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media/image22.jpg" ContentType="image/png"/>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A1B07" w14:textId="34840E24" w:rsidR="00FC341B" w:rsidRPr="006C5021" w:rsidRDefault="00100A74" w:rsidP="00540285">
      <w:pPr>
        <w:spacing w:after="0" w:line="240" w:lineRule="auto"/>
        <w:rPr>
          <w:rFonts w:ascii="Times New Roman" w:eastAsia="Times New Roman" w:hAnsi="Times New Roman" w:cs="Times New Roman"/>
          <w:sz w:val="36"/>
          <w:szCs w:val="36"/>
          <w:u w:val="single"/>
        </w:rPr>
      </w:pPr>
      <w:r>
        <w:rPr>
          <w:rFonts w:ascii="Times New Roman" w:eastAsia="Times New Roman" w:hAnsi="Times New Roman" w:cs="Times New Roman"/>
          <w:sz w:val="18"/>
          <w:szCs w:val="18"/>
        </w:rPr>
        <w:t>1</w:t>
      </w:r>
      <w:r w:rsidR="005B4A64">
        <w:rPr>
          <w:rFonts w:ascii="Times New Roman" w:eastAsia="Times New Roman" w:hAnsi="Times New Roman" w:cs="Times New Roman"/>
          <w:sz w:val="18"/>
          <w:szCs w:val="18"/>
        </w:rPr>
        <w:t>1</w:t>
      </w:r>
      <w:r w:rsidR="00470515">
        <w:rPr>
          <w:rFonts w:ascii="Times New Roman" w:eastAsia="Times New Roman" w:hAnsi="Times New Roman" w:cs="Times New Roman"/>
          <w:sz w:val="18"/>
          <w:szCs w:val="18"/>
        </w:rPr>
        <w:t>3.1</w:t>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54B67" w:rsidRPr="006C5021">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r w:rsidR="00CF4080">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commentRangeStart w:id="0"/>
      <w:r w:rsidR="003A6C72" w:rsidRPr="004B47D7">
        <w:rPr>
          <w:rFonts w:ascii="Times New Roman" w:eastAsia="Times New Roman" w:hAnsi="Times New Roman" w:cs="Times New Roman"/>
          <w:sz w:val="40"/>
          <w:szCs w:val="40"/>
          <w:u w:val="single"/>
        </w:rPr>
        <w:t>Lexicon</w:t>
      </w:r>
      <w:commentRangeEnd w:id="0"/>
      <w:r w:rsidR="00FC29B5" w:rsidRPr="004B47D7">
        <w:rPr>
          <w:rFonts w:ascii="Times New Roman" w:eastAsia="Times New Roman" w:hAnsi="Times New Roman" w:cs="Times New Roman"/>
          <w:sz w:val="40"/>
          <w:szCs w:val="40"/>
          <w:u w:val="single"/>
        </w:rPr>
        <w:t xml:space="preserve"> II</w:t>
      </w:r>
      <w:r w:rsidR="003A6C72" w:rsidRPr="004B47D7">
        <w:rPr>
          <w:rStyle w:val="CommentReference"/>
          <w:sz w:val="40"/>
          <w:szCs w:val="40"/>
        </w:rPr>
        <w:commentReference w:id="0"/>
      </w:r>
    </w:p>
    <w:p w14:paraId="6FE17267" w14:textId="09ACCD76" w:rsidR="00FC29B5" w:rsidRPr="006C5021" w:rsidRDefault="00FC29B5" w:rsidP="00FC341B">
      <w:pPr>
        <w:spacing w:after="0" w:line="240" w:lineRule="auto"/>
        <w:jc w:val="center"/>
        <w:rPr>
          <w:rFonts w:ascii="Times New Roman" w:eastAsia="Times New Roman" w:hAnsi="Times New Roman" w:cs="Times New Roman"/>
          <w:sz w:val="32"/>
          <w:szCs w:val="32"/>
          <w:u w:val="single"/>
        </w:rPr>
      </w:pPr>
      <w:r w:rsidRPr="006C5021">
        <w:rPr>
          <w:rFonts w:ascii="Times New Roman" w:eastAsia="Times New Roman" w:hAnsi="Times New Roman" w:cs="Times New Roman"/>
          <w:sz w:val="32"/>
          <w:szCs w:val="32"/>
          <w:u w:val="single"/>
        </w:rPr>
        <w:t xml:space="preserve">Pre-existing entry updates </w:t>
      </w:r>
      <w:r w:rsidRPr="004B47D7">
        <w:rPr>
          <w:rFonts w:ascii="Times New Roman" w:eastAsia="Times New Roman" w:hAnsi="Times New Roman" w:cs="Times New Roman"/>
          <w:sz w:val="28"/>
          <w:szCs w:val="28"/>
          <w:u w:val="single"/>
        </w:rPr>
        <w:t>(</w:t>
      </w:r>
      <w:commentRangeStart w:id="1"/>
      <w:r w:rsidRPr="004B47D7">
        <w:rPr>
          <w:rFonts w:ascii="Times New Roman" w:eastAsia="Times New Roman" w:hAnsi="Times New Roman" w:cs="Times New Roman"/>
          <w:sz w:val="28"/>
          <w:szCs w:val="28"/>
          <w:u w:val="single"/>
        </w:rPr>
        <w:t>from</w:t>
      </w:r>
      <w:r w:rsidR="004B47D7" w:rsidRPr="004B47D7">
        <w:rPr>
          <w:rFonts w:ascii="Times New Roman" w:eastAsia="Times New Roman" w:hAnsi="Times New Roman" w:cs="Times New Roman"/>
          <w:sz w:val="28"/>
          <w:szCs w:val="28"/>
          <w:u w:val="single"/>
        </w:rPr>
        <w:t xml:space="preserve"> Lexicon</w:t>
      </w:r>
      <w:r w:rsidRPr="004B47D7">
        <w:rPr>
          <w:rFonts w:ascii="Times New Roman" w:eastAsia="Times New Roman" w:hAnsi="Times New Roman" w:cs="Times New Roman"/>
          <w:sz w:val="28"/>
          <w:szCs w:val="28"/>
          <w:u w:val="single"/>
        </w:rPr>
        <w:t xml:space="preserve"> </w:t>
      </w:r>
      <w:commentRangeEnd w:id="1"/>
      <w:r w:rsidR="004B47D7" w:rsidRPr="004B47D7">
        <w:rPr>
          <w:rFonts w:ascii="Times New Roman" w:eastAsia="Times New Roman" w:hAnsi="Times New Roman" w:cs="Times New Roman"/>
          <w:sz w:val="28"/>
          <w:szCs w:val="28"/>
          <w:u w:val="single"/>
        </w:rPr>
        <w:t>I</w:t>
      </w:r>
      <w:r w:rsidR="003B0788" w:rsidRPr="004B47D7">
        <w:rPr>
          <w:rStyle w:val="CommentReference"/>
          <w:sz w:val="28"/>
          <w:szCs w:val="28"/>
        </w:rPr>
        <w:commentReference w:id="1"/>
      </w:r>
      <w:r w:rsidRPr="004B47D7">
        <w:rPr>
          <w:rFonts w:ascii="Times New Roman" w:eastAsia="Times New Roman" w:hAnsi="Times New Roman" w:cs="Times New Roman"/>
          <w:sz w:val="28"/>
          <w:szCs w:val="28"/>
          <w:u w:val="single"/>
        </w:rPr>
        <w:t>)</w:t>
      </w:r>
      <w:r w:rsidR="004B47D7">
        <w:rPr>
          <w:rFonts w:ascii="Times New Roman" w:eastAsia="Times New Roman" w:hAnsi="Times New Roman" w:cs="Times New Roman"/>
          <w:sz w:val="28"/>
          <w:szCs w:val="28"/>
          <w:u w:val="single"/>
        </w:rPr>
        <w:t>, plus</w:t>
      </w:r>
      <w:r w:rsidR="00FC341B" w:rsidRPr="006C5021">
        <w:rPr>
          <w:rFonts w:ascii="Times New Roman" w:eastAsia="Times New Roman" w:hAnsi="Times New Roman" w:cs="Times New Roman"/>
          <w:sz w:val="32"/>
          <w:szCs w:val="32"/>
          <w:u w:val="single"/>
        </w:rPr>
        <w:t xml:space="preserve"> some </w:t>
      </w:r>
      <w:r w:rsidR="00FC341B" w:rsidRPr="002E58EA">
        <w:rPr>
          <w:rFonts w:ascii="Times New Roman" w:eastAsia="Times New Roman" w:hAnsi="Times New Roman" w:cs="Times New Roman"/>
          <w:b/>
          <w:bCs/>
          <w:i/>
          <w:iCs/>
          <w:sz w:val="32"/>
          <w:szCs w:val="32"/>
          <w:u w:val="single"/>
        </w:rPr>
        <w:t>+</w:t>
      </w:r>
      <w:r w:rsidR="00FC341B" w:rsidRPr="006C5021">
        <w:rPr>
          <w:rFonts w:ascii="Times New Roman" w:eastAsia="Times New Roman" w:hAnsi="Times New Roman" w:cs="Times New Roman"/>
          <w:sz w:val="32"/>
          <w:szCs w:val="32"/>
          <w:u w:val="single"/>
        </w:rPr>
        <w:t>New Entries</w:t>
      </w:r>
    </w:p>
    <w:p w14:paraId="138939FC" w14:textId="77777777" w:rsidR="009861F5" w:rsidRDefault="009861F5" w:rsidP="00FC341B">
      <w:pPr>
        <w:spacing w:after="0" w:line="240" w:lineRule="auto"/>
        <w:jc w:val="center"/>
        <w:rPr>
          <w:rFonts w:ascii="Times New Roman" w:eastAsia="Times New Roman" w:hAnsi="Times New Roman" w:cs="Times New Roman"/>
          <w:sz w:val="28"/>
          <w:szCs w:val="28"/>
          <w:u w:val="single"/>
        </w:rPr>
      </w:pPr>
    </w:p>
    <w:p w14:paraId="17A79DBE" w14:textId="0C71E351" w:rsidR="00FC341B" w:rsidRDefault="002C6789" w:rsidP="002C6789">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color w:val="0000FF"/>
          <w:sz w:val="28"/>
          <w:szCs w:val="28"/>
        </w:rPr>
        <w:t xml:space="preserve">                                                        </w:t>
      </w:r>
      <w:r w:rsidR="009861F5" w:rsidRPr="005916C1">
        <w:rPr>
          <w:rFonts w:ascii="Times New Roman" w:eastAsia="Times New Roman" w:hAnsi="Times New Roman" w:cs="Times New Roman"/>
          <w:color w:val="0000FF"/>
          <w:sz w:val="28"/>
          <w:szCs w:val="28"/>
          <w:u w:val="single"/>
        </w:rPr>
        <w:t>c</w:t>
      </w:r>
      <w:r w:rsidR="006C5021">
        <w:rPr>
          <w:rFonts w:ascii="Times New Roman" w:eastAsia="Times New Roman" w:hAnsi="Times New Roman" w:cs="Times New Roman"/>
          <w:sz w:val="28"/>
          <w:szCs w:val="28"/>
          <w:u w:val="single"/>
        </w:rPr>
        <w:t>o</w:t>
      </w:r>
      <w:r w:rsidR="006C5021" w:rsidRPr="005916C1">
        <w:rPr>
          <w:rFonts w:ascii="Times New Roman" w:eastAsia="Times New Roman" w:hAnsi="Times New Roman" w:cs="Times New Roman"/>
          <w:color w:val="4472C4" w:themeColor="accent1"/>
          <w:sz w:val="28"/>
          <w:szCs w:val="28"/>
          <w:u w:val="single"/>
        </w:rPr>
        <w:t>l</w:t>
      </w:r>
      <w:r w:rsidR="006C5021" w:rsidRPr="005916C1">
        <w:rPr>
          <w:rFonts w:ascii="Times New Roman" w:eastAsia="Times New Roman" w:hAnsi="Times New Roman" w:cs="Times New Roman"/>
          <w:color w:val="832AA6"/>
          <w:sz w:val="28"/>
          <w:szCs w:val="28"/>
          <w:u w:val="single"/>
        </w:rPr>
        <w:t>o</w:t>
      </w:r>
      <w:r w:rsidR="006C5021" w:rsidRPr="005916C1">
        <w:rPr>
          <w:rFonts w:ascii="Times New Roman" w:eastAsia="Times New Roman" w:hAnsi="Times New Roman" w:cs="Times New Roman"/>
          <w:color w:val="FF0000"/>
          <w:sz w:val="28"/>
          <w:szCs w:val="28"/>
          <w:u w:val="single"/>
        </w:rPr>
        <w:t>r</w:t>
      </w:r>
      <w:r w:rsidR="006C5021">
        <w:rPr>
          <w:rFonts w:ascii="Times New Roman" w:eastAsia="Times New Roman" w:hAnsi="Times New Roman" w:cs="Times New Roman"/>
          <w:sz w:val="28"/>
          <w:szCs w:val="28"/>
          <w:u w:val="single"/>
        </w:rPr>
        <w:t xml:space="preserve"> </w:t>
      </w:r>
      <w:r w:rsidR="009861F5" w:rsidRPr="005916C1">
        <w:rPr>
          <w:rFonts w:ascii="Times New Roman" w:eastAsia="Times New Roman" w:hAnsi="Times New Roman" w:cs="Times New Roman"/>
          <w:color w:val="538135" w:themeColor="accent6" w:themeShade="BF"/>
          <w:sz w:val="28"/>
          <w:szCs w:val="28"/>
          <w:u w:val="single"/>
        </w:rPr>
        <w:t>c</w:t>
      </w:r>
      <w:r w:rsidR="006C5021" w:rsidRPr="005916C1">
        <w:rPr>
          <w:rFonts w:ascii="Times New Roman" w:eastAsia="Times New Roman" w:hAnsi="Times New Roman" w:cs="Times New Roman"/>
          <w:color w:val="671909"/>
          <w:sz w:val="28"/>
          <w:szCs w:val="28"/>
          <w:u w:val="single"/>
        </w:rPr>
        <w:t>o</w:t>
      </w:r>
      <w:r w:rsidR="006C5021">
        <w:rPr>
          <w:rFonts w:ascii="Times New Roman" w:eastAsia="Times New Roman" w:hAnsi="Times New Roman" w:cs="Times New Roman"/>
          <w:sz w:val="28"/>
          <w:szCs w:val="28"/>
          <w:u w:val="single"/>
        </w:rPr>
        <w:t>d</w:t>
      </w:r>
      <w:r w:rsidR="006C5021" w:rsidRPr="005916C1">
        <w:rPr>
          <w:rFonts w:ascii="Times New Roman" w:eastAsia="Times New Roman" w:hAnsi="Times New Roman" w:cs="Times New Roman"/>
          <w:color w:val="832AA6"/>
          <w:sz w:val="28"/>
          <w:szCs w:val="28"/>
          <w:u w:val="single"/>
        </w:rPr>
        <w:t>e</w:t>
      </w:r>
      <w:r w:rsidR="006C5021" w:rsidRPr="005916C1">
        <w:rPr>
          <w:rFonts w:ascii="Times New Roman" w:eastAsia="Times New Roman" w:hAnsi="Times New Roman" w:cs="Times New Roman"/>
          <w:color w:val="672809"/>
          <w:sz w:val="28"/>
          <w:szCs w:val="28"/>
          <w:u w:val="single"/>
        </w:rPr>
        <w:t>s</w:t>
      </w:r>
      <w:r w:rsidR="006C5021" w:rsidRPr="006C5021">
        <w:rPr>
          <w:rFonts w:ascii="Times New Roman" w:eastAsia="Times New Roman" w:hAnsi="Times New Roman" w:cs="Times New Roman"/>
          <w:sz w:val="28"/>
          <w:szCs w:val="28"/>
        </w:rPr>
        <w:t>:</w:t>
      </w:r>
    </w:p>
    <w:p w14:paraId="5AD75683" w14:textId="2D96D90F" w:rsidR="006C5021" w:rsidRPr="00B9426B" w:rsidRDefault="006C5021" w:rsidP="00850850">
      <w:pPr>
        <w:pStyle w:val="c-kenegablue"/>
        <w:jc w:val="center"/>
        <w:rPr>
          <w:sz w:val="24"/>
          <w:szCs w:val="24"/>
        </w:rPr>
      </w:pPr>
      <w:r w:rsidRPr="00B9426B">
        <w:rPr>
          <w:sz w:val="24"/>
          <w:szCs w:val="24"/>
          <w:u w:val="single"/>
        </w:rPr>
        <w:t>blue</w:t>
      </w:r>
      <w:r w:rsidRPr="00B9426B">
        <w:rPr>
          <w:sz w:val="24"/>
          <w:szCs w:val="24"/>
        </w:rPr>
        <w:t xml:space="preserve">- </w:t>
      </w:r>
      <w:r w:rsidRPr="00B9426B">
        <w:rPr>
          <w:rFonts w:eastAsiaTheme="minorHAnsi"/>
          <w:sz w:val="24"/>
          <w:szCs w:val="24"/>
        </w:rPr>
        <w:t>comments from Dennis Kenaga;</w:t>
      </w:r>
    </w:p>
    <w:p w14:paraId="3B8DF9F9" w14:textId="2EA77632" w:rsidR="006C5021" w:rsidRPr="00B9426B" w:rsidRDefault="006C5021" w:rsidP="00850850">
      <w:pPr>
        <w:pStyle w:val="c-smithlightblue"/>
        <w:jc w:val="center"/>
        <w:rPr>
          <w:sz w:val="24"/>
          <w:szCs w:val="24"/>
        </w:rPr>
      </w:pPr>
      <w:r w:rsidRPr="00B9426B">
        <w:rPr>
          <w:rStyle w:val="c-smithlightblueChar"/>
          <w:sz w:val="24"/>
          <w:szCs w:val="24"/>
          <w:u w:val="single"/>
        </w:rPr>
        <w:t>blue, light</w:t>
      </w:r>
      <w:bookmarkStart w:id="2" w:name="_Hlk138340201"/>
      <w:r w:rsidRPr="00B9426B">
        <w:rPr>
          <w:rStyle w:val="c-smithlightblueChar"/>
          <w:sz w:val="24"/>
          <w:szCs w:val="24"/>
        </w:rPr>
        <w:t>- comments from Allen Smith</w:t>
      </w:r>
      <w:bookmarkEnd w:id="2"/>
      <w:r w:rsidRPr="00B9426B">
        <w:rPr>
          <w:rStyle w:val="c-smithlightblueChar"/>
          <w:sz w:val="24"/>
          <w:szCs w:val="24"/>
        </w:rPr>
        <w:t>;</w:t>
      </w:r>
    </w:p>
    <w:p w14:paraId="3FC507F5" w14:textId="4E3F76D6" w:rsidR="006C5021" w:rsidRPr="00B9426B" w:rsidRDefault="006C5021" w:rsidP="00850850">
      <w:pPr>
        <w:spacing w:after="0" w:line="240" w:lineRule="auto"/>
        <w:jc w:val="center"/>
        <w:rPr>
          <w:rStyle w:val="c-MrMustardBlackCowChar"/>
          <w:rFonts w:eastAsiaTheme="minorHAnsi"/>
          <w:sz w:val="24"/>
          <w:szCs w:val="24"/>
        </w:rPr>
      </w:pPr>
      <w:r w:rsidRPr="00B9426B">
        <w:rPr>
          <w:rStyle w:val="c-MrMustardBlackCowChar"/>
          <w:rFonts w:eastAsiaTheme="minorHAnsi"/>
          <w:sz w:val="24"/>
          <w:szCs w:val="24"/>
          <w:u w:val="single"/>
        </w:rPr>
        <w:t>brown-bronzish</w:t>
      </w:r>
      <w:r w:rsidRPr="00B9426B">
        <w:rPr>
          <w:rStyle w:val="c-MrMustardBlackCowChar"/>
          <w:rFonts w:eastAsiaTheme="minorHAnsi"/>
          <w:sz w:val="24"/>
          <w:szCs w:val="24"/>
        </w:rPr>
        <w:t xml:space="preserve">- </w:t>
      </w:r>
      <w:r w:rsidR="004B47D7" w:rsidRPr="00B9426B">
        <w:rPr>
          <w:rStyle w:val="c-MrMustardBlackCowChar"/>
          <w:rFonts w:eastAsiaTheme="minorHAnsi"/>
          <w:sz w:val="24"/>
          <w:szCs w:val="24"/>
        </w:rPr>
        <w:t xml:space="preserve">referring back to </w:t>
      </w:r>
      <w:r w:rsidR="004B47D7" w:rsidRPr="00EB64C5">
        <w:rPr>
          <w:rStyle w:val="c-MrMustardBlackCowChar"/>
          <w:rFonts w:eastAsiaTheme="minorHAnsi"/>
        </w:rPr>
        <w:t>(the 1,000+ page)</w:t>
      </w:r>
      <w:r w:rsidR="004B47D7" w:rsidRPr="00B9426B">
        <w:rPr>
          <w:rStyle w:val="c-MrMustardBlackCowChar"/>
          <w:rFonts w:eastAsiaTheme="minorHAnsi"/>
          <w:sz w:val="24"/>
          <w:szCs w:val="24"/>
        </w:rPr>
        <w:t xml:space="preserve"> Lex I, or </w:t>
      </w:r>
      <w:r w:rsidRPr="00EB64C5">
        <w:rPr>
          <w:rStyle w:val="c-MrMustardBlackCowChar"/>
          <w:rFonts w:eastAsiaTheme="minorHAnsi"/>
        </w:rPr>
        <w:t>(perhaps overly-concise</w:t>
      </w:r>
      <w:r w:rsidR="004B47D7" w:rsidRPr="00EB64C5">
        <w:rPr>
          <w:rStyle w:val="c-MrMustardBlackCowChar"/>
          <w:rFonts w:eastAsiaTheme="minorHAnsi"/>
        </w:rPr>
        <w:t>)</w:t>
      </w:r>
      <w:r w:rsidRPr="00B9426B">
        <w:rPr>
          <w:rStyle w:val="c-MrMustardBlackCowChar"/>
          <w:rFonts w:eastAsiaTheme="minorHAnsi"/>
          <w:sz w:val="24"/>
          <w:szCs w:val="24"/>
        </w:rPr>
        <w:t xml:space="preserve"> commentary from ‘Mr. Mustard </w:t>
      </w:r>
      <w:commentRangeStart w:id="3"/>
      <w:r w:rsidRPr="00B9426B">
        <w:rPr>
          <w:rStyle w:val="c-MrMustardBlackCowChar"/>
          <w:rFonts w:eastAsiaTheme="minorHAnsi"/>
          <w:sz w:val="24"/>
          <w:szCs w:val="24"/>
        </w:rPr>
        <w:t>Black Cow</w:t>
      </w:r>
      <w:commentRangeEnd w:id="3"/>
      <w:r w:rsidR="00EB64C5">
        <w:rPr>
          <w:rStyle w:val="CommentReference"/>
        </w:rPr>
        <w:commentReference w:id="3"/>
      </w:r>
      <w:r w:rsidRPr="00B9426B">
        <w:rPr>
          <w:rStyle w:val="c-MrMustardBlackCowChar"/>
          <w:rFonts w:eastAsiaTheme="minorHAnsi"/>
          <w:sz w:val="24"/>
          <w:szCs w:val="24"/>
        </w:rPr>
        <w:t>’</w:t>
      </w:r>
      <w:r w:rsidR="009861F5" w:rsidRPr="00B9426B">
        <w:rPr>
          <w:rStyle w:val="c-MrMustardBlackCowChar"/>
          <w:rFonts w:eastAsiaTheme="minorHAnsi"/>
          <w:sz w:val="24"/>
          <w:szCs w:val="24"/>
        </w:rPr>
        <w:t>;</w:t>
      </w:r>
      <w:r w:rsidR="00EB64C5" w:rsidRPr="00EB64C5">
        <w:rPr>
          <w:rFonts w:ascii="Times New Roman" w:hAnsi="Times New Roman" w:cs="Times New Roman"/>
          <w:noProof/>
          <w:color w:val="6B1709"/>
          <w:sz w:val="24"/>
          <w:szCs w:val="24"/>
        </w:rPr>
        <w:t xml:space="preserve"> </w:t>
      </w:r>
    </w:p>
    <w:p w14:paraId="66EBBDA1" w14:textId="0ED29381" w:rsidR="009861F5" w:rsidRPr="00B9426B" w:rsidRDefault="009861F5" w:rsidP="00850850">
      <w:pPr>
        <w:spacing w:after="0" w:line="240" w:lineRule="auto"/>
        <w:jc w:val="center"/>
        <w:rPr>
          <w:rFonts w:ascii="Times New Roman" w:eastAsia="Times New Roman" w:hAnsi="Times New Roman" w:cs="Times New Roman"/>
          <w:color w:val="70AD47" w:themeColor="accent6"/>
          <w:sz w:val="24"/>
          <w:szCs w:val="24"/>
        </w:rPr>
      </w:pPr>
      <w:r w:rsidRPr="00B9426B">
        <w:rPr>
          <w:rStyle w:val="c-new-greenChar"/>
          <w:rFonts w:eastAsiaTheme="minorHAnsi"/>
          <w:sz w:val="24"/>
          <w:szCs w:val="24"/>
          <w:u w:val="single"/>
        </w:rPr>
        <w:t>green</w:t>
      </w:r>
      <w:r w:rsidRPr="00B9426B">
        <w:rPr>
          <w:rStyle w:val="c-new-greenChar"/>
          <w:rFonts w:eastAsiaTheme="minorHAnsi"/>
          <w:sz w:val="24"/>
          <w:szCs w:val="24"/>
        </w:rPr>
        <w:t>- denotes a (mostly) new</w:t>
      </w:r>
      <w:r w:rsidR="002E58EA" w:rsidRPr="00B9426B">
        <w:rPr>
          <w:rStyle w:val="c-new-greenChar"/>
          <w:rFonts w:eastAsiaTheme="minorHAnsi"/>
          <w:sz w:val="24"/>
          <w:szCs w:val="24"/>
        </w:rPr>
        <w:t xml:space="preserve"> or hitherto unused</w:t>
      </w:r>
      <w:r w:rsidRPr="00B9426B">
        <w:rPr>
          <w:rStyle w:val="c-new-greenChar"/>
          <w:rFonts w:eastAsiaTheme="minorHAnsi"/>
          <w:sz w:val="24"/>
          <w:szCs w:val="24"/>
        </w:rPr>
        <w:t xml:space="preserve"> term;</w:t>
      </w:r>
    </w:p>
    <w:p w14:paraId="2263F000" w14:textId="01ACAD4C" w:rsidR="009861F5" w:rsidRPr="00B9426B" w:rsidRDefault="009861F5" w:rsidP="00850850">
      <w:pPr>
        <w:spacing w:after="0" w:line="240" w:lineRule="auto"/>
        <w:jc w:val="center"/>
        <w:rPr>
          <w:rFonts w:ascii="Times New Roman" w:eastAsia="Times New Roman" w:hAnsi="Times New Roman" w:cs="Times New Roman"/>
          <w:color w:val="CC66FF"/>
          <w:sz w:val="24"/>
          <w:szCs w:val="24"/>
        </w:rPr>
      </w:pPr>
      <w:r w:rsidRPr="00B9426B">
        <w:rPr>
          <w:rStyle w:val="c-keypurpleChar"/>
          <w:rFonts w:eastAsiaTheme="minorHAnsi"/>
          <w:sz w:val="24"/>
          <w:szCs w:val="24"/>
          <w:u w:val="single"/>
        </w:rPr>
        <w:t>purple</w:t>
      </w:r>
      <w:bookmarkStart w:id="4" w:name="_Hlk138340357"/>
      <w:bookmarkStart w:id="5" w:name="_Hlk138340601"/>
      <w:r w:rsidRPr="00B9426B">
        <w:rPr>
          <w:rStyle w:val="c-keypurpleChar"/>
          <w:rFonts w:eastAsiaTheme="minorHAnsi"/>
          <w:sz w:val="24"/>
          <w:szCs w:val="24"/>
        </w:rPr>
        <w:t>- denotes a key distinguishing factor or learned observation</w:t>
      </w:r>
      <w:bookmarkEnd w:id="4"/>
      <w:r w:rsidRPr="00B9426B">
        <w:rPr>
          <w:rStyle w:val="c-keypurpleChar"/>
          <w:rFonts w:eastAsiaTheme="minorHAnsi"/>
          <w:sz w:val="24"/>
          <w:szCs w:val="24"/>
        </w:rPr>
        <w:t>;</w:t>
      </w:r>
    </w:p>
    <w:bookmarkEnd w:id="5"/>
    <w:p w14:paraId="568C81EF" w14:textId="71D06271" w:rsidR="006C5021" w:rsidRPr="00B9426B" w:rsidRDefault="006C5021" w:rsidP="00850850">
      <w:pPr>
        <w:spacing w:after="0" w:line="240" w:lineRule="auto"/>
        <w:jc w:val="center"/>
        <w:rPr>
          <w:rStyle w:val="c-unsupported-redChar"/>
          <w:rFonts w:eastAsiaTheme="minorHAnsi"/>
          <w:sz w:val="24"/>
          <w:szCs w:val="24"/>
        </w:rPr>
      </w:pPr>
      <w:r w:rsidRPr="00B9426B">
        <w:rPr>
          <w:rStyle w:val="c-unsupported-redChar"/>
          <w:rFonts w:eastAsiaTheme="minorHAnsi"/>
          <w:sz w:val="24"/>
          <w:szCs w:val="24"/>
          <w:u w:val="single"/>
        </w:rPr>
        <w:t>red</w:t>
      </w:r>
      <w:r w:rsidRPr="00B9426B">
        <w:rPr>
          <w:rStyle w:val="c-unsupported-redChar"/>
          <w:rFonts w:eastAsiaTheme="minorHAnsi"/>
          <w:sz w:val="24"/>
          <w:szCs w:val="24"/>
        </w:rPr>
        <w:t>- unsupported, marked for revisi</w:t>
      </w:r>
      <w:r w:rsidR="009861F5" w:rsidRPr="00B9426B">
        <w:rPr>
          <w:rStyle w:val="c-unsupported-redChar"/>
          <w:rFonts w:eastAsiaTheme="minorHAnsi"/>
          <w:sz w:val="24"/>
          <w:szCs w:val="24"/>
        </w:rPr>
        <w:t>ting</w:t>
      </w:r>
    </w:p>
    <w:p w14:paraId="3C8CE046" w14:textId="77777777" w:rsidR="009861F5" w:rsidRPr="006C5021" w:rsidRDefault="009861F5" w:rsidP="00FC341B">
      <w:pPr>
        <w:spacing w:after="0" w:line="240" w:lineRule="auto"/>
        <w:jc w:val="center"/>
        <w:rPr>
          <w:rFonts w:ascii="Times New Roman" w:eastAsia="Times New Roman" w:hAnsi="Times New Roman" w:cs="Times New Roman"/>
          <w:color w:val="FF0000"/>
          <w:sz w:val="24"/>
          <w:szCs w:val="24"/>
          <w:u w:val="single"/>
        </w:rPr>
      </w:pPr>
    </w:p>
    <w:p w14:paraId="1E32309F" w14:textId="77777777" w:rsidR="00D8271A" w:rsidRDefault="00D8271A" w:rsidP="00540285">
      <w:pPr>
        <w:spacing w:after="0" w:line="240" w:lineRule="auto"/>
        <w:rPr>
          <w:rFonts w:ascii="Times New Roman" w:eastAsia="Times New Roman" w:hAnsi="Times New Roman" w:cs="Times New Roman"/>
          <w:sz w:val="24"/>
          <w:szCs w:val="24"/>
          <w:u w:val="single"/>
        </w:rPr>
      </w:pPr>
    </w:p>
    <w:p w14:paraId="1FBFFF3B" w14:textId="77777777" w:rsidR="00D8271A" w:rsidRDefault="00DD4A61"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w:t>
      </w:r>
      <w:r w:rsidR="00FC341B">
        <w:rPr>
          <w:rFonts w:ascii="Times New Roman" w:eastAsia="Times New Roman" w:hAnsi="Times New Roman" w:cs="Times New Roman"/>
          <w:sz w:val="24"/>
          <w:szCs w:val="24"/>
          <w:u w:val="single"/>
        </w:rPr>
        <w:t xml:space="preserve">dvanced </w:t>
      </w:r>
      <w:r>
        <w:rPr>
          <w:rFonts w:ascii="Times New Roman" w:eastAsia="Times New Roman" w:hAnsi="Times New Roman" w:cs="Times New Roman"/>
          <w:sz w:val="24"/>
          <w:szCs w:val="24"/>
          <w:u w:val="single"/>
        </w:rPr>
        <w:t>P</w:t>
      </w:r>
      <w:r w:rsidR="00FC341B">
        <w:rPr>
          <w:rFonts w:ascii="Times New Roman" w:eastAsia="Times New Roman" w:hAnsi="Times New Roman" w:cs="Times New Roman"/>
          <w:sz w:val="24"/>
          <w:szCs w:val="24"/>
          <w:u w:val="single"/>
        </w:rPr>
        <w:t>lacement</w:t>
      </w:r>
      <w:r>
        <w:rPr>
          <w:rFonts w:ascii="Times New Roman" w:eastAsia="Times New Roman" w:hAnsi="Times New Roman" w:cs="Times New Roman"/>
          <w:sz w:val="24"/>
          <w:szCs w:val="24"/>
          <w:u w:val="single"/>
        </w:rPr>
        <w:t>’</w:t>
      </w:r>
      <w:r w:rsidR="00D8271A" w:rsidRPr="00D8271A">
        <w:rPr>
          <w:rFonts w:ascii="Times New Roman" w:eastAsia="Times New Roman" w:hAnsi="Times New Roman" w:cs="Times New Roman"/>
        </w:rPr>
        <w:t>-</w:t>
      </w:r>
      <w:r>
        <w:rPr>
          <w:rFonts w:ascii="Times New Roman" w:eastAsia="Times New Roman" w:hAnsi="Times New Roman" w:cs="Times New Roman"/>
          <w:sz w:val="24"/>
          <w:szCs w:val="24"/>
        </w:rPr>
        <w:t xml:space="preserve"> </w:t>
      </w:r>
    </w:p>
    <w:p w14:paraId="0931B5A2" w14:textId="064F0002" w:rsidR="00F4648A" w:rsidRPr="00D8271A" w:rsidRDefault="00DD4A61" w:rsidP="00D8271A">
      <w:pPr>
        <w:spacing w:after="0" w:line="240" w:lineRule="auto"/>
        <w:rPr>
          <w:rFonts w:ascii="Times New Roman" w:eastAsia="Times New Roman" w:hAnsi="Times New Roman" w:cs="Times New Roman"/>
          <w:sz w:val="24"/>
          <w:szCs w:val="24"/>
        </w:rPr>
      </w:pPr>
      <w:r w:rsidRPr="00FC341B">
        <w:rPr>
          <w:rFonts w:ascii="Times New Roman" w:eastAsia="Times New Roman" w:hAnsi="Times New Roman" w:cs="Times New Roman"/>
        </w:rPr>
        <w:t xml:space="preserve">The Progression: </w:t>
      </w:r>
    </w:p>
    <w:p w14:paraId="1204581C" w14:textId="23AF3E3F"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Fonts w:ascii="Times New Roman" w:eastAsia="Times New Roman" w:hAnsi="Times New Roman" w:cs="Times New Roman"/>
        </w:rPr>
        <w:t xml:space="preserve">no </w:t>
      </w:r>
      <w:r w:rsidR="00D8271A" w:rsidRPr="00D8271A">
        <w:rPr>
          <w:rFonts w:ascii="Times New Roman" w:eastAsia="Times New Roman" w:hAnsi="Times New Roman" w:cs="Times New Roman"/>
          <w:sz w:val="20"/>
          <w:szCs w:val="20"/>
        </w:rPr>
        <w:t>[</w:t>
      </w:r>
      <w:r w:rsidR="00F4648A" w:rsidRPr="00D8271A">
        <w:rPr>
          <w:rFonts w:ascii="Times New Roman" w:eastAsia="Times New Roman" w:hAnsi="Times New Roman" w:cs="Times New Roman"/>
          <w:sz w:val="20"/>
          <w:szCs w:val="20"/>
        </w:rPr>
        <w:t>widely agreed upon</w:t>
      </w:r>
      <w:r w:rsidR="00D8271A" w:rsidRPr="00D8271A">
        <w:rPr>
          <w:rFonts w:ascii="Times New Roman" w:eastAsia="Times New Roman" w:hAnsi="Times New Roman" w:cs="Times New Roman"/>
          <w:sz w:val="20"/>
          <w:szCs w:val="20"/>
        </w:rPr>
        <w:t>]</w:t>
      </w:r>
      <w:r w:rsidR="00F4648A" w:rsidRPr="00D8271A">
        <w:rPr>
          <w:rFonts w:ascii="Times New Roman" w:eastAsia="Times New Roman" w:hAnsi="Times New Roman" w:cs="Times New Roman"/>
          <w:sz w:val="20"/>
          <w:szCs w:val="20"/>
        </w:rPr>
        <w:t xml:space="preserve"> </w:t>
      </w:r>
      <w:r w:rsidRPr="00D8271A">
        <w:rPr>
          <w:rFonts w:ascii="Times New Roman" w:eastAsia="Times New Roman" w:hAnsi="Times New Roman" w:cs="Times New Roman"/>
        </w:rPr>
        <w:t>symbols</w:t>
      </w:r>
      <w:r w:rsidR="00C53FD2" w:rsidRPr="00D8271A">
        <w:rPr>
          <w:rFonts w:ascii="Times New Roman" w:eastAsia="Times New Roman" w:hAnsi="Times New Roman" w:cs="Times New Roman"/>
        </w:rPr>
        <w:t>,</w:t>
      </w:r>
      <w:r w:rsidRPr="00D8271A">
        <w:rPr>
          <w:rFonts w:ascii="Times New Roman" w:eastAsia="Times New Roman" w:hAnsi="Times New Roman" w:cs="Times New Roman"/>
        </w:rPr>
        <w:t xml:space="preserve"> </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t>
      </w:r>
      <w:r w:rsidRPr="00D8271A">
        <w:rPr>
          <w:rFonts w:ascii="Times New Roman" w:hAnsi="Times New Roman" w:cs="Times New Roman"/>
          <w:i/>
          <w:iCs/>
        </w:rPr>
        <w:t>indiv</w:t>
      </w:r>
      <w:r w:rsidR="00354B67" w:rsidRPr="00D8271A">
        <w:rPr>
          <w:rFonts w:ascii="Times New Roman" w:hAnsi="Times New Roman" w:cs="Times New Roman"/>
          <w:i/>
          <w:iCs/>
        </w:rPr>
        <w:t>idual</w:t>
      </w:r>
      <w:r w:rsidR="00354B67" w:rsidRPr="00D8271A">
        <w:rPr>
          <w:rFonts w:ascii="Times New Roman" w:eastAsia="Times New Roman" w:hAnsi="Times New Roman" w:cs="Times New Roman"/>
        </w:rPr>
        <w:t xml:space="preserve"> </w:t>
      </w:r>
      <w:r w:rsidRPr="00D8271A">
        <w:rPr>
          <w:rFonts w:ascii="Times New Roman" w:eastAsia="Times New Roman" w:hAnsi="Times New Roman" w:cs="Times New Roman"/>
        </w:rPr>
        <w:t>robbing</w:t>
      </w:r>
      <w:r w:rsidR="00D8271A">
        <w:rPr>
          <w:rFonts w:ascii="Times New Roman" w:eastAsia="Times New Roman" w:hAnsi="Times New Roman" w:cs="Times New Roman"/>
        </w:rPr>
        <w:t>;</w:t>
      </w:r>
    </w:p>
    <w:p w14:paraId="4221BF98" w14:textId="14F3B920"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Fonts w:ascii="Times New Roman" w:eastAsia="Times New Roman" w:hAnsi="Times New Roman" w:cs="Times New Roman"/>
        </w:rPr>
        <w:t>pre</w:t>
      </w:r>
      <w:r w:rsidR="00C53FD2" w:rsidRPr="00D8271A">
        <w:rPr>
          <w:rFonts w:ascii="Times New Roman" w:eastAsia="Times New Roman" w:hAnsi="Times New Roman" w:cs="Times New Roman"/>
        </w:rPr>
        <w:t>cious</w:t>
      </w:r>
      <w:r w:rsidRPr="00D8271A">
        <w:rPr>
          <w:rFonts w:ascii="Times New Roman" w:eastAsia="Times New Roman" w:hAnsi="Times New Roman" w:cs="Times New Roman"/>
        </w:rPr>
        <w:t xml:space="preserve"> metals</w:t>
      </w:r>
      <w:r w:rsidR="00C53FD2" w:rsidRPr="00D8271A">
        <w:rPr>
          <w:rFonts w:ascii="Times New Roman" w:eastAsia="Times New Roman" w:hAnsi="Times New Roman" w:cs="Times New Roman"/>
        </w:rPr>
        <w:t>,</w:t>
      </w:r>
      <w:r w:rsidRPr="00D8271A">
        <w:rPr>
          <w:rFonts w:ascii="Times New Roman" w:eastAsia="Times New Roman" w:hAnsi="Times New Roman" w:cs="Times New Roman"/>
        </w:rPr>
        <w:t xml:space="preserve"> </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t>
      </w:r>
      <w:r w:rsidRPr="00D8271A">
        <w:rPr>
          <w:rFonts w:ascii="Times New Roman" w:hAnsi="Times New Roman" w:cs="Times New Roman"/>
          <w:i/>
          <w:iCs/>
        </w:rPr>
        <w:t>state</w:t>
      </w:r>
      <w:r w:rsidRPr="00D8271A">
        <w:rPr>
          <w:rFonts w:ascii="Times New Roman" w:eastAsia="Times New Roman" w:hAnsi="Times New Roman" w:cs="Times New Roman"/>
          <w:i/>
          <w:iCs/>
        </w:rPr>
        <w:t xml:space="preserve"> </w:t>
      </w:r>
      <w:r w:rsidRPr="00D8271A">
        <w:rPr>
          <w:rFonts w:ascii="Times New Roman" w:eastAsia="Times New Roman" w:hAnsi="Times New Roman" w:cs="Times New Roman"/>
        </w:rPr>
        <w:t>robbing</w:t>
      </w:r>
      <w:r w:rsidR="00D8271A">
        <w:rPr>
          <w:rFonts w:ascii="Times New Roman" w:eastAsia="Times New Roman" w:hAnsi="Times New Roman" w:cs="Times New Roman"/>
        </w:rPr>
        <w:t>;</w:t>
      </w:r>
    </w:p>
    <w:p w14:paraId="2A194521" w14:textId="445F3E41" w:rsidR="00DD4A61" w:rsidRPr="00D8271A" w:rsidRDefault="00C53FD2" w:rsidP="00D8271A">
      <w:pPr>
        <w:pStyle w:val="ListParagraph"/>
        <w:numPr>
          <w:ilvl w:val="0"/>
          <w:numId w:val="12"/>
        </w:numPr>
        <w:spacing w:after="0" w:line="240" w:lineRule="auto"/>
        <w:rPr>
          <w:rFonts w:ascii="Times New Roman" w:eastAsia="Times New Roman" w:hAnsi="Times New Roman" w:cs="Times New Roman"/>
        </w:rPr>
      </w:pPr>
      <w:r w:rsidRPr="00D8271A">
        <w:rPr>
          <w:rFonts w:ascii="Times New Roman" w:eastAsia="Times New Roman" w:hAnsi="Times New Roman" w:cs="Times New Roman"/>
        </w:rPr>
        <w:t>bankmoney-</w:t>
      </w:r>
      <w:r w:rsidR="00DD4A61" w:rsidRPr="00D8271A">
        <w:rPr>
          <w:rFonts w:ascii="Times New Roman" w:eastAsia="Times New Roman" w:hAnsi="Times New Roman" w:cs="Times New Roman"/>
        </w:rPr>
        <w:t>‘eurodollars’</w:t>
      </w:r>
      <w:r w:rsidRPr="00D8271A">
        <w:rPr>
          <w:rFonts w:ascii="Times New Roman" w:eastAsia="Times New Roman" w:hAnsi="Times New Roman" w:cs="Times New Roman"/>
        </w:rPr>
        <w:t>,</w:t>
      </w:r>
      <w:r w:rsidR="00DD4A61" w:rsidRPr="00D8271A">
        <w:rPr>
          <w:rFonts w:ascii="Times New Roman" w:eastAsia="Times New Roman" w:hAnsi="Times New Roman" w:cs="Times New Roman"/>
        </w:rPr>
        <w:t xml:space="preserve"> </w:t>
      </w:r>
      <w:r w:rsidR="00DD4A61" w:rsidRPr="00D8271A">
        <w:rPr>
          <w:rFonts w:ascii="Times New Roman" w:eastAsia="Times New Roman" w:hAnsi="Times New Roman" w:cs="Times New Roman"/>
          <w:sz w:val="20"/>
          <w:szCs w:val="20"/>
        </w:rPr>
        <w:t>&amp;</w:t>
      </w:r>
      <w:r w:rsidR="00DD4A61" w:rsidRPr="00D8271A">
        <w:rPr>
          <w:rFonts w:ascii="Times New Roman" w:eastAsia="Times New Roman" w:hAnsi="Times New Roman" w:cs="Times New Roman"/>
        </w:rPr>
        <w:t xml:space="preserve"> </w:t>
      </w:r>
      <w:r w:rsidR="00E169CC">
        <w:rPr>
          <w:rFonts w:ascii="Times New Roman" w:eastAsia="Times New Roman" w:hAnsi="Times New Roman" w:cs="Times New Roman"/>
        </w:rPr>
        <w:t>‘</w:t>
      </w:r>
      <w:r w:rsidR="00DD4A61" w:rsidRPr="00D8271A">
        <w:rPr>
          <w:rFonts w:ascii="Times New Roman" w:eastAsia="Times New Roman" w:hAnsi="Times New Roman" w:cs="Times New Roman"/>
        </w:rPr>
        <w:t>over-monetized</w:t>
      </w:r>
      <w:r w:rsidR="00E169CC">
        <w:rPr>
          <w:rFonts w:ascii="Times New Roman" w:eastAsia="Times New Roman" w:hAnsi="Times New Roman" w:cs="Times New Roman"/>
        </w:rPr>
        <w:t>’</w:t>
      </w:r>
      <w:r w:rsidR="00DD4A61" w:rsidRPr="00D8271A">
        <w:rPr>
          <w:rFonts w:ascii="Times New Roman" w:eastAsia="Times New Roman" w:hAnsi="Times New Roman" w:cs="Times New Roman"/>
        </w:rPr>
        <w:t xml:space="preserve"> bifurcation</w:t>
      </w:r>
      <w:r w:rsidR="00D8271A">
        <w:rPr>
          <w:rFonts w:ascii="Times New Roman" w:eastAsia="Times New Roman" w:hAnsi="Times New Roman" w:cs="Times New Roman"/>
        </w:rPr>
        <w:t>;</w:t>
      </w:r>
    </w:p>
    <w:p w14:paraId="5BCCABCD" w14:textId="72AB0A33" w:rsidR="00DD4A61" w:rsidRPr="00D8271A" w:rsidRDefault="00DD4A61" w:rsidP="00D8271A">
      <w:pPr>
        <w:pStyle w:val="ListParagraph"/>
        <w:numPr>
          <w:ilvl w:val="0"/>
          <w:numId w:val="12"/>
        </w:numPr>
        <w:spacing w:after="0" w:line="240" w:lineRule="auto"/>
        <w:rPr>
          <w:rFonts w:ascii="Times New Roman" w:eastAsia="Times New Roman" w:hAnsi="Times New Roman" w:cs="Times New Roman"/>
        </w:rPr>
      </w:pPr>
      <w:r w:rsidRPr="00D8271A">
        <w:rPr>
          <w:rStyle w:val="c-new-greenChar"/>
          <w:rFonts w:eastAsiaTheme="minorHAnsi"/>
        </w:rPr>
        <w:t>W</w:t>
      </w:r>
      <w:r w:rsidR="00E169CC">
        <w:rPr>
          <w:rStyle w:val="c-new-greenChar"/>
          <w:rFonts w:eastAsiaTheme="minorHAnsi"/>
        </w:rPr>
        <w:t xml:space="preserve">orld </w:t>
      </w:r>
      <w:r w:rsidRPr="00D8271A">
        <w:rPr>
          <w:rStyle w:val="c-new-greenChar"/>
          <w:rFonts w:eastAsiaTheme="minorHAnsi"/>
        </w:rPr>
        <w:t>P</w:t>
      </w:r>
      <w:r w:rsidR="00E169CC">
        <w:rPr>
          <w:rStyle w:val="c-new-greenChar"/>
          <w:rFonts w:eastAsiaTheme="minorHAnsi"/>
        </w:rPr>
        <w:t xml:space="preserve">ar </w:t>
      </w:r>
      <w:r w:rsidRPr="00D8271A">
        <w:rPr>
          <w:rStyle w:val="c-new-greenChar"/>
          <w:rFonts w:eastAsiaTheme="minorHAnsi"/>
        </w:rPr>
        <w:t>E</w:t>
      </w:r>
      <w:r w:rsidR="00E169CC">
        <w:rPr>
          <w:rStyle w:val="c-new-greenChar"/>
          <w:rFonts w:eastAsiaTheme="minorHAnsi"/>
        </w:rPr>
        <w:t>conomy</w:t>
      </w:r>
      <w:r w:rsidRPr="00E169CC">
        <w:rPr>
          <w:rStyle w:val="c-new-greenChar"/>
          <w:rFonts w:eastAsiaTheme="minorHAnsi"/>
          <w:color w:val="auto"/>
          <w:sz w:val="20"/>
          <w:szCs w:val="20"/>
        </w:rPr>
        <w:t xml:space="preserve"> </w:t>
      </w:r>
      <w:r w:rsidR="00E169CC" w:rsidRPr="00E169CC">
        <w:rPr>
          <w:rStyle w:val="c-new-greenChar"/>
          <w:rFonts w:eastAsiaTheme="minorHAnsi"/>
          <w:color w:val="auto"/>
          <w:sz w:val="20"/>
          <w:szCs w:val="20"/>
        </w:rPr>
        <w:t>(</w:t>
      </w:r>
      <w:r w:rsidRPr="00D8271A">
        <w:rPr>
          <w:rFonts w:ascii="Times New Roman" w:eastAsia="Times New Roman" w:hAnsi="Times New Roman" w:cs="Times New Roman"/>
          <w:sz w:val="20"/>
          <w:szCs w:val="20"/>
        </w:rPr>
        <w:t>&amp;</w:t>
      </w:r>
      <w:r w:rsidRPr="00D8271A">
        <w:rPr>
          <w:rFonts w:ascii="Times New Roman" w:eastAsia="Times New Roman" w:hAnsi="Times New Roman" w:cs="Times New Roman"/>
        </w:rPr>
        <w:t xml:space="preserve"> world peace</w:t>
      </w:r>
      <w:r w:rsidR="00D8271A" w:rsidRPr="00D8271A">
        <w:rPr>
          <w:rFonts w:ascii="Times New Roman" w:eastAsia="Times New Roman" w:hAnsi="Times New Roman" w:cs="Times New Roman"/>
        </w:rPr>
        <w:t>)</w:t>
      </w:r>
      <w:r w:rsidR="00D8271A">
        <w:rPr>
          <w:rFonts w:ascii="Times New Roman" w:eastAsia="Times New Roman" w:hAnsi="Times New Roman" w:cs="Times New Roman"/>
        </w:rPr>
        <w:t>.</w:t>
      </w:r>
    </w:p>
    <w:p w14:paraId="063C6331" w14:textId="77777777" w:rsidR="000F0FF9" w:rsidRPr="0018473B" w:rsidRDefault="000F0FF9" w:rsidP="00540285">
      <w:pPr>
        <w:spacing w:after="0" w:line="240" w:lineRule="auto"/>
        <w:rPr>
          <w:rFonts w:ascii="Times New Roman" w:eastAsia="Times New Roman" w:hAnsi="Times New Roman" w:cs="Times New Roman"/>
        </w:rPr>
      </w:pPr>
    </w:p>
    <w:p w14:paraId="1E6B5FA9" w14:textId="05E5EA02" w:rsidR="005679CA"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Academia</w:t>
      </w:r>
      <w:r w:rsidR="001C6A05">
        <w:rPr>
          <w:rFonts w:ascii="Times New Roman" w:eastAsia="Times New Roman" w:hAnsi="Times New Roman" w:cs="Times New Roman"/>
          <w:sz w:val="24"/>
          <w:szCs w:val="24"/>
        </w:rPr>
        <w:t>-</w:t>
      </w:r>
      <w:commentRangeStart w:id="6"/>
      <w:commentRangeEnd w:id="6"/>
      <w:r w:rsidR="0008311A">
        <w:rPr>
          <w:rStyle w:val="CommentReference"/>
        </w:rPr>
        <w:commentReference w:id="6"/>
      </w:r>
      <w:r w:rsidRPr="00540285">
        <w:rPr>
          <w:rFonts w:ascii="Times New Roman" w:eastAsia="Times New Roman" w:hAnsi="Times New Roman" w:cs="Times New Roman"/>
          <w:sz w:val="24"/>
          <w:szCs w:val="24"/>
        </w:rPr>
        <w:t xml:space="preserve"> </w:t>
      </w:r>
      <w:r w:rsidR="005679CA" w:rsidRPr="0018473B">
        <w:rPr>
          <w:rFonts w:ascii="Times New Roman" w:eastAsia="Times New Roman" w:hAnsi="Times New Roman" w:cs="Times New Roman"/>
        </w:rPr>
        <w:t xml:space="preserve">intro. “There are people who are intellectually agile who are stupid, while </w:t>
      </w:r>
      <w:r w:rsidR="005679CA" w:rsidRPr="00867B67">
        <w:rPr>
          <w:rStyle w:val="c-WeblinkChar"/>
          <w:rFonts w:eastAsiaTheme="minorHAnsi"/>
        </w:rPr>
        <w:t>intellectually</w:t>
      </w:r>
      <w:r w:rsidR="005679CA" w:rsidRPr="0018473B">
        <w:rPr>
          <w:rFonts w:ascii="Times New Roman" w:eastAsia="Times New Roman" w:hAnsi="Times New Roman" w:cs="Times New Roman"/>
        </w:rPr>
        <w:t xml:space="preserve"> inept people may be anything but stupid. We </w:t>
      </w:r>
      <w:r w:rsidR="00491A63">
        <w:rPr>
          <w:rFonts w:ascii="Times New Roman" w:eastAsia="Times New Roman" w:hAnsi="Times New Roman" w:cs="Times New Roman"/>
        </w:rPr>
        <w:t xml:space="preserve">[used to] </w:t>
      </w:r>
      <w:r w:rsidR="005679CA" w:rsidRPr="0018473B">
        <w:rPr>
          <w:rFonts w:ascii="Times New Roman" w:eastAsia="Times New Roman" w:hAnsi="Times New Roman" w:cs="Times New Roman"/>
        </w:rPr>
        <w:t xml:space="preserve">discover this </w:t>
      </w:r>
      <w:commentRangeStart w:id="7"/>
      <w:r w:rsidR="005679CA" w:rsidRPr="0018473B">
        <w:rPr>
          <w:rFonts w:ascii="Times New Roman" w:eastAsia="Times New Roman" w:hAnsi="Times New Roman" w:cs="Times New Roman"/>
        </w:rPr>
        <w:t xml:space="preserve">to our surprise </w:t>
      </w:r>
      <w:commentRangeEnd w:id="7"/>
      <w:r w:rsidR="005679CA" w:rsidRPr="0018473B">
        <w:rPr>
          <w:rStyle w:val="CommentReference"/>
          <w:sz w:val="22"/>
          <w:szCs w:val="22"/>
        </w:rPr>
        <w:commentReference w:id="7"/>
      </w:r>
      <w:r w:rsidR="005679CA" w:rsidRPr="0018473B">
        <w:rPr>
          <w:rFonts w:ascii="Times New Roman" w:eastAsia="Times New Roman" w:hAnsi="Times New Roman" w:cs="Times New Roman"/>
        </w:rPr>
        <w:t>in certain situations” (Bonhoeffer, 1951)</w:t>
      </w:r>
      <w:r w:rsidR="00491A63">
        <w:rPr>
          <w:rFonts w:ascii="Times New Roman" w:eastAsia="Times New Roman" w:hAnsi="Times New Roman" w:cs="Times New Roman"/>
        </w:rPr>
        <w:t>,</w:t>
      </w:r>
      <w:r w:rsidR="005679CA" w:rsidRPr="0018473B">
        <w:rPr>
          <w:rFonts w:ascii="Times New Roman" w:eastAsia="Times New Roman" w:hAnsi="Times New Roman" w:cs="Times New Roman"/>
        </w:rPr>
        <w:t xml:space="preserve"> of too much hierarchy. See also </w:t>
      </w:r>
      <w:r w:rsidR="002E2110">
        <w:rPr>
          <w:rFonts w:ascii="Times New Roman" w:eastAsia="Times New Roman" w:hAnsi="Times New Roman" w:cs="Times New Roman"/>
        </w:rPr>
        <w:t>“</w:t>
      </w:r>
      <w:r w:rsidR="005679CA" w:rsidRPr="0018473B">
        <w:rPr>
          <w:rFonts w:ascii="Times New Roman" w:eastAsia="Times New Roman" w:hAnsi="Times New Roman" w:cs="Times New Roman"/>
        </w:rPr>
        <w:t>Dumb downing”.</w:t>
      </w:r>
    </w:p>
    <w:p w14:paraId="083C1E60" w14:textId="35019D5B" w:rsidR="00540285" w:rsidRPr="0018473B" w:rsidRDefault="002E211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Does anybody (who's not a 'vested interest') take those Journals seriously (in the 21</w:t>
      </w:r>
      <w:r w:rsidR="00540285" w:rsidRPr="00266D98">
        <w:rPr>
          <w:rFonts w:ascii="Times New Roman" w:eastAsia="Times New Roman" w:hAnsi="Times New Roman" w:cs="Times New Roman"/>
          <w:vertAlign w:val="superscript"/>
        </w:rPr>
        <w:t>st</w:t>
      </w:r>
      <w:r w:rsidR="00540285" w:rsidRPr="0018473B">
        <w:rPr>
          <w:rFonts w:ascii="Times New Roman" w:eastAsia="Times New Roman" w:hAnsi="Times New Roman" w:cs="Times New Roman"/>
        </w:rPr>
        <w:t>c)? (Mehrling, 2023b, mn.131-132). </w:t>
      </w:r>
      <w:r>
        <w:rPr>
          <w:rFonts w:ascii="Times New Roman" w:eastAsia="Times New Roman" w:hAnsi="Times New Roman" w:cs="Times New Roman"/>
        </w:rPr>
        <w:t>See also “Lobbyists”, “Cycles”.</w:t>
      </w:r>
    </w:p>
    <w:p w14:paraId="0565EF78" w14:textId="300C180C" w:rsidR="00540285" w:rsidRDefault="002E211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epistemological undergrowth 'gold': </w:t>
      </w:r>
      <w:r w:rsidR="00540285" w:rsidRPr="001C6A05">
        <w:rPr>
          <w:rFonts w:ascii="Times New Roman" w:eastAsia="Times New Roman" w:hAnsi="Times New Roman" w:cs="Times New Roman"/>
          <w:color w:val="2F5496" w:themeColor="accent1" w:themeShade="BF"/>
          <w:sz w:val="20"/>
          <w:szCs w:val="20"/>
        </w:rPr>
        <w:t>https://www.youtube.com/watch?v=Eu_pdg20lM4</w:t>
      </w:r>
      <w:r w:rsidR="00540285" w:rsidRPr="001C6A05">
        <w:rPr>
          <w:rFonts w:ascii="Times New Roman" w:eastAsia="Times New Roman" w:hAnsi="Times New Roman" w:cs="Times New Roman"/>
          <w:color w:val="2F5496" w:themeColor="accent1" w:themeShade="BF"/>
        </w:rPr>
        <w:t xml:space="preserve"> </w:t>
      </w:r>
      <w:r w:rsidR="00540285" w:rsidRPr="00266D98">
        <w:rPr>
          <w:rFonts w:ascii="Times New Roman" w:eastAsia="Times New Roman" w:hAnsi="Times New Roman" w:cs="Times New Roman"/>
          <w:sz w:val="18"/>
          <w:szCs w:val="18"/>
        </w:rPr>
        <w:t>[</w:t>
      </w:r>
      <w:r w:rsidR="003B0788">
        <w:rPr>
          <w:rFonts w:ascii="Times New Roman" w:eastAsia="Times New Roman" w:hAnsi="Times New Roman" w:cs="Times New Roman"/>
          <w:sz w:val="18"/>
          <w:szCs w:val="18"/>
        </w:rPr>
        <w:t>KingCalif.</w:t>
      </w:r>
      <w:r w:rsidR="00540285" w:rsidRPr="00266D98">
        <w:rPr>
          <w:rFonts w:ascii="Times New Roman" w:eastAsia="Times New Roman" w:hAnsi="Times New Roman" w:cs="Times New Roman"/>
          <w:sz w:val="18"/>
          <w:szCs w:val="18"/>
        </w:rPr>
        <w:t>mn.10]</w:t>
      </w:r>
      <w:r w:rsidR="00266D98">
        <w:rPr>
          <w:rFonts w:ascii="Times New Roman" w:eastAsia="Times New Roman" w:hAnsi="Times New Roman" w:cs="Times New Roman"/>
          <w:sz w:val="18"/>
          <w:szCs w:val="18"/>
        </w:rPr>
        <w:t>.</w:t>
      </w:r>
    </w:p>
    <w:p w14:paraId="272B4B47" w14:textId="66008562" w:rsidR="002E2110" w:rsidRPr="002E2110" w:rsidRDefault="002E2110" w:rsidP="00540285">
      <w:pPr>
        <w:spacing w:after="0" w:line="240" w:lineRule="auto"/>
        <w:rPr>
          <w:rFonts w:ascii="Times New Roman" w:eastAsia="Times New Roman" w:hAnsi="Times New Roman" w:cs="Times New Roman"/>
        </w:rPr>
      </w:pPr>
      <w:r w:rsidRPr="002E2110">
        <w:rPr>
          <w:rFonts w:ascii="Times New Roman" w:eastAsia="Times New Roman" w:hAnsi="Times New Roman" w:cs="Times New Roman"/>
        </w:rPr>
        <w:t xml:space="preserve">- </w:t>
      </w:r>
      <w:r w:rsidRPr="00253288">
        <w:rPr>
          <w:rStyle w:val="c-unsupported-redChar"/>
          <w:rFonts w:eastAsiaTheme="minorHAnsi"/>
        </w:rPr>
        <w:t>3</w:t>
      </w:r>
      <w:r>
        <w:rPr>
          <w:rFonts w:ascii="Times New Roman" w:eastAsia="Times New Roman" w:hAnsi="Times New Roman" w:cs="Times New Roman"/>
        </w:rPr>
        <w:t xml:space="preserve"> dimensions: </w:t>
      </w:r>
    </w:p>
    <w:p w14:paraId="7B7AF86A" w14:textId="218532F1" w:rsidR="002E2110" w:rsidRDefault="00043338" w:rsidP="00540285">
      <w:pPr>
        <w:spacing w:after="0" w:line="240" w:lineRule="auto"/>
        <w:rPr>
          <w:rFonts w:ascii="Times New Roman" w:eastAsia="Times New Roman" w:hAnsi="Times New Roman" w:cs="Times New Roman"/>
        </w:rPr>
      </w:pPr>
      <w:r w:rsidRPr="00043338">
        <w:rPr>
          <w:rFonts w:ascii="Times New Roman" w:eastAsia="Times New Roman" w:hAnsi="Times New Roman" w:cs="Times New Roman"/>
          <w:u w:val="single"/>
        </w:rPr>
        <w:t>Academia Updates</w:t>
      </w:r>
      <w:r>
        <w:rPr>
          <w:rFonts w:ascii="Times New Roman" w:eastAsia="Times New Roman" w:hAnsi="Times New Roman" w:cs="Times New Roman"/>
        </w:rPr>
        <w:t>- “[O]</w:t>
      </w:r>
      <w:proofErr w:type="spellStart"/>
      <w:r>
        <w:rPr>
          <w:rFonts w:ascii="Times New Roman" w:eastAsia="Times New Roman" w:hAnsi="Times New Roman" w:cs="Times New Roman"/>
        </w:rPr>
        <w:t>nly</w:t>
      </w:r>
      <w:proofErr w:type="spellEnd"/>
      <w:r>
        <w:rPr>
          <w:rFonts w:ascii="Times New Roman" w:eastAsia="Times New Roman" w:hAnsi="Times New Roman" w:cs="Times New Roman"/>
        </w:rPr>
        <w:t xml:space="preserve"> about 1/4</w:t>
      </w:r>
      <w:r w:rsidRPr="00043338">
        <w:rPr>
          <w:rFonts w:ascii="Times New Roman" w:eastAsia="Times New Roman" w:hAnsi="Times New Roman" w:cs="Times New Roman"/>
          <w:vertAlign w:val="superscript"/>
        </w:rPr>
        <w:t>th</w:t>
      </w:r>
      <w:r>
        <w:rPr>
          <w:rFonts w:ascii="Times New Roman" w:eastAsia="Times New Roman" w:hAnsi="Times New Roman" w:cs="Times New Roman"/>
        </w:rPr>
        <w:t xml:space="preserve"> of PhD [doctorates] can hope to get a tenured academic position”, and that that’s not even factoring in the intense competition for grants and jobs, all subject to “peer review, a very conservative system; it favors conformity...[So] most academic people </w:t>
      </w:r>
      <w:r w:rsidRPr="00371CBC">
        <w:rPr>
          <w:rFonts w:ascii="Times New Roman" w:eastAsia="Times New Roman" w:hAnsi="Times New Roman" w:cs="Times New Roman"/>
          <w:sz w:val="20"/>
          <w:szCs w:val="20"/>
        </w:rPr>
        <w:t>[in practically any country]</w:t>
      </w:r>
      <w:r>
        <w:rPr>
          <w:rFonts w:ascii="Times New Roman" w:eastAsia="Times New Roman" w:hAnsi="Times New Roman" w:cs="Times New Roman"/>
        </w:rPr>
        <w:t xml:space="preserve"> are afraid to speak out...” (Sheldrake, 2021, mn.37-41) of the [see also] “Groupthink” parameters.</w:t>
      </w:r>
    </w:p>
    <w:p w14:paraId="672E732C" w14:textId="42561546" w:rsidR="00043338" w:rsidRPr="00043338" w:rsidRDefault="000433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“Big Government (growth of)”, “</w:t>
      </w:r>
      <w:r w:rsidR="00204857">
        <w:rPr>
          <w:rFonts w:ascii="Times New Roman" w:eastAsia="Times New Roman" w:hAnsi="Times New Roman" w:cs="Times New Roman"/>
        </w:rPr>
        <w:t>Foundations”</w:t>
      </w:r>
      <w:r w:rsidR="001C3AAE">
        <w:rPr>
          <w:rFonts w:ascii="Times New Roman" w:eastAsia="Times New Roman" w:hAnsi="Times New Roman" w:cs="Times New Roman"/>
        </w:rPr>
        <w:t>. “Imperialism ‘modern’”</w:t>
      </w:r>
      <w:r w:rsidR="00E40F45">
        <w:rPr>
          <w:rFonts w:ascii="Times New Roman" w:eastAsia="Times New Roman" w:hAnsi="Times New Roman" w:cs="Times New Roman"/>
        </w:rPr>
        <w:t>, “Learned ignorance”.</w:t>
      </w:r>
    </w:p>
    <w:p w14:paraId="4534106D"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0C44F9E8" w14:textId="79CBD336" w:rsid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Account money</w:t>
      </w:r>
      <w:r>
        <w:rPr>
          <w:rFonts w:ascii="Times New Roman" w:eastAsia="Times New Roman" w:hAnsi="Times New Roman" w:cs="Times New Roman"/>
        </w:rPr>
        <w:t>- (formal: ‘</w:t>
      </w:r>
      <w:r w:rsidRPr="007B3976">
        <w:rPr>
          <w:rFonts w:ascii="Times New Roman" w:hAnsi="Times New Roman" w:cs="Times New Roman"/>
          <w:i/>
          <w:iCs/>
        </w:rPr>
        <w:t>money of account</w:t>
      </w:r>
      <w:r w:rsidRPr="007B3976">
        <w:rPr>
          <w:rFonts w:ascii="Times New Roman" w:eastAsia="Times New Roman" w:hAnsi="Times New Roman" w:cs="Times New Roman"/>
          <w:i/>
          <w:iCs/>
        </w:rPr>
        <w:t>’</w:t>
      </w:r>
      <w:r>
        <w:rPr>
          <w:rFonts w:ascii="Times New Roman" w:eastAsia="Times New Roman" w:hAnsi="Times New Roman" w:cs="Times New Roman"/>
        </w:rPr>
        <w:t xml:space="preserve"> </w:t>
      </w:r>
      <w:r w:rsidRPr="00E51C49">
        <w:rPr>
          <w:rFonts w:ascii="Times New Roman" w:eastAsia="Times New Roman" w:hAnsi="Times New Roman" w:cs="Times New Roman"/>
          <w:sz w:val="20"/>
          <w:szCs w:val="20"/>
        </w:rPr>
        <w:t>[31U.S.C.IV]</w:t>
      </w:r>
      <w:r>
        <w:rPr>
          <w:rFonts w:ascii="Times New Roman" w:eastAsia="Times New Roman" w:hAnsi="Times New Roman" w:cs="Times New Roman"/>
        </w:rPr>
        <w:t xml:space="preserve">, a.k.a. ‘book money’ </w:t>
      </w:r>
      <w:r w:rsidRPr="00E51C49">
        <w:rPr>
          <w:rFonts w:ascii="Times New Roman" w:eastAsia="Times New Roman" w:hAnsi="Times New Roman" w:cs="Times New Roman"/>
          <w:sz w:val="20"/>
          <w:szCs w:val="20"/>
        </w:rPr>
        <w:t>[EU]</w:t>
      </w:r>
      <w:r>
        <w:rPr>
          <w:rFonts w:ascii="Times New Roman" w:eastAsia="Times New Roman" w:hAnsi="Times New Roman" w:cs="Times New Roman"/>
        </w:rPr>
        <w:t>)</w:t>
      </w:r>
    </w:p>
    <w:p w14:paraId="631D043D" w14:textId="0FAF87FF" w:rsidR="00E51C49" w:rsidRP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“’Central Bank Digital Currencies (CBDCs)’”, “Commodity money”.</w:t>
      </w:r>
    </w:p>
    <w:p w14:paraId="5E05A984" w14:textId="77777777" w:rsidR="00E51C49" w:rsidRDefault="00E51C49" w:rsidP="00540285">
      <w:pPr>
        <w:spacing w:after="0" w:line="240" w:lineRule="auto"/>
        <w:rPr>
          <w:rFonts w:ascii="Times New Roman" w:eastAsia="Times New Roman" w:hAnsi="Times New Roman" w:cs="Times New Roman"/>
          <w:sz w:val="24"/>
          <w:szCs w:val="24"/>
          <w:u w:val="single"/>
        </w:rPr>
      </w:pPr>
    </w:p>
    <w:p w14:paraId="25B24F71" w14:textId="2EFBC86E" w:rsidR="005E65B6" w:rsidRPr="005E65B6" w:rsidRDefault="006A608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5E65B6">
        <w:rPr>
          <w:rFonts w:ascii="Times New Roman" w:eastAsia="Times New Roman" w:hAnsi="Times New Roman" w:cs="Times New Roman"/>
          <w:sz w:val="24"/>
          <w:szCs w:val="24"/>
          <w:u w:val="single"/>
        </w:rPr>
        <w:t>Accountability</w:t>
      </w:r>
      <w:r w:rsidR="005E65B6">
        <w:rPr>
          <w:rFonts w:ascii="Times New Roman" w:eastAsia="Times New Roman" w:hAnsi="Times New Roman" w:cs="Times New Roman"/>
        </w:rPr>
        <w:t xml:space="preserve">- See “Governance”, “Integrity”, </w:t>
      </w:r>
      <w:r w:rsidR="00D81D66">
        <w:rPr>
          <w:rFonts w:ascii="Times New Roman" w:eastAsia="Times New Roman" w:hAnsi="Times New Roman" w:cs="Times New Roman"/>
        </w:rPr>
        <w:t xml:space="preserve">“Kindleberger”, </w:t>
      </w:r>
      <w:r w:rsidR="006E5A5B">
        <w:rPr>
          <w:rFonts w:ascii="Times New Roman" w:eastAsia="Times New Roman" w:hAnsi="Times New Roman" w:cs="Times New Roman"/>
        </w:rPr>
        <w:t xml:space="preserve">“Goodhart’s Law”, </w:t>
      </w:r>
      <w:r w:rsidR="005E65B6">
        <w:rPr>
          <w:rFonts w:ascii="Times New Roman" w:eastAsia="Times New Roman" w:hAnsi="Times New Roman" w:cs="Times New Roman"/>
        </w:rPr>
        <w:t>App.</w:t>
      </w:r>
      <w:r w:rsidR="005E65B6" w:rsidRPr="00196AA2">
        <w:rPr>
          <w:rStyle w:val="c-unsupported-redChar"/>
          <w:rFonts w:eastAsiaTheme="minorHAnsi"/>
        </w:rPr>
        <w:t>C</w:t>
      </w:r>
      <w:r w:rsidR="005E65B6">
        <w:rPr>
          <w:rFonts w:ascii="Times New Roman" w:eastAsia="Times New Roman" w:hAnsi="Times New Roman" w:cs="Times New Roman"/>
        </w:rPr>
        <w:t>: “1-2-3”.</w:t>
      </w:r>
    </w:p>
    <w:p w14:paraId="0092EFA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6CF1C1DC" w14:textId="19BCA9CB" w:rsidR="00CC48E6" w:rsidRDefault="00540285" w:rsidP="00414C27">
      <w:pPr>
        <w:spacing w:after="0" w:line="240" w:lineRule="auto"/>
        <w:rPr>
          <w:rFonts w:ascii="Times New Roman" w:eastAsia="Times New Roman" w:hAnsi="Times New Roman" w:cs="Times New Roman"/>
        </w:rPr>
      </w:pPr>
      <w:r w:rsidRPr="00BA09EC">
        <w:rPr>
          <w:rFonts w:ascii="Times New Roman" w:eastAsia="Times New Roman" w:hAnsi="Times New Roman" w:cs="Times New Roman"/>
          <w:color w:val="FF0000"/>
          <w:sz w:val="24"/>
          <w:szCs w:val="24"/>
          <w:u w:val="single"/>
        </w:rPr>
        <w:t>A</w:t>
      </w:r>
      <w:r w:rsidRPr="00540285">
        <w:rPr>
          <w:rFonts w:ascii="Times New Roman" w:eastAsia="Times New Roman" w:hAnsi="Times New Roman" w:cs="Times New Roman"/>
          <w:sz w:val="24"/>
          <w:szCs w:val="24"/>
          <w:u w:val="single"/>
        </w:rPr>
        <w:t xml:space="preserve">ccounting, 'Fair Value'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885C17" w:rsidRPr="00414C27">
        <w:rPr>
          <w:rFonts w:ascii="Times New Roman" w:eastAsia="Times New Roman" w:hAnsi="Times New Roman" w:cs="Times New Roman"/>
        </w:rPr>
        <w:t xml:space="preserve">(synon. ‘mark-to-market’ </w:t>
      </w:r>
      <w:r w:rsidR="00414C27" w:rsidRPr="00414C27">
        <w:rPr>
          <w:rFonts w:ascii="Times New Roman" w:eastAsia="Times New Roman" w:hAnsi="Times New Roman" w:cs="Times New Roman"/>
          <w:sz w:val="20"/>
          <w:szCs w:val="20"/>
        </w:rPr>
        <w:t>[MTM]</w:t>
      </w:r>
      <w:r w:rsidR="00414C27" w:rsidRPr="00414C27">
        <w:rPr>
          <w:rFonts w:ascii="Times New Roman" w:eastAsia="Times New Roman" w:hAnsi="Times New Roman" w:cs="Times New Roman"/>
        </w:rPr>
        <w:t xml:space="preserve"> </w:t>
      </w:r>
      <w:r w:rsidR="00885C17" w:rsidRPr="00414C27">
        <w:rPr>
          <w:rFonts w:ascii="Times New Roman" w:eastAsia="Times New Roman" w:hAnsi="Times New Roman" w:cs="Times New Roman"/>
        </w:rPr>
        <w:t>accounting</w:t>
      </w:r>
      <w:r w:rsidR="00414C27" w:rsidRPr="00414C27">
        <w:rPr>
          <w:rFonts w:ascii="Times New Roman" w:eastAsia="Times New Roman" w:hAnsi="Times New Roman" w:cs="Times New Roman"/>
        </w:rPr>
        <w:t xml:space="preserve">; formerly a.k.a. </w:t>
      </w:r>
      <w:commentRangeStart w:id="8"/>
      <w:r w:rsidR="00414C27" w:rsidRPr="00414C27">
        <w:rPr>
          <w:rFonts w:ascii="Times New Roman" w:eastAsia="Times New Roman" w:hAnsi="Times New Roman" w:cs="Times New Roman"/>
        </w:rPr>
        <w:t>MVA</w:t>
      </w:r>
      <w:r w:rsidR="00414C27" w:rsidRPr="00414C27">
        <w:rPr>
          <w:rFonts w:ascii="Times New Roman" w:eastAsia="Times New Roman" w:hAnsi="Times New Roman" w:cs="Times New Roman"/>
          <w:sz w:val="20"/>
          <w:szCs w:val="20"/>
        </w:rPr>
        <w:t>[</w:t>
      </w:r>
      <w:proofErr w:type="spellStart"/>
      <w:r w:rsidR="00414C27" w:rsidRPr="00414C27">
        <w:rPr>
          <w:rFonts w:ascii="Times New Roman" w:eastAsia="Times New Roman" w:hAnsi="Times New Roman" w:cs="Times New Roman"/>
          <w:sz w:val="20"/>
          <w:szCs w:val="20"/>
        </w:rPr>
        <w:t>ccounting</w:t>
      </w:r>
      <w:proofErr w:type="spellEnd"/>
      <w:r w:rsidR="00414C27" w:rsidRPr="00414C27">
        <w:rPr>
          <w:rFonts w:ascii="Times New Roman" w:eastAsia="Times New Roman" w:hAnsi="Times New Roman" w:cs="Times New Roman"/>
          <w:sz w:val="20"/>
          <w:szCs w:val="20"/>
        </w:rPr>
        <w:t>]</w:t>
      </w:r>
      <w:commentRangeEnd w:id="8"/>
      <w:r w:rsidR="00D13EFD">
        <w:rPr>
          <w:rStyle w:val="CommentReference"/>
        </w:rPr>
        <w:commentReference w:id="8"/>
      </w:r>
      <w:r w:rsidR="0067488C">
        <w:rPr>
          <w:rFonts w:ascii="Times New Roman" w:eastAsia="Times New Roman" w:hAnsi="Times New Roman" w:cs="Times New Roman"/>
          <w:sz w:val="20"/>
          <w:szCs w:val="20"/>
        </w:rPr>
        <w:t xml:space="preserve">; </w:t>
      </w:r>
      <w:r w:rsidR="0067488C" w:rsidRPr="0067488C">
        <w:rPr>
          <w:rFonts w:ascii="Times New Roman" w:eastAsia="Times New Roman" w:hAnsi="Times New Roman" w:cs="Times New Roman"/>
        </w:rPr>
        <w:t>not to be confused with</w:t>
      </w:r>
      <w:r w:rsidR="0067488C">
        <w:rPr>
          <w:rFonts w:ascii="Times New Roman" w:eastAsia="Times New Roman" w:hAnsi="Times New Roman" w:cs="Times New Roman"/>
          <w:sz w:val="20"/>
          <w:szCs w:val="20"/>
        </w:rPr>
        <w:t xml:space="preserve"> [the early 2000’s-notorious] </w:t>
      </w:r>
      <w:r w:rsidR="0067488C" w:rsidRPr="0067488C">
        <w:rPr>
          <w:rFonts w:ascii="Times New Roman" w:eastAsia="Times New Roman" w:hAnsi="Times New Roman" w:cs="Times New Roman"/>
        </w:rPr>
        <w:t>‘mark-</w:t>
      </w:r>
      <w:commentRangeStart w:id="9"/>
      <w:r w:rsidR="0067488C" w:rsidRPr="0067488C">
        <w:rPr>
          <w:rFonts w:ascii="Times New Roman" w:eastAsia="Times New Roman" w:hAnsi="Times New Roman" w:cs="Times New Roman"/>
        </w:rPr>
        <w:t>to-model</w:t>
      </w:r>
      <w:commentRangeEnd w:id="9"/>
      <w:r w:rsidR="00CC48E6">
        <w:rPr>
          <w:rStyle w:val="CommentReference"/>
        </w:rPr>
        <w:commentReference w:id="9"/>
      </w:r>
      <w:r w:rsidR="0067488C" w:rsidRPr="0067488C">
        <w:rPr>
          <w:rFonts w:ascii="Times New Roman" w:eastAsia="Times New Roman" w:hAnsi="Times New Roman" w:cs="Times New Roman"/>
        </w:rPr>
        <w:t>’</w:t>
      </w:r>
      <w:r w:rsidR="00DB0D9E">
        <w:rPr>
          <w:rStyle w:val="FootnoteReference"/>
          <w:rFonts w:ascii="Times New Roman" w:eastAsia="Times New Roman" w:hAnsi="Times New Roman" w:cs="Times New Roman"/>
        </w:rPr>
        <w:footnoteReference w:id="1"/>
      </w:r>
      <w:r w:rsidR="0067488C" w:rsidRPr="0067488C">
        <w:rPr>
          <w:rFonts w:ascii="Times New Roman" w:eastAsia="Times New Roman" w:hAnsi="Times New Roman" w:cs="Times New Roman"/>
        </w:rPr>
        <w:t xml:space="preserve"> accounting</w:t>
      </w:r>
      <w:r w:rsidR="00885C17" w:rsidRPr="00414C27">
        <w:rPr>
          <w:rFonts w:ascii="Times New Roman" w:eastAsia="Times New Roman" w:hAnsi="Times New Roman" w:cs="Times New Roman"/>
        </w:rPr>
        <w:t xml:space="preserve">) </w:t>
      </w:r>
    </w:p>
    <w:p w14:paraId="1BBC8857" w14:textId="519A61AE" w:rsidR="00414C27" w:rsidRPr="00414C27" w:rsidRDefault="00CC48E6"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885C17" w:rsidRPr="00414C27">
        <w:rPr>
          <w:rFonts w:ascii="Times New Roman" w:eastAsia="Times New Roman" w:hAnsi="Times New Roman" w:cs="Times New Roman"/>
        </w:rPr>
        <w:t>“</w:t>
      </w:r>
      <w:r w:rsidR="00414C27" w:rsidRPr="00414C27">
        <w:rPr>
          <w:rFonts w:ascii="Times New Roman" w:eastAsia="Times New Roman" w:hAnsi="Times New Roman" w:cs="Times New Roman"/>
        </w:rPr>
        <w:t>Most bankers oppose MVA, whether it is partial or full. While the objections are far-ranging, most have to do with feasibility and possible adverse effects on the banking industry. The principle objection to FAS 115 is that it ignores liabilities. Under partial MVA, measured capital is likely to be volatile as the value of assets fluctuates while the value of liabilities stays constant. Most banks hedge against interest rate risk by making adjustments on the liability side of the balance sheet</w:t>
      </w:r>
      <w:r w:rsidR="0067488C" w:rsidRPr="0067488C">
        <w:rPr>
          <w:rFonts w:ascii="Times New Roman" w:eastAsia="Times New Roman" w:hAnsi="Times New Roman" w:cs="Times New Roman"/>
          <w:sz w:val="18"/>
          <w:szCs w:val="18"/>
        </w:rPr>
        <w:t>--</w:t>
      </w:r>
      <w:r w:rsidR="0067488C">
        <w:rPr>
          <w:rFonts w:ascii="Times New Roman" w:eastAsia="Times New Roman" w:hAnsi="Times New Roman" w:cs="Times New Roman"/>
        </w:rPr>
        <w:t xml:space="preserve"> </w:t>
      </w:r>
      <w:r w:rsidR="00414C27" w:rsidRPr="00414C27">
        <w:rPr>
          <w:rFonts w:ascii="Times New Roman" w:eastAsia="Times New Roman" w:hAnsi="Times New Roman" w:cs="Times New Roman"/>
        </w:rPr>
        <w:t>such as matching up fixed-rate assets with fixed-rate liabilities of equal duration</w:t>
      </w:r>
      <w:r w:rsidR="0067488C" w:rsidRPr="0067488C">
        <w:rPr>
          <w:rFonts w:ascii="Times New Roman" w:eastAsia="Times New Roman" w:hAnsi="Times New Roman" w:cs="Times New Roman"/>
          <w:sz w:val="18"/>
          <w:szCs w:val="18"/>
        </w:rPr>
        <w:t xml:space="preserve">-- </w:t>
      </w:r>
      <w:r w:rsidR="00414C27" w:rsidRPr="00414C27">
        <w:rPr>
          <w:rFonts w:ascii="Times New Roman" w:eastAsia="Times New Roman" w:hAnsi="Times New Roman" w:cs="Times New Roman"/>
        </w:rPr>
        <w:t>to offset fluctuations on the asset side. Under FAS 115, then, measured capital could be a misleading indicator of the actual amount of interest rate risk inherent in the banks' operations. Increased capital volatility could also raise the cost of capital for many banks.</w:t>
      </w:r>
    </w:p>
    <w:p w14:paraId="47A627A3" w14:textId="5E496402" w:rsidR="0067488C" w:rsidRDefault="00414C27" w:rsidP="00414C27">
      <w:pPr>
        <w:spacing w:after="0" w:line="240" w:lineRule="auto"/>
        <w:rPr>
          <w:rFonts w:ascii="Times New Roman" w:eastAsia="Times New Roman" w:hAnsi="Times New Roman" w:cs="Times New Roman"/>
        </w:rPr>
      </w:pPr>
      <w:r w:rsidRPr="00414C27">
        <w:rPr>
          <w:rFonts w:ascii="Times New Roman" w:eastAsia="Times New Roman" w:hAnsi="Times New Roman" w:cs="Times New Roman"/>
        </w:rPr>
        <w:t>The problem with full MVA is that most bank assets are difficult to measure at market value. Small commercial loans, for example, are not actively traded so an observable market price does not exist. A similar problem exists on the liability side, in that there is no agreed-upon method to determine the market value of nontraded liabilities like demand deposits. Methods of estimating market values for these nontraded assets and liabilities are likely to vary substantially across banks, making comparability a major problem. And because each market value estimate would have to be done on a case-by case basis, banks are likely to incur significant costs</w:t>
      </w:r>
      <w:r w:rsidR="00D13EFD">
        <w:rPr>
          <w:rFonts w:ascii="Times New Roman" w:eastAsia="Times New Roman" w:hAnsi="Times New Roman" w:cs="Times New Roman"/>
        </w:rPr>
        <w:t>” (Neely, 1993)</w:t>
      </w:r>
      <w:r w:rsidRPr="00414C27">
        <w:rPr>
          <w:rFonts w:ascii="Times New Roman" w:eastAsia="Times New Roman" w:hAnsi="Times New Roman" w:cs="Times New Roman"/>
        </w:rPr>
        <w:t>.</w:t>
      </w:r>
    </w:p>
    <w:p w14:paraId="0B9E5B4C" w14:textId="0FCEED63" w:rsidR="00885C17" w:rsidRPr="00414C27" w:rsidRDefault="00D13EFD"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14C27" w:rsidRPr="00414C27">
        <w:rPr>
          <w:rFonts w:ascii="Times New Roman" w:eastAsia="Times New Roman" w:hAnsi="Times New Roman" w:cs="Times New Roman"/>
        </w:rPr>
        <w:t>Thus, while MVA accounting methods are theoretically appealing and could potentially give bank regulators and depositors a clear picture of banks' financial health, there are some significant real world costs associated with MVA that will not be easy to measure or mitigate. If MVA is to make further inroads into official bank accounting, its supporters should demonstrate that its real world benefits will exceed its real world costs</w:t>
      </w:r>
      <w:r w:rsidR="00885C17" w:rsidRPr="00414C27">
        <w:rPr>
          <w:rFonts w:ascii="Times New Roman" w:eastAsia="Times New Roman" w:hAnsi="Times New Roman" w:cs="Times New Roman"/>
        </w:rPr>
        <w:t xml:space="preserve">” (Neely, 1993). </w:t>
      </w:r>
    </w:p>
    <w:p w14:paraId="32A0709D" w14:textId="49102669" w:rsidR="00540285" w:rsidRDefault="00885C1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commentRangeStart w:id="10"/>
      <w:r w:rsidR="00540285" w:rsidRPr="00083146">
        <w:rPr>
          <w:rFonts w:ascii="Times New Roman" w:eastAsia="Times New Roman" w:hAnsi="Times New Roman" w:cs="Times New Roman"/>
        </w:rPr>
        <w:t>Silicon Valley Bank</w:t>
      </w:r>
      <w:r>
        <w:rPr>
          <w:rFonts w:ascii="Times New Roman" w:eastAsia="Times New Roman" w:hAnsi="Times New Roman" w:cs="Times New Roman"/>
        </w:rPr>
        <w:t>, however,</w:t>
      </w:r>
      <w:r w:rsidR="00540285" w:rsidRPr="00083146">
        <w:rPr>
          <w:rFonts w:ascii="Times New Roman" w:eastAsia="Times New Roman" w:hAnsi="Times New Roman" w:cs="Times New Roman"/>
        </w:rPr>
        <w:t xml:space="preserve"> </w:t>
      </w:r>
      <w:commentRangeEnd w:id="10"/>
      <w:r w:rsidR="00413F9F">
        <w:rPr>
          <w:rStyle w:val="CommentReference"/>
        </w:rPr>
        <w:commentReference w:id="10"/>
      </w:r>
      <w:r w:rsidR="00540285" w:rsidRPr="00083146">
        <w:rPr>
          <w:rFonts w:ascii="Times New Roman" w:eastAsia="Times New Roman" w:hAnsi="Times New Roman" w:cs="Times New Roman"/>
        </w:rPr>
        <w:t xml:space="preserve">apparently didn't have enough of it; </w:t>
      </w:r>
      <w:hyperlink r:id="rId12" w:tgtFrame="_blank" w:history="1">
        <w:r w:rsidR="00540285" w:rsidRPr="00CD5EF9">
          <w:rPr>
            <w:rFonts w:ascii="Times New Roman" w:eastAsia="Times New Roman" w:hAnsi="Times New Roman" w:cs="Times New Roman"/>
            <w:color w:val="2F5496" w:themeColor="accent1" w:themeShade="BF"/>
            <w:sz w:val="20"/>
            <w:szCs w:val="20"/>
          </w:rPr>
          <w:t>https://tax.thomsonreuters.com/news/silicon-valley-banks-failure-sparks-speculation-that-</w:t>
        </w:r>
      </w:hyperlink>
      <w:r w:rsidR="00540285" w:rsidRPr="00CD5EF9">
        <w:rPr>
          <w:rFonts w:ascii="Times New Roman" w:eastAsia="Times New Roman" w:hAnsi="Times New Roman" w:cs="Times New Roman"/>
          <w:i/>
          <w:iCs/>
          <w:color w:val="2F5496" w:themeColor="accent1" w:themeShade="BF"/>
          <w:sz w:val="20"/>
          <w:szCs w:val="20"/>
        </w:rPr>
        <w:t>fasb-accounting-rules-for-held-to-maturity-debt-securities-should-be-revised</w:t>
      </w:r>
      <w:r w:rsidR="00540285" w:rsidRPr="00CD5EF9">
        <w:rPr>
          <w:rFonts w:ascii="Times New Roman" w:eastAsia="Times New Roman" w:hAnsi="Times New Roman" w:cs="Times New Roman"/>
          <w:sz w:val="20"/>
          <w:szCs w:val="20"/>
        </w:rPr>
        <w:t>/</w:t>
      </w:r>
      <w:r w:rsidR="00266D98">
        <w:rPr>
          <w:rFonts w:ascii="Times New Roman" w:eastAsia="Times New Roman" w:hAnsi="Times New Roman" w:cs="Times New Roman"/>
        </w:rPr>
        <w:t xml:space="preserve"> .</w:t>
      </w:r>
      <w:r w:rsidR="005E65B6">
        <w:rPr>
          <w:rFonts w:ascii="Times New Roman" w:eastAsia="Times New Roman" w:hAnsi="Times New Roman" w:cs="Times New Roman"/>
        </w:rPr>
        <w:t xml:space="preserve"> See also “Bank Term Funding Program (BTFP)”.</w:t>
      </w:r>
    </w:p>
    <w:p w14:paraId="53A8EE4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00CFC58" w14:textId="5E69331F"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Accounting, standards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 xml:space="preserve">"[T]he important thing is that of course evaluation changes </w:t>
      </w:r>
      <w:r w:rsidRPr="0018473B">
        <w:rPr>
          <w:rFonts w:ascii="Times New Roman" w:eastAsia="Times New Roman" w:hAnsi="Times New Roman" w:cs="Times New Roman"/>
          <w:i/>
          <w:iCs/>
          <w:u w:val="single"/>
        </w:rPr>
        <w:t>cause</w:t>
      </w:r>
      <w:r w:rsidRPr="0018473B">
        <w:rPr>
          <w:rFonts w:ascii="Times New Roman" w:eastAsia="Times New Roman" w:hAnsi="Times New Roman" w:cs="Times New Roman"/>
        </w:rPr>
        <w:t xml:space="preserve"> [sic] cashflows now; because of these derivatives and so forth. So you [BIS] </w:t>
      </w:r>
      <w:r w:rsidRPr="006B35D8">
        <w:rPr>
          <w:rFonts w:ascii="Times New Roman" w:hAnsi="Times New Roman" w:cs="Times New Roman"/>
          <w:i/>
          <w:iCs/>
        </w:rPr>
        <w:t>have</w:t>
      </w:r>
      <w:r w:rsidRPr="0018473B">
        <w:rPr>
          <w:rFonts w:ascii="Times New Roman" w:eastAsia="Times New Roman" w:hAnsi="Times New Roman" w:cs="Times New Roman"/>
        </w:rPr>
        <w:t xml:space="preserve"> [sic] to have, you have to put valuation in there"; "we </w:t>
      </w:r>
      <w:r w:rsidRPr="006B35D8">
        <w:rPr>
          <w:rFonts w:ascii="Times New Roman" w:eastAsia="Times New Roman" w:hAnsi="Times New Roman" w:cs="Times New Roman"/>
          <w:u w:val="single"/>
        </w:rPr>
        <w:t xml:space="preserve">need </w:t>
      </w:r>
      <w:r w:rsidR="00266D98" w:rsidRPr="006B35D8">
        <w:rPr>
          <w:rFonts w:ascii="Times New Roman" w:eastAsia="Times New Roman" w:hAnsi="Times New Roman" w:cs="Times New Roman"/>
          <w:u w:val="single"/>
        </w:rPr>
        <w:t>to</w:t>
      </w:r>
      <w:r w:rsidRPr="006B35D8">
        <w:rPr>
          <w:rFonts w:ascii="Times New Roman" w:eastAsia="Times New Roman" w:hAnsi="Times New Roman" w:cs="Times New Roman"/>
          <w:u w:val="single"/>
        </w:rPr>
        <w:t xml:space="preserve"> create a new box</w:t>
      </w:r>
      <w:r w:rsidRPr="0018473B">
        <w:rPr>
          <w:rFonts w:ascii="Times New Roman" w:eastAsia="Times New Roman" w:hAnsi="Times New Roman" w:cs="Times New Roman"/>
        </w:rPr>
        <w:t xml:space="preserve"> in order to measure some of these things</w:t>
      </w:r>
      <w:r w:rsidRPr="00266D98">
        <w:rPr>
          <w:rFonts w:ascii="Times New Roman" w:eastAsia="Times New Roman" w:hAnsi="Times New Roman" w:cs="Times New Roman"/>
          <w:sz w:val="18"/>
          <w:szCs w:val="18"/>
        </w:rPr>
        <w:t>--</w:t>
      </w:r>
      <w:r w:rsidRPr="0018473B">
        <w:rPr>
          <w:rFonts w:ascii="Times New Roman" w:eastAsia="Times New Roman" w:hAnsi="Times New Roman" w:cs="Times New Roman"/>
        </w:rPr>
        <w:t xml:space="preserve"> a new analytical box" (Mehrling, 2023b, mn.55; 57). Are Amazon.com and the </w:t>
      </w:r>
      <w:r w:rsidRPr="00196AA2">
        <w:rPr>
          <w:rStyle w:val="c-keypurpleChar"/>
          <w:rFonts w:eastAsiaTheme="minorHAnsi"/>
        </w:rPr>
        <w:t>PBoC</w:t>
      </w:r>
      <w:r w:rsidRPr="0018473B">
        <w:rPr>
          <w:rFonts w:ascii="Times New Roman" w:eastAsia="Times New Roman" w:hAnsi="Times New Roman" w:cs="Times New Roman"/>
        </w:rPr>
        <w:t xml:space="preserve"> already doing it? (</w:t>
      </w:r>
      <w:r w:rsidRPr="00196AA2">
        <w:rPr>
          <w:rStyle w:val="c-unsupported-redChar"/>
          <w:rFonts w:eastAsiaTheme="minorHAnsi"/>
        </w:rPr>
        <w:t>'</w:t>
      </w:r>
      <w:r w:rsidRPr="0018473B">
        <w:rPr>
          <w:rFonts w:ascii="Times New Roman" w:eastAsia="Times New Roman" w:hAnsi="Times New Roman" w:cs="Times New Roman"/>
        </w:rPr>
        <w:t xml:space="preserve">Mehrling', mn.101-102). See also "Bank </w:t>
      </w:r>
      <w:r w:rsidR="00EE713E">
        <w:rPr>
          <w:rFonts w:ascii="Times New Roman" w:eastAsia="Times New Roman" w:hAnsi="Times New Roman" w:cs="Times New Roman"/>
        </w:rPr>
        <w:t>for</w:t>
      </w:r>
      <w:r w:rsidRPr="0018473B">
        <w:rPr>
          <w:rFonts w:ascii="Times New Roman" w:eastAsia="Times New Roman" w:hAnsi="Times New Roman" w:cs="Times New Roman"/>
        </w:rPr>
        <w:t xml:space="preserve"> International Settlements (BIS)", "Counterparty risk", "Digital Currencies</w:t>
      </w:r>
      <w:r w:rsidR="00521950">
        <w:rPr>
          <w:rFonts w:ascii="Times New Roman" w:eastAsia="Times New Roman" w:hAnsi="Times New Roman" w:cs="Times New Roman"/>
        </w:rPr>
        <w:t xml:space="preserve"> &amp; ‘CBDC’s</w:t>
      </w:r>
      <w:r w:rsidRPr="0018473B">
        <w:rPr>
          <w:rFonts w:ascii="Times New Roman" w:eastAsia="Times New Roman" w:hAnsi="Times New Roman" w:cs="Times New Roman"/>
        </w:rPr>
        <w:t xml:space="preserve">" </w:t>
      </w:r>
      <w:r w:rsidRPr="00266D98">
        <w:rPr>
          <w:rFonts w:ascii="Times New Roman" w:eastAsia="Times New Roman" w:hAnsi="Times New Roman" w:cs="Times New Roman"/>
          <w:sz w:val="20"/>
          <w:szCs w:val="20"/>
        </w:rPr>
        <w:t>[."transaction-level detail" (mn.102-104)]</w:t>
      </w:r>
      <w:r w:rsidRPr="0018473B">
        <w:rPr>
          <w:rFonts w:ascii="Times New Roman" w:eastAsia="Times New Roman" w:hAnsi="Times New Roman" w:cs="Times New Roman"/>
        </w:rPr>
        <w:t>. </w:t>
      </w:r>
    </w:p>
    <w:p w14:paraId="1D39967C" w14:textId="14671742" w:rsidR="00540285" w:rsidRPr="0018473B" w:rsidRDefault="00266D9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"International public accounting standards are different" from the IMF</w:t>
      </w:r>
      <w:r w:rsidR="006B35D8">
        <w:rPr>
          <w:rFonts w:ascii="Times New Roman" w:eastAsia="Times New Roman" w:hAnsi="Times New Roman" w:cs="Times New Roman"/>
        </w:rPr>
        <w:t>’s</w:t>
      </w:r>
      <w:r w:rsidR="00540285" w:rsidRPr="0018473B">
        <w:rPr>
          <w:rFonts w:ascii="Times New Roman" w:eastAsia="Times New Roman" w:hAnsi="Times New Roman" w:cs="Times New Roman"/>
        </w:rPr>
        <w:t xml:space="preserve">; </w:t>
      </w:r>
      <w:r w:rsidR="006B35D8">
        <w:rPr>
          <w:rFonts w:ascii="Times New Roman" w:eastAsia="Times New Roman" w:hAnsi="Times New Roman" w:cs="Times New Roman"/>
        </w:rPr>
        <w:t xml:space="preserve">and </w:t>
      </w:r>
      <w:r w:rsidR="00540285" w:rsidRPr="0018473B">
        <w:rPr>
          <w:rFonts w:ascii="Times New Roman" w:eastAsia="Times New Roman" w:hAnsi="Times New Roman" w:cs="Times New Roman"/>
        </w:rPr>
        <w:t xml:space="preserve">it's </w:t>
      </w:r>
      <w:r w:rsidR="006B35D8">
        <w:rPr>
          <w:rFonts w:ascii="Times New Roman" w:eastAsia="Times New Roman" w:hAnsi="Times New Roman" w:cs="Times New Roman"/>
        </w:rPr>
        <w:t xml:space="preserve">still </w:t>
      </w:r>
      <w:r w:rsidR="00540285" w:rsidRPr="0018473B">
        <w:rPr>
          <w:rFonts w:ascii="Times New Roman" w:eastAsia="Times New Roman" w:hAnsi="Times New Roman" w:cs="Times New Roman"/>
        </w:rPr>
        <w:t>often</w:t>
      </w:r>
      <w:r w:rsidR="00540285" w:rsidRPr="00196AA2">
        <w:rPr>
          <w:rStyle w:val="c-keypurpleChar"/>
          <w:rFonts w:eastAsiaTheme="minorHAnsi"/>
        </w:rPr>
        <w:t xml:space="preserve"> 'national' vs. 'international'</w:t>
      </w:r>
      <w:r w:rsidR="00540285" w:rsidRPr="0018473B">
        <w:rPr>
          <w:rFonts w:ascii="Times New Roman" w:eastAsia="Times New Roman" w:hAnsi="Times New Roman" w:cs="Times New Roman"/>
        </w:rPr>
        <w:t xml:space="preserve"> accounting</w:t>
      </w:r>
      <w:r w:rsidR="006B35D8">
        <w:rPr>
          <w:rStyle w:val="FootnoteReference"/>
          <w:rFonts w:ascii="Times New Roman" w:eastAsia="Times New Roman" w:hAnsi="Times New Roman" w:cs="Times New Roman"/>
        </w:rPr>
        <w:footnoteReference w:id="2"/>
      </w:r>
      <w:r w:rsidR="00540285" w:rsidRPr="0018473B">
        <w:rPr>
          <w:rFonts w:ascii="Times New Roman" w:eastAsia="Times New Roman" w:hAnsi="Times New Roman" w:cs="Times New Roman"/>
        </w:rPr>
        <w:t xml:space="preserve"> (Mehrling, 2023b, mn.110), in addition to the </w:t>
      </w:r>
      <w:r w:rsidR="00540285" w:rsidRPr="006B35D8">
        <w:rPr>
          <w:rFonts w:ascii="Times New Roman" w:eastAsia="Times New Roman" w:hAnsi="Times New Roman" w:cs="Times New Roman"/>
          <w:color w:val="FF0000"/>
        </w:rPr>
        <w:t>o</w:t>
      </w:r>
      <w:r w:rsidR="00540285" w:rsidRPr="0018473B">
        <w:rPr>
          <w:rFonts w:ascii="Times New Roman" w:eastAsia="Times New Roman" w:hAnsi="Times New Roman" w:cs="Times New Roman"/>
        </w:rPr>
        <w:t>ld "mark-to-market" controversy</w:t>
      </w:r>
      <w:r w:rsidR="00540285" w:rsidRPr="00196AA2">
        <w:rPr>
          <w:rStyle w:val="c-unsupported-redChar"/>
          <w:rFonts w:eastAsiaTheme="minorHAnsi"/>
        </w:rPr>
        <w:t xml:space="preserve"> (</w:t>
      </w:r>
      <w:r w:rsidR="00540285" w:rsidRPr="0018473B">
        <w:rPr>
          <w:rFonts w:ascii="Times New Roman" w:eastAsia="Times New Roman" w:hAnsi="Times New Roman" w:cs="Times New Roman"/>
        </w:rPr>
        <w:t>'Mehrling', mn.111).</w:t>
      </w:r>
      <w:r>
        <w:rPr>
          <w:rFonts w:ascii="Times New Roman" w:eastAsia="Times New Roman" w:hAnsi="Times New Roman" w:cs="Times New Roman"/>
        </w:rPr>
        <w:t xml:space="preserve"> See also “</w:t>
      </w:r>
      <w:r w:rsidR="00885C17">
        <w:rPr>
          <w:rFonts w:ascii="Times New Roman" w:eastAsia="Times New Roman" w:hAnsi="Times New Roman" w:cs="Times New Roman"/>
        </w:rPr>
        <w:t>Accounting, ‘Fair Value’”.</w:t>
      </w:r>
      <w:r w:rsidR="00540285" w:rsidRPr="0018473B">
        <w:rPr>
          <w:rFonts w:ascii="Times New Roman" w:eastAsia="Times New Roman" w:hAnsi="Times New Roman" w:cs="Times New Roman"/>
        </w:rPr>
        <w:t> </w:t>
      </w:r>
    </w:p>
    <w:p w14:paraId="6F7D9FF5"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454ED6B5" w14:textId="12CA21C1"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 xml:space="preserve">Africa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CFA</w:t>
      </w:r>
      <w:r w:rsidR="00354B67">
        <w:rPr>
          <w:rStyle w:val="FootnoteReference"/>
          <w:rFonts w:ascii="Times New Roman" w:eastAsia="Times New Roman" w:hAnsi="Times New Roman" w:cs="Times New Roman"/>
        </w:rPr>
        <w:footnoteReference w:id="3"/>
      </w:r>
      <w:r w:rsidRPr="0018473B">
        <w:rPr>
          <w:rFonts w:ascii="Times New Roman" w:eastAsia="Times New Roman" w:hAnsi="Times New Roman" w:cs="Times New Roman"/>
        </w:rPr>
        <w:t>, 101: </w:t>
      </w:r>
      <w:r w:rsidRPr="00EE713E">
        <w:rPr>
          <w:rFonts w:ascii="Times New Roman" w:eastAsia="Times New Roman" w:hAnsi="Times New Roman" w:cs="Times New Roman"/>
          <w:color w:val="0000FF"/>
          <w:sz w:val="20"/>
          <w:szCs w:val="20"/>
        </w:rPr>
        <w:t>https://www.youtube.com/watch?v=r898rA4FV50&amp;t=1s</w:t>
      </w:r>
      <w:r w:rsidRPr="00EE713E">
        <w:rPr>
          <w:rFonts w:ascii="Times New Roman" w:eastAsia="Times New Roman" w:hAnsi="Times New Roman" w:cs="Times New Roman"/>
          <w:color w:val="0000FF"/>
        </w:rPr>
        <w:t xml:space="preserve"> </w:t>
      </w:r>
      <w:r w:rsidRPr="008677A6">
        <w:rPr>
          <w:rFonts w:ascii="Times New Roman" w:eastAsia="Times New Roman" w:hAnsi="Times New Roman" w:cs="Times New Roman"/>
          <w:sz w:val="18"/>
          <w:szCs w:val="18"/>
        </w:rPr>
        <w:t>[SXSW'23]</w:t>
      </w:r>
      <w:r w:rsidR="00EE713E">
        <w:rPr>
          <w:rFonts w:ascii="Times New Roman" w:eastAsia="Times New Roman" w:hAnsi="Times New Roman" w:cs="Times New Roman"/>
        </w:rPr>
        <w:t>.</w:t>
      </w:r>
    </w:p>
    <w:p w14:paraId="10F03C1D" w14:textId="43C2F093" w:rsidR="00B451F1" w:rsidRDefault="00540285" w:rsidP="00540285">
      <w:pPr>
        <w:spacing w:after="0" w:line="240" w:lineRule="auto"/>
        <w:rPr>
          <w:rFonts w:ascii="Times New Roman" w:eastAsia="Times New Roman" w:hAnsi="Times New Roman" w:cs="Times New Roman"/>
        </w:rPr>
      </w:pPr>
      <w:r w:rsidRPr="0018473B">
        <w:rPr>
          <w:rFonts w:ascii="Times New Roman" w:eastAsia="Times New Roman" w:hAnsi="Times New Roman" w:cs="Times New Roman"/>
        </w:rPr>
        <w:t xml:space="preserve">"They </w:t>
      </w:r>
      <w:r w:rsidR="00B451F1" w:rsidRPr="00B451F1">
        <w:rPr>
          <w:rFonts w:ascii="Times New Roman" w:eastAsia="Times New Roman" w:hAnsi="Times New Roman" w:cs="Times New Roman"/>
          <w:sz w:val="20"/>
          <w:szCs w:val="20"/>
        </w:rPr>
        <w:t xml:space="preserve">[Western debt financers] </w:t>
      </w:r>
      <w:r w:rsidRPr="0018473B">
        <w:rPr>
          <w:rFonts w:ascii="Times New Roman" w:eastAsia="Times New Roman" w:hAnsi="Times New Roman" w:cs="Times New Roman"/>
        </w:rPr>
        <w:t>will actively push us further into the abyss. We are not interested", in "the massive hollowing out implied by the entire neoliberal regime" (Ghosh, 2022, mn.41; 43).</w:t>
      </w:r>
      <w:r w:rsidR="00354B67">
        <w:rPr>
          <w:rFonts w:ascii="Times New Roman" w:eastAsia="Times New Roman" w:hAnsi="Times New Roman" w:cs="Times New Roman"/>
        </w:rPr>
        <w:t xml:space="preserve"> </w:t>
      </w:r>
    </w:p>
    <w:p w14:paraId="455B1154" w14:textId="6321A939" w:rsidR="00B451F1" w:rsidRDefault="00B451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Economic “development is [now] mushrooming up all over the place. The economic growth that the African countries are registering is phenomenal.... It’s coming at the levels that have never been seen before... Africa is rapidly becoming a normal place.... normal countries.... coming together” (Krainer, 2023, mn.56).</w:t>
      </w:r>
    </w:p>
    <w:p w14:paraId="7C8FB86A" w14:textId="0FB43F62" w:rsidR="00540285" w:rsidRDefault="00354B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“Global South”, “BRICS”.</w:t>
      </w:r>
    </w:p>
    <w:p w14:paraId="77339794" w14:textId="0360F1CB" w:rsidR="003D39C8" w:rsidRPr="0018473B" w:rsidRDefault="003D39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“Reserve currency”,</w:t>
      </w:r>
      <w:r w:rsidRPr="003D39C8">
        <w:rPr>
          <w:rFonts w:ascii="Times New Roman" w:eastAsia="Times New Roman" w:hAnsi="Times New Roman" w:cs="Times New Roman"/>
          <w:sz w:val="20"/>
          <w:szCs w:val="20"/>
        </w:rPr>
        <w:t>→</w:t>
      </w:r>
      <w:r w:rsidR="00204132">
        <w:rPr>
          <w:rFonts w:ascii="Times New Roman" w:eastAsia="Times New Roman" w:hAnsi="Times New Roman" w:cs="Times New Roman"/>
          <w:sz w:val="20"/>
          <w:szCs w:val="20"/>
        </w:rPr>
        <w:t xml:space="preserve"> </w:t>
      </w:r>
      <w:r w:rsidR="00204132">
        <w:rPr>
          <w:rFonts w:ascii="Times New Roman" w:eastAsia="Times New Roman" w:hAnsi="Times New Roman" w:cs="Times New Roman"/>
        </w:rPr>
        <w:t>”Marshall Plan”/”Kindleberger”</w:t>
      </w:r>
      <w:r>
        <w:rPr>
          <w:rFonts w:ascii="Times New Roman" w:eastAsia="Times New Roman" w:hAnsi="Times New Roman" w:cs="Times New Roman"/>
        </w:rPr>
        <w:t>,</w:t>
      </w:r>
      <w:r w:rsidR="00204132" w:rsidRPr="003D39C8">
        <w:rPr>
          <w:rFonts w:ascii="Times New Roman" w:eastAsia="Times New Roman" w:hAnsi="Times New Roman" w:cs="Times New Roman"/>
          <w:sz w:val="20"/>
          <w:szCs w:val="20"/>
        </w:rPr>
        <w:t>→</w:t>
      </w:r>
      <w:r w:rsidR="00204132">
        <w:rPr>
          <w:rFonts w:ascii="Times New Roman" w:eastAsia="Times New Roman" w:hAnsi="Times New Roman" w:cs="Times New Roman"/>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5ED93B8B"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1AA8C359" w14:textId="46199796" w:rsidR="00251ACF" w:rsidRDefault="000F0FF9"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Amazon Updates</w:t>
      </w:r>
      <w:r w:rsidR="00540285" w:rsidRPr="00540285">
        <w:rPr>
          <w:rFonts w:ascii="Times New Roman" w:eastAsia="Times New Roman" w:hAnsi="Times New Roman" w:cs="Times New Roman"/>
          <w:sz w:val="24"/>
          <w:szCs w:val="24"/>
        </w:rPr>
        <w:t>- </w:t>
      </w:r>
    </w:p>
    <w:p w14:paraId="3738473D" w14:textId="0511CC9A" w:rsidR="000F0FF9" w:rsidRDefault="00540285" w:rsidP="00540285">
      <w:pPr>
        <w:spacing w:after="0" w:line="240" w:lineRule="auto"/>
        <w:rPr>
          <w:rFonts w:ascii="Times New Roman" w:eastAsia="Times New Roman" w:hAnsi="Times New Roman" w:cs="Times New Roman"/>
          <w:color w:val="000000"/>
          <w:sz w:val="20"/>
          <w:szCs w:val="20"/>
        </w:rPr>
      </w:pPr>
      <w:r w:rsidRPr="00251ACF">
        <w:rPr>
          <w:rFonts w:ascii="Times New Roman" w:eastAsia="Times New Roman" w:hAnsi="Times New Roman" w:cs="Times New Roman"/>
          <w:color w:val="0000FF"/>
          <w:sz w:val="20"/>
          <w:szCs w:val="20"/>
        </w:rPr>
        <w:t xml:space="preserve">https://twitter.com/TheStalwart/status/1631729630750154779?ref_src=twsrc%5Etfw%7Ctwcamp%5Etweetembed%7Ctwterm%5E1631729630750154779%7Ctwgr%5Eb358b827a9cfd57be487e67323924c38b54e28ec%7Ctwcon%5Es1_&amp;ref_url=https%3A%2F%2Fpublish.twitter.com%2F%3Fquery%3Dhttps3A2F2Ftwitter.com2FTheStalwart2Fstatus2F1631729630750154779widget%3DTweet </w:t>
      </w:r>
      <w:r w:rsidRPr="003A35C8">
        <w:rPr>
          <w:rFonts w:ascii="Times New Roman" w:eastAsia="Times New Roman" w:hAnsi="Times New Roman" w:cs="Times New Roman"/>
          <w:color w:val="000000"/>
          <w:sz w:val="18"/>
          <w:szCs w:val="18"/>
        </w:rPr>
        <w:t xml:space="preserve">[.34% ; </w:t>
      </w:r>
      <w:commentRangeStart w:id="11"/>
      <w:r w:rsidRPr="003A35C8">
        <w:rPr>
          <w:rFonts w:ascii="Times New Roman" w:eastAsia="Times New Roman" w:hAnsi="Times New Roman" w:cs="Times New Roman"/>
          <w:color w:val="000000"/>
          <w:sz w:val="18"/>
          <w:szCs w:val="18"/>
        </w:rPr>
        <w:t>see also "Parity pricing"</w:t>
      </w:r>
      <w:commentRangeEnd w:id="11"/>
      <w:r w:rsidR="000F0FF9" w:rsidRPr="003A35C8">
        <w:rPr>
          <w:rStyle w:val="CommentReference"/>
          <w:sz w:val="18"/>
          <w:szCs w:val="18"/>
        </w:rPr>
        <w:commentReference w:id="11"/>
      </w:r>
      <w:r w:rsidRPr="003A35C8">
        <w:rPr>
          <w:rFonts w:ascii="Times New Roman" w:eastAsia="Times New Roman" w:hAnsi="Times New Roman" w:cs="Times New Roman"/>
          <w:color w:val="000000"/>
          <w:sz w:val="18"/>
          <w:szCs w:val="18"/>
        </w:rPr>
        <w:t>]</w:t>
      </w:r>
      <w:r w:rsidR="0019059A" w:rsidRPr="003A35C8">
        <w:rPr>
          <w:rFonts w:ascii="Times New Roman" w:eastAsia="Times New Roman" w:hAnsi="Times New Roman" w:cs="Times New Roman"/>
          <w:color w:val="000000"/>
          <w:sz w:val="18"/>
          <w:szCs w:val="18"/>
        </w:rPr>
        <w:t>.</w:t>
      </w:r>
    </w:p>
    <w:p w14:paraId="05F03ACC" w14:textId="42BAF388" w:rsidR="00CD5EF9" w:rsidRPr="00CD5EF9" w:rsidRDefault="00CD5EF9" w:rsidP="00540285">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See also “Big 5 (on S&amp;P 500)”.</w:t>
      </w:r>
    </w:p>
    <w:p w14:paraId="568CE3CA"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C20B3AC" w14:textId="5C3F941F" w:rsidR="008A5E1D" w:rsidRDefault="008A5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American System, the</w:t>
      </w:r>
      <w:r>
        <w:rPr>
          <w:rFonts w:ascii="Times New Roman" w:eastAsia="Times New Roman" w:hAnsi="Times New Roman" w:cs="Times New Roman"/>
        </w:rPr>
        <w:t>-</w:t>
      </w:r>
    </w:p>
    <w:p w14:paraId="0B120D2D" w14:textId="4FE78EEF" w:rsidR="0046016C" w:rsidRDefault="008A5E1D" w:rsidP="0046016C">
      <w:pPr>
        <w:spacing w:after="0" w:line="240" w:lineRule="auto"/>
      </w:pPr>
      <w:r>
        <w:rPr>
          <w:rFonts w:ascii="Times New Roman" w:eastAsia="Times New Roman" w:hAnsi="Times New Roman" w:cs="Times New Roman"/>
        </w:rPr>
        <w:t>- “Great and cons</w:t>
      </w:r>
      <w:r w:rsidR="0046016C">
        <w:rPr>
          <w:rFonts w:ascii="Times New Roman" w:eastAsia="Times New Roman" w:hAnsi="Times New Roman" w:cs="Times New Roman"/>
        </w:rPr>
        <w:t xml:space="preserve">tant </w:t>
      </w:r>
      <w:r w:rsidR="00E66B3A">
        <w:rPr>
          <w:rFonts w:ascii="Times New Roman" w:eastAsia="Times New Roman" w:hAnsi="Times New Roman" w:cs="Times New Roman"/>
        </w:rPr>
        <w:t>as has been the advance in money wages during the past 150 years, there is no statistical evidence</w:t>
      </w:r>
      <w:r w:rsidR="00E66B3A" w:rsidRPr="00E66B3A">
        <w:rPr>
          <w:rFonts w:ascii="Times New Roman" w:eastAsia="Times New Roman" w:hAnsi="Times New Roman" w:cs="Times New Roman"/>
          <w:sz w:val="20"/>
          <w:szCs w:val="20"/>
        </w:rPr>
        <w:t xml:space="preserve">-- </w:t>
      </w:r>
      <w:r w:rsidR="00E66B3A">
        <w:rPr>
          <w:rFonts w:ascii="Times New Roman" w:eastAsia="Times New Roman" w:hAnsi="Times New Roman" w:cs="Times New Roman"/>
        </w:rPr>
        <w:t>in the United States...of any underlying tendency for [real] unit costs to rise. The...[US] has been the leader in wage liberality. As is well known, no secular advance in the wholesale price level is discernible</w:t>
      </w:r>
      <w:r w:rsidR="00E66B3A" w:rsidRPr="00E66B3A">
        <w:rPr>
          <w:rFonts w:ascii="Times New Roman" w:eastAsia="Times New Roman" w:hAnsi="Times New Roman" w:cs="Times New Roman"/>
          <w:sz w:val="18"/>
          <w:szCs w:val="18"/>
        </w:rPr>
        <w:t>--</w:t>
      </w:r>
      <w:r w:rsidR="00E66B3A">
        <w:rPr>
          <w:rFonts w:ascii="Times New Roman" w:eastAsia="Times New Roman" w:hAnsi="Times New Roman" w:cs="Times New Roman"/>
        </w:rPr>
        <w:t xml:space="preserve"> the pattern being one of recurrent upsurges due to wars followed by a return to former levels</w:t>
      </w:r>
      <w:r w:rsidR="0046016C">
        <w:rPr>
          <w:rFonts w:ascii="Times New Roman" w:eastAsia="Times New Roman" w:hAnsi="Times New Roman" w:cs="Times New Roman"/>
        </w:rPr>
        <w:t>” (Graham, 1944, 174)</w:t>
      </w:r>
      <w:r w:rsidR="00E516E2">
        <w:rPr>
          <w:rFonts w:ascii="Times New Roman" w:eastAsia="Times New Roman" w:hAnsi="Times New Roman" w:cs="Times New Roman"/>
        </w:rPr>
        <w:t>. See also “Economics, Institutional”.</w:t>
      </w:r>
    </w:p>
    <w:p w14:paraId="7AFF97B5" w14:textId="6A2A920B" w:rsidR="0046016C" w:rsidRPr="008A5E1D" w:rsidRDefault="0046016C" w:rsidP="00540285">
      <w:pPr>
        <w:spacing w:after="0" w:line="240" w:lineRule="auto"/>
        <w:rPr>
          <w:rFonts w:ascii="Times New Roman" w:eastAsia="Times New Roman" w:hAnsi="Times New Roman" w:cs="Times New Roman"/>
        </w:rPr>
      </w:pPr>
      <w:r w:rsidRPr="0046016C">
        <w:rPr>
          <w:rFonts w:ascii="Times New Roman" w:eastAsia="Times New Roman" w:hAnsi="Times New Roman" w:cs="Times New Roman"/>
        </w:rPr>
        <w:t>See also “United States, the”, “American ‘Exceptionalism’”, “Parity pricing (for the</w:t>
      </w:r>
      <w:r>
        <w:rPr>
          <w:rFonts w:ascii="Times New Roman" w:eastAsia="Times New Roman" w:hAnsi="Times New Roman" w:cs="Times New Roman"/>
        </w:rPr>
        <w:t xml:space="preserve"> </w:t>
      </w:r>
      <w:r w:rsidRPr="0046016C">
        <w:rPr>
          <w:rFonts w:ascii="Times New Roman" w:eastAsia="Times New Roman" w:hAnsi="Times New Roman" w:cs="Times New Roman"/>
        </w:rPr>
        <w:t>primary sector)”</w:t>
      </w:r>
      <w:r>
        <w:rPr>
          <w:rFonts w:ascii="Times New Roman" w:eastAsia="Times New Roman" w:hAnsi="Times New Roman" w:cs="Times New Roman"/>
        </w:rPr>
        <w:t>.</w:t>
      </w:r>
    </w:p>
    <w:p w14:paraId="3C7DF843" w14:textId="77777777" w:rsidR="008A5E1D" w:rsidRDefault="008A5E1D" w:rsidP="00540285">
      <w:pPr>
        <w:spacing w:after="0" w:line="240" w:lineRule="auto"/>
        <w:rPr>
          <w:rFonts w:ascii="Times New Roman" w:eastAsia="Times New Roman" w:hAnsi="Times New Roman" w:cs="Times New Roman"/>
          <w:sz w:val="24"/>
          <w:szCs w:val="24"/>
          <w:u w:val="single"/>
        </w:rPr>
      </w:pPr>
    </w:p>
    <w:p w14:paraId="59EA527C" w14:textId="3E299407" w:rsidR="003A35C8" w:rsidRPr="003A35C8" w:rsidRDefault="003A35C8"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Anarchy</w:t>
      </w:r>
      <w:r>
        <w:rPr>
          <w:rFonts w:ascii="Times New Roman" w:eastAsia="Times New Roman" w:hAnsi="Times New Roman" w:cs="Times New Roman"/>
        </w:rPr>
        <w:t>- (a.k.a. ‘no state’, ‘the nothing that precedes something’)</w:t>
      </w:r>
    </w:p>
    <w:p w14:paraId="65864D3B" w14:textId="77777777" w:rsidR="003A35C8" w:rsidRDefault="003A35C8" w:rsidP="00540285">
      <w:pPr>
        <w:spacing w:after="0" w:line="240" w:lineRule="auto"/>
        <w:rPr>
          <w:rFonts w:ascii="Times New Roman" w:eastAsia="Times New Roman" w:hAnsi="Times New Roman" w:cs="Times New Roman"/>
          <w:sz w:val="24"/>
          <w:szCs w:val="24"/>
          <w:u w:val="single"/>
        </w:rPr>
      </w:pPr>
    </w:p>
    <w:p w14:paraId="6CA57816" w14:textId="758FD305" w:rsidR="00540285" w:rsidRPr="00251ACF" w:rsidRDefault="00540285" w:rsidP="00540285">
      <w:pPr>
        <w:spacing w:after="0" w:line="240" w:lineRule="auto"/>
        <w:rPr>
          <w:rFonts w:ascii="Times New Roman" w:eastAsia="Times New Roman" w:hAnsi="Times New Roman" w:cs="Times New Roman"/>
        </w:rPr>
      </w:pPr>
      <w:r w:rsidRPr="00E66B3A">
        <w:rPr>
          <w:rStyle w:val="c-new-greenChar"/>
          <w:rFonts w:eastAsiaTheme="minorHAnsi"/>
          <w:color w:val="auto"/>
          <w:sz w:val="24"/>
          <w:szCs w:val="24"/>
          <w:u w:val="single"/>
        </w:rPr>
        <w:t>Angry Birds</w:t>
      </w:r>
      <w:r w:rsidR="00CD1673">
        <w:rPr>
          <w:rFonts w:ascii="Times New Roman" w:eastAsia="Times New Roman" w:hAnsi="Times New Roman" w:cs="Times New Roman"/>
          <w:sz w:val="24"/>
          <w:szCs w:val="24"/>
        </w:rPr>
        <w:t>-</w:t>
      </w:r>
      <w:r w:rsidR="00251ACF">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"I never thought that...the end of dollar hegemony would be brought about by the US government,** but [shrugs </w:t>
      </w:r>
      <w:r w:rsidR="00251ACF" w:rsidRPr="00251ACF">
        <w:rPr>
          <w:rFonts w:ascii="Times New Roman" w:eastAsia="Times New Roman" w:hAnsi="Times New Roman" w:cs="Times New Roman"/>
        </w:rPr>
        <w:t>shoulders</w:t>
      </w:r>
      <w:r w:rsidR="00D60839">
        <w:rPr>
          <w:rFonts w:ascii="Times New Roman" w:eastAsia="Times New Roman" w:hAnsi="Times New Roman" w:cs="Times New Roman"/>
        </w:rPr>
        <w:t>] I</w:t>
      </w:r>
      <w:r w:rsidRPr="00251ACF">
        <w:rPr>
          <w:rFonts w:ascii="Times New Roman" w:eastAsia="Times New Roman" w:hAnsi="Times New Roman" w:cs="Times New Roman"/>
        </w:rPr>
        <w:t xml:space="preserve"> guess all sorts of things can happen."- Jayati Ghosh (Ghosh, 2022, mn.106).  </w:t>
      </w:r>
    </w:p>
    <w:p w14:paraId="22FCE3AC" w14:textId="74B4E465" w:rsidR="00540285" w:rsidRDefault="00540285" w:rsidP="00540285">
      <w:pPr>
        <w:spacing w:after="0" w:line="240" w:lineRule="auto"/>
        <w:rPr>
          <w:rFonts w:ascii="Times New Roman" w:eastAsia="Times New Roman" w:hAnsi="Times New Roman" w:cs="Times New Roman"/>
        </w:rPr>
      </w:pPr>
      <w:r w:rsidRPr="00251ACF">
        <w:rPr>
          <w:rFonts w:ascii="Times New Roman" w:eastAsia="Times New Roman" w:hAnsi="Times New Roman" w:cs="Times New Roman"/>
        </w:rPr>
        <w:t>**-"It does not make sense to me as a national strategy"- J.K. Galbraith (Galbraith, 2022, mn.50).</w:t>
      </w:r>
      <w:r w:rsidR="00D81D66">
        <w:rPr>
          <w:rFonts w:ascii="Times New Roman" w:eastAsia="Times New Roman" w:hAnsi="Times New Roman" w:cs="Times New Roman"/>
        </w:rPr>
        <w:t xml:space="preserve"> See also “</w:t>
      </w:r>
      <w:commentRangeStart w:id="12"/>
      <w:r w:rsidR="00D81D66">
        <w:rPr>
          <w:rFonts w:ascii="Times New Roman" w:eastAsia="Times New Roman" w:hAnsi="Times New Roman" w:cs="Times New Roman"/>
        </w:rPr>
        <w:t>Mehrling, Perry”.</w:t>
      </w:r>
    </w:p>
    <w:p w14:paraId="6459AFE3" w14:textId="40CCACE7" w:rsidR="00CD1673" w:rsidRDefault="00CD167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CD1673">
        <w:rPr>
          <w:rFonts w:ascii="Times New Roman" w:eastAsia="Times New Roman" w:hAnsi="Times New Roman" w:cs="Times New Roman"/>
        </w:rPr>
        <w:t>America’s pushing the Russians and the Chinese together</w:t>
      </w:r>
      <w:r>
        <w:rPr>
          <w:rFonts w:ascii="Times New Roman" w:eastAsia="Times New Roman" w:hAnsi="Times New Roman" w:cs="Times New Roman"/>
        </w:rPr>
        <w:t xml:space="preserve">.”- </w:t>
      </w:r>
      <w:commentRangeStart w:id="13"/>
      <w:r>
        <w:rPr>
          <w:rFonts w:ascii="Times New Roman" w:eastAsia="Times New Roman" w:hAnsi="Times New Roman" w:cs="Times New Roman"/>
        </w:rPr>
        <w:t xml:space="preserve">Jim Rogers </w:t>
      </w:r>
      <w:commentRangeEnd w:id="13"/>
      <w:r>
        <w:rPr>
          <w:rStyle w:val="CommentReference"/>
        </w:rPr>
        <w:commentReference w:id="13"/>
      </w:r>
      <w:r>
        <w:rPr>
          <w:rFonts w:ascii="Times New Roman" w:eastAsia="Times New Roman" w:hAnsi="Times New Roman" w:cs="Times New Roman"/>
        </w:rPr>
        <w:t>(Rogers</w:t>
      </w:r>
      <w:commentRangeEnd w:id="12"/>
      <w:r w:rsidR="0078651C">
        <w:rPr>
          <w:rStyle w:val="CommentReference"/>
        </w:rPr>
        <w:commentReference w:id="12"/>
      </w:r>
      <w:r>
        <w:rPr>
          <w:rFonts w:ascii="Times New Roman" w:eastAsia="Times New Roman" w:hAnsi="Times New Roman" w:cs="Times New Roman"/>
        </w:rPr>
        <w:t>, 2017).</w:t>
      </w:r>
    </w:p>
    <w:p w14:paraId="4AA3D600" w14:textId="77777777" w:rsidR="000F0FF9" w:rsidRDefault="000F0FF9" w:rsidP="00540285">
      <w:pPr>
        <w:spacing w:after="0" w:line="240" w:lineRule="auto"/>
        <w:rPr>
          <w:rFonts w:ascii="Times New Roman" w:eastAsia="Times New Roman" w:hAnsi="Times New Roman" w:cs="Times New Roman"/>
        </w:rPr>
      </w:pPr>
    </w:p>
    <w:p w14:paraId="6081C194" w14:textId="69DD0FDD" w:rsidR="0078651C" w:rsidRPr="0078651C" w:rsidRDefault="0078651C" w:rsidP="00540285">
      <w:pPr>
        <w:spacing w:after="0" w:line="240" w:lineRule="auto"/>
        <w:rPr>
          <w:rFonts w:ascii="Times New Roman" w:eastAsia="Times New Roman" w:hAnsi="Times New Roman" w:cs="Times New Roman"/>
        </w:rPr>
      </w:pPr>
      <w:bookmarkStart w:id="14" w:name="_Hlk136091264"/>
      <w:r w:rsidRPr="0078651C">
        <w:rPr>
          <w:rFonts w:ascii="Times New Roman" w:eastAsia="Times New Roman" w:hAnsi="Times New Roman" w:cs="Times New Roman"/>
          <w:color w:val="FF0000"/>
          <w:sz w:val="24"/>
          <w:szCs w:val="24"/>
          <w:u w:val="single"/>
        </w:rPr>
        <w:t>A</w:t>
      </w:r>
      <w:r>
        <w:rPr>
          <w:rFonts w:ascii="Times New Roman" w:eastAsia="Times New Roman" w:hAnsi="Times New Roman" w:cs="Times New Roman"/>
          <w:sz w:val="24"/>
          <w:szCs w:val="24"/>
          <w:u w:val="single"/>
        </w:rPr>
        <w:t xml:space="preserve">nthropology </w:t>
      </w:r>
      <w:r w:rsidRPr="0078651C">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Evolution (part 1 of 2)</w:t>
      </w:r>
      <w:r>
        <w:rPr>
          <w:rFonts w:ascii="Times New Roman" w:eastAsia="Times New Roman" w:hAnsi="Times New Roman" w:cs="Times New Roman"/>
        </w:rPr>
        <w:t>-</w:t>
      </w:r>
    </w:p>
    <w:p w14:paraId="3F69A4C0" w14:textId="77777777" w:rsidR="0078651C" w:rsidRDefault="0078651C" w:rsidP="00540285">
      <w:pPr>
        <w:spacing w:after="0" w:line="240" w:lineRule="auto"/>
        <w:rPr>
          <w:rFonts w:ascii="Times New Roman" w:eastAsia="Times New Roman" w:hAnsi="Times New Roman" w:cs="Times New Roman"/>
          <w:sz w:val="24"/>
          <w:szCs w:val="24"/>
          <w:u w:val="single"/>
        </w:rPr>
      </w:pPr>
    </w:p>
    <w:p w14:paraId="5BA302F9" w14:textId="6CEC46EB" w:rsidR="001B4CDB" w:rsidRDefault="00F7518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Anthropology </w:t>
      </w:r>
      <w:r w:rsidR="009B2012" w:rsidRPr="009B2012">
        <w:rPr>
          <w:rFonts w:ascii="Times New Roman" w:eastAsia="Times New Roman" w:hAnsi="Times New Roman" w:cs="Times New Roman"/>
          <w:u w:val="single"/>
        </w:rPr>
        <w:t>&amp;</w:t>
      </w:r>
      <w:r w:rsidR="009B2012">
        <w:rPr>
          <w:rFonts w:ascii="Times New Roman" w:eastAsia="Times New Roman" w:hAnsi="Times New Roman" w:cs="Times New Roman"/>
          <w:sz w:val="24"/>
          <w:szCs w:val="24"/>
          <w:u w:val="single"/>
        </w:rPr>
        <w:t xml:space="preserve"> Evolution </w:t>
      </w:r>
      <w:r>
        <w:rPr>
          <w:rFonts w:ascii="Times New Roman" w:eastAsia="Times New Roman" w:hAnsi="Times New Roman" w:cs="Times New Roman"/>
          <w:sz w:val="24"/>
          <w:szCs w:val="24"/>
          <w:u w:val="single"/>
        </w:rPr>
        <w:t xml:space="preserve">(part 2 of </w:t>
      </w:r>
      <w:r w:rsidR="009B2012">
        <w:rPr>
          <w:rFonts w:ascii="Times New Roman" w:eastAsia="Times New Roman" w:hAnsi="Times New Roman" w:cs="Times New Roman"/>
          <w:sz w:val="24"/>
          <w:szCs w:val="24"/>
          <w:u w:val="single"/>
        </w:rPr>
        <w:t>2</w:t>
      </w:r>
      <w:r>
        <w:rPr>
          <w:rFonts w:ascii="Times New Roman" w:eastAsia="Times New Roman" w:hAnsi="Times New Roman" w:cs="Times New Roman"/>
          <w:sz w:val="24"/>
          <w:szCs w:val="24"/>
          <w:u w:val="single"/>
        </w:rPr>
        <w:t>)</w:t>
      </w:r>
      <w:r>
        <w:rPr>
          <w:rFonts w:ascii="Times New Roman" w:eastAsia="Times New Roman" w:hAnsi="Times New Roman" w:cs="Times New Roman"/>
        </w:rPr>
        <w:t xml:space="preserve">- </w:t>
      </w:r>
      <w:bookmarkEnd w:id="14"/>
      <w:r w:rsidR="001B4CDB">
        <w:rPr>
          <w:rFonts w:ascii="Times New Roman" w:eastAsia="Times New Roman" w:hAnsi="Times New Roman" w:cs="Times New Roman"/>
        </w:rPr>
        <w:t>(</w:t>
      </w:r>
      <w:r w:rsidR="00C90A17">
        <w:rPr>
          <w:rFonts w:ascii="Times New Roman" w:eastAsia="Times New Roman" w:hAnsi="Times New Roman" w:cs="Times New Roman"/>
        </w:rPr>
        <w:t>How did we</w:t>
      </w:r>
      <w:r w:rsidR="00C90A17" w:rsidRPr="00C90A17">
        <w:rPr>
          <w:rFonts w:ascii="Times New Roman" w:eastAsia="Times New Roman" w:hAnsi="Times New Roman" w:cs="Times New Roman"/>
        </w:rPr>
        <w:t xml:space="preserve"> </w:t>
      </w:r>
      <w:r w:rsidR="00C90A17">
        <w:rPr>
          <w:rFonts w:ascii="Times New Roman" w:eastAsia="Times New Roman" w:hAnsi="Times New Roman" w:cs="Times New Roman"/>
        </w:rPr>
        <w:t xml:space="preserve">become the </w:t>
      </w:r>
      <w:r w:rsidR="00C90A17" w:rsidRPr="00C90A17">
        <w:rPr>
          <w:rFonts w:ascii="Times New Roman" w:eastAsia="Times New Roman" w:hAnsi="Times New Roman" w:cs="Times New Roman"/>
        </w:rPr>
        <w:t>only land mammal with fat-babies</w:t>
      </w:r>
      <w:r w:rsidR="00C90A17">
        <w:rPr>
          <w:rFonts w:ascii="Times New Roman" w:eastAsia="Times New Roman" w:hAnsi="Times New Roman" w:cs="Times New Roman"/>
        </w:rPr>
        <w:t>?</w:t>
      </w:r>
      <w:r w:rsidR="001B4CDB">
        <w:rPr>
          <w:rFonts w:ascii="Times New Roman" w:eastAsia="Times New Roman" w:hAnsi="Times New Roman" w:cs="Times New Roman"/>
        </w:rPr>
        <w:t xml:space="preserve">) </w:t>
      </w:r>
    </w:p>
    <w:p w14:paraId="5B1C7655" w14:textId="7EC79B57" w:rsidR="00C67B90" w:rsidRDefault="00876C75"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In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the late Miocene era, early hominids diverged from purely foraging primates and began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process of developing bipedalism and erect posture. As nutritionist Stephen Cunnane has noted,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earliest hominid fossils indicate that hominids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became bipedal </w:t>
      </w:r>
      <w:r w:rsidR="00C67B90" w:rsidRPr="00E953CE">
        <w:rPr>
          <w:rFonts w:ascii="Times New Roman" w:hAnsi="Times New Roman" w:cs="Times New Roman"/>
          <w:i/>
          <w:iCs/>
        </w:rPr>
        <w:t>long before</w:t>
      </w:r>
      <w:r w:rsidR="00C67B90" w:rsidRPr="00C67B90">
        <w:rPr>
          <w:rFonts w:ascii="Times New Roman" w:eastAsia="Times New Roman" w:hAnsi="Times New Roman" w:cs="Times New Roman"/>
        </w:rPr>
        <w:t xml:space="preserve"> they started using tools or</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before the brain had started to increase very much in size... one important deduction that follows (walking</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preceding tool use</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 preceding a significant increase in brain size) is that evolution of bipedalism could not have</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depended on larger brain size to coordinate movement and balance… Why this was advantageous (or, in fact,</w:t>
      </w:r>
      <w:r w:rsidR="00C67B90">
        <w:rPr>
          <w:rFonts w:ascii="Times New Roman" w:eastAsia="Times New Roman" w:hAnsi="Times New Roman" w:cs="Times New Roman"/>
        </w:rPr>
        <w:t xml:space="preserve"> </w:t>
      </w:r>
      <w:r w:rsidR="00C67B90" w:rsidRPr="00E953CE">
        <w:rPr>
          <w:rFonts w:ascii="Times New Roman" w:eastAsia="Times New Roman" w:hAnsi="Times New Roman" w:cs="Times New Roman"/>
          <w:sz w:val="20"/>
          <w:szCs w:val="20"/>
        </w:rPr>
        <w:t>[even]</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acceptable) to the rest of the body</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(Cunnane, 2005, 11)</w:t>
      </w:r>
      <w:r w:rsidR="00C67B90">
        <w:rPr>
          <w:rFonts w:ascii="Times New Roman" w:eastAsia="Times New Roman" w:hAnsi="Times New Roman" w:cs="Times New Roman"/>
        </w:rPr>
        <w:t xml:space="preserve">” (White </w:t>
      </w:r>
      <w:r w:rsidR="00C67B90" w:rsidRPr="006F7913">
        <w:rPr>
          <w:rFonts w:ascii="Times New Roman" w:eastAsia="Times New Roman" w:hAnsi="Times New Roman" w:cs="Times New Roman"/>
          <w:sz w:val="20"/>
          <w:szCs w:val="20"/>
        </w:rPr>
        <w:t>&amp;</w:t>
      </w:r>
      <w:r w:rsidR="00C67B90">
        <w:rPr>
          <w:rFonts w:ascii="Times New Roman" w:eastAsia="Times New Roman" w:hAnsi="Times New Roman" w:cs="Times New Roman"/>
        </w:rPr>
        <w:t xml:space="preserve"> White, 2008b).</w:t>
      </w:r>
    </w:p>
    <w:p w14:paraId="60C06AF6" w14:textId="4987001F" w:rsidR="001B4CDB" w:rsidRDefault="00C67B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A17">
        <w:rPr>
          <w:rFonts w:ascii="Times New Roman" w:eastAsia="Times New Roman" w:hAnsi="Times New Roman" w:cs="Times New Roman"/>
        </w:rPr>
        <w:t>Regarding</w:t>
      </w:r>
      <w:r w:rsidR="001B4CDB">
        <w:rPr>
          <w:rFonts w:ascii="Times New Roman" w:eastAsia="Times New Roman" w:hAnsi="Times New Roman" w:cs="Times New Roman"/>
        </w:rPr>
        <w:t xml:space="preserve"> “h</w:t>
      </w:r>
      <w:r w:rsidR="001B4CDB" w:rsidRPr="001B4CDB">
        <w:rPr>
          <w:rFonts w:ascii="Times New Roman" w:eastAsia="Times New Roman" w:hAnsi="Times New Roman" w:cs="Times New Roman"/>
        </w:rPr>
        <w:t xml:space="preserve">uman brain evolution, the main </w:t>
      </w:r>
      <w:r w:rsidR="001B4CDB" w:rsidRPr="00876C75">
        <w:rPr>
          <w:rStyle w:val="c-keypurpleChar"/>
          <w:rFonts w:eastAsiaTheme="minorHAnsi"/>
          <w:color w:val="auto"/>
        </w:rPr>
        <w:t>environmental</w:t>
      </w:r>
      <w:r w:rsidR="001B4CDB" w:rsidRPr="00876C75">
        <w:rPr>
          <w:rFonts w:ascii="Times New Roman" w:eastAsia="Times New Roman" w:hAnsi="Times New Roman" w:cs="Times New Roman"/>
        </w:rPr>
        <w:t xml:space="preserve"> </w:t>
      </w:r>
      <w:r w:rsidR="001B4CDB" w:rsidRPr="001B4CDB">
        <w:rPr>
          <w:rFonts w:ascii="Times New Roman" w:eastAsia="Times New Roman" w:hAnsi="Times New Roman" w:cs="Times New Roman"/>
        </w:rPr>
        <w:t>influence was adaptation to a 'shore-based' diet,</w:t>
      </w:r>
      <w:r w:rsidR="001B4CDB">
        <w:rPr>
          <w:rFonts w:ascii="Times New Roman" w:eastAsia="Times New Roman" w:hAnsi="Times New Roman" w:cs="Times New Roman"/>
        </w:rPr>
        <w:t xml:space="preserve"> [always] </w:t>
      </w:r>
      <w:r w:rsidR="001B4CDB" w:rsidRPr="001B4CDB">
        <w:rPr>
          <w:rFonts w:ascii="Times New Roman" w:eastAsia="Times New Roman" w:hAnsi="Times New Roman" w:cs="Times New Roman"/>
        </w:rPr>
        <w:t xml:space="preserve">the world's richest source of nutrition, as well as </w:t>
      </w:r>
      <w:r w:rsidR="001B4CDB" w:rsidRPr="001B4CDB">
        <w:rPr>
          <w:rFonts w:ascii="Times New Roman" w:eastAsia="Times New Roman" w:hAnsi="Times New Roman" w:cs="Times New Roman"/>
          <w:sz w:val="20"/>
          <w:szCs w:val="20"/>
        </w:rPr>
        <w:t>[at least a somewhat]</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a sedentary lifestyle that promoted fat deposition.</w:t>
      </w:r>
      <w:r w:rsidR="001B4CDB">
        <w:rPr>
          <w:rFonts w:ascii="Times New Roman" w:eastAsia="Times New Roman" w:hAnsi="Times New Roman" w:cs="Times New Roman"/>
        </w:rPr>
        <w:t xml:space="preserve"> </w:t>
      </w:r>
      <w:commentRangeStart w:id="15"/>
      <w:r w:rsidR="001B4CDB" w:rsidRPr="001B4CDB">
        <w:rPr>
          <w:rFonts w:ascii="Times New Roman" w:eastAsia="Times New Roman" w:hAnsi="Times New Roman" w:cs="Times New Roman"/>
        </w:rPr>
        <w:t xml:space="preserve">Such a diet </w:t>
      </w:r>
      <w:commentRangeEnd w:id="15"/>
      <w:r w:rsidR="00BC00CB">
        <w:rPr>
          <w:rStyle w:val="CommentReference"/>
        </w:rPr>
        <w:commentReference w:id="15"/>
      </w:r>
      <w:r w:rsidR="001B4CDB" w:rsidRPr="001B4CDB">
        <w:rPr>
          <w:rFonts w:ascii="Times New Roman" w:eastAsia="Times New Roman" w:hAnsi="Times New Roman" w:cs="Times New Roman"/>
        </w:rPr>
        <w:t>included shellfish, fish, marsh plants, frogs, bird's eggs, etc.</w:t>
      </w:r>
      <w:r w:rsidR="001B4CDB">
        <w:rPr>
          <w:rFonts w:ascii="Times New Roman" w:eastAsia="Times New Roman" w:hAnsi="Times New Roman" w:cs="Times New Roman"/>
        </w:rPr>
        <w:t>.. [H]</w:t>
      </w:r>
      <w:proofErr w:type="spellStart"/>
      <w:r w:rsidR="001B4CDB" w:rsidRPr="001B4CDB">
        <w:rPr>
          <w:rFonts w:ascii="Times New Roman" w:eastAsia="Times New Roman" w:hAnsi="Times New Roman" w:cs="Times New Roman"/>
        </w:rPr>
        <w:t>ominid</w:t>
      </w:r>
      <w:proofErr w:type="spellEnd"/>
      <w:r w:rsidR="001B4CDB" w:rsidRPr="001B4CDB">
        <w:rPr>
          <w:rFonts w:ascii="Times New Roman" w:eastAsia="Times New Roman" w:hAnsi="Times New Roman" w:cs="Times New Roman"/>
        </w:rPr>
        <w:t xml:space="preserve"> babies started to get fat, a crucial distinction that led to the development of larger brains and</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 xml:space="preserve">modern humans. A larger brain is </w:t>
      </w:r>
      <w:r w:rsidR="001B4CDB">
        <w:rPr>
          <w:rFonts w:ascii="Times New Roman" w:eastAsia="Times New Roman" w:hAnsi="Times New Roman" w:cs="Times New Roman"/>
        </w:rPr>
        <w:t xml:space="preserve">[simply more] </w:t>
      </w:r>
      <w:r w:rsidR="001B4CDB" w:rsidRPr="001B4CDB">
        <w:rPr>
          <w:rFonts w:ascii="Times New Roman" w:eastAsia="Times New Roman" w:hAnsi="Times New Roman" w:cs="Times New Roman"/>
        </w:rPr>
        <w:t>expensive to maintain</w:t>
      </w:r>
      <w:r w:rsidR="001B4CDB">
        <w:rPr>
          <w:rFonts w:ascii="Times New Roman" w:eastAsia="Times New Roman" w:hAnsi="Times New Roman" w:cs="Times New Roman"/>
        </w:rPr>
        <w:t xml:space="preserve">...[from] </w:t>
      </w:r>
      <w:r w:rsidR="001B4CDB" w:rsidRPr="001B4CDB">
        <w:rPr>
          <w:rFonts w:ascii="Times New Roman" w:eastAsia="Times New Roman" w:hAnsi="Times New Roman" w:cs="Times New Roman"/>
        </w:rPr>
        <w:t>this increasing demand for energy</w:t>
      </w:r>
      <w:r w:rsidR="001B4CDB">
        <w:rPr>
          <w:rFonts w:ascii="Times New Roman" w:eastAsia="Times New Roman" w:hAnsi="Times New Roman" w:cs="Times New Roman"/>
        </w:rPr>
        <w:t xml:space="preserve">” (Cunnane, 2005). </w:t>
      </w:r>
    </w:p>
    <w:p w14:paraId="2271195D" w14:textId="63FA707D" w:rsidR="00F75182" w:rsidRDefault="00863B1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other words, </w:t>
      </w:r>
      <w:r w:rsidRPr="009335A5">
        <w:rPr>
          <w:rStyle w:val="c-keypurpleChar"/>
          <w:rFonts w:eastAsiaTheme="minorHAnsi"/>
        </w:rPr>
        <w:t>l</w:t>
      </w:r>
      <w:r w:rsidR="00F75182" w:rsidRPr="009335A5">
        <w:rPr>
          <w:rStyle w:val="c-keypurpleChar"/>
          <w:rFonts w:eastAsiaTheme="minorHAnsi"/>
        </w:rPr>
        <w:t>ittoral</w:t>
      </w:r>
      <w:r>
        <w:rPr>
          <w:rFonts w:ascii="Times New Roman" w:eastAsia="Times New Roman" w:hAnsi="Times New Roman" w:cs="Times New Roman"/>
        </w:rPr>
        <w:t xml:space="preserve"> “m</w:t>
      </w:r>
      <w:r w:rsidRPr="00863B12">
        <w:rPr>
          <w:rFonts w:ascii="Times New Roman" w:eastAsia="Times New Roman" w:hAnsi="Times New Roman" w:cs="Times New Roman"/>
        </w:rPr>
        <w:t>arshes, swamps, and shorelines</w:t>
      </w:r>
      <w:r>
        <w:rPr>
          <w:rFonts w:ascii="Times New Roman" w:eastAsia="Times New Roman" w:hAnsi="Times New Roman" w:cs="Times New Roman"/>
        </w:rPr>
        <w:t>...</w:t>
      </w:r>
      <w:r w:rsidRPr="00863B12">
        <w:rPr>
          <w:rFonts w:ascii="Times New Roman" w:eastAsia="Times New Roman" w:hAnsi="Times New Roman" w:cs="Times New Roman"/>
        </w:rPr>
        <w:t>had</w:t>
      </w:r>
      <w:r>
        <w:rPr>
          <w:rFonts w:ascii="Times New Roman" w:eastAsia="Times New Roman" w:hAnsi="Times New Roman" w:cs="Times New Roman"/>
        </w:rPr>
        <w:t>...</w:t>
      </w:r>
      <w:r w:rsidRPr="00863B12">
        <w:rPr>
          <w:rFonts w:ascii="Times New Roman" w:eastAsia="Times New Roman" w:hAnsi="Times New Roman" w:cs="Times New Roman"/>
        </w:rPr>
        <w:t>valuable foods that were open to clever hominins.</w:t>
      </w:r>
      <w:r>
        <w:rPr>
          <w:rFonts w:ascii="Times New Roman" w:eastAsia="Times New Roman" w:hAnsi="Times New Roman" w:cs="Times New Roman"/>
        </w:rPr>
        <w:t xml:space="preserve">.. [which] </w:t>
      </w:r>
      <w:r w:rsidRPr="00863B12">
        <w:rPr>
          <w:rFonts w:ascii="Times New Roman" w:eastAsia="Times New Roman" w:hAnsi="Times New Roman" w:cs="Times New Roman"/>
        </w:rPr>
        <w:t xml:space="preserve">facilitated the habitation of coastal areas </w:t>
      </w:r>
      <w:r>
        <w:rPr>
          <w:rFonts w:ascii="Times New Roman" w:eastAsia="Times New Roman" w:hAnsi="Times New Roman" w:cs="Times New Roman"/>
        </w:rPr>
        <w:t>[</w:t>
      </w:r>
      <w:r w:rsidR="009335A5">
        <w:rPr>
          <w:rFonts w:ascii="Times New Roman" w:eastAsia="Times New Roman" w:hAnsi="Times New Roman" w:cs="Times New Roman"/>
        </w:rPr>
        <w:t xml:space="preserve">, </w:t>
      </w:r>
      <w:r>
        <w:rPr>
          <w:rFonts w:ascii="Times New Roman" w:eastAsia="Times New Roman" w:hAnsi="Times New Roman" w:cs="Times New Roman"/>
        </w:rPr>
        <w:t>islands</w:t>
      </w:r>
      <w:r w:rsidR="009335A5">
        <w:rPr>
          <w:rFonts w:ascii="Times New Roman" w:eastAsia="Times New Roman" w:hAnsi="Times New Roman" w:cs="Times New Roman"/>
        </w:rPr>
        <w:t>,</w:t>
      </w:r>
      <w:r>
        <w:rPr>
          <w:rFonts w:ascii="Times New Roman" w:eastAsia="Times New Roman" w:hAnsi="Times New Roman" w:cs="Times New Roman"/>
        </w:rPr>
        <w:t xml:space="preserve">] </w:t>
      </w:r>
      <w:r w:rsidRPr="00863B12">
        <w:rPr>
          <w:rFonts w:ascii="Times New Roman" w:eastAsia="Times New Roman" w:hAnsi="Times New Roman" w:cs="Times New Roman"/>
        </w:rPr>
        <w:t>and</w:t>
      </w:r>
      <w:r>
        <w:rPr>
          <w:rFonts w:ascii="Times New Roman" w:eastAsia="Times New Roman" w:hAnsi="Times New Roman" w:cs="Times New Roman"/>
        </w:rPr>
        <w:t xml:space="preserve">...[wetlands] </w:t>
      </w:r>
      <w:r w:rsidRPr="00863B12">
        <w:rPr>
          <w:rFonts w:ascii="Times New Roman" w:eastAsia="Times New Roman" w:hAnsi="Times New Roman" w:cs="Times New Roman"/>
        </w:rPr>
        <w:t>by some members of our genus</w:t>
      </w:r>
      <w:r>
        <w:rPr>
          <w:rFonts w:ascii="Times New Roman" w:eastAsia="Times New Roman" w:hAnsi="Times New Roman" w:cs="Times New Roman"/>
        </w:rPr>
        <w:t xml:space="preserve">.”- </w:t>
      </w:r>
      <w:r w:rsidRPr="00863B12">
        <w:rPr>
          <w:rFonts w:ascii="Times New Roman" w:eastAsia="Times New Roman" w:hAnsi="Times New Roman" w:cs="Times New Roman"/>
          <w:color w:val="2F5496" w:themeColor="accent1" w:themeShade="BF"/>
          <w:sz w:val="20"/>
          <w:szCs w:val="20"/>
        </w:rPr>
        <w:t>https://johnhawks.net/weblog/why-anthropologists-dont-accept-the-aquatic-ape-theory</w:t>
      </w:r>
      <w:r>
        <w:rPr>
          <w:rFonts w:ascii="Times New Roman" w:eastAsia="Times New Roman" w:hAnsi="Times New Roman" w:cs="Times New Roman"/>
        </w:rPr>
        <w:t xml:space="preserve"> ,</w:t>
      </w:r>
      <w:r w:rsidRPr="00876C75">
        <w:rPr>
          <w:rFonts w:ascii="Times New Roman" w:eastAsia="Times New Roman" w:hAnsi="Times New Roman" w:cs="Times New Roman"/>
          <w:color w:val="FF0000"/>
        </w:rPr>
        <w:t xml:space="preserve"> t</w:t>
      </w:r>
      <w:r>
        <w:rPr>
          <w:rFonts w:ascii="Times New Roman" w:eastAsia="Times New Roman" w:hAnsi="Times New Roman" w:cs="Times New Roman"/>
        </w:rPr>
        <w:t>hroughout the</w:t>
      </w:r>
      <w:r w:rsidRPr="00196AA2">
        <w:rPr>
          <w:rStyle w:val="c-unsupported-redChar"/>
          <w:rFonts w:eastAsiaTheme="minorHAnsi"/>
        </w:rPr>
        <w:t xml:space="preserve"> </w:t>
      </w:r>
      <w:r w:rsidR="00C67B90" w:rsidRPr="00196AA2">
        <w:rPr>
          <w:rStyle w:val="c-unsupported-redChar"/>
          <w:rFonts w:eastAsiaTheme="minorHAnsi"/>
        </w:rPr>
        <w:t>[</w:t>
      </w:r>
      <w:r w:rsidR="00C67B90">
        <w:rPr>
          <w:rFonts w:ascii="Times New Roman" w:eastAsia="Times New Roman" w:hAnsi="Times New Roman" w:cs="Times New Roman"/>
        </w:rPr>
        <w:t>after Pleicene?</w:t>
      </w:r>
      <w:r w:rsidR="00C67B90" w:rsidRPr="009335A5">
        <w:rPr>
          <w:rFonts w:ascii="Times New Roman" w:eastAsia="Times New Roman" w:hAnsi="Times New Roman" w:cs="Times New Roman"/>
          <w:color w:val="FF0000"/>
        </w:rPr>
        <w:t>]</w:t>
      </w:r>
      <w:r>
        <w:rPr>
          <w:rFonts w:ascii="Times New Roman" w:eastAsia="Times New Roman" w:hAnsi="Times New Roman" w:cs="Times New Roman"/>
        </w:rPr>
        <w:t>.</w:t>
      </w:r>
      <w:r w:rsidR="008F7C52">
        <w:rPr>
          <w:rFonts w:ascii="Times New Roman" w:eastAsia="Times New Roman" w:hAnsi="Times New Roman" w:cs="Times New Roman"/>
        </w:rPr>
        <w:t xml:space="preserve"> See also “Energy”</w:t>
      </w:r>
      <w:r w:rsidR="009335A5">
        <w:rPr>
          <w:rFonts w:ascii="Times New Roman" w:eastAsia="Times New Roman" w:hAnsi="Times New Roman" w:cs="Times New Roman"/>
        </w:rPr>
        <w:t xml:space="preserve"> </w:t>
      </w:r>
      <w:r w:rsidR="009335A5" w:rsidRPr="009335A5">
        <w:rPr>
          <w:rFonts w:ascii="Times New Roman" w:eastAsia="Times New Roman" w:hAnsi="Times New Roman" w:cs="Times New Roman"/>
          <w:sz w:val="20"/>
          <w:szCs w:val="20"/>
        </w:rPr>
        <w:t>[.trophic]</w:t>
      </w:r>
      <w:r w:rsidR="008F7C52">
        <w:rPr>
          <w:rFonts w:ascii="Times New Roman" w:eastAsia="Times New Roman" w:hAnsi="Times New Roman" w:cs="Times New Roman"/>
        </w:rPr>
        <w:t>.</w:t>
      </w:r>
    </w:p>
    <w:p w14:paraId="0F0DB23C" w14:textId="6C7E9B11" w:rsidR="00C67B90" w:rsidRPr="00F75182" w:rsidRDefault="00C67B90"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It</w:t>
      </w:r>
      <w:r w:rsidR="00876C75">
        <w:rPr>
          <w:rFonts w:ascii="Times New Roman" w:eastAsia="Times New Roman" w:hAnsi="Times New Roman" w:cs="Times New Roman"/>
        </w:rPr>
        <w:t xml:space="preserve"> i</w:t>
      </w:r>
      <w:r>
        <w:rPr>
          <w:rFonts w:ascii="Times New Roman" w:eastAsia="Times New Roman" w:hAnsi="Times New Roman" w:cs="Times New Roman"/>
        </w:rPr>
        <w:t>s not complicated (when looking in the right place). “</w:t>
      </w:r>
      <w:r w:rsidRPr="00C67B90">
        <w:rPr>
          <w:rFonts w:ascii="Times New Roman" w:eastAsia="Times New Roman" w:hAnsi="Times New Roman" w:cs="Times New Roman"/>
        </w:rPr>
        <w:t>Expanding a major organ like the brain would have required incremental, sustained and coordinated</w:t>
      </w:r>
      <w:r>
        <w:rPr>
          <w:rFonts w:ascii="Times New Roman" w:eastAsia="Times New Roman" w:hAnsi="Times New Roman" w:cs="Times New Roman"/>
        </w:rPr>
        <w:t xml:space="preserve"> </w:t>
      </w:r>
      <w:r w:rsidRPr="00C67B90">
        <w:rPr>
          <w:rFonts w:ascii="Times New Roman" w:eastAsia="Times New Roman" w:hAnsi="Times New Roman" w:cs="Times New Roman"/>
        </w:rPr>
        <w:t>changes in gene expression. Random mutations would have almost zero likelihood of achieving such</w:t>
      </w:r>
      <w:r>
        <w:rPr>
          <w:rFonts w:ascii="Times New Roman" w:eastAsia="Times New Roman" w:hAnsi="Times New Roman" w:cs="Times New Roman"/>
        </w:rPr>
        <w:t xml:space="preserve"> </w:t>
      </w:r>
      <w:r w:rsidRPr="00C67B90">
        <w:rPr>
          <w:rFonts w:ascii="Times New Roman" w:eastAsia="Times New Roman" w:hAnsi="Times New Roman" w:cs="Times New Roman"/>
        </w:rPr>
        <w:t xml:space="preserve">an outcome. The main </w:t>
      </w:r>
      <w:r w:rsidRPr="00876C75">
        <w:rPr>
          <w:rStyle w:val="c-keypurpleChar"/>
          <w:rFonts w:eastAsiaTheme="minorHAnsi"/>
        </w:rPr>
        <w:t xml:space="preserve">environmental </w:t>
      </w:r>
      <w:r w:rsidRPr="00C67B90">
        <w:rPr>
          <w:rFonts w:ascii="Times New Roman" w:eastAsia="Times New Roman" w:hAnsi="Times New Roman" w:cs="Times New Roman"/>
        </w:rPr>
        <w:t>variable that could act in concert with and might promote a</w:t>
      </w:r>
      <w:r>
        <w:rPr>
          <w:rFonts w:ascii="Times New Roman" w:eastAsia="Times New Roman" w:hAnsi="Times New Roman" w:cs="Times New Roman"/>
        </w:rPr>
        <w:t xml:space="preserve"> </w:t>
      </w:r>
      <w:r w:rsidRPr="00C67B90">
        <w:rPr>
          <w:rFonts w:ascii="Times New Roman" w:eastAsia="Times New Roman" w:hAnsi="Times New Roman" w:cs="Times New Roman"/>
        </w:rPr>
        <w:t>change in gene expression is diet</w:t>
      </w:r>
      <w:r>
        <w:rPr>
          <w:rFonts w:ascii="Times New Roman" w:eastAsia="Times New Roman" w:hAnsi="Times New Roman" w:cs="Times New Roman"/>
        </w:rPr>
        <w:t xml:space="preserve">” (Cunnane </w:t>
      </w:r>
      <w:r w:rsidRPr="00C67B90">
        <w:rPr>
          <w:rFonts w:ascii="Times New Roman" w:eastAsia="Times New Roman" w:hAnsi="Times New Roman" w:cs="Times New Roman"/>
          <w:sz w:val="20"/>
          <w:szCs w:val="20"/>
        </w:rPr>
        <w:t>&amp;</w:t>
      </w:r>
      <w:r>
        <w:rPr>
          <w:rFonts w:ascii="Times New Roman" w:eastAsia="Times New Roman" w:hAnsi="Times New Roman" w:cs="Times New Roman"/>
        </w:rPr>
        <w:t xml:space="preserve"> Crawford, 2003, 20). See also “Food”, “Dumb downing”, “Design”, “Imperialism”, “Parity” </w:t>
      </w:r>
      <w:r w:rsidRPr="00EC01FE">
        <w:rPr>
          <w:rFonts w:ascii="Times New Roman" w:eastAsia="Times New Roman" w:hAnsi="Times New Roman" w:cs="Times New Roman"/>
          <w:sz w:val="20"/>
          <w:szCs w:val="20"/>
        </w:rPr>
        <w:t>(for what?)</w:t>
      </w:r>
      <w:r w:rsidRPr="00EC01FE">
        <w:rPr>
          <w:rFonts w:ascii="Times New Roman" w:eastAsia="Times New Roman" w:hAnsi="Times New Roman" w:cs="Times New Roman"/>
        </w:rPr>
        <w:t>.</w:t>
      </w:r>
    </w:p>
    <w:p w14:paraId="1C0093F1" w14:textId="77777777" w:rsidR="00F75182" w:rsidRDefault="00F75182" w:rsidP="00540285">
      <w:pPr>
        <w:spacing w:after="0" w:line="240" w:lineRule="auto"/>
        <w:rPr>
          <w:rFonts w:ascii="Times New Roman" w:eastAsia="Times New Roman" w:hAnsi="Times New Roman" w:cs="Times New Roman"/>
          <w:sz w:val="24"/>
          <w:szCs w:val="24"/>
          <w:u w:val="single"/>
        </w:rPr>
      </w:pPr>
    </w:p>
    <w:p w14:paraId="10657B68" w14:textId="44B31021" w:rsidR="009B2012" w:rsidRPr="009B2012" w:rsidRDefault="009B2012" w:rsidP="00196AA2">
      <w:pPr>
        <w:pStyle w:val="c-MrMustardBlackCow"/>
      </w:pPr>
      <w:bookmarkStart w:id="16" w:name="_Hlk67509177"/>
      <w:r w:rsidRPr="009B2012">
        <w:rPr>
          <w:color w:val="FF0000"/>
          <w:u w:val="single"/>
        </w:rPr>
        <w:t>A</w:t>
      </w:r>
      <w:r w:rsidRPr="009B2012">
        <w:rPr>
          <w:u w:val="single"/>
        </w:rPr>
        <w:t xml:space="preserve">nthropology, of credit </w:t>
      </w:r>
      <w:r w:rsidRPr="009B2012">
        <w:rPr>
          <w:sz w:val="20"/>
          <w:szCs w:val="20"/>
          <w:u w:val="single"/>
        </w:rPr>
        <w:t>&amp;</w:t>
      </w:r>
      <w:r w:rsidRPr="009B2012">
        <w:rPr>
          <w:u w:val="single"/>
        </w:rPr>
        <w:t xml:space="preserve"> </w:t>
      </w:r>
      <w:r>
        <w:rPr>
          <w:u w:val="single"/>
        </w:rPr>
        <w:t>money</w:t>
      </w:r>
      <w:r w:rsidR="00DE7372">
        <w:rPr>
          <w:u w:val="single"/>
        </w:rPr>
        <w:t>-currency</w:t>
      </w:r>
      <w:r w:rsidRPr="009B2012">
        <w:rPr>
          <w:u w:val="single"/>
        </w:rPr>
        <w:t xml:space="preserve"> (</w:t>
      </w:r>
      <w:r>
        <w:rPr>
          <w:u w:val="single"/>
        </w:rPr>
        <w:t>cultural</w:t>
      </w:r>
      <w:r w:rsidRPr="009B2012">
        <w:rPr>
          <w:u w:val="single"/>
        </w:rPr>
        <w:t>)</w:t>
      </w:r>
      <w:r w:rsidRPr="009B2012">
        <w:t xml:space="preserve">- </w:t>
      </w:r>
    </w:p>
    <w:p w14:paraId="203BFFFA" w14:textId="6DA67BD8" w:rsidR="009B2012" w:rsidRDefault="009B2012" w:rsidP="00196AA2">
      <w:pPr>
        <w:pStyle w:val="c-MrMustardBlackCow"/>
        <w:rPr>
          <w:u w:val="single"/>
        </w:rPr>
      </w:pPr>
      <w:r>
        <w:t xml:space="preserve">         </w:t>
      </w:r>
      <w:r>
        <w:rPr>
          <w:u w:val="single"/>
        </w:rPr>
        <w:t>political form</w:t>
      </w:r>
      <w:r w:rsidRPr="00196AA2">
        <w:rPr>
          <w:rStyle w:val="c-MrMustardBlackCowChar"/>
        </w:rPr>
        <w:t xml:space="preserve">                 </w:t>
      </w:r>
      <w:r>
        <w:rPr>
          <w:u w:val="single"/>
        </w:rPr>
        <w:t>most prevalent circulating money</w:t>
      </w:r>
      <w:r w:rsidRPr="00196AA2">
        <w:rPr>
          <w:rStyle w:val="c-MrMustardBlackCowChar"/>
        </w:rPr>
        <w:t xml:space="preserve">                       </w:t>
      </w:r>
      <w:r>
        <w:rPr>
          <w:u w:val="single"/>
        </w:rPr>
        <w:t>see also</w:t>
      </w:r>
    </w:p>
    <w:p w14:paraId="38D7E054" w14:textId="6D0AAD48" w:rsidR="009B2012" w:rsidRPr="00196AA2" w:rsidRDefault="009B2012" w:rsidP="00196AA2">
      <w:pPr>
        <w:pStyle w:val="c-MrMustardBlackCow"/>
        <w:rPr>
          <w:rFonts w:eastAsiaTheme="minorHAnsi"/>
          <w:i/>
        </w:rPr>
      </w:pPr>
      <w:r w:rsidRPr="00196AA2">
        <w:rPr>
          <w:rFonts w:ascii="Arial" w:hAnsi="Arial" w:cs="Arial"/>
          <w:i/>
          <w:color w:val="6A1A0A"/>
        </w:rPr>
        <w:t>band</w:t>
      </w:r>
      <w:r w:rsidRPr="00196AA2">
        <w:rPr>
          <w:rFonts w:eastAsiaTheme="minorHAnsi"/>
          <w:i/>
        </w:rPr>
        <w:t>-                                                                                                              “Tally sticks”</w:t>
      </w:r>
    </w:p>
    <w:p w14:paraId="4CC5CD6F" w14:textId="45CBA7D7" w:rsidR="009B2012" w:rsidRPr="00196AA2" w:rsidRDefault="009B2012" w:rsidP="00196AA2">
      <w:pPr>
        <w:pStyle w:val="c-MrMustardBlackCow"/>
        <w:rPr>
          <w:rFonts w:eastAsiaTheme="minorHAnsi"/>
          <w:i/>
        </w:rPr>
      </w:pPr>
      <w:r w:rsidRPr="00196AA2">
        <w:rPr>
          <w:rFonts w:ascii="Arial" w:hAnsi="Arial" w:cs="Arial"/>
          <w:i/>
          <w:color w:val="6A1A0A"/>
        </w:rPr>
        <w:t>tribe</w:t>
      </w:r>
      <w:r w:rsidRPr="00196AA2">
        <w:rPr>
          <w:rFonts w:eastAsiaTheme="minorHAnsi"/>
          <w:i/>
        </w:rPr>
        <w:t>-                                                                                                                 ‘wampum’</w:t>
      </w:r>
    </w:p>
    <w:p w14:paraId="5B66E9C6" w14:textId="08D7CC97" w:rsidR="009B2012" w:rsidRPr="00196AA2" w:rsidRDefault="009B2012" w:rsidP="00196AA2">
      <w:pPr>
        <w:pStyle w:val="c-MrMustardBlackCow"/>
        <w:rPr>
          <w:rStyle w:val="c-MrMustardBlackCowChar"/>
        </w:rPr>
      </w:pPr>
      <w:r w:rsidRPr="00196AA2">
        <w:rPr>
          <w:rFonts w:ascii="Arial" w:hAnsi="Arial" w:cs="Arial"/>
          <w:i/>
          <w:color w:val="6A1A0A"/>
        </w:rPr>
        <w:t>chiefdom</w:t>
      </w:r>
      <w:r w:rsidRPr="00196AA2">
        <w:rPr>
          <w:rFonts w:eastAsiaTheme="minorHAnsi"/>
        </w:rPr>
        <w:t xml:space="preserve"> (per Bronze Age)-                                                   </w:t>
      </w:r>
      <w:r w:rsidR="00DE7372">
        <w:rPr>
          <w:rFonts w:eastAsiaTheme="minorHAnsi"/>
        </w:rPr>
        <w:t xml:space="preserve">   </w:t>
      </w:r>
      <w:r w:rsidRPr="00196AA2">
        <w:rPr>
          <w:rFonts w:eastAsiaTheme="minorHAnsi"/>
        </w:rPr>
        <w:t xml:space="preserve"> </w:t>
      </w:r>
      <w:commentRangeStart w:id="17"/>
      <w:r w:rsidRPr="00196AA2">
        <w:rPr>
          <w:rFonts w:eastAsiaTheme="minorHAnsi"/>
        </w:rPr>
        <w:t>“Commodity money”, “Credit money”</w:t>
      </w:r>
      <w:commentRangeEnd w:id="17"/>
      <w:r>
        <w:rPr>
          <w:rStyle w:val="CommentReference"/>
        </w:rPr>
        <w:commentReference w:id="17"/>
      </w:r>
    </w:p>
    <w:p w14:paraId="16233197" w14:textId="77777777" w:rsidR="009B2012" w:rsidRDefault="009B2012" w:rsidP="00196AA2">
      <w:pPr>
        <w:pStyle w:val="c-MrMustardBlackCow"/>
      </w:pPr>
      <w:r>
        <w:rPr>
          <w:i/>
        </w:rPr>
        <w:t xml:space="preserve">kingdom </w:t>
      </w:r>
      <w:r>
        <w:t>(per Iron Age)-                                                                                 “Coined money”</w:t>
      </w:r>
    </w:p>
    <w:p w14:paraId="5F322D78" w14:textId="604A49F8" w:rsidR="009B2012" w:rsidRDefault="009B2012" w:rsidP="00196AA2">
      <w:pPr>
        <w:pStyle w:val="c-MrMustardBlackCow"/>
      </w:pPr>
      <w:r>
        <w:t>(‘sovereign’)</w:t>
      </w:r>
      <w:r>
        <w:rPr>
          <w:i/>
        </w:rPr>
        <w:t xml:space="preserve"> nation</w:t>
      </w:r>
      <w:r>
        <w:t xml:space="preserve">-                                                                         </w:t>
      </w:r>
      <w:r w:rsidR="00DE7372">
        <w:t xml:space="preserve"> </w:t>
      </w:r>
      <w:r>
        <w:t>“Sovereign money”</w:t>
      </w:r>
      <w:r w:rsidR="00DE7372">
        <w:t>/”’currency’”</w:t>
      </w:r>
    </w:p>
    <w:p w14:paraId="2307369A" w14:textId="471CC508" w:rsidR="009B2012" w:rsidRDefault="009B2012" w:rsidP="00196AA2">
      <w:pPr>
        <w:pStyle w:val="c-MrMustardBlackCow"/>
      </w:pPr>
      <w:r>
        <w:t xml:space="preserve">(global) </w:t>
      </w:r>
      <w:r>
        <w:rPr>
          <w:i/>
        </w:rPr>
        <w:t xml:space="preserve">reserve </w:t>
      </w:r>
      <w:r w:rsidR="00DE7372">
        <w:rPr>
          <w:i/>
        </w:rPr>
        <w:t>‘</w:t>
      </w:r>
      <w:r>
        <w:rPr>
          <w:i/>
        </w:rPr>
        <w:t>currency</w:t>
      </w:r>
      <w:r w:rsidR="00DE7372">
        <w:rPr>
          <w:i/>
        </w:rPr>
        <w:t>’</w:t>
      </w:r>
      <w:r>
        <w:t xml:space="preserve">-  </w:t>
      </w:r>
      <w:r>
        <w:tab/>
      </w:r>
      <w:r>
        <w:tab/>
        <w:t xml:space="preserve">                                             “Bankmoney”, “Central Bank”</w:t>
      </w:r>
    </w:p>
    <w:p w14:paraId="66C67BE6" w14:textId="69F99927" w:rsidR="009B2012" w:rsidRPr="00196AA2" w:rsidRDefault="009B2012" w:rsidP="00196AA2">
      <w:pPr>
        <w:pStyle w:val="c-MrMustardBlackCow"/>
        <w:rPr>
          <w:rStyle w:val="c-new-greenChar"/>
        </w:rPr>
      </w:pPr>
      <w:r>
        <w:t xml:space="preserve">(global) </w:t>
      </w:r>
      <w:r>
        <w:rPr>
          <w:i/>
        </w:rPr>
        <w:t xml:space="preserve">reserve </w:t>
      </w:r>
      <w:r w:rsidRPr="00DE7372">
        <w:rPr>
          <w:i/>
          <w:color w:val="B52DAF"/>
        </w:rPr>
        <w:t>system</w:t>
      </w:r>
      <w:r w:rsidRPr="00196AA2">
        <w:t xml:space="preserve">-                                                               “Graham, Benjamin”, </w:t>
      </w:r>
      <w:r w:rsidRPr="00196AA2">
        <w:rPr>
          <w:rStyle w:val="c-new-greenChar"/>
        </w:rPr>
        <w:t>“World Par”</w:t>
      </w:r>
    </w:p>
    <w:p w14:paraId="678C0B1B" w14:textId="77777777" w:rsidR="009B2012" w:rsidRPr="00196AA2" w:rsidRDefault="009B2012" w:rsidP="00196AA2">
      <w:pPr>
        <w:pStyle w:val="c-MrMustardBlackCow"/>
        <w:rPr>
          <w:rStyle w:val="c-MrMustardBlackCowChar"/>
        </w:rPr>
      </w:pPr>
      <w:r>
        <w:t>See also “Credit”, “Currency”, “Eras”, “Adolescence of Mankind” (</w:t>
      </w:r>
      <w:commentRangeStart w:id="18"/>
      <w:r>
        <w:t>eventual ‘over-monetization’</w:t>
      </w:r>
      <w:commentRangeEnd w:id="18"/>
      <w:r>
        <w:rPr>
          <w:rStyle w:val="CommentReference"/>
        </w:rPr>
        <w:commentReference w:id="18"/>
      </w:r>
      <w:r w:rsidRPr="00196AA2">
        <w:rPr>
          <w:rStyle w:val="c-MrMustardBlackCowChar"/>
        </w:rPr>
        <w:t>).</w:t>
      </w:r>
      <w:bookmarkEnd w:id="16"/>
    </w:p>
    <w:p w14:paraId="12F18FDF" w14:textId="77777777" w:rsidR="009B2012" w:rsidRDefault="009B2012" w:rsidP="009B2012">
      <w:pPr>
        <w:spacing w:after="0" w:line="240" w:lineRule="auto"/>
        <w:rPr>
          <w:rFonts w:ascii="Times New Roman" w:eastAsia="Times New Roman" w:hAnsi="Times New Roman" w:cs="Times New Roman"/>
          <w:sz w:val="24"/>
          <w:szCs w:val="24"/>
          <w:u w:val="single"/>
        </w:rPr>
      </w:pPr>
    </w:p>
    <w:p w14:paraId="75AECB32" w14:textId="70E516C6"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Apocalypse </w:t>
      </w:r>
      <w:r>
        <w:rPr>
          <w:rFonts w:ascii="Times New Roman" w:eastAsia="Times New Roman" w:hAnsi="Times New Roman" w:cs="Times New Roman"/>
          <w:u w:val="single"/>
        </w:rPr>
        <w:t>Updates</w:t>
      </w:r>
      <w:r>
        <w:rPr>
          <w:rFonts w:ascii="Times New Roman" w:eastAsia="Times New Roman" w:hAnsi="Times New Roman" w:cs="Times New Roman"/>
        </w:rPr>
        <w:t>- (every region seems to have its own variant in the 1st q. of the 21st century)</w:t>
      </w:r>
    </w:p>
    <w:p w14:paraId="73AE01F5" w14:textId="4E608622"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America- the </w:t>
      </w:r>
      <w:r w:rsidRPr="007774AD">
        <w:rPr>
          <w:rFonts w:ascii="Times New Roman" w:eastAsia="Times New Roman" w:hAnsi="Times New Roman" w:cs="Times New Roman"/>
          <w:sz w:val="20"/>
          <w:szCs w:val="20"/>
        </w:rPr>
        <w:t>[see also]</w:t>
      </w:r>
      <w:r>
        <w:rPr>
          <w:rFonts w:ascii="Times New Roman" w:eastAsia="Times New Roman" w:hAnsi="Times New Roman" w:cs="Times New Roman"/>
        </w:rPr>
        <w:t xml:space="preserve"> “Dumb downing” apocalypse; </w:t>
      </w:r>
    </w:p>
    <w:p w14:paraId="2FF0677E" w14:textId="2E932D0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the Cartels apocalypse</w:t>
      </w:r>
      <w:r w:rsidR="001F63DD">
        <w:rPr>
          <w:rFonts w:ascii="Times New Roman" w:eastAsia="Times New Roman" w:hAnsi="Times New Roman" w:cs="Times New Roman"/>
        </w:rPr>
        <w:t>; see also “Latin America”;</w:t>
      </w:r>
    </w:p>
    <w:p w14:paraId="1CBC857D" w14:textId="181EC36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 Union- the </w:t>
      </w:r>
      <w:commentRangeStart w:id="19"/>
      <w:r>
        <w:rPr>
          <w:rFonts w:ascii="Times New Roman" w:eastAsia="Times New Roman" w:hAnsi="Times New Roman" w:cs="Times New Roman"/>
        </w:rPr>
        <w:t>CIA-</w:t>
      </w:r>
      <w:r w:rsidR="008811DB">
        <w:rPr>
          <w:rFonts w:ascii="Times New Roman" w:eastAsia="Times New Roman" w:hAnsi="Times New Roman" w:cs="Times New Roman"/>
        </w:rPr>
        <w:t xml:space="preserve">to-EMU </w:t>
      </w:r>
      <w:r w:rsidR="008811DB" w:rsidRPr="008811DB">
        <w:rPr>
          <w:rFonts w:ascii="Times New Roman" w:eastAsia="Times New Roman" w:hAnsi="Times New Roman" w:cs="Times New Roman"/>
          <w:sz w:val="20"/>
          <w:szCs w:val="20"/>
        </w:rPr>
        <w:t>[see also]</w:t>
      </w:r>
      <w:r w:rsidR="008811DB">
        <w:rPr>
          <w:rFonts w:ascii="Times New Roman" w:eastAsia="Times New Roman" w:hAnsi="Times New Roman" w:cs="Times New Roman"/>
        </w:rPr>
        <w:t xml:space="preserve"> “Political Economy” straightjacket apocalypse</w:t>
      </w:r>
      <w:commentRangeEnd w:id="19"/>
      <w:r w:rsidR="001F63DD">
        <w:rPr>
          <w:rStyle w:val="CommentReference"/>
        </w:rPr>
        <w:commentReference w:id="19"/>
      </w:r>
      <w:r w:rsidR="008811DB">
        <w:rPr>
          <w:rFonts w:ascii="Times New Roman" w:eastAsia="Times New Roman" w:hAnsi="Times New Roman" w:cs="Times New Roman"/>
        </w:rPr>
        <w:t>;</w:t>
      </w:r>
    </w:p>
    <w:p w14:paraId="0463EB49" w14:textId="646F699D" w:rsidR="00CD2468" w:rsidRDefault="00CD24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Russia </w:t>
      </w:r>
      <w:r w:rsidRPr="00CD2468">
        <w:rPr>
          <w:rFonts w:ascii="Times New Roman" w:eastAsia="Times New Roman" w:hAnsi="Times New Roman" w:cs="Times New Roman"/>
          <w:sz w:val="20"/>
          <w:szCs w:val="20"/>
        </w:rPr>
        <w:t>&amp;</w:t>
      </w:r>
      <w:r>
        <w:rPr>
          <w:rFonts w:ascii="Times New Roman" w:eastAsia="Times New Roman" w:hAnsi="Times New Roman" w:cs="Times New Roman"/>
        </w:rPr>
        <w:t xml:space="preserve"> Ukraine- the NATO in the Donbass apocalypse </w:t>
      </w:r>
      <w:r w:rsidRPr="00CD2468">
        <w:rPr>
          <w:rFonts w:ascii="Times New Roman" w:eastAsia="Times New Roman" w:hAnsi="Times New Roman" w:cs="Times New Roman"/>
          <w:sz w:val="20"/>
          <w:szCs w:val="20"/>
        </w:rPr>
        <w:t>[see also “Armageddon”]</w:t>
      </w:r>
      <w:r>
        <w:rPr>
          <w:rFonts w:ascii="Times New Roman" w:eastAsia="Times New Roman" w:hAnsi="Times New Roman" w:cs="Times New Roman"/>
        </w:rPr>
        <w:t>;</w:t>
      </w:r>
      <w:r w:rsidR="008A58CA">
        <w:rPr>
          <w:rFonts w:ascii="Times New Roman" w:eastAsia="Times New Roman" w:hAnsi="Times New Roman" w:cs="Times New Roman"/>
        </w:rPr>
        <w:t xml:space="preserve"> see also </w:t>
      </w:r>
      <w:r w:rsidR="008A58CA">
        <w:rPr>
          <w:rFonts w:ascii="Times New Roman" w:eastAsia="Times New Roman" w:hAnsi="Times New Roman" w:cs="Times New Roman"/>
          <w:sz w:val="20"/>
          <w:szCs w:val="20"/>
        </w:rPr>
        <w:t>“BRICS+”;</w:t>
      </w:r>
    </w:p>
    <w:p w14:paraId="63C343A0" w14:textId="23E4D704" w:rsidR="008811DB" w:rsidRPr="007774AD" w:rsidRDefault="008811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China- the environmental apocalypse.</w:t>
      </w:r>
      <w:r w:rsidR="00FD64BA" w:rsidRPr="00FD64BA">
        <w:rPr>
          <w:rFonts w:ascii="Times New Roman" w:eastAsia="Times New Roman" w:hAnsi="Times New Roman" w:cs="Times New Roman"/>
        </w:rPr>
        <w:t xml:space="preserve"> </w:t>
      </w:r>
      <w:r w:rsidR="00FD64BA">
        <w:rPr>
          <w:rFonts w:ascii="Times New Roman" w:eastAsia="Times New Roman" w:hAnsi="Times New Roman" w:cs="Times New Roman"/>
        </w:rPr>
        <w:t>See also “Women”.</w:t>
      </w:r>
    </w:p>
    <w:p w14:paraId="10614846" w14:textId="77777777" w:rsidR="000F0FF9" w:rsidRPr="00D60839" w:rsidRDefault="000F0FF9" w:rsidP="00540285">
      <w:pPr>
        <w:spacing w:after="0" w:line="240" w:lineRule="auto"/>
        <w:rPr>
          <w:rFonts w:ascii="Times New Roman" w:eastAsia="Times New Roman" w:hAnsi="Times New Roman" w:cs="Times New Roman"/>
        </w:rPr>
      </w:pPr>
    </w:p>
    <w:p w14:paraId="0CF21D35" w14:textId="7D2F84B9" w:rsidR="00DF318D" w:rsidRPr="00B451F1" w:rsidRDefault="00540285" w:rsidP="00540285">
      <w:pPr>
        <w:spacing w:after="0" w:line="240" w:lineRule="auto"/>
        <w:rPr>
          <w:rFonts w:ascii="Times New Roman" w:eastAsia="Times New Roman" w:hAnsi="Times New Roman" w:cs="Times New Roman"/>
          <w:sz w:val="20"/>
          <w:szCs w:val="20"/>
        </w:rPr>
      </w:pPr>
      <w:r w:rsidRPr="00540285">
        <w:rPr>
          <w:rFonts w:ascii="Times New Roman" w:eastAsia="Times New Roman" w:hAnsi="Times New Roman" w:cs="Times New Roman"/>
          <w:sz w:val="24"/>
          <w:szCs w:val="24"/>
          <w:u w:val="single"/>
        </w:rPr>
        <w:t>App</w:t>
      </w:r>
      <w:r w:rsidR="00EE713E">
        <w:rPr>
          <w:rFonts w:ascii="Times New Roman" w:eastAsia="Times New Roman" w:hAnsi="Times New Roman" w:cs="Times New Roman"/>
          <w:sz w:val="24"/>
          <w:szCs w:val="24"/>
          <w:u w:val="single"/>
        </w:rPr>
        <w:t xml:space="preserve">endix </w:t>
      </w:r>
      <w:r w:rsidRPr="00EE713E">
        <w:rPr>
          <w:rFonts w:ascii="Times New Roman" w:eastAsia="Times New Roman" w:hAnsi="Times New Roman" w:cs="Times New Roman"/>
          <w:color w:val="FF0000"/>
          <w:sz w:val="24"/>
          <w:szCs w:val="24"/>
          <w:u w:val="single"/>
        </w:rPr>
        <w:t>C</w:t>
      </w:r>
      <w:r w:rsidRPr="00540285">
        <w:rPr>
          <w:rFonts w:ascii="Times New Roman" w:eastAsia="Times New Roman" w:hAnsi="Times New Roman" w:cs="Times New Roman"/>
          <w:sz w:val="24"/>
          <w:szCs w:val="24"/>
          <w:u w:val="single"/>
        </w:rPr>
        <w:t xml:space="preserve">: </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u w:val="single"/>
        </w:rPr>
        <w:t>1-2-3</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(or </w:t>
      </w:r>
      <w:r w:rsidR="00266D98" w:rsidRPr="00EE713E">
        <w:rPr>
          <w:rFonts w:ascii="Times New Roman" w:eastAsia="Times New Roman" w:hAnsi="Times New Roman" w:cs="Times New Roman"/>
          <w:sz w:val="20"/>
          <w:szCs w:val="20"/>
        </w:rPr>
        <w:t>[</w:t>
      </w:r>
      <w:r w:rsidR="00EE713E" w:rsidRPr="00EE713E">
        <w:rPr>
          <w:rFonts w:ascii="Times New Roman" w:eastAsia="Times New Roman" w:hAnsi="Times New Roman" w:cs="Times New Roman"/>
          <w:sz w:val="20"/>
          <w:szCs w:val="20"/>
        </w:rPr>
        <w:t>long-term]</w:t>
      </w:r>
      <w:r w:rsidR="00EE713E">
        <w:rPr>
          <w:rFonts w:ascii="Times New Roman" w:eastAsia="Times New Roman" w:hAnsi="Times New Roman" w:cs="Times New Roman"/>
        </w:rPr>
        <w:t xml:space="preserve"> </w:t>
      </w:r>
      <w:r w:rsidR="00C030BF">
        <w:rPr>
          <w:rFonts w:ascii="Times New Roman" w:eastAsia="Times New Roman" w:hAnsi="Times New Roman" w:cs="Times New Roman"/>
        </w:rPr>
        <w:t>“</w:t>
      </w:r>
      <w:r w:rsidRPr="00251ACF">
        <w:rPr>
          <w:rFonts w:ascii="Times New Roman" w:eastAsia="Times New Roman" w:hAnsi="Times New Roman" w:cs="Times New Roman"/>
        </w:rPr>
        <w:t>Common Sense</w:t>
      </w:r>
      <w:r w:rsidR="00C030BF">
        <w:rPr>
          <w:rFonts w:ascii="Times New Roman" w:eastAsia="Times New Roman" w:hAnsi="Times New Roman" w:cs="Times New Roman"/>
        </w:rPr>
        <w:t>”</w:t>
      </w:r>
      <w:r w:rsidRPr="00251ACF">
        <w:rPr>
          <w:rFonts w:ascii="Times New Roman" w:eastAsia="Times New Roman" w:hAnsi="Times New Roman" w:cs="Times New Roman"/>
        </w:rPr>
        <w:t>): </w:t>
      </w:r>
    </w:p>
    <w:p w14:paraId="5AB704BD" w14:textId="48ED079C" w:rsidR="00540285" w:rsidRDefault="00FC68C1" w:rsidP="00540285">
      <w:pPr>
        <w:spacing w:after="0" w:line="240" w:lineRule="auto"/>
        <w:rPr>
          <w:rFonts w:ascii="Times New Roman" w:eastAsia="Times New Roman" w:hAnsi="Times New Roman" w:cs="Times New Roman"/>
        </w:rPr>
      </w:pPr>
      <w:hyperlink r:id="rId13" w:history="1">
        <w:r w:rsidR="00DF318D" w:rsidRPr="00B451F1">
          <w:rPr>
            <w:rStyle w:val="Hyperlink"/>
            <w:rFonts w:ascii="Times New Roman" w:eastAsia="Times New Roman" w:hAnsi="Times New Roman" w:cs="Times New Roman"/>
            <w:sz w:val="20"/>
            <w:szCs w:val="20"/>
            <w:u w:val="none"/>
          </w:rPr>
          <w:t>https://publish.twitter.com/?query=https%3A%2F%2Ftwitter.com%2Fgiantcat9%2Fstatus%2F1621900683631857665&amp;widget=Tweet</w:t>
        </w:r>
      </w:hyperlink>
      <w:r w:rsidR="00DF318D" w:rsidRPr="00B451F1">
        <w:rPr>
          <w:rFonts w:ascii="Times New Roman" w:eastAsia="Times New Roman" w:hAnsi="Times New Roman" w:cs="Times New Roman"/>
          <w:color w:val="0000FF"/>
          <w:sz w:val="20"/>
          <w:szCs w:val="20"/>
        </w:rPr>
        <w:t xml:space="preserve"> ; </w:t>
      </w:r>
      <w:hyperlink r:id="rId14" w:history="1">
        <w:r w:rsidR="00DF318D" w:rsidRPr="00B451F1">
          <w:rPr>
            <w:rStyle w:val="Hyperlink"/>
            <w:rFonts w:ascii="Times New Roman" w:eastAsia="Times New Roman" w:hAnsi="Times New Roman" w:cs="Times New Roman"/>
            <w:sz w:val="20"/>
            <w:szCs w:val="20"/>
            <w:u w:val="none"/>
          </w:rPr>
          <w:t>https://www.youtube.com/watch?v=fICsHinJNbc</w:t>
        </w:r>
      </w:hyperlink>
      <w:r w:rsidR="00DF318D" w:rsidRPr="00251ACF">
        <w:rPr>
          <w:rFonts w:ascii="Times New Roman" w:eastAsia="Times New Roman" w:hAnsi="Times New Roman" w:cs="Times New Roman"/>
          <w:color w:val="0000FF"/>
        </w:rPr>
        <w:t xml:space="preserve"> </w:t>
      </w:r>
      <w:r w:rsidR="00DF318D" w:rsidRPr="00D60839">
        <w:rPr>
          <w:rFonts w:ascii="Times New Roman" w:eastAsia="Times New Roman" w:hAnsi="Times New Roman" w:cs="Times New Roman"/>
          <w:sz w:val="18"/>
          <w:szCs w:val="18"/>
        </w:rPr>
        <w:t>[</w:t>
      </w:r>
      <w:proofErr w:type="spellStart"/>
      <w:r w:rsidR="00DF318D" w:rsidRPr="00D60839">
        <w:rPr>
          <w:rFonts w:ascii="Times New Roman" w:eastAsia="Times New Roman" w:hAnsi="Times New Roman" w:cs="Times New Roman"/>
          <w:sz w:val="18"/>
          <w:szCs w:val="18"/>
        </w:rPr>
        <w:t>IfItBe</w:t>
      </w:r>
      <w:proofErr w:type="spellEnd"/>
      <w:r w:rsidR="00DF318D" w:rsidRPr="00D60839">
        <w:rPr>
          <w:rFonts w:ascii="Times New Roman" w:eastAsia="Times New Roman" w:hAnsi="Times New Roman" w:cs="Times New Roman"/>
          <w:sz w:val="18"/>
          <w:szCs w:val="18"/>
        </w:rPr>
        <w:t>]</w:t>
      </w:r>
      <w:r w:rsidR="00EE713E" w:rsidRPr="00D60839">
        <w:rPr>
          <w:rFonts w:ascii="Times New Roman" w:eastAsia="Times New Roman" w:hAnsi="Times New Roman" w:cs="Times New Roman"/>
          <w:sz w:val="18"/>
          <w:szCs w:val="18"/>
        </w:rPr>
        <w:t>.</w:t>
      </w:r>
    </w:p>
    <w:p w14:paraId="367DE086" w14:textId="1F54B0A2" w:rsidR="00F62FCF" w:rsidRDefault="00EE713E"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F62FCF">
        <w:rPr>
          <w:rFonts w:ascii="Times New Roman" w:eastAsia="Times New Roman" w:hAnsi="Times New Roman" w:cs="Times New Roman"/>
        </w:rPr>
        <w:t xml:space="preserve">2E-1E transition: “If you’re </w:t>
      </w:r>
      <w:r w:rsidR="00F62FCF" w:rsidRPr="00F62FCF">
        <w:rPr>
          <w:rFonts w:ascii="Times New Roman" w:eastAsia="Times New Roman" w:hAnsi="Times New Roman" w:cs="Times New Roman"/>
        </w:rPr>
        <w:t>global investment capital</w:t>
      </w:r>
      <w:r w:rsidR="00F62FCF">
        <w:rPr>
          <w:rFonts w:ascii="Times New Roman" w:eastAsia="Times New Roman" w:hAnsi="Times New Roman" w:cs="Times New Roman"/>
        </w:rPr>
        <w:t xml:space="preserve"> </w:t>
      </w:r>
      <w:r w:rsidR="00F62FCF" w:rsidRPr="00F62FCF">
        <w:rPr>
          <w:rFonts w:ascii="Times New Roman" w:eastAsia="Times New Roman" w:hAnsi="Times New Roman" w:cs="Times New Roman"/>
        </w:rPr>
        <w:t xml:space="preserve">and you want to get out of the liabilities and retirement obligations, you can have the states secede and [then] blame it on the People, and [voila] </w:t>
      </w:r>
      <w:r w:rsidR="00F62FCF" w:rsidRPr="00C95D4F">
        <w:rPr>
          <w:rFonts w:ascii="Times New Roman" w:hAnsi="Times New Roman" w:cs="Times New Roman"/>
          <w:i/>
          <w:iCs/>
        </w:rPr>
        <w:t>'We're out of the</w:t>
      </w:r>
      <w:r w:rsidR="00F62FCF" w:rsidRPr="00F62FCF">
        <w:rPr>
          <w:rFonts w:ascii="Times New Roman" w:eastAsia="Times New Roman" w:hAnsi="Times New Roman" w:cs="Times New Roman"/>
        </w:rPr>
        <w:t xml:space="preserve"> [unpayable] </w:t>
      </w:r>
      <w:r w:rsidR="00F62FCF" w:rsidRPr="00C95D4F">
        <w:rPr>
          <w:rFonts w:ascii="Times New Roman" w:hAnsi="Times New Roman" w:cs="Times New Roman"/>
          <w:i/>
          <w:iCs/>
        </w:rPr>
        <w:t>liabilities</w:t>
      </w:r>
      <w:r w:rsidR="00F62FCF" w:rsidRPr="00C95D4F">
        <w:rPr>
          <w:rFonts w:ascii="Times New Roman" w:eastAsia="Times New Roman" w:hAnsi="Times New Roman" w:cs="Times New Roman"/>
          <w:i/>
          <w:iCs/>
        </w:rPr>
        <w:t>'</w:t>
      </w:r>
      <w:r w:rsidR="00F62FCF" w:rsidRPr="00F62FCF">
        <w:rPr>
          <w:rFonts w:ascii="Times New Roman" w:eastAsia="Times New Roman" w:hAnsi="Times New Roman" w:cs="Times New Roman"/>
        </w:rPr>
        <w:t>" (</w:t>
      </w:r>
      <w:r w:rsidR="00F62FCF">
        <w:rPr>
          <w:rFonts w:ascii="Times New Roman" w:eastAsia="Times New Roman" w:hAnsi="Times New Roman" w:cs="Times New Roman"/>
        </w:rPr>
        <w:t xml:space="preserve">Fitts, 2022h, </w:t>
      </w:r>
      <w:r w:rsidR="00F62FCF" w:rsidRPr="00F62FCF">
        <w:rPr>
          <w:rFonts w:ascii="Times New Roman" w:eastAsia="Times New Roman" w:hAnsi="Times New Roman" w:cs="Times New Roman"/>
        </w:rPr>
        <w:t>mn.107).</w:t>
      </w:r>
      <w:r w:rsidR="00F62FCF">
        <w:rPr>
          <w:rFonts w:ascii="Times New Roman" w:eastAsia="Times New Roman" w:hAnsi="Times New Roman" w:cs="Times New Roman"/>
        </w:rPr>
        <w:t xml:space="preserve"> See also “Pension funds”</w:t>
      </w:r>
      <w:r w:rsidR="00C95D4F">
        <w:rPr>
          <w:rFonts w:ascii="Times New Roman" w:eastAsia="Times New Roman" w:hAnsi="Times New Roman" w:cs="Times New Roman"/>
        </w:rPr>
        <w:t xml:space="preserve">, </w:t>
      </w:r>
      <w:r w:rsidR="00F62FCF">
        <w:rPr>
          <w:rFonts w:ascii="Times New Roman" w:eastAsia="Times New Roman" w:hAnsi="Times New Roman" w:cs="Times New Roman"/>
        </w:rPr>
        <w:t>“FASAB</w:t>
      </w:r>
      <w:r w:rsidR="00354B67">
        <w:rPr>
          <w:rFonts w:ascii="Times New Roman" w:eastAsia="Times New Roman" w:hAnsi="Times New Roman" w:cs="Times New Roman"/>
        </w:rPr>
        <w:t xml:space="preserve">” </w:t>
      </w:r>
      <w:r w:rsidR="00354B67" w:rsidRPr="003B0788">
        <w:rPr>
          <w:rFonts w:ascii="Times New Roman" w:eastAsia="Times New Roman" w:hAnsi="Times New Roman" w:cs="Times New Roman"/>
          <w:sz w:val="20"/>
          <w:szCs w:val="20"/>
        </w:rPr>
        <w:t>[FASAB</w:t>
      </w:r>
      <w:r w:rsidR="00F62FCF" w:rsidRPr="003B0788">
        <w:rPr>
          <w:rFonts w:ascii="Times New Roman" w:eastAsia="Times New Roman" w:hAnsi="Times New Roman" w:cs="Times New Roman"/>
          <w:sz w:val="20"/>
          <w:szCs w:val="20"/>
        </w:rPr>
        <w:t>-56</w:t>
      </w:r>
      <w:r w:rsidR="00354B67" w:rsidRPr="003B0788">
        <w:rPr>
          <w:rFonts w:ascii="Times New Roman" w:eastAsia="Times New Roman" w:hAnsi="Times New Roman" w:cs="Times New Roman"/>
          <w:sz w:val="20"/>
          <w:szCs w:val="20"/>
        </w:rPr>
        <w:t>]</w:t>
      </w:r>
      <w:r w:rsidR="00F62FCF">
        <w:rPr>
          <w:rFonts w:ascii="Times New Roman" w:eastAsia="Times New Roman" w:hAnsi="Times New Roman" w:cs="Times New Roman"/>
        </w:rPr>
        <w:t>.</w:t>
      </w:r>
    </w:p>
    <w:p w14:paraId="1E90A756" w14:textId="551F0DAC"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- 2E-3E transition: </w:t>
      </w:r>
    </w:p>
    <w:p w14:paraId="28D01758" w14:textId="3874631E"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“Estates, 3”, “Political Economy”.</w:t>
      </w:r>
    </w:p>
    <w:p w14:paraId="49A1B553" w14:textId="77777777" w:rsidR="000F0FF9" w:rsidRPr="00251ACF" w:rsidRDefault="000F0FF9" w:rsidP="00540285">
      <w:pPr>
        <w:spacing w:after="0" w:line="240" w:lineRule="auto"/>
        <w:rPr>
          <w:rFonts w:ascii="Times New Roman" w:eastAsia="Times New Roman" w:hAnsi="Times New Roman" w:cs="Times New Roman"/>
        </w:rPr>
      </w:pPr>
    </w:p>
    <w:p w14:paraId="69674CF8" w14:textId="75C064B9" w:rsidR="009B2012" w:rsidRPr="009B2012" w:rsidRDefault="009B201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Application Programming Interface (API)</w:t>
      </w:r>
      <w:r>
        <w:rPr>
          <w:rFonts w:ascii="Times New Roman" w:eastAsia="Times New Roman" w:hAnsi="Times New Roman" w:cs="Times New Roman"/>
        </w:rPr>
        <w:t xml:space="preserve">- “essentially allows you to use [proprietary?] software to write software to make payments [in dollars]. Unlike [old] online banking, which is just form-fill.... the API world...[is] getting closer to natively digital; and so things start moving a lot faster....   We’ve got these banks whose </w:t>
      </w:r>
      <w:commentRangeStart w:id="20"/>
      <w:r>
        <w:rPr>
          <w:rFonts w:ascii="Times New Roman" w:eastAsia="Times New Roman" w:hAnsi="Times New Roman" w:cs="Times New Roman"/>
        </w:rPr>
        <w:t>technology is</w:t>
      </w:r>
      <w:r w:rsidRPr="00C95D4F">
        <w:rPr>
          <w:rFonts w:ascii="Times New Roman" w:eastAsia="Times New Roman" w:hAnsi="Times New Roman" w:cs="Times New Roman"/>
          <w:i/>
          <w:iCs/>
        </w:rPr>
        <w:t xml:space="preserve"> </w:t>
      </w:r>
      <w:r w:rsidRPr="00C95D4F">
        <w:rPr>
          <w:i/>
          <w:iCs/>
        </w:rPr>
        <w:t>way</w:t>
      </w:r>
      <w:r>
        <w:rPr>
          <w:rFonts w:ascii="Times New Roman" w:eastAsia="Times New Roman" w:hAnsi="Times New Roman" w:cs="Times New Roman"/>
        </w:rPr>
        <w:t xml:space="preserve"> [sic] far ahead” (Long</w:t>
      </w:r>
      <w:commentRangeEnd w:id="20"/>
      <w:r>
        <w:rPr>
          <w:rStyle w:val="CommentReference"/>
        </w:rPr>
        <w:commentReference w:id="20"/>
      </w:r>
      <w:r>
        <w:rPr>
          <w:rFonts w:ascii="Times New Roman" w:eastAsia="Times New Roman" w:hAnsi="Times New Roman" w:cs="Times New Roman"/>
        </w:rPr>
        <w:t xml:space="preserve">, 2023, mn.53). See also “Counterfeiting”, “Monetization”, “Distributed Ledgers” </w:t>
      </w:r>
      <w:r w:rsidRPr="00821777">
        <w:rPr>
          <w:rFonts w:ascii="Times New Roman" w:eastAsia="Times New Roman" w:hAnsi="Times New Roman" w:cs="Times New Roman"/>
          <w:sz w:val="20"/>
          <w:szCs w:val="20"/>
        </w:rPr>
        <w:t>[.Lightning]</w:t>
      </w:r>
      <w:r>
        <w:rPr>
          <w:rFonts w:ascii="Times New Roman" w:eastAsia="Times New Roman" w:hAnsi="Times New Roman" w:cs="Times New Roman"/>
        </w:rPr>
        <w:t xml:space="preserve">. </w:t>
      </w:r>
    </w:p>
    <w:p w14:paraId="23A532BF" w14:textId="77777777" w:rsidR="009B2012" w:rsidRDefault="009B2012" w:rsidP="00540285">
      <w:pPr>
        <w:spacing w:after="0" w:line="240" w:lineRule="auto"/>
        <w:rPr>
          <w:rFonts w:ascii="Times New Roman" w:eastAsia="Times New Roman" w:hAnsi="Times New Roman" w:cs="Times New Roman"/>
          <w:sz w:val="24"/>
          <w:szCs w:val="24"/>
          <w:u w:val="single"/>
        </w:rPr>
      </w:pPr>
    </w:p>
    <w:p w14:paraId="72773C71" w14:textId="3B00AACC" w:rsidR="000F0FF9" w:rsidRDefault="00FC341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D702F">
        <w:rPr>
          <w:rFonts w:ascii="Times New Roman" w:eastAsia="Times New Roman" w:hAnsi="Times New Roman" w:cs="Times New Roman"/>
          <w:sz w:val="24"/>
          <w:szCs w:val="24"/>
          <w:u w:val="single"/>
        </w:rPr>
        <w:t>Argentina</w:t>
      </w:r>
      <w:r w:rsidR="008D702F">
        <w:rPr>
          <w:rFonts w:ascii="Times New Roman" w:eastAsia="Times New Roman" w:hAnsi="Times New Roman" w:cs="Times New Roman"/>
        </w:rPr>
        <w:t>- (c.</w:t>
      </w:r>
      <w:r w:rsidR="00553FED">
        <w:rPr>
          <w:rFonts w:ascii="Times New Roman" w:eastAsia="Times New Roman" w:hAnsi="Times New Roman" w:cs="Times New Roman"/>
        </w:rPr>
        <w:t>1990’s</w:t>
      </w:r>
      <w:r w:rsidR="008D702F">
        <w:rPr>
          <w:rFonts w:ascii="Times New Roman" w:eastAsia="Times New Roman" w:hAnsi="Times New Roman" w:cs="Times New Roman"/>
        </w:rPr>
        <w:t>-</w:t>
      </w:r>
      <w:r w:rsidR="00553FED">
        <w:rPr>
          <w:rFonts w:ascii="Times New Roman" w:eastAsia="Times New Roman" w:hAnsi="Times New Roman" w:cs="Times New Roman"/>
        </w:rPr>
        <w:t>20</w:t>
      </w:r>
      <w:r w:rsidR="008D702F">
        <w:rPr>
          <w:rFonts w:ascii="Times New Roman" w:eastAsia="Times New Roman" w:hAnsi="Times New Roman" w:cs="Times New Roman"/>
        </w:rPr>
        <w:t xml:space="preserve">01 whipsawing, all about </w:t>
      </w:r>
      <w:r w:rsidR="00553FED">
        <w:rPr>
          <w:rFonts w:ascii="Times New Roman" w:eastAsia="Times New Roman" w:hAnsi="Times New Roman" w:cs="Times New Roman"/>
        </w:rPr>
        <w:t>debt-for-land swaps</w:t>
      </w:r>
      <w:r w:rsidR="008D702F">
        <w:rPr>
          <w:rFonts w:ascii="Times New Roman" w:eastAsia="Times New Roman" w:hAnsi="Times New Roman" w:cs="Times New Roman"/>
        </w:rPr>
        <w:t xml:space="preserve">?) </w:t>
      </w:r>
    </w:p>
    <w:p w14:paraId="7DC296B7" w14:textId="6D932556" w:rsidR="008D702F"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8D702F">
        <w:rPr>
          <w:rFonts w:ascii="Times New Roman" w:eastAsia="Times New Roman" w:hAnsi="Times New Roman" w:cs="Times New Roman"/>
        </w:rPr>
        <w:t>“</w:t>
      </w:r>
      <w:r w:rsidR="00553FED">
        <w:rPr>
          <w:rFonts w:ascii="Times New Roman" w:eastAsia="Times New Roman" w:hAnsi="Times New Roman" w:cs="Times New Roman"/>
        </w:rPr>
        <w:t>[T]he 2001 economic collapse was</w:t>
      </w:r>
      <w:r w:rsidR="009F2C30">
        <w:rPr>
          <w:rFonts w:ascii="Times New Roman" w:eastAsia="Times New Roman" w:hAnsi="Times New Roman" w:cs="Times New Roman"/>
        </w:rPr>
        <w:t xml:space="preserve"> really engineered by the people that were put in as the Economists in the early 90’s, Throughout Argentina, in that whole decade that preceded</w:t>
      </w:r>
      <w:r w:rsidR="009F2C30" w:rsidRPr="009F2C30">
        <w:rPr>
          <w:rFonts w:ascii="Times New Roman" w:eastAsia="Times New Roman" w:hAnsi="Times New Roman" w:cs="Times New Roman"/>
          <w:sz w:val="20"/>
          <w:szCs w:val="20"/>
        </w:rPr>
        <w:t xml:space="preserve">...[the </w:t>
      </w:r>
      <w:r w:rsidR="009F2C30">
        <w:rPr>
          <w:rFonts w:ascii="Times New Roman" w:eastAsia="Times New Roman" w:hAnsi="Times New Roman" w:cs="Times New Roman"/>
          <w:sz w:val="20"/>
          <w:szCs w:val="20"/>
        </w:rPr>
        <w:t>collapse</w:t>
      </w:r>
      <w:r w:rsidR="009F2C30" w:rsidRPr="009F2C30">
        <w:rPr>
          <w:rFonts w:ascii="Times New Roman" w:eastAsia="Times New Roman" w:hAnsi="Times New Roman" w:cs="Times New Roman"/>
          <w:sz w:val="20"/>
          <w:szCs w:val="20"/>
        </w:rPr>
        <w:t>]</w:t>
      </w:r>
      <w:r w:rsidR="009F2C30">
        <w:rPr>
          <w:rFonts w:ascii="Times New Roman" w:eastAsia="Times New Roman" w:hAnsi="Times New Roman" w:cs="Times New Roman"/>
        </w:rPr>
        <w:t>, it was...like an engineered collapse, right? And if you look at this as an engineered [pilot case] demolition...[for] the US [dollar hegemony] economy or [of] the Western economy in general, [then] it’s a very definite possibility that something like that could happen</w:t>
      </w:r>
      <w:r w:rsidR="008D702F">
        <w:rPr>
          <w:rFonts w:ascii="Times New Roman" w:eastAsia="Times New Roman" w:hAnsi="Times New Roman" w:cs="Times New Roman"/>
        </w:rPr>
        <w:t xml:space="preserve">” </w:t>
      </w:r>
      <w:r w:rsidR="009F2C30">
        <w:rPr>
          <w:rFonts w:ascii="Times New Roman" w:eastAsia="Times New Roman" w:hAnsi="Times New Roman" w:cs="Times New Roman"/>
        </w:rPr>
        <w:t xml:space="preserve">again </w:t>
      </w:r>
      <w:r w:rsidR="008D702F">
        <w:rPr>
          <w:rFonts w:ascii="Times New Roman" w:eastAsia="Times New Roman" w:hAnsi="Times New Roman" w:cs="Times New Roman"/>
        </w:rPr>
        <w:t>(Webb, 2022, mn.108</w:t>
      </w:r>
      <w:r w:rsidR="00D04046">
        <w:rPr>
          <w:rFonts w:ascii="Times New Roman" w:eastAsia="Times New Roman" w:hAnsi="Times New Roman" w:cs="Times New Roman"/>
        </w:rPr>
        <w:t>-109</w:t>
      </w:r>
      <w:r w:rsidR="008D702F">
        <w:rPr>
          <w:rFonts w:ascii="Times New Roman" w:eastAsia="Times New Roman" w:hAnsi="Times New Roman" w:cs="Times New Roman"/>
        </w:rPr>
        <w:t>).</w:t>
      </w:r>
    </w:p>
    <w:p w14:paraId="241205D0" w14:textId="701FE6A1" w:rsidR="00E77A3C"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23154A">
        <w:rPr>
          <w:rFonts w:ascii="Times New Roman" w:eastAsia="Times New Roman" w:hAnsi="Times New Roman" w:cs="Times New Roman"/>
        </w:rPr>
        <w:t xml:space="preserve">In many such ‘debt-for-land swaps’ </w:t>
      </w:r>
      <w:r w:rsidR="00D04046">
        <w:rPr>
          <w:rFonts w:ascii="Times New Roman" w:eastAsia="Times New Roman" w:hAnsi="Times New Roman" w:cs="Times New Roman"/>
        </w:rPr>
        <w:t>“</w:t>
      </w:r>
      <w:r w:rsidR="0023154A">
        <w:rPr>
          <w:rFonts w:ascii="Times New Roman" w:eastAsia="Times New Roman" w:hAnsi="Times New Roman" w:cs="Times New Roman"/>
        </w:rPr>
        <w:t xml:space="preserve">the land ended up in the control of the United Nations </w:t>
      </w:r>
      <w:r w:rsidR="0023154A" w:rsidRPr="00811E4B">
        <w:rPr>
          <w:rFonts w:ascii="Times New Roman" w:eastAsia="Times New Roman" w:hAnsi="Times New Roman" w:cs="Times New Roman"/>
          <w:sz w:val="20"/>
          <w:szCs w:val="20"/>
        </w:rPr>
        <w:t>[whatever that means]</w:t>
      </w:r>
      <w:r w:rsidR="00544F7D">
        <w:rPr>
          <w:rFonts w:ascii="Times New Roman" w:eastAsia="Times New Roman" w:hAnsi="Times New Roman" w:cs="Times New Roman"/>
        </w:rPr>
        <w:t>,</w:t>
      </w:r>
      <w:r w:rsidR="00811E4B">
        <w:rPr>
          <w:rFonts w:ascii="Times New Roman" w:eastAsia="Times New Roman" w:hAnsi="Times New Roman" w:cs="Times New Roman"/>
        </w:rPr>
        <w:t xml:space="preserve"> </w:t>
      </w:r>
      <w:r w:rsidR="00544F7D">
        <w:rPr>
          <w:rFonts w:ascii="Times New Roman" w:eastAsia="Times New Roman" w:hAnsi="Times New Roman" w:cs="Times New Roman"/>
        </w:rPr>
        <w:t>mostly</w:t>
      </w:r>
      <w:r w:rsidR="00544F7D" w:rsidRPr="00544F7D">
        <w:rPr>
          <w:rFonts w:ascii="Times New Roman" w:eastAsia="Times New Roman" w:hAnsi="Times New Roman" w:cs="Times New Roman"/>
          <w:sz w:val="18"/>
          <w:szCs w:val="18"/>
        </w:rPr>
        <w:t>--</w:t>
      </w:r>
      <w:r w:rsidR="00544F7D">
        <w:rPr>
          <w:rFonts w:ascii="Times New Roman" w:eastAsia="Times New Roman" w:hAnsi="Times New Roman" w:cs="Times New Roman"/>
        </w:rPr>
        <w:t xml:space="preserve"> through the World Bank; through the BIS</w:t>
      </w:r>
      <w:r w:rsidR="00BC1497">
        <w:rPr>
          <w:rFonts w:ascii="Times New Roman" w:eastAsia="Times New Roman" w:hAnsi="Times New Roman" w:cs="Times New Roman"/>
        </w:rPr>
        <w:t xml:space="preserve">. The </w:t>
      </w:r>
      <w:r w:rsidR="00BC1497" w:rsidRPr="00C95D4F">
        <w:rPr>
          <w:rFonts w:ascii="Times New Roman" w:hAnsi="Times New Roman" w:cs="Times New Roman"/>
          <w:i/>
          <w:iCs/>
        </w:rPr>
        <w:t>control</w:t>
      </w:r>
      <w:r w:rsidR="00BC1497" w:rsidRPr="00C95D4F">
        <w:rPr>
          <w:rFonts w:ascii="Times New Roman" w:eastAsia="Times New Roman" w:hAnsi="Times New Roman" w:cs="Times New Roman"/>
          <w:i/>
          <w:iCs/>
        </w:rPr>
        <w:t xml:space="preserve"> </w:t>
      </w:r>
      <w:r w:rsidR="00BC1497">
        <w:rPr>
          <w:rFonts w:ascii="Times New Roman" w:eastAsia="Times New Roman" w:hAnsi="Times New Roman" w:cs="Times New Roman"/>
        </w:rPr>
        <w:t xml:space="preserve">[sic] of the land, the </w:t>
      </w:r>
      <w:r w:rsidR="00BC1497" w:rsidRPr="006B4735">
        <w:rPr>
          <w:rFonts w:ascii="Times New Roman" w:hAnsi="Times New Roman" w:cs="Times New Roman"/>
          <w:i/>
          <w:iCs/>
        </w:rPr>
        <w:t>management</w:t>
      </w:r>
      <w:r w:rsidR="00BC1497" w:rsidRPr="00281A4D">
        <w:t xml:space="preserve"> </w:t>
      </w:r>
      <w:r w:rsidR="000E448B">
        <w:rPr>
          <w:rFonts w:ascii="Times New Roman" w:eastAsia="Times New Roman" w:hAnsi="Times New Roman" w:cs="Times New Roman"/>
        </w:rPr>
        <w:t xml:space="preserve">[sic] </w:t>
      </w:r>
      <w:r w:rsidR="00BC1497">
        <w:rPr>
          <w:rFonts w:ascii="Times New Roman" w:eastAsia="Times New Roman" w:hAnsi="Times New Roman" w:cs="Times New Roman"/>
        </w:rPr>
        <w:t>of the land</w:t>
      </w:r>
      <w:r w:rsidR="000E448B">
        <w:rPr>
          <w:rFonts w:ascii="Times New Roman" w:eastAsia="Times New Roman" w:hAnsi="Times New Roman" w:cs="Times New Roman"/>
        </w:rPr>
        <w:t xml:space="preserve">...  </w:t>
      </w:r>
      <w:r w:rsidR="000E448B" w:rsidRPr="000E448B">
        <w:rPr>
          <w:rFonts w:ascii="Times New Roman" w:eastAsia="Times New Roman" w:hAnsi="Times New Roman" w:cs="Times New Roman"/>
          <w:sz w:val="20"/>
          <w:szCs w:val="20"/>
        </w:rPr>
        <w:t xml:space="preserve">[some portions of it] </w:t>
      </w:r>
      <w:r w:rsidR="000E448B">
        <w:rPr>
          <w:rFonts w:ascii="Times New Roman" w:eastAsia="Times New Roman" w:hAnsi="Times New Roman" w:cs="Times New Roman"/>
        </w:rPr>
        <w:t>passed...out to some NGOs and stuff in some cases, to manage the land [trusts?]</w:t>
      </w:r>
      <w:r w:rsidR="00B50EB2">
        <w:rPr>
          <w:rFonts w:ascii="Times New Roman" w:eastAsia="Times New Roman" w:hAnsi="Times New Roman" w:cs="Times New Roman"/>
        </w:rPr>
        <w:t>. But the countries where the lands existed didn’t get the right to do anything. They lost all of their development right, all of their mining, mineral [rights]</w:t>
      </w:r>
      <w:r w:rsidR="00B50EB2" w:rsidRPr="00B50EB2">
        <w:rPr>
          <w:rFonts w:ascii="Times New Roman" w:eastAsia="Times New Roman" w:hAnsi="Times New Roman" w:cs="Times New Roman"/>
          <w:sz w:val="18"/>
          <w:szCs w:val="18"/>
        </w:rPr>
        <w:t xml:space="preserve">-- </w:t>
      </w:r>
      <w:r w:rsidR="00B50EB2">
        <w:rPr>
          <w:rFonts w:ascii="Times New Roman" w:eastAsia="Times New Roman" w:hAnsi="Times New Roman" w:cs="Times New Roman"/>
        </w:rPr>
        <w:t>everything</w:t>
      </w:r>
      <w:r w:rsidR="00A164C7">
        <w:rPr>
          <w:rFonts w:ascii="Times New Roman" w:eastAsia="Times New Roman" w:hAnsi="Times New Roman" w:cs="Times New Roman"/>
        </w:rPr>
        <w:t xml:space="preserve"> else rights, for the land...</w:t>
      </w:r>
      <w:r w:rsidR="00A164C7" w:rsidRPr="00A164C7">
        <w:rPr>
          <w:rFonts w:ascii="Times New Roman" w:eastAsia="Times New Roman" w:hAnsi="Times New Roman" w:cs="Times New Roman"/>
          <w:sz w:val="20"/>
          <w:szCs w:val="20"/>
        </w:rPr>
        <w:t xml:space="preserve">[which was often] </w:t>
      </w:r>
      <w:r w:rsidR="00A164C7">
        <w:rPr>
          <w:rFonts w:ascii="Times New Roman" w:eastAsia="Times New Roman" w:hAnsi="Times New Roman" w:cs="Times New Roman"/>
        </w:rPr>
        <w:t>the best land that they had to offer. No wonder they were mad...</w:t>
      </w:r>
      <w:r w:rsidR="002E5316">
        <w:rPr>
          <w:rFonts w:ascii="Times New Roman" w:eastAsia="Times New Roman" w:hAnsi="Times New Roman" w:cs="Times New Roman"/>
        </w:rPr>
        <w:t xml:space="preserve"> [T]he global banksters and stuff absolutely raped these countries...pillaged and plundered</w:t>
      </w:r>
      <w:r w:rsidR="00D04046">
        <w:rPr>
          <w:rFonts w:ascii="Times New Roman" w:eastAsia="Times New Roman" w:hAnsi="Times New Roman" w:cs="Times New Roman"/>
        </w:rPr>
        <w:t xml:space="preserve">” (Wood, 2022, mn.110). </w:t>
      </w:r>
    </w:p>
    <w:p w14:paraId="515CD9CC" w14:textId="2C4E7729" w:rsidR="00454D18"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D04046">
        <w:rPr>
          <w:rFonts w:ascii="Times New Roman" w:eastAsia="Times New Roman" w:hAnsi="Times New Roman" w:cs="Times New Roman"/>
        </w:rPr>
        <w:t xml:space="preserve">“They don’t have to control the whole thing” in </w:t>
      </w:r>
      <w:r w:rsidR="00E77A3C">
        <w:rPr>
          <w:rFonts w:ascii="Times New Roman" w:eastAsia="Times New Roman" w:hAnsi="Times New Roman" w:cs="Times New Roman"/>
        </w:rPr>
        <w:t xml:space="preserve">order to </w:t>
      </w:r>
      <w:r w:rsidR="00D04046">
        <w:rPr>
          <w:rFonts w:ascii="Times New Roman" w:eastAsia="Times New Roman" w:hAnsi="Times New Roman" w:cs="Times New Roman"/>
        </w:rPr>
        <w:t>control the prices (for that thing)</w:t>
      </w:r>
      <w:r w:rsidR="00F40A9A">
        <w:rPr>
          <w:rFonts w:ascii="Times New Roman" w:eastAsia="Times New Roman" w:hAnsi="Times New Roman" w:cs="Times New Roman"/>
        </w:rPr>
        <w:t>; “when they take something out of production, the stuff that remains in their control” is worth more</w:t>
      </w:r>
      <w:r w:rsidR="00D04046">
        <w:rPr>
          <w:rFonts w:ascii="Times New Roman" w:eastAsia="Times New Roman" w:hAnsi="Times New Roman" w:cs="Times New Roman"/>
        </w:rPr>
        <w:t xml:space="preserve"> (Wood, mn.112). See also “National Debt Economy (</w:t>
      </w:r>
      <w:r w:rsidR="00D04046" w:rsidRPr="00196AA2">
        <w:rPr>
          <w:rStyle w:val="c-new-greenChar"/>
          <w:rFonts w:eastAsiaTheme="minorHAnsi"/>
        </w:rPr>
        <w:t>NDE</w:t>
      </w:r>
      <w:r w:rsidR="00D04046">
        <w:rPr>
          <w:rFonts w:ascii="Times New Roman" w:eastAsia="Times New Roman" w:hAnsi="Times New Roman" w:cs="Times New Roman"/>
        </w:rPr>
        <w:t>)”</w:t>
      </w:r>
      <w:r w:rsidR="002E5316">
        <w:rPr>
          <w:rFonts w:ascii="Times New Roman" w:eastAsia="Times New Roman" w:hAnsi="Times New Roman" w:cs="Times New Roman"/>
        </w:rPr>
        <w:t>, “Banksters”.</w:t>
      </w:r>
    </w:p>
    <w:p w14:paraId="254B9918" w14:textId="77777777" w:rsidR="00603D69" w:rsidRDefault="00603D69" w:rsidP="00540285">
      <w:pPr>
        <w:spacing w:after="0" w:line="240" w:lineRule="auto"/>
        <w:rPr>
          <w:rFonts w:ascii="Times New Roman" w:eastAsia="Times New Roman" w:hAnsi="Times New Roman" w:cs="Times New Roman"/>
        </w:rPr>
      </w:pPr>
    </w:p>
    <w:p w14:paraId="5334AB3D" w14:textId="5D82C784" w:rsidR="006168A1" w:rsidRDefault="00454D18" w:rsidP="00540285">
      <w:pPr>
        <w:spacing w:after="0" w:line="240" w:lineRule="auto"/>
        <w:rPr>
          <w:rFonts w:ascii="Times New Roman" w:eastAsia="Times New Roman" w:hAnsi="Times New Roman" w:cs="Times New Roman"/>
        </w:rPr>
      </w:pPr>
      <w:r w:rsidRPr="00D468B5">
        <w:rPr>
          <w:rFonts w:ascii="Times New Roman" w:eastAsia="Times New Roman" w:hAnsi="Times New Roman" w:cs="Times New Roman"/>
          <w:sz w:val="24"/>
          <w:szCs w:val="24"/>
          <w:u w:val="single"/>
        </w:rPr>
        <w:lastRenderedPageBreak/>
        <w:t>Artificial Intelligence</w:t>
      </w:r>
      <w:r>
        <w:rPr>
          <w:rFonts w:ascii="Times New Roman" w:eastAsia="Times New Roman" w:hAnsi="Times New Roman" w:cs="Times New Roman"/>
        </w:rPr>
        <w:t xml:space="preserve">- </w:t>
      </w:r>
      <w:r w:rsidR="006168A1">
        <w:rPr>
          <w:rFonts w:ascii="Times New Roman" w:eastAsia="Times New Roman" w:hAnsi="Times New Roman" w:cs="Times New Roman"/>
        </w:rPr>
        <w:t>(spreadsheets on steroids”</w:t>
      </w:r>
      <w:r w:rsidR="006168A1">
        <w:rPr>
          <w:rStyle w:val="FootnoteReference"/>
          <w:rFonts w:ascii="Times New Roman" w:eastAsia="Times New Roman" w:hAnsi="Times New Roman" w:cs="Times New Roman"/>
        </w:rPr>
        <w:footnoteReference w:id="4"/>
      </w:r>
      <w:r w:rsidR="006168A1">
        <w:rPr>
          <w:rFonts w:ascii="Times New Roman" w:eastAsia="Times New Roman" w:hAnsi="Times New Roman" w:cs="Times New Roman"/>
        </w:rPr>
        <w:t xml:space="preserve"> </w:t>
      </w:r>
      <w:r w:rsidR="006168A1" w:rsidRPr="006168A1">
        <w:rPr>
          <w:rFonts w:ascii="Times New Roman" w:eastAsia="Times New Roman" w:hAnsi="Times New Roman" w:cs="Times New Roman"/>
          <w:sz w:val="20"/>
          <w:szCs w:val="20"/>
        </w:rPr>
        <w:t>[</w:t>
      </w:r>
      <w:proofErr w:type="spellStart"/>
      <w:r w:rsidR="006168A1">
        <w:rPr>
          <w:rFonts w:ascii="Times New Roman" w:eastAsia="Times New Roman" w:hAnsi="Times New Roman" w:cs="Times New Roman"/>
          <w:sz w:val="20"/>
          <w:szCs w:val="20"/>
        </w:rPr>
        <w:t>Noughton</w:t>
      </w:r>
      <w:proofErr w:type="spellEnd"/>
      <w:r w:rsidR="006168A1">
        <w:rPr>
          <w:rFonts w:ascii="Times New Roman" w:eastAsia="Times New Roman" w:hAnsi="Times New Roman" w:cs="Times New Roman"/>
          <w:sz w:val="20"/>
          <w:szCs w:val="20"/>
        </w:rPr>
        <w:t>, 2023</w:t>
      </w:r>
      <w:r w:rsidR="006168A1" w:rsidRPr="006168A1">
        <w:rPr>
          <w:rFonts w:ascii="Times New Roman" w:eastAsia="Times New Roman" w:hAnsi="Times New Roman" w:cs="Times New Roman"/>
          <w:sz w:val="20"/>
          <w:szCs w:val="20"/>
        </w:rPr>
        <w:t>]</w:t>
      </w:r>
      <w:r w:rsidR="0068560F">
        <w:rPr>
          <w:rFonts w:ascii="Times New Roman" w:eastAsia="Times New Roman" w:hAnsi="Times New Roman" w:cs="Times New Roman"/>
          <w:sz w:val="20"/>
          <w:szCs w:val="20"/>
        </w:rPr>
        <w:t xml:space="preserve">; </w:t>
      </w:r>
      <w:r w:rsidR="0068560F">
        <w:rPr>
          <w:rFonts w:ascii="Times New Roman" w:eastAsia="Times New Roman" w:hAnsi="Times New Roman" w:cs="Times New Roman"/>
        </w:rPr>
        <w:t xml:space="preserve">$1bn. industry </w:t>
      </w:r>
      <w:r w:rsidR="0068560F" w:rsidRPr="0068560F">
        <w:rPr>
          <w:rFonts w:ascii="Times New Roman" w:eastAsia="Times New Roman" w:hAnsi="Times New Roman" w:cs="Times New Roman"/>
          <w:sz w:val="20"/>
          <w:szCs w:val="20"/>
        </w:rPr>
        <w:t>[Eco</w:t>
      </w:r>
      <w:r w:rsidR="003077B0">
        <w:rPr>
          <w:rFonts w:ascii="Times New Roman" w:eastAsia="Times New Roman" w:hAnsi="Times New Roman" w:cs="Times New Roman"/>
          <w:sz w:val="20"/>
          <w:szCs w:val="20"/>
        </w:rPr>
        <w:t>n.</w:t>
      </w:r>
      <w:r w:rsidR="0068560F" w:rsidRPr="0068560F">
        <w:rPr>
          <w:rFonts w:ascii="Times New Roman" w:eastAsia="Times New Roman" w:hAnsi="Times New Roman" w:cs="Times New Roman"/>
          <w:sz w:val="20"/>
          <w:szCs w:val="20"/>
        </w:rPr>
        <w:t>, 2023</w:t>
      </w:r>
      <w:r w:rsidR="003077B0">
        <w:rPr>
          <w:rFonts w:ascii="Times New Roman" w:eastAsia="Times New Roman" w:hAnsi="Times New Roman" w:cs="Times New Roman"/>
          <w:sz w:val="20"/>
          <w:szCs w:val="20"/>
        </w:rPr>
        <w:t>, mn.3</w:t>
      </w:r>
      <w:r w:rsidR="0068560F">
        <w:rPr>
          <w:rFonts w:ascii="Times New Roman" w:eastAsia="Times New Roman" w:hAnsi="Times New Roman" w:cs="Times New Roman"/>
          <w:sz w:val="20"/>
          <w:szCs w:val="20"/>
        </w:rPr>
        <w:t>]</w:t>
      </w:r>
      <w:r w:rsidR="006168A1">
        <w:rPr>
          <w:rFonts w:ascii="Times New Roman" w:eastAsia="Times New Roman" w:hAnsi="Times New Roman" w:cs="Times New Roman"/>
        </w:rPr>
        <w:t xml:space="preserve">) </w:t>
      </w:r>
    </w:p>
    <w:p w14:paraId="45B86F0B" w14:textId="63D494FA" w:rsidR="00D04046" w:rsidRDefault="006168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40756">
        <w:rPr>
          <w:rFonts w:ascii="Times New Roman" w:eastAsia="Times New Roman" w:hAnsi="Times New Roman" w:cs="Times New Roman"/>
        </w:rPr>
        <w:t>I</w:t>
      </w:r>
      <w:r w:rsidR="00240756" w:rsidRPr="00240756">
        <w:rPr>
          <w:rFonts w:ascii="Times New Roman" w:eastAsia="Times New Roman" w:hAnsi="Times New Roman" w:cs="Times New Roman"/>
        </w:rPr>
        <w:t>n order to work properly/ideally</w:t>
      </w:r>
      <w:r w:rsidR="00240756">
        <w:rPr>
          <w:rFonts w:ascii="Times New Roman" w:eastAsia="Times New Roman" w:hAnsi="Times New Roman" w:cs="Times New Roman"/>
        </w:rPr>
        <w:t>, it pretty much r</w:t>
      </w:r>
      <w:r w:rsidR="00D468B5">
        <w:rPr>
          <w:rFonts w:ascii="Times New Roman" w:eastAsia="Times New Roman" w:hAnsi="Times New Roman" w:cs="Times New Roman"/>
        </w:rPr>
        <w:t xml:space="preserve">equires </w:t>
      </w:r>
      <w:r w:rsidR="00240756">
        <w:rPr>
          <w:rFonts w:ascii="Times New Roman" w:eastAsia="Times New Roman" w:hAnsi="Times New Roman" w:cs="Times New Roman"/>
        </w:rPr>
        <w:t xml:space="preserve">hooking </w:t>
      </w:r>
      <w:r w:rsidR="00454D18">
        <w:rPr>
          <w:rFonts w:ascii="Times New Roman" w:eastAsia="Times New Roman" w:hAnsi="Times New Roman" w:cs="Times New Roman"/>
        </w:rPr>
        <w:t>“</w:t>
      </w:r>
      <w:r w:rsidR="00240756">
        <w:rPr>
          <w:rFonts w:ascii="Times New Roman" w:eastAsia="Times New Roman" w:hAnsi="Times New Roman" w:cs="Times New Roman"/>
        </w:rPr>
        <w:t>us up to ‘</w:t>
      </w:r>
      <w:r w:rsidR="00240756" w:rsidRPr="00196AA2">
        <w:rPr>
          <w:rStyle w:val="c-unsupported-redChar"/>
          <w:rFonts w:eastAsiaTheme="minorHAnsi"/>
        </w:rPr>
        <w:t>T</w:t>
      </w:r>
      <w:r w:rsidR="00240756">
        <w:rPr>
          <w:rFonts w:ascii="Times New Roman" w:eastAsia="Times New Roman" w:hAnsi="Times New Roman" w:cs="Times New Roman"/>
        </w:rPr>
        <w:t xml:space="preserve">he </w:t>
      </w:r>
      <w:r w:rsidR="00240756" w:rsidRPr="00196AA2">
        <w:rPr>
          <w:rStyle w:val="c-unsupported-redChar"/>
          <w:rFonts w:eastAsiaTheme="minorHAnsi"/>
        </w:rPr>
        <w:t>C</w:t>
      </w:r>
      <w:r w:rsidR="00240756">
        <w:rPr>
          <w:rFonts w:ascii="Times New Roman" w:eastAsia="Times New Roman" w:hAnsi="Times New Roman" w:cs="Times New Roman"/>
        </w:rPr>
        <w:t>loud’</w:t>
      </w:r>
      <w:r w:rsidR="00E051DC">
        <w:rPr>
          <w:rStyle w:val="FootnoteReference"/>
          <w:rFonts w:ascii="Times New Roman" w:eastAsia="Times New Roman" w:hAnsi="Times New Roman" w:cs="Times New Roman"/>
        </w:rPr>
        <w:footnoteReference w:id="5"/>
      </w:r>
      <w:r w:rsidR="00240756">
        <w:rPr>
          <w:rFonts w:ascii="Times New Roman" w:eastAsia="Times New Roman" w:hAnsi="Times New Roman" w:cs="Times New Roman"/>
        </w:rPr>
        <w:t xml:space="preserve">....  </w:t>
      </w:r>
      <w:r w:rsidR="00240756" w:rsidRPr="00240756">
        <w:rPr>
          <w:rFonts w:ascii="Times New Roman" w:eastAsia="Times New Roman" w:hAnsi="Times New Roman" w:cs="Times New Roman"/>
          <w:sz w:val="20"/>
          <w:szCs w:val="20"/>
        </w:rPr>
        <w:t xml:space="preserve">[which, in turn, requires] </w:t>
      </w:r>
      <w:r w:rsidR="00240756">
        <w:rPr>
          <w:rFonts w:ascii="Times New Roman" w:eastAsia="Times New Roman" w:hAnsi="Times New Roman" w:cs="Times New Roman"/>
        </w:rPr>
        <w:t>hooking up ... the [small] children, because if you can chip a baby, and the baby can teach the AI... [to] the time it becomes fully educated and an adult, [then] that’s what’s really going to teach the AI to think like a human</w:t>
      </w:r>
      <w:r w:rsidR="00454D18">
        <w:rPr>
          <w:rFonts w:ascii="Times New Roman" w:eastAsia="Times New Roman" w:hAnsi="Times New Roman" w:cs="Times New Roman"/>
        </w:rPr>
        <w:t>”</w:t>
      </w:r>
      <w:r w:rsidR="00815E67">
        <w:rPr>
          <w:rStyle w:val="FootnoteReference"/>
          <w:rFonts w:ascii="Times New Roman" w:eastAsia="Times New Roman" w:hAnsi="Times New Roman" w:cs="Times New Roman"/>
        </w:rPr>
        <w:footnoteReference w:id="6"/>
      </w:r>
      <w:r w:rsidR="00454D18">
        <w:rPr>
          <w:rFonts w:ascii="Times New Roman" w:eastAsia="Times New Roman" w:hAnsi="Times New Roman" w:cs="Times New Roman"/>
        </w:rPr>
        <w:t xml:space="preserve"> (Fitts, 2023c, mn.</w:t>
      </w:r>
      <w:r w:rsidR="00240756">
        <w:rPr>
          <w:rFonts w:ascii="Times New Roman" w:eastAsia="Times New Roman" w:hAnsi="Times New Roman" w:cs="Times New Roman"/>
        </w:rPr>
        <w:t>1-2</w:t>
      </w:r>
      <w:r w:rsidR="00454D18">
        <w:rPr>
          <w:rFonts w:ascii="Times New Roman" w:eastAsia="Times New Roman" w:hAnsi="Times New Roman" w:cs="Times New Roman"/>
        </w:rPr>
        <w:t>).</w:t>
      </w:r>
      <w:r w:rsidR="00D468B5">
        <w:rPr>
          <w:rFonts w:ascii="Times New Roman" w:eastAsia="Times New Roman" w:hAnsi="Times New Roman" w:cs="Times New Roman"/>
        </w:rPr>
        <w:t xml:space="preserve"> </w:t>
      </w:r>
      <w:r w:rsidR="00424B7D">
        <w:rPr>
          <w:rFonts w:ascii="Times New Roman" w:eastAsia="Times New Roman" w:hAnsi="Times New Roman" w:cs="Times New Roman"/>
        </w:rPr>
        <w:t>But to get all that, “</w:t>
      </w:r>
      <w:r w:rsidR="00424B7D" w:rsidRPr="00196AA2">
        <w:rPr>
          <w:rStyle w:val="c-unsupported-redChar"/>
          <w:rFonts w:eastAsiaTheme="minorHAnsi"/>
        </w:rPr>
        <w:t>t</w:t>
      </w:r>
      <w:r w:rsidR="00424B7D">
        <w:rPr>
          <w:rFonts w:ascii="Times New Roman" w:eastAsia="Times New Roman" w:hAnsi="Times New Roman" w:cs="Times New Roman"/>
        </w:rPr>
        <w:t>hey [?</w:t>
      </w:r>
      <w:r w:rsidR="004E14DB">
        <w:rPr>
          <w:rFonts w:ascii="Times New Roman" w:eastAsia="Times New Roman" w:hAnsi="Times New Roman" w:cs="Times New Roman"/>
        </w:rPr>
        <w:t>, will]</w:t>
      </w:r>
      <w:r w:rsidR="00424B7D">
        <w:rPr>
          <w:rFonts w:ascii="Times New Roman" w:eastAsia="Times New Roman" w:hAnsi="Times New Roman" w:cs="Times New Roman"/>
        </w:rPr>
        <w:t xml:space="preserve"> have to have financial transaction control, or else </w:t>
      </w:r>
      <w:r w:rsidR="00F24907">
        <w:rPr>
          <w:rFonts w:ascii="Times New Roman" w:eastAsia="Times New Roman" w:hAnsi="Times New Roman" w:cs="Times New Roman"/>
        </w:rPr>
        <w:t>t</w:t>
      </w:r>
      <w:r w:rsidR="00424B7D">
        <w:rPr>
          <w:rFonts w:ascii="Times New Roman" w:eastAsia="Times New Roman" w:hAnsi="Times New Roman" w:cs="Times New Roman"/>
        </w:rPr>
        <w:t>hey can’t implement [global] transhumanism”</w:t>
      </w:r>
      <w:r w:rsidR="004E14DB">
        <w:rPr>
          <w:rFonts w:ascii="Times New Roman" w:eastAsia="Times New Roman" w:hAnsi="Times New Roman" w:cs="Times New Roman"/>
        </w:rPr>
        <w:t xml:space="preserve"> (Ibid).</w:t>
      </w:r>
      <w:r w:rsidR="00424B7D">
        <w:rPr>
          <w:rFonts w:ascii="Times New Roman" w:eastAsia="Times New Roman" w:hAnsi="Times New Roman" w:cs="Times New Roman"/>
        </w:rPr>
        <w:t xml:space="preserve"> </w:t>
      </w:r>
      <w:r w:rsidR="00D468B5">
        <w:rPr>
          <w:rFonts w:ascii="Times New Roman" w:eastAsia="Times New Roman" w:hAnsi="Times New Roman" w:cs="Times New Roman"/>
        </w:rPr>
        <w:t>See also “Transhumanism”, “Industrial Revolution, 3</w:t>
      </w:r>
      <w:r w:rsidR="00D468B5" w:rsidRPr="00D468B5">
        <w:rPr>
          <w:rFonts w:ascii="Times New Roman" w:eastAsia="Times New Roman" w:hAnsi="Times New Roman" w:cs="Times New Roman"/>
          <w:vertAlign w:val="superscript"/>
        </w:rPr>
        <w:t>rd</w:t>
      </w:r>
      <w:r w:rsidR="00D468B5">
        <w:rPr>
          <w:rFonts w:ascii="Times New Roman" w:eastAsia="Times New Roman" w:hAnsi="Times New Roman" w:cs="Times New Roman"/>
        </w:rPr>
        <w:t>”, “Ontocide”</w:t>
      </w:r>
      <w:r w:rsidR="001E32E9">
        <w:rPr>
          <w:rFonts w:ascii="Times New Roman" w:eastAsia="Times New Roman" w:hAnsi="Times New Roman" w:cs="Times New Roman"/>
        </w:rPr>
        <w:t>, “</w:t>
      </w:r>
      <w:r w:rsidR="00361EB0">
        <w:rPr>
          <w:rFonts w:ascii="Times New Roman" w:eastAsia="Times New Roman" w:hAnsi="Times New Roman" w:cs="Times New Roman"/>
        </w:rPr>
        <w:t>COVID Op.</w:t>
      </w:r>
      <w:r w:rsidR="001E32E9">
        <w:rPr>
          <w:rFonts w:ascii="Times New Roman" w:eastAsia="Times New Roman" w:hAnsi="Times New Roman" w:cs="Times New Roman"/>
        </w:rPr>
        <w:t>”</w:t>
      </w:r>
      <w:r w:rsidR="00F24907">
        <w:rPr>
          <w:rFonts w:ascii="Times New Roman" w:eastAsia="Times New Roman" w:hAnsi="Times New Roman" w:cs="Times New Roman"/>
        </w:rPr>
        <w:t>, “City (of London), the”.</w:t>
      </w:r>
      <w:r w:rsidR="00D04046">
        <w:rPr>
          <w:rFonts w:ascii="Times New Roman" w:eastAsia="Times New Roman" w:hAnsi="Times New Roman" w:cs="Times New Roman"/>
        </w:rPr>
        <w:t xml:space="preserve"> </w:t>
      </w:r>
    </w:p>
    <w:p w14:paraId="129D4285" w14:textId="4BB0287E" w:rsidR="004E14DB" w:rsidRDefault="004E14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A </w:t>
      </w:r>
      <w:r>
        <w:rPr>
          <w:rFonts w:ascii="Times New Roman" w:eastAsia="Times New Roman" w:hAnsi="Times New Roman" w:cs="Times New Roman"/>
        </w:rPr>
        <w:t>2022 “’</w:t>
      </w:r>
      <w:r w:rsidRPr="004E14DB">
        <w:rPr>
          <w:rFonts w:ascii="Times New Roman" w:eastAsia="Times New Roman" w:hAnsi="Times New Roman" w:cs="Times New Roman"/>
        </w:rPr>
        <w:t>poll</w:t>
      </w:r>
      <w:r>
        <w:rPr>
          <w:rFonts w:ascii="Times New Roman" w:eastAsia="Times New Roman" w:hAnsi="Times New Roman" w:cs="Times New Roman"/>
        </w:rPr>
        <w:t>...</w:t>
      </w:r>
      <w:r w:rsidRPr="004E14DB">
        <w:rPr>
          <w:rFonts w:ascii="Times New Roman" w:eastAsia="Times New Roman" w:hAnsi="Times New Roman" w:cs="Times New Roman"/>
        </w:rPr>
        <w:t xml:space="preserve">found that 49% of </w:t>
      </w:r>
      <w:r w:rsidRPr="00281A4D">
        <w:t xml:space="preserve">AI </w:t>
      </w:r>
      <w:r w:rsidRPr="005D0D98">
        <w:rPr>
          <w:rFonts w:ascii="Times New Roman" w:hAnsi="Times New Roman" w:cs="Times New Roman"/>
        </w:rPr>
        <w:t>researchers</w:t>
      </w:r>
      <w:r w:rsidRPr="004E14DB">
        <w:rPr>
          <w:rFonts w:ascii="Times New Roman" w:eastAsia="Times New Roman" w:hAnsi="Times New Roman" w:cs="Times New Roman"/>
        </w:rPr>
        <w:t xml:space="preserve"> have said that AI poses an </w:t>
      </w:r>
      <w:r w:rsidRPr="00196AA2">
        <w:rPr>
          <w:rStyle w:val="c-keypurpleChar"/>
          <w:rFonts w:eastAsiaTheme="minorHAnsi"/>
        </w:rPr>
        <w:t>existential threat</w:t>
      </w:r>
      <w:r w:rsidRPr="004E14DB">
        <w:rPr>
          <w:rFonts w:ascii="Times New Roman" w:eastAsia="Times New Roman" w:hAnsi="Times New Roman" w:cs="Times New Roman"/>
        </w:rPr>
        <w:t xml:space="preserve"> to humanity,</w:t>
      </w:r>
      <w:r w:rsidR="00B36280">
        <w:rPr>
          <w:rStyle w:val="FootnoteReference"/>
          <w:rFonts w:ascii="Times New Roman" w:eastAsia="Times New Roman" w:hAnsi="Times New Roman" w:cs="Times New Roman"/>
        </w:rPr>
        <w:footnoteReference w:id="7"/>
      </w:r>
      <w:r w:rsidRPr="004E14DB">
        <w:rPr>
          <w:rFonts w:ascii="Times New Roman" w:eastAsia="Times New Roman" w:hAnsi="Times New Roman" w:cs="Times New Roman"/>
        </w:rPr>
        <w:t xml:space="preserve"> almost to the level of </w:t>
      </w:r>
      <w:r w:rsidRPr="004E14DB">
        <w:rPr>
          <w:rFonts w:ascii="Times New Roman" w:eastAsia="Times New Roman" w:hAnsi="Times New Roman" w:cs="Times New Roman"/>
          <w:sz w:val="20"/>
          <w:szCs w:val="20"/>
        </w:rPr>
        <w:t>[popular opinion about]</w:t>
      </w:r>
      <w:r>
        <w:rPr>
          <w:rFonts w:ascii="Times New Roman" w:eastAsia="Times New Roman" w:hAnsi="Times New Roman" w:cs="Times New Roman"/>
        </w:rPr>
        <w:t xml:space="preserve"> a </w:t>
      </w:r>
      <w:r w:rsidRPr="00196AA2">
        <w:rPr>
          <w:rStyle w:val="c-unsupported-redChar"/>
          <w:rFonts w:eastAsiaTheme="minorHAnsi"/>
        </w:rPr>
        <w:t>n</w:t>
      </w:r>
      <w:r w:rsidRPr="004E14DB">
        <w:rPr>
          <w:rFonts w:ascii="Times New Roman" w:eastAsia="Times New Roman" w:hAnsi="Times New Roman" w:cs="Times New Roman"/>
        </w:rPr>
        <w:t>uclear type of disaster in</w:t>
      </w:r>
      <w:r>
        <w:rPr>
          <w:rFonts w:ascii="Times New Roman" w:eastAsia="Times New Roman" w:hAnsi="Times New Roman" w:cs="Times New Roman"/>
        </w:rPr>
        <w:t>...</w:t>
      </w:r>
      <w:r w:rsidRPr="004E14DB">
        <w:rPr>
          <w:rFonts w:ascii="Times New Roman" w:eastAsia="Times New Roman" w:hAnsi="Times New Roman" w:cs="Times New Roman"/>
        </w:rPr>
        <w:t>scal</w:t>
      </w:r>
      <w:r>
        <w:rPr>
          <w:rFonts w:ascii="Times New Roman" w:eastAsia="Times New Roman" w:hAnsi="Times New Roman" w:cs="Times New Roman"/>
        </w:rPr>
        <w:t>e...’</w:t>
      </w:r>
      <w:r w:rsidRPr="004E14DB">
        <w:rPr>
          <w:rFonts w:ascii="Times New Roman" w:eastAsia="Times New Roman" w:hAnsi="Times New Roman" w:cs="Times New Roman"/>
        </w:rPr>
        <w:t>"</w:t>
      </w:r>
      <w:r>
        <w:rPr>
          <w:rFonts w:ascii="Times New Roman" w:eastAsia="Times New Roman" w:hAnsi="Times New Roman" w:cs="Times New Roman"/>
        </w:rPr>
        <w:t xml:space="preserve">- </w:t>
      </w:r>
      <w:r w:rsidR="00732C54">
        <w:rPr>
          <w:rFonts w:ascii="Times New Roman" w:eastAsia="Times New Roman" w:hAnsi="Times New Roman" w:cs="Times New Roman"/>
        </w:rPr>
        <w:t xml:space="preserve">according to a </w:t>
      </w:r>
      <w:r>
        <w:rPr>
          <w:rFonts w:ascii="Times New Roman" w:eastAsia="Times New Roman" w:hAnsi="Times New Roman" w:cs="Times New Roman"/>
        </w:rPr>
        <w:t>member of the Trilateral Commission’s “</w:t>
      </w:r>
      <w:r w:rsidRPr="004E14DB">
        <w:rPr>
          <w:rFonts w:ascii="Times New Roman" w:eastAsia="Times New Roman" w:hAnsi="Times New Roman" w:cs="Times New Roman"/>
        </w:rPr>
        <w:t>first global plenary meeting in India</w:t>
      </w: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Many in the room </w:t>
      </w:r>
      <w:r>
        <w:rPr>
          <w:rFonts w:ascii="Times New Roman" w:eastAsia="Times New Roman" w:hAnsi="Times New Roman" w:cs="Times New Roman"/>
        </w:rPr>
        <w:t xml:space="preserve">[then] </w:t>
      </w:r>
      <w:r w:rsidRPr="004E14DB">
        <w:rPr>
          <w:rFonts w:ascii="Times New Roman" w:eastAsia="Times New Roman" w:hAnsi="Times New Roman" w:cs="Times New Roman"/>
        </w:rPr>
        <w:t>called for a global regulatory scheme to govern AI</w:t>
      </w:r>
      <w:r w:rsidR="00424A9E">
        <w:rPr>
          <w:rFonts w:ascii="Times New Roman" w:eastAsia="Times New Roman" w:hAnsi="Times New Roman" w:cs="Times New Roman"/>
        </w:rPr>
        <w:t xml:space="preserve">. </w:t>
      </w:r>
      <w:r w:rsidR="00424A9E" w:rsidRPr="00424A9E">
        <w:rPr>
          <w:rFonts w:ascii="Times New Roman" w:eastAsia="Times New Roman" w:hAnsi="Times New Roman" w:cs="Times New Roman"/>
        </w:rPr>
        <w:t xml:space="preserve">Still, participants were generally positive about the wildly popular </w:t>
      </w:r>
      <w:commentRangeStart w:id="21"/>
      <w:r w:rsidR="00424A9E" w:rsidRPr="00424A9E">
        <w:rPr>
          <w:rFonts w:ascii="Times New Roman" w:eastAsia="Times New Roman" w:hAnsi="Times New Roman" w:cs="Times New Roman"/>
        </w:rPr>
        <w:t>ChatGPT</w:t>
      </w:r>
      <w:commentRangeEnd w:id="21"/>
      <w:r w:rsidR="007B4513">
        <w:rPr>
          <w:rStyle w:val="CommentReference"/>
        </w:rPr>
        <w:commentReference w:id="21"/>
      </w:r>
      <w:r w:rsidR="00424A9E">
        <w:rPr>
          <w:rFonts w:ascii="Times New Roman" w:eastAsia="Times New Roman" w:hAnsi="Times New Roman" w:cs="Times New Roman"/>
        </w:rPr>
        <w:t>...</w:t>
      </w:r>
      <w:r>
        <w:rPr>
          <w:rFonts w:ascii="Times New Roman" w:eastAsia="Times New Roman" w:hAnsi="Times New Roman" w:cs="Times New Roman"/>
        </w:rPr>
        <w:t>”</w:t>
      </w:r>
      <w:r w:rsidR="006F5EE3">
        <w:rPr>
          <w:rStyle w:val="FootnoteReference"/>
          <w:rFonts w:ascii="Times New Roman" w:eastAsia="Times New Roman" w:hAnsi="Times New Roman" w:cs="Times New Roman"/>
        </w:rPr>
        <w:footnoteReference w:id="8"/>
      </w:r>
      <w:r>
        <w:rPr>
          <w:rFonts w:ascii="Times New Roman" w:eastAsia="Times New Roman" w:hAnsi="Times New Roman" w:cs="Times New Roman"/>
        </w:rPr>
        <w:t xml:space="preserve"> (</w:t>
      </w:r>
      <w:proofErr w:type="spellStart"/>
      <w:r w:rsidRPr="004E14DB">
        <w:rPr>
          <w:rFonts w:ascii="Times New Roman" w:eastAsia="Times New Roman" w:hAnsi="Times New Roman" w:cs="Times New Roman"/>
        </w:rPr>
        <w:t>Moriyasu</w:t>
      </w:r>
      <w:proofErr w:type="spellEnd"/>
      <w:r>
        <w:rPr>
          <w:rFonts w:ascii="Times New Roman" w:eastAsia="Times New Roman" w:hAnsi="Times New Roman" w:cs="Times New Roman"/>
        </w:rPr>
        <w:t xml:space="preserve"> </w:t>
      </w:r>
      <w:r w:rsidRPr="00424A9E">
        <w:rPr>
          <w:rFonts w:ascii="Times New Roman" w:eastAsia="Times New Roman" w:hAnsi="Times New Roman" w:cs="Times New Roman"/>
          <w:sz w:val="20"/>
          <w:szCs w:val="20"/>
        </w:rPr>
        <w:t>&amp;</w:t>
      </w:r>
      <w:r w:rsidRPr="004E14DB">
        <w:rPr>
          <w:rFonts w:ascii="Times New Roman" w:eastAsia="Times New Roman" w:hAnsi="Times New Roman" w:cs="Times New Roman"/>
        </w:rPr>
        <w:t xml:space="preserve"> Okumura</w:t>
      </w:r>
      <w:r>
        <w:rPr>
          <w:rFonts w:ascii="Times New Roman" w:eastAsia="Times New Roman" w:hAnsi="Times New Roman" w:cs="Times New Roman"/>
        </w:rPr>
        <w:t>, 2023)</w:t>
      </w:r>
      <w:r w:rsidRPr="004E14DB">
        <w:rPr>
          <w:rFonts w:ascii="Times New Roman" w:eastAsia="Times New Roman" w:hAnsi="Times New Roman" w:cs="Times New Roman"/>
        </w:rPr>
        <w:t>.</w:t>
      </w:r>
      <w:r w:rsidR="00424A9E">
        <w:rPr>
          <w:rFonts w:ascii="Times New Roman" w:eastAsia="Times New Roman" w:hAnsi="Times New Roman" w:cs="Times New Roman"/>
        </w:rPr>
        <w:t xml:space="preserve"> See also “Trilateral Commission”, “Technocrats”</w:t>
      </w:r>
      <w:r w:rsidR="00732C54">
        <w:rPr>
          <w:rFonts w:ascii="Times New Roman" w:eastAsia="Times New Roman" w:hAnsi="Times New Roman" w:cs="Times New Roman"/>
        </w:rPr>
        <w:t>, “Dumb downing”</w:t>
      </w:r>
      <w:r w:rsidR="00424A9E">
        <w:rPr>
          <w:rFonts w:ascii="Times New Roman" w:eastAsia="Times New Roman" w:hAnsi="Times New Roman" w:cs="Times New Roman"/>
        </w:rPr>
        <w:t>.</w:t>
      </w:r>
    </w:p>
    <w:p w14:paraId="65713C50" w14:textId="29C4AD80" w:rsidR="00732C54" w:rsidRDefault="00732C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In more sober analysis, however, “</w:t>
      </w:r>
      <w:r w:rsidR="00B36280" w:rsidRPr="00B36280">
        <w:rPr>
          <w:rFonts w:ascii="Times New Roman" w:eastAsia="Times New Roman" w:hAnsi="Times New Roman" w:cs="Times New Roman"/>
        </w:rPr>
        <w:t>the main beneficiaries (as in all previous gold rushes) will be the providers of the picks and shovels, which in this case are the cloud-computing resources needed by LLM technology and owned by huge corporations</w:t>
      </w:r>
      <w:r>
        <w:rPr>
          <w:rFonts w:ascii="Times New Roman" w:eastAsia="Times New Roman" w:hAnsi="Times New Roman" w:cs="Times New Roman"/>
        </w:rPr>
        <w:t xml:space="preserve">” (Naughton, 2023). See also “Big </w:t>
      </w:r>
      <w:r w:rsidR="0029113F">
        <w:rPr>
          <w:rFonts w:ascii="Times New Roman" w:eastAsia="Times New Roman" w:hAnsi="Times New Roman" w:cs="Times New Roman"/>
        </w:rPr>
        <w:t>4 Accounting firms-Management consultants</w:t>
      </w:r>
      <w:r>
        <w:rPr>
          <w:rFonts w:ascii="Times New Roman" w:eastAsia="Times New Roman" w:hAnsi="Times New Roman" w:cs="Times New Roman"/>
        </w:rPr>
        <w:t xml:space="preserve">” </w:t>
      </w:r>
      <w:r w:rsidRPr="00732C54">
        <w:rPr>
          <w:rFonts w:ascii="Times New Roman" w:eastAsia="Times New Roman" w:hAnsi="Times New Roman" w:cs="Times New Roman"/>
          <w:sz w:val="20"/>
          <w:szCs w:val="20"/>
        </w:rPr>
        <w:t>[.</w:t>
      </w:r>
      <w:r w:rsidR="007669EA">
        <w:rPr>
          <w:rFonts w:ascii="Times New Roman" w:eastAsia="Times New Roman" w:hAnsi="Times New Roman" w:cs="Times New Roman"/>
          <w:sz w:val="20"/>
          <w:szCs w:val="20"/>
        </w:rPr>
        <w:t>dissolving</w:t>
      </w:r>
      <w:r w:rsidRPr="00732C54">
        <w:rPr>
          <w:rFonts w:ascii="Times New Roman" w:eastAsia="Times New Roman" w:hAnsi="Times New Roman" w:cs="Times New Roman"/>
          <w:sz w:val="20"/>
          <w:szCs w:val="20"/>
        </w:rPr>
        <w:t>]</w:t>
      </w:r>
      <w:r>
        <w:rPr>
          <w:rFonts w:ascii="Times New Roman" w:eastAsia="Times New Roman" w:hAnsi="Times New Roman" w:cs="Times New Roman"/>
        </w:rPr>
        <w:t>, “Oligarchy”.</w:t>
      </w:r>
    </w:p>
    <w:p w14:paraId="76F5A8D6" w14:textId="7A8B9A6B" w:rsidR="00A6543C" w:rsidRDefault="00A654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6543C">
        <w:rPr>
          <w:rFonts w:ascii="Times New Roman" w:eastAsia="Times New Roman" w:hAnsi="Times New Roman" w:cs="Times New Roman"/>
        </w:rPr>
        <w:t xml:space="preserve">he </w:t>
      </w:r>
      <w:r>
        <w:rPr>
          <w:rFonts w:ascii="Times New Roman" w:eastAsia="Times New Roman" w:hAnsi="Times New Roman" w:cs="Times New Roman"/>
        </w:rPr>
        <w:t>“</w:t>
      </w:r>
      <w:r w:rsidRPr="00A6543C">
        <w:rPr>
          <w:rFonts w:ascii="Times New Roman" w:eastAsia="Times New Roman" w:hAnsi="Times New Roman" w:cs="Times New Roman"/>
        </w:rPr>
        <w:t>one thing nobody talks about at the moment is the environmental impact of the vast amount of computing needed to train and operate LLMs? A world that is dependent on them might be good for</w:t>
      </w:r>
      <w:r>
        <w:rPr>
          <w:rFonts w:ascii="Times New Roman" w:eastAsia="Times New Roman" w:hAnsi="Times New Roman" w:cs="Times New Roman"/>
        </w:rPr>
        <w:t xml:space="preserve"> [certain]</w:t>
      </w:r>
      <w:r w:rsidRPr="00A6543C">
        <w:rPr>
          <w:rFonts w:ascii="Times New Roman" w:eastAsia="Times New Roman" w:hAnsi="Times New Roman" w:cs="Times New Roman"/>
        </w:rPr>
        <w:t xml:space="preserve"> business</w:t>
      </w:r>
      <w:r>
        <w:rPr>
          <w:rFonts w:ascii="Times New Roman" w:eastAsia="Times New Roman" w:hAnsi="Times New Roman" w:cs="Times New Roman"/>
        </w:rPr>
        <w:t>[es]</w:t>
      </w:r>
      <w:r w:rsidRPr="00A6543C">
        <w:rPr>
          <w:rFonts w:ascii="Times New Roman" w:eastAsia="Times New Roman" w:hAnsi="Times New Roman" w:cs="Times New Roman"/>
        </w:rPr>
        <w:t xml:space="preserve"> but it would certainly be bad for the planet. Maybe that’s what</w:t>
      </w:r>
      <w:r>
        <w:rPr>
          <w:rFonts w:ascii="Times New Roman" w:eastAsia="Times New Roman" w:hAnsi="Times New Roman" w:cs="Times New Roman"/>
        </w:rPr>
        <w:t>...</w:t>
      </w:r>
      <w:r w:rsidRPr="00A6543C">
        <w:rPr>
          <w:rFonts w:ascii="Times New Roman" w:eastAsia="Times New Roman" w:hAnsi="Times New Roman" w:cs="Times New Roman"/>
        </w:rPr>
        <w:t>the CEO of</w:t>
      </w:r>
      <w:r>
        <w:rPr>
          <w:rFonts w:ascii="Times New Roman" w:eastAsia="Times New Roman" w:hAnsi="Times New Roman" w:cs="Times New Roman"/>
        </w:rPr>
        <w:t>...</w:t>
      </w:r>
      <w:r w:rsidRPr="00A6543C">
        <w:rPr>
          <w:rFonts w:ascii="Times New Roman" w:eastAsia="Times New Roman" w:hAnsi="Times New Roman" w:cs="Times New Roman"/>
        </w:rPr>
        <w:t>the outfit that created ChatGPT had in mind when he observed</w:t>
      </w:r>
      <w:r w:rsidR="009F3B13">
        <w:rPr>
          <w:rFonts w:ascii="Times New Roman" w:eastAsia="Times New Roman" w:hAnsi="Times New Roman" w:cs="Times New Roman"/>
        </w:rPr>
        <w:t xml:space="preserve"> </w:t>
      </w:r>
      <w:r w:rsidRPr="00A6543C">
        <w:rPr>
          <w:rFonts w:ascii="Times New Roman" w:eastAsia="Times New Roman" w:hAnsi="Times New Roman" w:cs="Times New Roman"/>
        </w:rPr>
        <w:t xml:space="preserve">that </w:t>
      </w:r>
      <w:r>
        <w:rPr>
          <w:rFonts w:ascii="Times New Roman" w:eastAsia="Times New Roman" w:hAnsi="Times New Roman" w:cs="Times New Roman"/>
        </w:rPr>
        <w:t>‘</w:t>
      </w:r>
      <w:r w:rsidRPr="005D0D98">
        <w:rPr>
          <w:rFonts w:ascii="Times New Roman" w:hAnsi="Times New Roman" w:cs="Times New Roman"/>
          <w:i/>
          <w:iCs/>
        </w:rPr>
        <w:t>AI will probably most likely lead to the end of the world, but in the meantime, there’ll be great companies</w:t>
      </w:r>
      <w:commentRangeStart w:id="22"/>
      <w:r w:rsidRPr="005D0D98">
        <w:rPr>
          <w:rFonts w:ascii="Times New Roman" w:eastAsia="Times New Roman" w:hAnsi="Times New Roman" w:cs="Times New Roman"/>
          <w:i/>
          <w:iCs/>
        </w:rPr>
        <w:t>’</w:t>
      </w:r>
      <w:commentRangeEnd w:id="22"/>
      <w:r w:rsidR="009F3B13" w:rsidRPr="005D0D98">
        <w:rPr>
          <w:rStyle w:val="CommentReference"/>
          <w:rFonts w:ascii="Times New Roman" w:hAnsi="Times New Roman" w:cs="Times New Roman"/>
          <w:i/>
          <w:iCs/>
        </w:rPr>
        <w:commentReference w:id="22"/>
      </w:r>
      <w:r>
        <w:rPr>
          <w:rFonts w:ascii="Times New Roman" w:eastAsia="Times New Roman" w:hAnsi="Times New Roman" w:cs="Times New Roman"/>
        </w:rPr>
        <w:t>” (Naughton, 2023)</w:t>
      </w:r>
      <w:r w:rsidRPr="00A6543C">
        <w:rPr>
          <w:rFonts w:ascii="Times New Roman" w:eastAsia="Times New Roman" w:hAnsi="Times New Roman" w:cs="Times New Roman"/>
        </w:rPr>
        <w:t>.</w:t>
      </w:r>
    </w:p>
    <w:p w14:paraId="733FFAF9" w14:textId="62167816" w:rsidR="00424A9E" w:rsidRPr="008D702F" w:rsidRDefault="00424A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“Great Extinction, 6</w:t>
      </w:r>
      <w:r w:rsidRPr="00424A9E">
        <w:rPr>
          <w:rFonts w:ascii="Times New Roman" w:eastAsia="Times New Roman" w:hAnsi="Times New Roman" w:cs="Times New Roman"/>
          <w:vertAlign w:val="superscript"/>
        </w:rPr>
        <w:t>th</w:t>
      </w:r>
      <w:r>
        <w:rPr>
          <w:rFonts w:ascii="Times New Roman" w:eastAsia="Times New Roman" w:hAnsi="Times New Roman" w:cs="Times New Roman"/>
        </w:rPr>
        <w:t>”,</w:t>
      </w:r>
      <w:r w:rsidR="0049161A">
        <w:rPr>
          <w:rFonts w:ascii="Times New Roman" w:eastAsia="Times New Roman" w:hAnsi="Times New Roman" w:cs="Times New Roman"/>
        </w:rPr>
        <w:t xml:space="preserve"> </w:t>
      </w:r>
      <w:r>
        <w:rPr>
          <w:rFonts w:ascii="Times New Roman" w:eastAsia="Times New Roman" w:hAnsi="Times New Roman" w:cs="Times New Roman"/>
        </w:rPr>
        <w:t xml:space="preserve">“Human beings”; “Management vs. Leadership”, </w:t>
      </w:r>
    </w:p>
    <w:p w14:paraId="1FAE494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F1F8B04" w14:textId="67157575" w:rsidR="001627F0" w:rsidRPr="001627F0" w:rsidRDefault="001627F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Asian Financial Crisis</w:t>
      </w:r>
      <w:r>
        <w:rPr>
          <w:rFonts w:ascii="Times New Roman" w:eastAsia="Times New Roman" w:hAnsi="Times New Roman" w:cs="Times New Roman"/>
          <w:sz w:val="24"/>
          <w:szCs w:val="24"/>
        </w:rPr>
        <w:t xml:space="preserve">- </w:t>
      </w:r>
      <w:r w:rsidR="009A6485">
        <w:rPr>
          <w:rFonts w:ascii="Times New Roman" w:eastAsia="Times New Roman" w:hAnsi="Times New Roman" w:cs="Times New Roman"/>
          <w:sz w:val="24"/>
          <w:szCs w:val="24"/>
        </w:rPr>
        <w:t xml:space="preserve">(of 1997-1998) </w:t>
      </w:r>
      <w:r w:rsidRPr="00251ACF">
        <w:rPr>
          <w:rFonts w:ascii="Times New Roman" w:eastAsia="Times New Roman" w:hAnsi="Times New Roman" w:cs="Times New Roman"/>
        </w:rPr>
        <w:t>the “expansion of the dollar system to Asia...</w:t>
      </w:r>
      <w:r w:rsidRPr="00F40A9A">
        <w:rPr>
          <w:rFonts w:ascii="Times New Roman" w:eastAsia="Times New Roman" w:hAnsi="Times New Roman" w:cs="Times New Roman"/>
          <w:sz w:val="20"/>
          <w:szCs w:val="20"/>
        </w:rPr>
        <w:t xml:space="preserve">[was in large part via] </w:t>
      </w:r>
      <w:r w:rsidRPr="00251ACF">
        <w:rPr>
          <w:rFonts w:ascii="Times New Roman" w:eastAsia="Times New Roman" w:hAnsi="Times New Roman" w:cs="Times New Roman"/>
        </w:rPr>
        <w:t xml:space="preserve">the Asian ﬁnancial crises” (Mehrling, 2023d, 2022). </w:t>
      </w:r>
      <w:r w:rsidR="005D0D98">
        <w:rPr>
          <w:rFonts w:ascii="Times New Roman" w:eastAsia="Times New Roman" w:hAnsi="Times New Roman" w:cs="Times New Roman"/>
        </w:rPr>
        <w:t>See also “Shadow Banking System (SBS)”.</w:t>
      </w:r>
    </w:p>
    <w:p w14:paraId="4FFD99D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4DDB1ECD" w14:textId="728376F0" w:rsidR="001045DD" w:rsidRDefault="001045DD"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Asset money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(Is </w:t>
      </w:r>
      <w:commentRangeStart w:id="23"/>
      <w:r>
        <w:rPr>
          <w:rFonts w:ascii="Times New Roman" w:eastAsia="Times New Roman" w:hAnsi="Times New Roman" w:cs="Times New Roman"/>
        </w:rPr>
        <w:t xml:space="preserve">the issue </w:t>
      </w:r>
      <w:commentRangeEnd w:id="23"/>
      <w:r w:rsidR="0006712C">
        <w:rPr>
          <w:rStyle w:val="CommentReference"/>
        </w:rPr>
        <w:commentReference w:id="23"/>
      </w:r>
      <w:r>
        <w:rPr>
          <w:rFonts w:ascii="Times New Roman" w:eastAsia="Times New Roman" w:hAnsi="Times New Roman" w:cs="Times New Roman"/>
        </w:rPr>
        <w:t xml:space="preserve">cut and </w:t>
      </w:r>
      <w:r w:rsidR="00BE312B">
        <w:rPr>
          <w:rFonts w:ascii="Times New Roman" w:eastAsia="Times New Roman" w:hAnsi="Times New Roman" w:cs="Times New Roman"/>
        </w:rPr>
        <w:t>d</w:t>
      </w:r>
      <w:r>
        <w:rPr>
          <w:rFonts w:ascii="Times New Roman" w:eastAsia="Times New Roman" w:hAnsi="Times New Roman" w:cs="Times New Roman"/>
        </w:rPr>
        <w:t>ry now</w:t>
      </w:r>
      <w:commentRangeStart w:id="24"/>
      <w:r>
        <w:rPr>
          <w:rFonts w:ascii="Times New Roman" w:eastAsia="Times New Roman" w:hAnsi="Times New Roman" w:cs="Times New Roman"/>
        </w:rPr>
        <w:t>?</w:t>
      </w:r>
      <w:commentRangeEnd w:id="24"/>
      <w:r w:rsidR="0023137E">
        <w:rPr>
          <w:rStyle w:val="CommentReference"/>
        </w:rPr>
        <w:commentReference w:id="24"/>
      </w:r>
      <w:r>
        <w:rPr>
          <w:rFonts w:ascii="Times New Roman" w:eastAsia="Times New Roman" w:hAnsi="Times New Roman" w:cs="Times New Roman"/>
        </w:rPr>
        <w:t>)</w:t>
      </w:r>
    </w:p>
    <w:p w14:paraId="6C13297D" w14:textId="4ED24625" w:rsidR="00761805" w:rsidRDefault="0076180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Any (public) digital currency “is directly owned by the holders, rather than being a bank liability on the banks’ balance sheets” (Huber, 2023b, mn.27). See also “Accounting standards”.</w:t>
      </w:r>
    </w:p>
    <w:p w14:paraId="077CB7F8" w14:textId="5DAA1D30" w:rsidR="00BE312B" w:rsidRPr="001045DD" w:rsidRDefault="00BE312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commentRangeStart w:id="25"/>
      <w:r>
        <w:rPr>
          <w:rFonts w:ascii="Times New Roman" w:eastAsia="Times New Roman" w:hAnsi="Times New Roman" w:cs="Times New Roman"/>
        </w:rPr>
        <w:t>“</w:t>
      </w:r>
      <w:r w:rsidRPr="00BE312B">
        <w:rPr>
          <w:rFonts w:ascii="Times New Roman" w:eastAsia="Times New Roman" w:hAnsi="Times New Roman" w:cs="Times New Roman"/>
        </w:rPr>
        <w:t>‘Modernity’</w:t>
      </w:r>
      <w:r w:rsidR="00C205F1">
        <w:rPr>
          <w:rFonts w:ascii="Times New Roman" w:eastAsia="Times New Roman" w:hAnsi="Times New Roman" w:cs="Times New Roman"/>
        </w:rPr>
        <w:t xml:space="preserve"> </w:t>
      </w:r>
      <w:r w:rsidRPr="00BE312B">
        <w:rPr>
          <w:rFonts w:ascii="Times New Roman" w:eastAsia="Times New Roman" w:hAnsi="Times New Roman" w:cs="Times New Roman"/>
        </w:rPr>
        <w:t>(so-called)</w:t>
      </w:r>
      <w:r>
        <w:rPr>
          <w:rFonts w:ascii="Times New Roman" w:eastAsia="Times New Roman" w:hAnsi="Times New Roman" w:cs="Times New Roman"/>
        </w:rPr>
        <w:t>”</w:t>
      </w:r>
      <w:r w:rsidR="00482483">
        <w:rPr>
          <w:rFonts w:ascii="Times New Roman" w:eastAsia="Times New Roman" w:hAnsi="Times New Roman" w:cs="Times New Roman"/>
        </w:rPr>
        <w:t xml:space="preserve">, “Monetary Economics” </w:t>
      </w:r>
      <w:r w:rsidR="00482483" w:rsidRPr="00482483">
        <w:rPr>
          <w:rFonts w:ascii="Times New Roman" w:eastAsia="Times New Roman" w:hAnsi="Times New Roman" w:cs="Times New Roman"/>
          <w:sz w:val="20"/>
          <w:szCs w:val="20"/>
        </w:rPr>
        <w:t>[.Still]</w:t>
      </w:r>
      <w:commentRangeEnd w:id="25"/>
      <w:r w:rsidR="008C5121">
        <w:rPr>
          <w:rStyle w:val="CommentReference"/>
        </w:rPr>
        <w:commentReference w:id="25"/>
      </w:r>
      <w:r w:rsidR="008C5121">
        <w:rPr>
          <w:rFonts w:ascii="Times New Roman" w:eastAsia="Times New Roman" w:hAnsi="Times New Roman" w:cs="Times New Roman"/>
        </w:rPr>
        <w:t>;</w:t>
      </w:r>
      <w:r w:rsidR="00482483">
        <w:rPr>
          <w:rFonts w:ascii="Times New Roman" w:eastAsia="Times New Roman" w:hAnsi="Times New Roman" w:cs="Times New Roman"/>
        </w:rPr>
        <w:t xml:space="preserve"> “</w:t>
      </w:r>
      <w:r w:rsidR="008C5121">
        <w:rPr>
          <w:rFonts w:ascii="Times New Roman" w:eastAsia="Times New Roman" w:hAnsi="Times New Roman" w:cs="Times New Roman"/>
        </w:rPr>
        <w:t>Monetary Reform</w:t>
      </w:r>
      <w:r w:rsidR="00482483">
        <w:rPr>
          <w:rFonts w:ascii="Times New Roman" w:eastAsia="Times New Roman" w:hAnsi="Times New Roman" w:cs="Times New Roman"/>
        </w:rPr>
        <w:t>”</w:t>
      </w:r>
      <w:r w:rsidR="008C5121">
        <w:rPr>
          <w:rFonts w:ascii="Times New Roman" w:eastAsia="Times New Roman" w:hAnsi="Times New Roman" w:cs="Times New Roman"/>
        </w:rPr>
        <w:t>. “Reform”.</w:t>
      </w:r>
      <w:r w:rsidR="00482483">
        <w:rPr>
          <w:rFonts w:ascii="Times New Roman" w:eastAsia="Times New Roman" w:hAnsi="Times New Roman" w:cs="Times New Roman"/>
        </w:rPr>
        <w:t xml:space="preserve"> </w:t>
      </w:r>
    </w:p>
    <w:p w14:paraId="3A19E31D" w14:textId="77777777" w:rsidR="001045DD" w:rsidRDefault="001045DD" w:rsidP="005C47BD">
      <w:pPr>
        <w:spacing w:after="0" w:line="240" w:lineRule="auto"/>
        <w:rPr>
          <w:rFonts w:ascii="Times New Roman" w:eastAsia="Times New Roman" w:hAnsi="Times New Roman" w:cs="Times New Roman"/>
          <w:sz w:val="24"/>
          <w:szCs w:val="24"/>
          <w:u w:val="single"/>
        </w:rPr>
      </w:pPr>
    </w:p>
    <w:p w14:paraId="562F9102" w14:textId="77777777" w:rsidR="00AE0535" w:rsidRDefault="00AE0535" w:rsidP="00AE053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Astronomy </w:t>
      </w:r>
      <w:r w:rsidRPr="00267119">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w:t>
      </w:r>
      <w:commentRangeStart w:id="26"/>
      <w:r>
        <w:rPr>
          <w:rFonts w:ascii="Times New Roman" w:eastAsia="Times New Roman" w:hAnsi="Times New Roman" w:cs="Times New Roman"/>
          <w:sz w:val="24"/>
          <w:szCs w:val="24"/>
          <w:u w:val="single"/>
        </w:rPr>
        <w:t>Astrology</w:t>
      </w:r>
      <w:commentRangeEnd w:id="26"/>
      <w:r>
        <w:rPr>
          <w:rStyle w:val="CommentReference"/>
        </w:rPr>
        <w:commentReference w:id="26"/>
      </w:r>
      <w:r>
        <w:rPr>
          <w:rFonts w:ascii="Times New Roman" w:eastAsia="Times New Roman" w:hAnsi="Times New Roman" w:cs="Times New Roman"/>
        </w:rPr>
        <w:t xml:space="preserve">- (‘what is out there </w:t>
      </w:r>
      <w:r w:rsidRPr="00267119">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its meaning for us?’)</w:t>
      </w:r>
    </w:p>
    <w:p w14:paraId="2B7CA9E5" w14:textId="15B050DF" w:rsidR="00AE0535" w:rsidRPr="00AE0535" w:rsidRDefault="00AE053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“Design”, “Design, H.”, “Human being”, “Philosophy”, “Philosophy, national”</w:t>
      </w:r>
      <w:r w:rsidR="009A6485">
        <w:rPr>
          <w:rFonts w:ascii="Times New Roman" w:eastAsia="Times New Roman" w:hAnsi="Times New Roman" w:cs="Times New Roman"/>
        </w:rPr>
        <w:t>, “Monetization”.</w:t>
      </w:r>
    </w:p>
    <w:p w14:paraId="3E978755" w14:textId="77777777" w:rsidR="00AE0535" w:rsidRDefault="00AE0535" w:rsidP="005C47BD">
      <w:pPr>
        <w:spacing w:after="0" w:line="240" w:lineRule="auto"/>
        <w:rPr>
          <w:rFonts w:ascii="Times New Roman" w:eastAsia="Times New Roman" w:hAnsi="Times New Roman" w:cs="Times New Roman"/>
          <w:sz w:val="24"/>
          <w:szCs w:val="24"/>
          <w:u w:val="single"/>
        </w:rPr>
      </w:pPr>
    </w:p>
    <w:p w14:paraId="229395FB" w14:textId="360651CB" w:rsidR="0094711A" w:rsidRPr="0094711A" w:rsidRDefault="0094711A"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Attitude Inoculation</w:t>
      </w:r>
      <w:r>
        <w:rPr>
          <w:rFonts w:ascii="Times New Roman" w:eastAsia="Times New Roman" w:hAnsi="Times New Roman" w:cs="Times New Roman"/>
        </w:rPr>
        <w:t xml:space="preserve">- </w:t>
      </w:r>
      <w:r w:rsidR="00CD5EF9">
        <w:rPr>
          <w:rFonts w:ascii="Times New Roman" w:eastAsia="Times New Roman" w:hAnsi="Times New Roman" w:cs="Times New Roman"/>
        </w:rPr>
        <w:t>See also “</w:t>
      </w:r>
      <w:r w:rsidR="00CD5EF9" w:rsidRPr="00196AA2">
        <w:rPr>
          <w:rStyle w:val="c-new-greenChar"/>
          <w:rFonts w:eastAsiaTheme="minorHAnsi"/>
        </w:rPr>
        <w:t>Corporate Media Cartel/6 Sisters</w:t>
      </w:r>
      <w:r w:rsidR="00CD5EF9">
        <w:rPr>
          <w:rFonts w:ascii="Times New Roman" w:eastAsia="Times New Roman" w:hAnsi="Times New Roman" w:cs="Times New Roman"/>
        </w:rPr>
        <w:t>”.</w:t>
      </w:r>
    </w:p>
    <w:p w14:paraId="3A595021" w14:textId="77777777" w:rsidR="0094711A" w:rsidRDefault="0094711A" w:rsidP="005C47BD">
      <w:pPr>
        <w:spacing w:after="0" w:line="240" w:lineRule="auto"/>
        <w:rPr>
          <w:rFonts w:ascii="Times New Roman" w:eastAsia="Times New Roman" w:hAnsi="Times New Roman" w:cs="Times New Roman"/>
          <w:sz w:val="24"/>
          <w:szCs w:val="24"/>
          <w:u w:val="single"/>
        </w:rPr>
      </w:pPr>
    </w:p>
    <w:p w14:paraId="37C0F8A9" w14:textId="406FF840"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+Bad ideas</w:t>
      </w:r>
      <w:r>
        <w:rPr>
          <w:rFonts w:ascii="Times New Roman" w:eastAsia="Times New Roman" w:hAnsi="Times New Roman" w:cs="Times New Roman"/>
        </w:rPr>
        <w:t>- (</w:t>
      </w:r>
      <w:r w:rsidR="00F871DB">
        <w:rPr>
          <w:rFonts w:ascii="Times New Roman" w:eastAsia="Times New Roman" w:hAnsi="Times New Roman" w:cs="Times New Roman"/>
        </w:rPr>
        <w:t xml:space="preserve">of ‘the modern’, </w:t>
      </w:r>
      <w:r>
        <w:rPr>
          <w:rFonts w:ascii="Times New Roman" w:eastAsia="Times New Roman" w:hAnsi="Times New Roman" w:cs="Times New Roman"/>
        </w:rPr>
        <w:t>that live on despite most people hating them)</w:t>
      </w:r>
    </w:p>
    <w:p w14:paraId="5625FE6F" w14:textId="662B352D"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“National Debt Economy” (19</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1124762F" w14:textId="071706D7"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“Scientific Management” </w:t>
      </w:r>
      <w:r w:rsidRPr="00C9003B">
        <w:rPr>
          <w:rFonts w:ascii="Times New Roman" w:eastAsia="Times New Roman" w:hAnsi="Times New Roman" w:cs="Times New Roman"/>
          <w:sz w:val="20"/>
          <w:szCs w:val="20"/>
        </w:rPr>
        <w:t>&amp;</w:t>
      </w:r>
      <w:r>
        <w:rPr>
          <w:rFonts w:ascii="Times New Roman" w:eastAsia="Times New Roman" w:hAnsi="Times New Roman" w:cs="Times New Roman"/>
        </w:rPr>
        <w:t xml:space="preserve"> “Tick box” (20</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17C76431" w14:textId="7B2AEBCA" w:rsidR="009A6485" w:rsidRDefault="009A6485" w:rsidP="009A64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“Imperialism” </w:t>
      </w:r>
      <w:r w:rsidRPr="006A0F58">
        <w:rPr>
          <w:rFonts w:ascii="Times New Roman" w:eastAsia="Times New Roman" w:hAnsi="Times New Roman" w:cs="Times New Roman"/>
          <w:sz w:val="20"/>
          <w:szCs w:val="20"/>
        </w:rPr>
        <w:t>&amp;</w:t>
      </w:r>
      <w:r>
        <w:rPr>
          <w:rFonts w:ascii="Times New Roman" w:eastAsia="Times New Roman" w:hAnsi="Times New Roman" w:cs="Times New Roman"/>
        </w:rPr>
        <w:t xml:space="preserve"> “Reserve currency” (in 21</w:t>
      </w:r>
      <w:r w:rsidRPr="006A0F58">
        <w:rPr>
          <w:rFonts w:ascii="Times New Roman" w:eastAsia="Times New Roman" w:hAnsi="Times New Roman" w:cs="Times New Roman"/>
          <w:vertAlign w:val="superscript"/>
        </w:rPr>
        <w:t>st</w:t>
      </w:r>
      <w:r>
        <w:rPr>
          <w:rFonts w:ascii="Times New Roman" w:eastAsia="Times New Roman" w:hAnsi="Times New Roman" w:cs="Times New Roman"/>
        </w:rPr>
        <w:t>c).</w:t>
      </w:r>
    </w:p>
    <w:p w14:paraId="0648BF6E" w14:textId="78600C5E" w:rsidR="00C9003B" w:rsidRDefault="00C9003B" w:rsidP="009A6485">
      <w:pPr>
        <w:spacing w:after="0" w:line="240" w:lineRule="auto"/>
        <w:rPr>
          <w:rFonts w:ascii="Times New Roman" w:eastAsia="Times New Roman" w:hAnsi="Times New Roman" w:cs="Times New Roman"/>
        </w:rPr>
      </w:pPr>
      <w:r>
        <w:rPr>
          <w:rFonts w:ascii="Times New Roman" w:eastAsia="Times New Roman" w:hAnsi="Times New Roman" w:cs="Times New Roman"/>
        </w:rPr>
        <w:t>- “Transhu</w:t>
      </w:r>
      <w:r w:rsidR="009A6485">
        <w:rPr>
          <w:rFonts w:ascii="Times New Roman" w:eastAsia="Times New Roman" w:hAnsi="Times New Roman" w:cs="Times New Roman"/>
        </w:rPr>
        <w:t>manism” (21</w:t>
      </w:r>
      <w:r w:rsidR="009A6485" w:rsidRPr="009A6485">
        <w:rPr>
          <w:rFonts w:ascii="Times New Roman" w:eastAsia="Times New Roman" w:hAnsi="Times New Roman" w:cs="Times New Roman"/>
          <w:vertAlign w:val="superscript"/>
        </w:rPr>
        <w:t>st</w:t>
      </w:r>
      <w:r w:rsidR="009A6485">
        <w:rPr>
          <w:rFonts w:ascii="Times New Roman" w:eastAsia="Times New Roman" w:hAnsi="Times New Roman" w:cs="Times New Roman"/>
        </w:rPr>
        <w:t xml:space="preserve"> )</w:t>
      </w:r>
    </w:p>
    <w:p w14:paraId="3D1793A7" w14:textId="14DB9513" w:rsidR="00581895" w:rsidRPr="00C9003B" w:rsidRDefault="00581895" w:rsidP="0046585B">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(Could any of them have really rooted without </w:t>
      </w:r>
      <w:r w:rsidRPr="00581895">
        <w:rPr>
          <w:rFonts w:ascii="Times New Roman" w:eastAsia="Times New Roman" w:hAnsi="Times New Roman" w:cs="Times New Roman"/>
          <w:sz w:val="20"/>
          <w:szCs w:val="20"/>
        </w:rPr>
        <w:t>[see also]</w:t>
      </w:r>
      <w:r>
        <w:rPr>
          <w:rFonts w:ascii="Times New Roman" w:eastAsia="Times New Roman" w:hAnsi="Times New Roman" w:cs="Times New Roman"/>
        </w:rPr>
        <w:t xml:space="preserve"> “Statism”? See also “War”, “</w:t>
      </w:r>
      <w:r w:rsidRPr="00196AA2">
        <w:rPr>
          <w:rStyle w:val="c-new-greenChar"/>
          <w:rFonts w:eastAsiaTheme="minorHAnsi"/>
        </w:rPr>
        <w:t>Currency Wars</w:t>
      </w:r>
      <w:r w:rsidR="0046585B" w:rsidRPr="00196AA2">
        <w:rPr>
          <w:rStyle w:val="c-new-greenChar"/>
          <w:rFonts w:eastAsiaTheme="minorHAnsi"/>
        </w:rPr>
        <w:t>, the</w:t>
      </w:r>
      <w:r>
        <w:rPr>
          <w:rFonts w:ascii="Times New Roman" w:eastAsia="Times New Roman" w:hAnsi="Times New Roman" w:cs="Times New Roman"/>
        </w:rPr>
        <w:t>”.)</w:t>
      </w:r>
    </w:p>
    <w:p w14:paraId="7CEBD331"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1C55628E" w14:textId="4F048EEC" w:rsidR="001149E9" w:rsidRPr="00FC341B" w:rsidRDefault="00FC341B" w:rsidP="005C47BD">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sz w:val="24"/>
          <w:szCs w:val="24"/>
          <w:u w:val="single"/>
        </w:rPr>
        <w:t>+</w:t>
      </w:r>
      <w:r w:rsidR="001149E9">
        <w:rPr>
          <w:rFonts w:ascii="Times New Roman" w:eastAsia="Times New Roman" w:hAnsi="Times New Roman" w:cs="Times New Roman"/>
          <w:sz w:val="24"/>
          <w:szCs w:val="24"/>
          <w:u w:val="single"/>
        </w:rPr>
        <w:t>Bancor</w:t>
      </w:r>
      <w:r w:rsidR="001149E9">
        <w:rPr>
          <w:rFonts w:ascii="Times New Roman" w:eastAsia="Times New Roman" w:hAnsi="Times New Roman" w:cs="Times New Roman"/>
        </w:rPr>
        <w:t xml:space="preserve">- (J.M. </w:t>
      </w:r>
      <w:commentRangeStart w:id="27"/>
      <w:r w:rsidR="001149E9">
        <w:rPr>
          <w:rFonts w:ascii="Times New Roman" w:eastAsia="Times New Roman" w:hAnsi="Times New Roman" w:cs="Times New Roman"/>
        </w:rPr>
        <w:t xml:space="preserve">Keynes’ rejected proposal </w:t>
      </w:r>
      <w:commentRangeEnd w:id="27"/>
      <w:r w:rsidR="00E666CB">
        <w:rPr>
          <w:rStyle w:val="CommentReference"/>
        </w:rPr>
        <w:commentReference w:id="27"/>
      </w:r>
      <w:r w:rsidR="001149E9">
        <w:rPr>
          <w:rFonts w:ascii="Times New Roman" w:eastAsia="Times New Roman" w:hAnsi="Times New Roman" w:cs="Times New Roman"/>
        </w:rPr>
        <w:t>at the 1944 Bretton Woods world monetary conference)</w:t>
      </w:r>
    </w:p>
    <w:p w14:paraId="0FFB6AB5" w14:textId="4DEF13D7" w:rsidR="00E666CB" w:rsidRPr="001149E9" w:rsidRDefault="001149E9" w:rsidP="005C47BD">
      <w:pPr>
        <w:spacing w:after="0" w:line="240" w:lineRule="auto"/>
        <w:rPr>
          <w:rFonts w:ascii="Times New Roman" w:eastAsia="Times New Roman" w:hAnsi="Times New Roman" w:cs="Times New Roman"/>
        </w:rPr>
      </w:pPr>
      <w:r w:rsidRPr="00FC341B">
        <w:rPr>
          <w:rFonts w:ascii="Times New Roman" w:eastAsia="Times New Roman" w:hAnsi="Times New Roman" w:cs="Times New Roman"/>
          <w:color w:val="2F5496" w:themeColor="accent1" w:themeShade="BF"/>
          <w:sz w:val="20"/>
          <w:szCs w:val="20"/>
        </w:rPr>
        <w:t>https://www.youtube.com/watch?v=6qDGMzXiiIs</w:t>
      </w:r>
      <w:r w:rsidRPr="00FC341B">
        <w:rPr>
          <w:rFonts w:ascii="Times New Roman" w:eastAsia="Times New Roman" w:hAnsi="Times New Roman" w:cs="Times New Roman"/>
          <w:color w:val="2F5496" w:themeColor="accent1" w:themeShade="BF"/>
        </w:rPr>
        <w:t xml:space="preserve"> </w:t>
      </w:r>
      <w:r w:rsidR="00FC341B" w:rsidRPr="00FC341B">
        <w:rPr>
          <w:rFonts w:ascii="Times New Roman" w:eastAsia="Times New Roman" w:hAnsi="Times New Roman" w:cs="Times New Roman"/>
          <w:sz w:val="20"/>
          <w:szCs w:val="20"/>
        </w:rPr>
        <w:t>[</w:t>
      </w:r>
      <w:r w:rsidRPr="001149E9">
        <w:rPr>
          <w:rFonts w:ascii="Times New Roman" w:eastAsia="Times New Roman" w:hAnsi="Times New Roman" w:cs="Times New Roman"/>
          <w:sz w:val="20"/>
          <w:szCs w:val="20"/>
        </w:rPr>
        <w:t>Mehrling, 2016</w:t>
      </w:r>
      <w:r w:rsidR="00A47DA7">
        <w:rPr>
          <w:rFonts w:ascii="Times New Roman" w:eastAsia="Times New Roman" w:hAnsi="Times New Roman" w:cs="Times New Roman"/>
          <w:sz w:val="20"/>
          <w:szCs w:val="20"/>
        </w:rPr>
        <w:t>e</w:t>
      </w:r>
      <w:r w:rsidRPr="001149E9">
        <w:rPr>
          <w:rFonts w:ascii="Times New Roman" w:eastAsia="Times New Roman" w:hAnsi="Times New Roman" w:cs="Times New Roman"/>
          <w:sz w:val="20"/>
          <w:szCs w:val="20"/>
        </w:rPr>
        <w:t>]</w:t>
      </w:r>
      <w:r>
        <w:rPr>
          <w:rFonts w:ascii="Times New Roman" w:eastAsia="Times New Roman" w:hAnsi="Times New Roman" w:cs="Times New Roman"/>
        </w:rPr>
        <w:t>. See also “Washington Consensus”</w:t>
      </w:r>
      <w:r w:rsidR="00581895">
        <w:rPr>
          <w:rFonts w:ascii="Times New Roman" w:eastAsia="Times New Roman" w:hAnsi="Times New Roman" w:cs="Times New Roman"/>
        </w:rPr>
        <w:t>;</w:t>
      </w:r>
      <w:r>
        <w:rPr>
          <w:rFonts w:ascii="Times New Roman" w:eastAsia="Times New Roman" w:hAnsi="Times New Roman" w:cs="Times New Roman"/>
        </w:rPr>
        <w:t xml:space="preserve"> “Graham, Benjamin (</w:t>
      </w:r>
      <w:r w:rsidR="003B0788">
        <w:rPr>
          <w:rFonts w:ascii="Times New Roman" w:eastAsia="Times New Roman" w:hAnsi="Times New Roman" w:cs="Times New Roman"/>
        </w:rPr>
        <w:t>1894-1976</w:t>
      </w:r>
      <w:r>
        <w:rPr>
          <w:rFonts w:ascii="Times New Roman" w:eastAsia="Times New Roman" w:hAnsi="Times New Roman" w:cs="Times New Roman"/>
        </w:rPr>
        <w:t>)”.</w:t>
      </w:r>
    </w:p>
    <w:p w14:paraId="100C822B" w14:textId="77777777" w:rsidR="00603D69" w:rsidRDefault="00603D69" w:rsidP="000A239C">
      <w:pPr>
        <w:spacing w:after="0" w:line="240" w:lineRule="auto"/>
        <w:rPr>
          <w:rFonts w:ascii="Times New Roman" w:eastAsia="Times New Roman" w:hAnsi="Times New Roman" w:cs="Times New Roman"/>
          <w:sz w:val="24"/>
          <w:szCs w:val="24"/>
          <w:u w:val="single"/>
        </w:rPr>
      </w:pPr>
    </w:p>
    <w:p w14:paraId="1DB3F011" w14:textId="3555BF77" w:rsidR="008E2CA1" w:rsidRDefault="00FC341B" w:rsidP="000A239C">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for International Settlement</w:t>
      </w:r>
      <w:r w:rsidR="0000169D">
        <w:rPr>
          <w:rFonts w:ascii="Times New Roman" w:eastAsia="Times New Roman" w:hAnsi="Times New Roman" w:cs="Times New Roman"/>
          <w:sz w:val="24"/>
          <w:szCs w:val="24"/>
          <w:u w:val="single"/>
        </w:rPr>
        <w:t>s</w:t>
      </w:r>
      <w:r>
        <w:rPr>
          <w:rFonts w:ascii="Times New Roman" w:eastAsia="Times New Roman" w:hAnsi="Times New Roman" w:cs="Times New Roman"/>
          <w:sz w:val="24"/>
          <w:szCs w:val="24"/>
          <w:u w:val="single"/>
        </w:rPr>
        <w:t xml:space="preserve"> (BIS)</w:t>
      </w:r>
      <w:r>
        <w:rPr>
          <w:rFonts w:ascii="Times New Roman" w:eastAsia="Times New Roman" w:hAnsi="Times New Roman" w:cs="Times New Roman"/>
        </w:rPr>
        <w:t xml:space="preserve">- </w:t>
      </w:r>
      <w:r w:rsidR="00E32142">
        <w:rPr>
          <w:rFonts w:ascii="Times New Roman" w:eastAsia="Times New Roman" w:hAnsi="Times New Roman" w:cs="Times New Roman"/>
        </w:rPr>
        <w:t>(est. 1930; the US did not formally join until 1994</w:t>
      </w:r>
      <w:r w:rsidR="009C7AA9">
        <w:rPr>
          <w:rFonts w:ascii="Times New Roman" w:eastAsia="Times New Roman" w:hAnsi="Times New Roman" w:cs="Times New Roman"/>
        </w:rPr>
        <w:t xml:space="preserve">; and there was apparently no access to its ‘archives’ until 1998 </w:t>
      </w:r>
      <w:r w:rsidR="009C7AA9" w:rsidRPr="009C7AA9">
        <w:rPr>
          <w:rFonts w:ascii="Times New Roman" w:eastAsia="Times New Roman" w:hAnsi="Times New Roman" w:cs="Times New Roman"/>
          <w:sz w:val="20"/>
          <w:szCs w:val="20"/>
        </w:rPr>
        <w:t>[</w:t>
      </w:r>
      <w:r w:rsidR="009C7AA9" w:rsidRPr="009C7AA9">
        <w:rPr>
          <w:rFonts w:ascii="Times New Roman" w:eastAsia="Times New Roman" w:hAnsi="Times New Roman" w:cs="Times New Roman"/>
          <w:color w:val="2F5496" w:themeColor="accent1" w:themeShade="BF"/>
          <w:sz w:val="20"/>
          <w:szCs w:val="20"/>
        </w:rPr>
        <w:t>https://www.bis.org/about/archive.htm</w:t>
      </w:r>
      <w:r w:rsidR="009C7AA9" w:rsidRPr="009C7AA9">
        <w:rPr>
          <w:rFonts w:ascii="Times New Roman" w:eastAsia="Times New Roman" w:hAnsi="Times New Roman" w:cs="Times New Roman"/>
          <w:sz w:val="20"/>
          <w:szCs w:val="20"/>
        </w:rPr>
        <w:t>]</w:t>
      </w:r>
      <w:r w:rsidR="009C7AA9">
        <w:rPr>
          <w:rStyle w:val="FootnoteReference"/>
          <w:rFonts w:ascii="Times New Roman" w:eastAsia="Times New Roman" w:hAnsi="Times New Roman" w:cs="Times New Roman"/>
          <w:sz w:val="20"/>
          <w:szCs w:val="20"/>
        </w:rPr>
        <w:footnoteReference w:id="9"/>
      </w:r>
      <w:r w:rsidR="00E32142">
        <w:rPr>
          <w:rFonts w:ascii="Times New Roman" w:eastAsia="Times New Roman" w:hAnsi="Times New Roman" w:cs="Times New Roman"/>
        </w:rPr>
        <w:t>)</w:t>
      </w:r>
    </w:p>
    <w:p w14:paraId="44FF9833" w14:textId="1404C9CB" w:rsidR="000A239C" w:rsidRPr="000A239C" w:rsidRDefault="00E32142" w:rsidP="000A239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A239C" w:rsidRPr="000A239C">
        <w:rPr>
          <w:rFonts w:ascii="Times New Roman" w:eastAsia="Times New Roman" w:hAnsi="Times New Roman" w:cs="Times New Roman"/>
        </w:rPr>
        <w:t xml:space="preserve">Unlike </w:t>
      </w:r>
      <w:r w:rsidR="009C7AA9">
        <w:rPr>
          <w:rFonts w:ascii="Times New Roman" w:eastAsia="Times New Roman" w:hAnsi="Times New Roman" w:cs="Times New Roman"/>
        </w:rPr>
        <w:t xml:space="preserve">national or regional </w:t>
      </w:r>
      <w:r w:rsidR="000A239C" w:rsidRPr="000A239C">
        <w:rPr>
          <w:rFonts w:ascii="Times New Roman" w:eastAsia="Times New Roman" w:hAnsi="Times New Roman" w:cs="Times New Roman"/>
        </w:rPr>
        <w:t>CBs, "We have a very, very, very clear clientele... We know that we're working for the Central Banks</w:t>
      </w:r>
      <w:r w:rsidR="000A239C">
        <w:rPr>
          <w:rFonts w:ascii="Times New Roman" w:eastAsia="Times New Roman" w:hAnsi="Times New Roman" w:cs="Times New Roman"/>
        </w:rPr>
        <w:t xml:space="preserve">, </w:t>
      </w:r>
      <w:r w:rsidR="000A239C" w:rsidRPr="000A239C">
        <w:rPr>
          <w:rFonts w:ascii="Times New Roman" w:eastAsia="Times New Roman" w:hAnsi="Times New Roman" w:cs="Times New Roman"/>
        </w:rPr>
        <w:t>and that's extremely important", which is something "that's missing" at the OECD and IMF (Borio, 2023, mn.12). No specialists allowed (</w:t>
      </w:r>
      <w:commentRangeStart w:id="28"/>
      <w:r w:rsidR="000A239C" w:rsidRPr="000A239C">
        <w:rPr>
          <w:rFonts w:ascii="Times New Roman" w:eastAsia="Times New Roman" w:hAnsi="Times New Roman" w:cs="Times New Roman"/>
        </w:rPr>
        <w:t>Borio</w:t>
      </w:r>
      <w:commentRangeEnd w:id="28"/>
      <w:r>
        <w:rPr>
          <w:rStyle w:val="CommentReference"/>
        </w:rPr>
        <w:commentReference w:id="28"/>
      </w:r>
      <w:r w:rsidR="000A239C" w:rsidRPr="000A239C">
        <w:rPr>
          <w:rFonts w:ascii="Times New Roman" w:eastAsia="Times New Roman" w:hAnsi="Times New Roman" w:cs="Times New Roman"/>
        </w:rPr>
        <w:t>, mn.14-15).</w:t>
      </w:r>
    </w:p>
    <w:p w14:paraId="1C7EC175" w14:textId="1E410C66" w:rsidR="000A239C" w:rsidRPr="000A239C" w:rsidRDefault="000A239C" w:rsidP="000A239C">
      <w:pPr>
        <w:spacing w:after="0" w:line="240" w:lineRule="auto"/>
        <w:rPr>
          <w:rFonts w:ascii="Times New Roman" w:eastAsia="Times New Roman" w:hAnsi="Times New Roman" w:cs="Times New Roman"/>
        </w:rPr>
      </w:pPr>
      <w:r w:rsidRPr="000A239C">
        <w:rPr>
          <w:rFonts w:ascii="Times New Roman" w:eastAsia="Times New Roman" w:hAnsi="Times New Roman" w:cs="Times New Roman"/>
        </w:rPr>
        <w:t>From "gov</w:t>
      </w:r>
      <w:r>
        <w:rPr>
          <w:rFonts w:ascii="Times New Roman" w:eastAsia="Times New Roman" w:hAnsi="Times New Roman" w:cs="Times New Roman"/>
        </w:rPr>
        <w:t xml:space="preserve">ernment </w:t>
      </w:r>
      <w:r w:rsidRPr="000A239C">
        <w:rPr>
          <w:rFonts w:ascii="Times New Roman" w:eastAsia="Times New Roman" w:hAnsi="Times New Roman" w:cs="Times New Roman"/>
        </w:rPr>
        <w:t>led" to "market led...real globaliz</w:t>
      </w:r>
      <w:r>
        <w:rPr>
          <w:rFonts w:ascii="Times New Roman" w:eastAsia="Times New Roman" w:hAnsi="Times New Roman" w:cs="Times New Roman"/>
        </w:rPr>
        <w:t>ation</w:t>
      </w:r>
      <w:r w:rsidRPr="000A239C">
        <w:rPr>
          <w:rFonts w:ascii="Times New Roman" w:eastAsia="Times New Roman" w:hAnsi="Times New Roman" w:cs="Times New Roman"/>
        </w:rPr>
        <w:t xml:space="preserve">" since "the mid-1980's" (mn.16). Since the 1980's, a "huge shift... has been the shift from assessing counter-party risk, based on </w:t>
      </w:r>
      <w:r w:rsidRPr="00281A4D">
        <w:t>cashflows</w:t>
      </w:r>
      <w:r w:rsidRPr="000A239C">
        <w:rPr>
          <w:rFonts w:ascii="Times New Roman" w:eastAsia="Times New Roman" w:hAnsi="Times New Roman" w:cs="Times New Roman"/>
        </w:rPr>
        <w:t xml:space="preserve"> and the like, to basically assessing the value of </w:t>
      </w:r>
      <w:r w:rsidRPr="00281A4D">
        <w:t>collateral</w:t>
      </w:r>
      <w:r w:rsidRPr="000A239C">
        <w:rPr>
          <w:rFonts w:ascii="Times New Roman" w:eastAsia="Times New Roman" w:hAnsi="Times New Roman" w:cs="Times New Roman"/>
        </w:rPr>
        <w:t>. This has had a huge</w:t>
      </w:r>
      <w:r w:rsidRPr="000A239C">
        <w:rPr>
          <w:rFonts w:ascii="Times New Roman" w:eastAsia="Times New Roman" w:hAnsi="Times New Roman" w:cs="Times New Roman"/>
          <w:sz w:val="20"/>
          <w:szCs w:val="20"/>
        </w:rPr>
        <w:t xml:space="preserve"> [i.e. more-than-expected] </w:t>
      </w:r>
      <w:r w:rsidRPr="000A239C">
        <w:rPr>
          <w:rFonts w:ascii="Times New Roman" w:eastAsia="Times New Roman" w:hAnsi="Times New Roman" w:cs="Times New Roman"/>
        </w:rPr>
        <w:t>impact on the dynamics of markets" (Borio, mn.53). </w:t>
      </w:r>
      <w:r w:rsidR="007A76E7">
        <w:rPr>
          <w:rFonts w:ascii="Times New Roman" w:eastAsia="Times New Roman" w:hAnsi="Times New Roman" w:cs="Times New Roman"/>
        </w:rPr>
        <w:t xml:space="preserve">See also </w:t>
      </w:r>
      <w:r w:rsidR="008E2CA1">
        <w:rPr>
          <w:rFonts w:ascii="Times New Roman" w:eastAsia="Times New Roman" w:hAnsi="Times New Roman" w:cs="Times New Roman"/>
        </w:rPr>
        <w:t>“</w:t>
      </w:r>
      <w:r w:rsidR="00312B65">
        <w:rPr>
          <w:rFonts w:ascii="Times New Roman" w:eastAsia="Times New Roman" w:hAnsi="Times New Roman" w:cs="Times New Roman"/>
        </w:rPr>
        <w:t>Eurodollars”, “</w:t>
      </w:r>
      <w:r w:rsidR="008E2CA1">
        <w:rPr>
          <w:rFonts w:ascii="Times New Roman" w:eastAsia="Times New Roman" w:hAnsi="Times New Roman" w:cs="Times New Roman"/>
        </w:rPr>
        <w:t>Collateral”.</w:t>
      </w:r>
    </w:p>
    <w:p w14:paraId="1CF63742" w14:textId="079F16B9" w:rsidR="00FC341B" w:rsidRPr="000A239C" w:rsidRDefault="00E32142" w:rsidP="005C47BD">
      <w:pPr>
        <w:spacing w:after="0" w:line="240" w:lineRule="auto"/>
        <w:rPr>
          <w:rFonts w:ascii="Calibri" w:eastAsia="Times New Roman" w:hAnsi="Calibri" w:cs="Calibri"/>
        </w:rPr>
      </w:pPr>
      <w:r>
        <w:rPr>
          <w:rFonts w:ascii="Times New Roman" w:eastAsia="Times New Roman" w:hAnsi="Times New Roman" w:cs="Times New Roman"/>
        </w:rPr>
        <w:t xml:space="preserve">- </w:t>
      </w:r>
      <w:r w:rsidR="000A239C" w:rsidRPr="000A239C">
        <w:rPr>
          <w:rFonts w:ascii="Times New Roman" w:eastAsia="Times New Roman" w:hAnsi="Times New Roman" w:cs="Times New Roman"/>
        </w:rPr>
        <w:t>Wish list?: "What I don't think you can argue with is that one of the accounting principles is that 'if something raises some material risk you should disclose it'...</w:t>
      </w:r>
      <w:r w:rsidR="000A239C" w:rsidRPr="009F3B13">
        <w:rPr>
          <w:rFonts w:ascii="Times New Roman" w:eastAsia="Times New Roman" w:hAnsi="Times New Roman" w:cs="Times New Roman"/>
          <w:sz w:val="20"/>
          <w:szCs w:val="20"/>
        </w:rPr>
        <w:t xml:space="preserve">[but there are still undisclosed] </w:t>
      </w:r>
      <w:r w:rsidR="000A239C" w:rsidRPr="000A239C">
        <w:rPr>
          <w:rFonts w:ascii="Times New Roman" w:eastAsia="Times New Roman" w:hAnsi="Times New Roman" w:cs="Times New Roman"/>
        </w:rPr>
        <w:t>material risks...[I]f I had more energy, I would start a campaign" (Borio, 2023, mn.125). Anything else? "If you don't conform with certain...ways of looking at things [then], i</w:t>
      </w:r>
      <w:r w:rsidR="000A239C" w:rsidRPr="000A239C">
        <w:rPr>
          <w:rFonts w:ascii="Times New Roman" w:eastAsia="Times New Roman" w:hAnsi="Times New Roman" w:cs="Times New Roman"/>
          <w:sz w:val="24"/>
          <w:szCs w:val="24"/>
        </w:rPr>
        <w:t>t's very, very tough to publish,</w:t>
      </w:r>
      <w:r w:rsidR="000A239C" w:rsidRPr="000A239C">
        <w:rPr>
          <w:rFonts w:ascii="Times New Roman" w:eastAsia="Times New Roman" w:hAnsi="Times New Roman" w:cs="Times New Roman"/>
        </w:rPr>
        <w:t xml:space="preserve">" papers (Ibid, mn.131). See also "Monetary Economics" </w:t>
      </w:r>
      <w:r w:rsidR="000A239C" w:rsidRPr="000A239C">
        <w:rPr>
          <w:rFonts w:ascii="Times New Roman" w:eastAsia="Times New Roman" w:hAnsi="Times New Roman" w:cs="Times New Roman"/>
          <w:sz w:val="20"/>
          <w:szCs w:val="20"/>
        </w:rPr>
        <w:t>[.Still]</w:t>
      </w:r>
      <w:r w:rsidR="000A239C">
        <w:rPr>
          <w:rFonts w:ascii="Times New Roman" w:eastAsia="Times New Roman" w:hAnsi="Times New Roman" w:cs="Times New Roman"/>
        </w:rPr>
        <w:t>, “Monetary reform”.</w:t>
      </w:r>
    </w:p>
    <w:p w14:paraId="40AF0308"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250870E1" w14:textId="61ACE3E0" w:rsidR="00BB62A1" w:rsidRDefault="00FC341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4801F2">
        <w:rPr>
          <w:rFonts w:ascii="Times New Roman" w:eastAsia="Times New Roman" w:hAnsi="Times New Roman" w:cs="Times New Roman"/>
          <w:sz w:val="24"/>
          <w:szCs w:val="24"/>
          <w:u w:val="single"/>
        </w:rPr>
        <w:t>Bank of North Dakota</w:t>
      </w:r>
      <w:r w:rsidR="00EA47C4">
        <w:rPr>
          <w:rFonts w:ascii="Times New Roman" w:eastAsia="Times New Roman" w:hAnsi="Times New Roman" w:cs="Times New Roman"/>
          <w:sz w:val="24"/>
          <w:szCs w:val="24"/>
          <w:u w:val="single"/>
        </w:rPr>
        <w:t xml:space="preserve"> (BND)</w:t>
      </w:r>
      <w:r w:rsidR="004801F2">
        <w:rPr>
          <w:rFonts w:ascii="Times New Roman" w:eastAsia="Times New Roman" w:hAnsi="Times New Roman" w:cs="Times New Roman"/>
          <w:sz w:val="24"/>
          <w:szCs w:val="24"/>
        </w:rPr>
        <w:t>-</w:t>
      </w:r>
      <w:r w:rsidR="004801F2">
        <w:rPr>
          <w:rFonts w:ascii="Times New Roman" w:eastAsia="Times New Roman" w:hAnsi="Times New Roman" w:cs="Times New Roman"/>
        </w:rPr>
        <w:t xml:space="preserve"> </w:t>
      </w:r>
      <w:r w:rsidR="00BB62A1">
        <w:rPr>
          <w:rFonts w:ascii="Times New Roman" w:eastAsia="Times New Roman" w:hAnsi="Times New Roman" w:cs="Times New Roman"/>
        </w:rPr>
        <w:t>(</w:t>
      </w:r>
      <w:r w:rsidR="00B02D1C">
        <w:rPr>
          <w:rFonts w:ascii="Times New Roman" w:eastAsia="Times New Roman" w:hAnsi="Times New Roman" w:cs="Times New Roman"/>
        </w:rPr>
        <w:t xml:space="preserve">est. 1919, </w:t>
      </w:r>
      <w:r w:rsidR="00F36D7D" w:rsidRPr="00F36D7D">
        <w:rPr>
          <w:rFonts w:ascii="Times New Roman" w:eastAsia="Times New Roman" w:hAnsi="Times New Roman" w:cs="Times New Roman"/>
        </w:rPr>
        <w:t xml:space="preserve">BND is not a member </w:t>
      </w:r>
      <w:r w:rsidR="00F36D7D">
        <w:rPr>
          <w:rFonts w:ascii="Times New Roman" w:eastAsia="Times New Roman" w:hAnsi="Times New Roman" w:cs="Times New Roman"/>
        </w:rPr>
        <w:t>FDIC</w:t>
      </w:r>
      <w:r w:rsidR="000A6D22">
        <w:rPr>
          <w:rStyle w:val="FootnoteReference"/>
          <w:rFonts w:ascii="Times New Roman" w:eastAsia="Times New Roman" w:hAnsi="Times New Roman" w:cs="Times New Roman"/>
        </w:rPr>
        <w:footnoteReference w:id="10"/>
      </w:r>
      <w:r w:rsidR="00F36D7D">
        <w:rPr>
          <w:rFonts w:ascii="Times New Roman" w:eastAsia="Times New Roman" w:hAnsi="Times New Roman" w:cs="Times New Roman"/>
        </w:rPr>
        <w:t xml:space="preserve">; </w:t>
      </w:r>
      <w:r w:rsidR="00F36D7D" w:rsidRPr="00F36D7D">
        <w:rPr>
          <w:rFonts w:ascii="Times New Roman" w:eastAsia="Times New Roman" w:hAnsi="Times New Roman" w:cs="Times New Roman"/>
        </w:rPr>
        <w:t>deposits are instead guaranteed by the state</w:t>
      </w:r>
      <w:r w:rsidR="00BB62A1">
        <w:rPr>
          <w:rFonts w:ascii="Times New Roman" w:eastAsia="Times New Roman" w:hAnsi="Times New Roman" w:cs="Times New Roman"/>
        </w:rPr>
        <w:t>)</w:t>
      </w:r>
    </w:p>
    <w:p w14:paraId="5C2E6BDD" w14:textId="7ED72AF8" w:rsidR="00F16DE8"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F16DE8" w:rsidRPr="00F16DE8">
        <w:rPr>
          <w:rFonts w:ascii="Times New Roman" w:eastAsia="Times New Roman" w:hAnsi="Times New Roman" w:cs="Times New Roman"/>
        </w:rPr>
        <w:t>“</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If you are going to have a state-owned bank, you have to staff it with bankers.  If you staff it with economic developers you are going to have a very short-lived, very expensive experiment. Economic developers have never seen a deal they didn’t like. We deal with that every day</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w:t>
      </w:r>
    </w:p>
    <w:p w14:paraId="3E269303" w14:textId="1F5A2E3F" w:rsidR="00BB62A1" w:rsidRDefault="00F16DE8"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BND President and CEO</w:t>
      </w:r>
      <w:r w:rsidRPr="00F16DE8">
        <w:rPr>
          <w:rFonts w:ascii="Times New Roman" w:eastAsia="Times New Roman" w:hAnsi="Times New Roman" w:cs="Times New Roman"/>
        </w:rPr>
        <w:t xml:space="preserve">, Eric </w:t>
      </w:r>
      <w:proofErr w:type="spellStart"/>
      <w:r w:rsidRPr="00F16DE8">
        <w:rPr>
          <w:rFonts w:ascii="Times New Roman" w:eastAsia="Times New Roman" w:hAnsi="Times New Roman" w:cs="Times New Roman"/>
        </w:rPr>
        <w:t>Hardmeyer</w:t>
      </w:r>
      <w:proofErr w:type="spellEnd"/>
      <w:r>
        <w:rPr>
          <w:rFonts w:ascii="Times New Roman" w:eastAsia="Times New Roman" w:hAnsi="Times New Roman" w:cs="Times New Roman"/>
        </w:rPr>
        <w:t xml:space="preserve"> (Mitchell, 2016)</w:t>
      </w:r>
      <w:r w:rsidRPr="00F16DE8">
        <w:rPr>
          <w:rFonts w:ascii="Times New Roman" w:eastAsia="Times New Roman" w:hAnsi="Times New Roman" w:cs="Times New Roman"/>
        </w:rPr>
        <w:t>,</w:t>
      </w:r>
    </w:p>
    <w:p w14:paraId="7C6F86FE" w14:textId="59AD902B" w:rsidR="00EA47C4" w:rsidRDefault="00603D69" w:rsidP="00924A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The primary deposit base of the BND is the State of North Dakota.  All state funds and funds of state agencies (excluding pension funds and trusts managed by the state) are deposited with the bank</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BND does not make home loans directly.  Instead, it provides a secondary market, buying up mortgages originated by the state’s local banks and credit unions.</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Student loans are the only part of the bank’s lending in which it works directly with borrowers</w:t>
      </w:r>
      <w:r w:rsidR="00EA47C4">
        <w:rPr>
          <w:rFonts w:ascii="Times New Roman" w:eastAsia="Times New Roman" w:hAnsi="Times New Roman" w:cs="Times New Roman"/>
        </w:rPr>
        <w:t>” (</w:t>
      </w:r>
      <w:r w:rsidR="00924A73">
        <w:rPr>
          <w:rFonts w:ascii="Times New Roman" w:eastAsia="Times New Roman" w:hAnsi="Times New Roman" w:cs="Times New Roman"/>
        </w:rPr>
        <w:t>Mitchell, 2016)</w:t>
      </w:r>
      <w:r w:rsidR="00EA47C4" w:rsidRPr="00EA47C4">
        <w:rPr>
          <w:rFonts w:ascii="Times New Roman" w:eastAsia="Times New Roman" w:hAnsi="Times New Roman" w:cs="Times New Roman"/>
        </w:rPr>
        <w:t>.</w:t>
      </w:r>
    </w:p>
    <w:p w14:paraId="5E7D7E96" w14:textId="01CD31EC" w:rsidR="00EA47C4" w:rsidRDefault="00603D69" w:rsidP="00EA47C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EA47C4" w:rsidRPr="00EA47C4">
        <w:rPr>
          <w:rFonts w:ascii="Times New Roman" w:eastAsia="Times New Roman" w:hAnsi="Times New Roman" w:cs="Times New Roman"/>
        </w:rPr>
        <w:t xml:space="preserve">BND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is governed by the state’s Industrial Commission, consisting of the governor, attorney general, and the commissioner of agriculture, all elected officials. The</w:t>
      </w:r>
      <w:r w:rsidR="00EA47C4">
        <w:rPr>
          <w:rFonts w:ascii="Times New Roman" w:eastAsia="Times New Roman" w:hAnsi="Times New Roman" w:cs="Times New Roman"/>
        </w:rPr>
        <w:t>...  [B]</w:t>
      </w:r>
      <w:proofErr w:type="spellStart"/>
      <w:r w:rsidR="00EA47C4" w:rsidRPr="00EA47C4">
        <w:rPr>
          <w:rFonts w:ascii="Times New Roman" w:eastAsia="Times New Roman" w:hAnsi="Times New Roman" w:cs="Times New Roman"/>
        </w:rPr>
        <w:t>ank</w:t>
      </w:r>
      <w:proofErr w:type="spellEnd"/>
      <w:r w:rsidR="00EA47C4" w:rsidRPr="00EA47C4">
        <w:rPr>
          <w:rFonts w:ascii="Times New Roman" w:eastAsia="Times New Roman" w:hAnsi="Times New Roman" w:cs="Times New Roman"/>
        </w:rPr>
        <w:t xml:space="preserve"> also has a </w:t>
      </w:r>
      <w:r w:rsidR="00EA47C4">
        <w:rPr>
          <w:rFonts w:ascii="Times New Roman" w:eastAsia="Times New Roman" w:hAnsi="Times New Roman" w:cs="Times New Roman"/>
        </w:rPr>
        <w:t>7</w:t>
      </w:r>
      <w:r w:rsidR="00EA47C4" w:rsidRPr="00EA47C4">
        <w:rPr>
          <w:rFonts w:ascii="Times New Roman" w:eastAsia="Times New Roman" w:hAnsi="Times New Roman" w:cs="Times New Roman"/>
        </w:rPr>
        <w:t>-member advisory board</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appointed by the Governor</w:t>
      </w:r>
      <w:r w:rsidR="00EA47C4">
        <w:rPr>
          <w:rFonts w:ascii="Times New Roman" w:eastAsia="Times New Roman" w:hAnsi="Times New Roman" w:cs="Times New Roman"/>
        </w:rPr>
        <w:t>” (</w:t>
      </w:r>
      <w:r w:rsidR="00EE713E">
        <w:rPr>
          <w:rFonts w:ascii="Times New Roman" w:eastAsia="Times New Roman" w:hAnsi="Times New Roman" w:cs="Times New Roman"/>
        </w:rPr>
        <w:t>Ibid).</w:t>
      </w:r>
      <w:r w:rsidR="00EA47C4" w:rsidRPr="00EA47C4">
        <w:rPr>
          <w:rFonts w:ascii="Times New Roman" w:eastAsia="Times New Roman" w:hAnsi="Times New Roman" w:cs="Times New Roman"/>
        </w:rPr>
        <w:t xml:space="preserve"> </w:t>
      </w:r>
    </w:p>
    <w:p w14:paraId="5E2942EC" w14:textId="2CBA1D77"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4801F2">
        <w:rPr>
          <w:rFonts w:ascii="Times New Roman" w:eastAsia="Times New Roman" w:hAnsi="Times New Roman" w:cs="Times New Roman"/>
        </w:rPr>
        <w:t>“</w:t>
      </w:r>
      <w:r w:rsidR="003D25AF" w:rsidRPr="003D25AF">
        <w:rPr>
          <w:rFonts w:ascii="Times New Roman" w:eastAsia="Times New Roman" w:hAnsi="Times New Roman" w:cs="Times New Roman"/>
        </w:rPr>
        <w:t>Federal data show that North Dakota’s local banks are healthier than their peers.  They are more efficient, devote more of their resources to productive lending, and earn better returns on their assets than community banks nationally.</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has more local banks (relative to population) than any other state.</w:t>
      </w:r>
      <w:r w:rsidR="004801F2">
        <w:rPr>
          <w:rFonts w:ascii="Times New Roman" w:eastAsia="Times New Roman" w:hAnsi="Times New Roman" w:cs="Times New Roman"/>
        </w:rPr>
        <w:t xml:space="preserve">... </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community banks averaged 49</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lending for small businesses over the last decade than those in South Dakota and 434</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than the national average.</w:t>
      </w:r>
      <w:r w:rsidR="004801F2">
        <w:rPr>
          <w:rFonts w:ascii="Times New Roman" w:eastAsia="Times New Roman" w:hAnsi="Times New Roman" w:cs="Times New Roman"/>
        </w:rPr>
        <w:t>...</w:t>
      </w:r>
      <w:r w:rsidR="00D73C6F" w:rsidRPr="00D73C6F">
        <w:t xml:space="preserve"> </w:t>
      </w:r>
      <w:r w:rsidR="00D73C6F" w:rsidRPr="00D73C6F">
        <w:rPr>
          <w:rFonts w:ascii="Times New Roman" w:eastAsia="Times New Roman" w:hAnsi="Times New Roman" w:cs="Times New Roman"/>
        </w:rPr>
        <w:t>While locally owned small and mid-sized banks and credit unions (those under $10 b</w:t>
      </w:r>
      <w:r w:rsidR="00D73C6F">
        <w:rPr>
          <w:rFonts w:ascii="Times New Roman" w:eastAsia="Times New Roman" w:hAnsi="Times New Roman" w:cs="Times New Roman"/>
        </w:rPr>
        <w:t>n</w:t>
      </w:r>
      <w:r w:rsidR="00D73C6F" w:rsidRPr="00D73C6F">
        <w:rPr>
          <w:rFonts w:ascii="Times New Roman" w:eastAsia="Times New Roman" w:hAnsi="Times New Roman" w:cs="Times New Roman"/>
        </w:rPr>
        <w:t xml:space="preserve"> in assets) account for only 29</w:t>
      </w:r>
      <w:r w:rsidR="00D73C6F">
        <w:rPr>
          <w:rFonts w:ascii="Times New Roman" w:eastAsia="Times New Roman" w:hAnsi="Times New Roman" w:cs="Times New Roman"/>
        </w:rPr>
        <w:t>%</w:t>
      </w:r>
      <w:r w:rsidR="00D73C6F" w:rsidRPr="00D73C6F">
        <w:rPr>
          <w:rFonts w:ascii="Times New Roman" w:eastAsia="Times New Roman" w:hAnsi="Times New Roman" w:cs="Times New Roman"/>
        </w:rPr>
        <w:t xml:space="preserve"> of deposits nationally, in North Dakota they have a remarkable 8</w:t>
      </w:r>
      <w:r w:rsidR="00D73C6F">
        <w:rPr>
          <w:rFonts w:ascii="Times New Roman" w:eastAsia="Times New Roman" w:hAnsi="Times New Roman" w:cs="Times New Roman"/>
        </w:rPr>
        <w:t>3%</w:t>
      </w:r>
      <w:r w:rsidR="00D73C6F" w:rsidRPr="00D73C6F">
        <w:rPr>
          <w:rFonts w:ascii="Times New Roman" w:eastAsia="Times New Roman" w:hAnsi="Times New Roman" w:cs="Times New Roman"/>
        </w:rPr>
        <w:t xml:space="preserve"> of the market</w:t>
      </w:r>
      <w:r w:rsidR="00D73C6F">
        <w:rPr>
          <w:rFonts w:ascii="Times New Roman" w:eastAsia="Times New Roman" w:hAnsi="Times New Roman" w:cs="Times New Roman"/>
        </w:rPr>
        <w:t>” (Mitchell, 2016)</w:t>
      </w:r>
      <w:r w:rsidR="00D73C6F" w:rsidRPr="00D73C6F">
        <w:rPr>
          <w:rFonts w:ascii="Times New Roman" w:eastAsia="Times New Roman" w:hAnsi="Times New Roman" w:cs="Times New Roman"/>
        </w:rPr>
        <w:t>.</w:t>
      </w:r>
    </w:p>
    <w:p w14:paraId="30095C12" w14:textId="6AA239A2" w:rsidR="0024020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Another segment of BND’s portfolio is comprised of mortgages.</w:t>
      </w:r>
      <w:r w:rsidR="0024020C">
        <w:rPr>
          <w:rFonts w:ascii="Times New Roman" w:eastAsia="Times New Roman" w:hAnsi="Times New Roman" w:cs="Times New Roman"/>
        </w:rPr>
        <w:t xml:space="preserve">,,[Circa 1995], </w:t>
      </w:r>
      <w:r w:rsidR="0024020C" w:rsidRPr="0024020C">
        <w:rPr>
          <w:rFonts w:ascii="Times New Roman" w:eastAsia="Times New Roman" w:hAnsi="Times New Roman" w:cs="Times New Roman"/>
        </w:rPr>
        <w:t xml:space="preserve">the bank began buying home loans made by local banks and credit unions.  At the time, local banks were looking for an alternative to the conventional </w:t>
      </w:r>
      <w:r w:rsidR="0024020C">
        <w:rPr>
          <w:rFonts w:ascii="Times New Roman" w:eastAsia="Times New Roman" w:hAnsi="Times New Roman" w:cs="Times New Roman"/>
        </w:rPr>
        <w:t>2</w:t>
      </w:r>
      <w:r w:rsidR="0024020C" w:rsidRPr="0024020C">
        <w:rPr>
          <w:rFonts w:ascii="Times New Roman" w:eastAsia="Times New Roman" w:hAnsi="Times New Roman" w:cs="Times New Roman"/>
        </w:rPr>
        <w:t>dary mortgage market.  They no longer wanted to sell their home loans to Wells Fargo and other large banks, a practice that was giving their biggest competitors a steady stream of new customers.</w:t>
      </w:r>
      <w:r w:rsidR="0024020C">
        <w:rPr>
          <w:rFonts w:ascii="Times New Roman" w:eastAsia="Times New Roman" w:hAnsi="Times New Roman" w:cs="Times New Roman"/>
        </w:rPr>
        <w:t xml:space="preserve">... [So now more] </w:t>
      </w:r>
      <w:r w:rsidR="0024020C" w:rsidRPr="0024020C">
        <w:rPr>
          <w:rFonts w:ascii="Times New Roman" w:eastAsia="Times New Roman" w:hAnsi="Times New Roman" w:cs="Times New Roman"/>
        </w:rPr>
        <w:t xml:space="preserve">mortgage interest homeowners pay each month stays in the state rather than flowing to Wall Street.  In 2010, BND purchased about </w:t>
      </w:r>
      <w:r w:rsidR="0024020C">
        <w:rPr>
          <w:rFonts w:ascii="Times New Roman" w:eastAsia="Times New Roman" w:hAnsi="Times New Roman" w:cs="Times New Roman"/>
        </w:rPr>
        <w:t>7%</w:t>
      </w:r>
      <w:r w:rsidR="0024020C" w:rsidRPr="0024020C">
        <w:rPr>
          <w:rFonts w:ascii="Times New Roman" w:eastAsia="Times New Roman" w:hAnsi="Times New Roman" w:cs="Times New Roman"/>
        </w:rPr>
        <w:t xml:space="preserve"> of the home loans originated in the state.</w:t>
      </w:r>
      <w:r w:rsidR="0024020C">
        <w:rPr>
          <w:rFonts w:ascii="Times New Roman" w:eastAsia="Times New Roman" w:hAnsi="Times New Roman" w:cs="Times New Roman"/>
        </w:rPr>
        <w:t xml:space="preserve">... </w:t>
      </w:r>
      <w:r w:rsidR="0024020C" w:rsidRPr="0024020C">
        <w:rPr>
          <w:rFonts w:ascii="Times New Roman" w:eastAsia="Times New Roman" w:hAnsi="Times New Roman" w:cs="Times New Roman"/>
        </w:rPr>
        <w:t>Between BND’s mortgages and those held by local banks and credit unions, roughly 20-25</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 xml:space="preserve"> of the state’s mortgage debt is held and serviced within North Dakota</w:t>
      </w:r>
      <w:r w:rsidR="002532A6">
        <w:rPr>
          <w:rFonts w:ascii="Times New Roman" w:eastAsia="Times New Roman" w:hAnsi="Times New Roman" w:cs="Times New Roman"/>
        </w:rPr>
        <w:t xml:space="preserve">....  </w:t>
      </w:r>
      <w:r w:rsidR="002532A6" w:rsidRPr="002532A6">
        <w:rPr>
          <w:rFonts w:ascii="Times New Roman" w:eastAsia="Times New Roman" w:hAnsi="Times New Roman" w:cs="Times New Roman"/>
        </w:rPr>
        <w:t>One of its explicit goals is to expand local ownership of banks and increase their capitalization</w:t>
      </w:r>
      <w:r w:rsidR="0024020C">
        <w:rPr>
          <w:rFonts w:ascii="Times New Roman" w:eastAsia="Times New Roman" w:hAnsi="Times New Roman" w:cs="Times New Roman"/>
        </w:rPr>
        <w:t>” (Mitchell, 2016)</w:t>
      </w:r>
      <w:r w:rsidR="0024020C" w:rsidRPr="0024020C">
        <w:rPr>
          <w:rFonts w:ascii="Times New Roman" w:eastAsia="Times New Roman" w:hAnsi="Times New Roman" w:cs="Times New Roman"/>
        </w:rPr>
        <w:t>.</w:t>
      </w:r>
    </w:p>
    <w:p w14:paraId="66864D1A" w14:textId="0650207C"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6) </w:t>
      </w:r>
      <w:r w:rsidR="004801F2" w:rsidRPr="004801F2">
        <w:rPr>
          <w:rFonts w:ascii="Times New Roman" w:eastAsia="Times New Roman" w:hAnsi="Times New Roman" w:cs="Times New Roman"/>
        </w:rPr>
        <w:t xml:space="preserve">Its assets have expanded </w:t>
      </w:r>
      <w:r w:rsidR="004801F2">
        <w:rPr>
          <w:rFonts w:ascii="Times New Roman" w:eastAsia="Times New Roman" w:hAnsi="Times New Roman" w:cs="Times New Roman"/>
        </w:rPr>
        <w:t>7-fold</w:t>
      </w:r>
      <w:r w:rsidR="004801F2" w:rsidRPr="004801F2">
        <w:rPr>
          <w:rFonts w:ascii="Times New Roman" w:eastAsia="Times New Roman" w:hAnsi="Times New Roman" w:cs="Times New Roman"/>
        </w:rPr>
        <w:t>, and its net income, or profit, rose from $22 million in 1995 to $111 million in 2014.</w:t>
      </w:r>
      <w:r w:rsidR="004801F2">
        <w:rPr>
          <w:rFonts w:ascii="Times New Roman" w:eastAsia="Times New Roman" w:hAnsi="Times New Roman" w:cs="Times New Roman"/>
        </w:rPr>
        <w:t>” (Mitchell, 2016).</w:t>
      </w:r>
    </w:p>
    <w:p w14:paraId="358174C4" w14:textId="10099A01"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7)</w:t>
      </w:r>
      <w:r w:rsidR="00BB62A1">
        <w:rPr>
          <w:rFonts w:ascii="Times New Roman" w:eastAsia="Times New Roman" w:hAnsi="Times New Roman" w:cs="Times New Roman"/>
        </w:rPr>
        <w:t xml:space="preserve"> </w:t>
      </w:r>
      <w:r w:rsidR="00BB62A1" w:rsidRPr="00EA47C4">
        <w:rPr>
          <w:rFonts w:ascii="Times New Roman" w:eastAsia="Times New Roman" w:hAnsi="Times New Roman" w:cs="Times New Roman"/>
          <w:u w:val="single"/>
        </w:rPr>
        <w:t>a ‘German model</w:t>
      </w:r>
      <w:r w:rsidR="00BB62A1">
        <w:rPr>
          <w:rFonts w:ascii="Times New Roman" w:eastAsia="Times New Roman" w:hAnsi="Times New Roman" w:cs="Times New Roman"/>
        </w:rPr>
        <w:t>’? “</w:t>
      </w:r>
      <w:r w:rsidR="00BB62A1" w:rsidRPr="00BB62A1">
        <w:rPr>
          <w:rFonts w:ascii="Times New Roman" w:eastAsia="Times New Roman" w:hAnsi="Times New Roman" w:cs="Times New Roman"/>
        </w:rPr>
        <w:t xml:space="preserve">The state bank also enables North Dakota’s local banks to take deposits and manage funds for municipal and county governments.  This is rare in other states, because banks must meet fairly onerous collateral requirements in order to accept public deposits.  This can make taking public </w:t>
      </w:r>
      <w:r w:rsidR="00BB62A1" w:rsidRPr="00BB62A1">
        <w:rPr>
          <w:rFonts w:ascii="Times New Roman" w:eastAsia="Times New Roman" w:hAnsi="Times New Roman" w:cs="Times New Roman"/>
        </w:rPr>
        <w:lastRenderedPageBreak/>
        <w:t>funds more costly than it’s worth.  But in North Dakota, those collateral requirements are waived by a letter of credit from BND</w:t>
      </w:r>
      <w:r w:rsidR="00BB62A1">
        <w:rPr>
          <w:rFonts w:ascii="Times New Roman" w:eastAsia="Times New Roman" w:hAnsi="Times New Roman" w:cs="Times New Roman"/>
        </w:rPr>
        <w:t xml:space="preserve">....  </w:t>
      </w:r>
      <w:r w:rsidR="00BB62A1" w:rsidRPr="00BB62A1">
        <w:rPr>
          <w:rFonts w:ascii="Times New Roman" w:eastAsia="Times New Roman" w:hAnsi="Times New Roman" w:cs="Times New Roman"/>
        </w:rPr>
        <w:t>Its Federal Funds program assists local banks with short-term liquidity needs and has a daily volume of over $300 million</w:t>
      </w:r>
      <w:r w:rsidR="00BB62A1">
        <w:rPr>
          <w:rFonts w:ascii="Times New Roman" w:eastAsia="Times New Roman" w:hAnsi="Times New Roman" w:cs="Times New Roman"/>
        </w:rPr>
        <w:t>” (Mitchell, 2016)</w:t>
      </w:r>
      <w:r w:rsidR="00BB62A1" w:rsidRPr="00BB62A1">
        <w:rPr>
          <w:rFonts w:ascii="Times New Roman" w:eastAsia="Times New Roman" w:hAnsi="Times New Roman" w:cs="Times New Roman"/>
        </w:rPr>
        <w:t>.</w:t>
      </w:r>
    </w:p>
    <w:p w14:paraId="3C404B45" w14:textId="3C2C6C29" w:rsidR="009D0891"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8)</w:t>
      </w:r>
      <w:r w:rsidR="009D0891">
        <w:rPr>
          <w:rFonts w:ascii="Times New Roman" w:eastAsia="Times New Roman" w:hAnsi="Times New Roman" w:cs="Times New Roman"/>
        </w:rPr>
        <w:t xml:space="preserve"> Small (“</w:t>
      </w:r>
      <w:r w:rsidR="009D0891" w:rsidRPr="009D0891">
        <w:rPr>
          <w:rFonts w:ascii="Times New Roman" w:eastAsia="Times New Roman" w:hAnsi="Times New Roman" w:cs="Times New Roman"/>
        </w:rPr>
        <w:t>community</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 </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banks have generally maintained a higher average loan-to-asset ratio than their counterparts in </w:t>
      </w:r>
      <w:r w:rsidR="009D0891">
        <w:rPr>
          <w:rFonts w:ascii="Times New Roman" w:eastAsia="Times New Roman" w:hAnsi="Times New Roman" w:cs="Times New Roman"/>
        </w:rPr>
        <w:t>4</w:t>
      </w:r>
      <w:r w:rsidR="009D0891" w:rsidRPr="009D0891">
        <w:rPr>
          <w:rFonts w:ascii="Times New Roman" w:eastAsia="Times New Roman" w:hAnsi="Times New Roman" w:cs="Times New Roman"/>
        </w:rPr>
        <w:t xml:space="preserve"> neighboring states and nationwide</w:t>
      </w:r>
      <w:r w:rsidR="009D0891">
        <w:rPr>
          <w:rFonts w:ascii="Times New Roman" w:eastAsia="Times New Roman" w:hAnsi="Times New Roman" w:cs="Times New Roman"/>
        </w:rPr>
        <w:t xml:space="preserve">...[and that] </w:t>
      </w:r>
      <w:r w:rsidR="009D0891" w:rsidRPr="009D0891">
        <w:rPr>
          <w:rFonts w:ascii="Times New Roman" w:eastAsia="Times New Roman" w:hAnsi="Times New Roman" w:cs="Times New Roman"/>
        </w:rPr>
        <w:t xml:space="preserve">ratio also declined much less steeply during the </w:t>
      </w:r>
      <w:r w:rsidR="009D0891">
        <w:rPr>
          <w:rFonts w:ascii="Times New Roman" w:eastAsia="Times New Roman" w:hAnsi="Times New Roman" w:cs="Times New Roman"/>
        </w:rPr>
        <w:t xml:space="preserve">[2008-09] </w:t>
      </w:r>
      <w:r w:rsidR="009D0891" w:rsidRPr="009D0891">
        <w:rPr>
          <w:rFonts w:ascii="Times New Roman" w:eastAsia="Times New Roman" w:hAnsi="Times New Roman" w:cs="Times New Roman"/>
        </w:rPr>
        <w:t>recession</w:t>
      </w:r>
      <w:r w:rsidR="009D0891">
        <w:rPr>
          <w:rFonts w:ascii="Times New Roman" w:eastAsia="Times New Roman" w:hAnsi="Times New Roman" w:cs="Times New Roman"/>
        </w:rPr>
        <w:t>”-panic (Mitchell, 2016)</w:t>
      </w:r>
      <w:r w:rsidR="009D0891" w:rsidRPr="009D0891">
        <w:rPr>
          <w:rFonts w:ascii="Times New Roman" w:eastAsia="Times New Roman" w:hAnsi="Times New Roman" w:cs="Times New Roman"/>
        </w:rPr>
        <w:t>.</w:t>
      </w:r>
    </w:p>
    <w:p w14:paraId="74337749" w14:textId="13EB63DD" w:rsidR="00EA47C4"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9)</w:t>
      </w:r>
      <w:r w:rsidR="00EA47C4">
        <w:rPr>
          <w:rFonts w:ascii="Times New Roman" w:eastAsia="Times New Roman" w:hAnsi="Times New Roman" w:cs="Times New Roman"/>
        </w:rPr>
        <w:t xml:space="preserve"> From circa 1994-2015, the “</w:t>
      </w:r>
      <w:r w:rsidR="00EA47C4" w:rsidRPr="00EA47C4">
        <w:rPr>
          <w:rFonts w:ascii="Times New Roman" w:eastAsia="Times New Roman" w:hAnsi="Times New Roman" w:cs="Times New Roman"/>
        </w:rPr>
        <w:t>BND ha</w:t>
      </w:r>
      <w:r w:rsidR="00EA47C4">
        <w:rPr>
          <w:rFonts w:ascii="Times New Roman" w:eastAsia="Times New Roman" w:hAnsi="Times New Roman" w:cs="Times New Roman"/>
        </w:rPr>
        <w:t xml:space="preserve">s </w:t>
      </w:r>
      <w:r w:rsidR="00EA47C4" w:rsidRPr="00EA47C4">
        <w:rPr>
          <w:rFonts w:ascii="Times New Roman" w:eastAsia="Times New Roman" w:hAnsi="Times New Roman" w:cs="Times New Roman"/>
        </w:rPr>
        <w:t>generated almost $1 b</w:t>
      </w:r>
      <w:r w:rsidR="00EA47C4">
        <w:rPr>
          <w:rFonts w:ascii="Times New Roman" w:eastAsia="Times New Roman" w:hAnsi="Times New Roman" w:cs="Times New Roman"/>
        </w:rPr>
        <w:t xml:space="preserve">n. </w:t>
      </w:r>
      <w:r w:rsidR="00EA47C4" w:rsidRPr="00EA47C4">
        <w:rPr>
          <w:rFonts w:ascii="Times New Roman" w:eastAsia="Times New Roman" w:hAnsi="Times New Roman" w:cs="Times New Roman"/>
        </w:rPr>
        <w:t>in profit</w:t>
      </w:r>
      <w:r w:rsidR="00EA47C4">
        <w:rPr>
          <w:rFonts w:ascii="Times New Roman" w:eastAsia="Times New Roman" w:hAnsi="Times New Roman" w:cs="Times New Roman"/>
        </w:rPr>
        <w:t xml:space="preserve">...[nearly] </w:t>
      </w:r>
      <w:r w:rsidR="00EA47C4" w:rsidRPr="00EA47C4">
        <w:rPr>
          <w:rFonts w:ascii="Times New Roman" w:eastAsia="Times New Roman" w:hAnsi="Times New Roman" w:cs="Times New Roman"/>
        </w:rPr>
        <w:t>$400 million of that, or about $3,300 per household, has been transferred into the state’s general fund</w:t>
      </w:r>
      <w:r w:rsidR="00EA47C4">
        <w:rPr>
          <w:rFonts w:ascii="Times New Roman" w:eastAsia="Times New Roman" w:hAnsi="Times New Roman" w:cs="Times New Roman"/>
        </w:rPr>
        <w:t xml:space="preserve">” (Mitchell, 2016). </w:t>
      </w:r>
    </w:p>
    <w:p w14:paraId="287FBF2C" w14:textId="40DD6933" w:rsidR="00DB2BBA" w:rsidRPr="00DB2BBA" w:rsidRDefault="00DB2BBA" w:rsidP="005C47B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919A8D7" wp14:editId="6F8A5A56">
            <wp:extent cx="2698750" cy="1670685"/>
            <wp:effectExtent l="0" t="0" r="6350" b="5715"/>
            <wp:docPr id="826762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62783" name="Picture 82676278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11484" cy="1678568"/>
                    </a:xfrm>
                    <a:prstGeom prst="rect">
                      <a:avLst/>
                    </a:prstGeom>
                  </pic:spPr>
                </pic:pic>
              </a:graphicData>
            </a:graphic>
          </wp:inline>
        </w:drawing>
      </w:r>
      <w:r w:rsidRPr="00DB2BBA">
        <w:rPr>
          <w:rFonts w:ascii="Times New Roman" w:eastAsia="Times New Roman" w:hAnsi="Times New Roman" w:cs="Times New Roman"/>
          <w:sz w:val="20"/>
          <w:szCs w:val="20"/>
        </w:rPr>
        <w:t>[See also “German (Industrial) Banking”, “Constitution”.]</w:t>
      </w:r>
    </w:p>
    <w:p w14:paraId="1058170B"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02A3D6C0" w14:textId="08E5F39B" w:rsidR="008F159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F159C">
        <w:rPr>
          <w:rFonts w:ascii="Times New Roman" w:eastAsia="Times New Roman" w:hAnsi="Times New Roman" w:cs="Times New Roman"/>
          <w:sz w:val="24"/>
          <w:szCs w:val="24"/>
          <w:u w:val="single"/>
        </w:rPr>
        <w:t>Bank Term Funding Program (BTFP)</w:t>
      </w:r>
      <w:r w:rsidR="008F159C">
        <w:rPr>
          <w:rFonts w:ascii="Times New Roman" w:eastAsia="Times New Roman" w:hAnsi="Times New Roman" w:cs="Times New Roman"/>
        </w:rPr>
        <w:t xml:space="preserve">- (est. Mar. 12, 2023; </w:t>
      </w:r>
      <w:r w:rsidR="00E5478E">
        <w:rPr>
          <w:rFonts w:ascii="Times New Roman" w:eastAsia="Times New Roman" w:hAnsi="Times New Roman" w:cs="Times New Roman"/>
        </w:rPr>
        <w:t>i.e. the new Discount Window</w:t>
      </w:r>
      <w:r w:rsidR="00E5478E" w:rsidRPr="00DD35AF">
        <w:rPr>
          <w:rFonts w:ascii="Times New Roman" w:eastAsia="Times New Roman" w:hAnsi="Times New Roman" w:cs="Times New Roman"/>
          <w:sz w:val="18"/>
          <w:szCs w:val="18"/>
        </w:rPr>
        <w:t>-</w:t>
      </w:r>
      <w:r w:rsidR="00DD35AF" w:rsidRPr="00DD35AF">
        <w:rPr>
          <w:rFonts w:ascii="Times New Roman" w:eastAsia="Times New Roman" w:hAnsi="Times New Roman" w:cs="Times New Roman"/>
          <w:sz w:val="18"/>
          <w:szCs w:val="18"/>
        </w:rPr>
        <w:t>-</w:t>
      </w:r>
      <w:r w:rsidR="00E5478E">
        <w:rPr>
          <w:rFonts w:ascii="Times New Roman" w:eastAsia="Times New Roman" w:hAnsi="Times New Roman" w:cs="Times New Roman"/>
        </w:rPr>
        <w:t xml:space="preserve"> </w:t>
      </w:r>
      <w:r w:rsidR="008F159C">
        <w:rPr>
          <w:rFonts w:ascii="Times New Roman" w:eastAsia="Times New Roman" w:hAnsi="Times New Roman" w:cs="Times New Roman"/>
        </w:rPr>
        <w:t>“</w:t>
      </w:r>
      <w:r w:rsidR="008F159C" w:rsidRPr="008F159C">
        <w:rPr>
          <w:rFonts w:ascii="Times New Roman" w:eastAsia="Times New Roman" w:hAnsi="Times New Roman" w:cs="Times New Roman"/>
        </w:rPr>
        <w:t xml:space="preserve">allows eligible financial firms to borrow against a range of bonds </w:t>
      </w:r>
      <w:r w:rsidR="008F159C" w:rsidRPr="00281A4D">
        <w:t>without...penalties</w:t>
      </w:r>
      <w:r w:rsidR="008F159C" w:rsidRPr="008F159C">
        <w:rPr>
          <w:rFonts w:ascii="Times New Roman" w:eastAsia="Times New Roman" w:hAnsi="Times New Roman" w:cs="Times New Roman"/>
        </w:rPr>
        <w:t xml:space="preserve"> normal imposed on this type of </w:t>
      </w:r>
      <w:r w:rsidR="008F159C" w:rsidRPr="008F159C">
        <w:rPr>
          <w:rFonts w:ascii="Times New Roman" w:eastAsia="Times New Roman" w:hAnsi="Times New Roman" w:cs="Times New Roman"/>
          <w:sz w:val="20"/>
          <w:szCs w:val="20"/>
        </w:rPr>
        <w:t>[illiquid bank]</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rPr>
        <w:t>credit</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sz w:val="20"/>
          <w:szCs w:val="20"/>
        </w:rPr>
        <w:t>[Reuters 3/23]</w:t>
      </w:r>
      <w:r w:rsidR="008F159C" w:rsidRPr="008F159C">
        <w:rPr>
          <w:rFonts w:ascii="Times New Roman" w:eastAsia="Times New Roman" w:hAnsi="Times New Roman" w:cs="Times New Roman"/>
        </w:rPr>
        <w:t>.</w:t>
      </w:r>
      <w:r w:rsidR="008F159C">
        <w:rPr>
          <w:rFonts w:ascii="Times New Roman" w:eastAsia="Times New Roman" w:hAnsi="Times New Roman" w:cs="Times New Roman"/>
        </w:rPr>
        <w:t xml:space="preserve"> See also “Solvency”.)</w:t>
      </w:r>
    </w:p>
    <w:p w14:paraId="14108DCE" w14:textId="04C79346" w:rsidR="00A939B4" w:rsidRPr="00A939B4" w:rsidRDefault="00603D69" w:rsidP="00A939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A939B4">
        <w:rPr>
          <w:rFonts w:ascii="Times New Roman" w:eastAsia="Times New Roman" w:hAnsi="Times New Roman" w:cs="Times New Roman"/>
        </w:rPr>
        <w:t>In other words; “</w:t>
      </w:r>
      <w:r w:rsidR="00A939B4" w:rsidRPr="00A939B4">
        <w:rPr>
          <w:rFonts w:ascii="Times New Roman" w:eastAsia="Times New Roman" w:hAnsi="Times New Roman" w:cs="Times New Roman"/>
        </w:rPr>
        <w:t xml:space="preserve">Under the Program, collateral will be valued at its </w:t>
      </w:r>
      <w:r w:rsidR="00A939B4" w:rsidRPr="005D1CB9">
        <w:rPr>
          <w:rStyle w:val="c-keypurpleChar"/>
          <w:rFonts w:eastAsiaTheme="minorHAnsi"/>
        </w:rPr>
        <w:t>par value</w:t>
      </w:r>
      <w:r w:rsidR="00A939B4" w:rsidRPr="00A939B4">
        <w:rPr>
          <w:rFonts w:ascii="Times New Roman" w:eastAsia="Times New Roman" w:hAnsi="Times New Roman" w:cs="Times New Roman"/>
        </w:rPr>
        <w:t>. In contrast, collateral</w:t>
      </w:r>
    </w:p>
    <w:p w14:paraId="5A1CDEA4" w14:textId="77777777" w:rsidR="00A939B4" w:rsidRPr="00A939B4" w:rsidRDefault="00A939B4" w:rsidP="00A939B4">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 xml:space="preserve">is valued at its </w:t>
      </w:r>
      <w:r w:rsidRPr="00281A4D">
        <w:t>fair market value</w:t>
      </w:r>
      <w:r w:rsidRPr="00A939B4">
        <w:rPr>
          <w:rFonts w:ascii="Times New Roman" w:eastAsia="Times New Roman" w:hAnsi="Times New Roman" w:cs="Times New Roman"/>
        </w:rPr>
        <w:t xml:space="preserve"> for primary credit. </w:t>
      </w:r>
      <w:r w:rsidRPr="00281A4D">
        <w:t>Par value</w:t>
      </w:r>
      <w:r w:rsidRPr="00A939B4">
        <w:rPr>
          <w:rFonts w:ascii="Times New Roman" w:eastAsia="Times New Roman" w:hAnsi="Times New Roman" w:cs="Times New Roman"/>
        </w:rPr>
        <w:t xml:space="preserve"> is equivalent to the outstanding face</w:t>
      </w:r>
    </w:p>
    <w:p w14:paraId="075B50B7" w14:textId="75AF4BC6" w:rsidR="00A939B4" w:rsidRDefault="00A939B4" w:rsidP="00BB3147">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amount of the collateral.</w:t>
      </w:r>
      <w:r>
        <w:rPr>
          <w:rFonts w:ascii="Times New Roman" w:eastAsia="Times New Roman" w:hAnsi="Times New Roman" w:cs="Times New Roman"/>
        </w:rPr>
        <w:t>..</w:t>
      </w:r>
      <w:r w:rsidRPr="00A939B4">
        <w:rPr>
          <w:rFonts w:ascii="Times New Roman" w:eastAsia="Times New Roman" w:hAnsi="Times New Roman" w:cs="Times New Roman"/>
        </w:rPr>
        <w:t>Under the Program, there will be no haircuts applied to eligible collateral</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Primary credit will</w:t>
      </w:r>
      <w:r w:rsidR="00BB3147">
        <w:rPr>
          <w:rFonts w:ascii="Times New Roman" w:eastAsia="Times New Roman" w:hAnsi="Times New Roman" w:cs="Times New Roman"/>
        </w:rPr>
        <w:t xml:space="preserve"> [also] </w:t>
      </w:r>
      <w:r w:rsidR="00BB3147" w:rsidRPr="00BB3147">
        <w:rPr>
          <w:rFonts w:ascii="Times New Roman" w:eastAsia="Times New Roman" w:hAnsi="Times New Roman" w:cs="Times New Roman"/>
        </w:rPr>
        <w:t>apply the same margins used for the securities eligible for the Program, further increasing lendable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value </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at the discount window</w:t>
      </w:r>
      <w:r w:rsidR="00BB3147">
        <w:rPr>
          <w:rStyle w:val="FootnoteReference"/>
          <w:rFonts w:ascii="Times New Roman" w:eastAsia="Times New Roman" w:hAnsi="Times New Roman" w:cs="Times New Roman"/>
        </w:rPr>
        <w:footnoteReference w:id="11"/>
      </w:r>
      <w:r w:rsidR="00BB3147">
        <w:rPr>
          <w:rFonts w:ascii="Times New Roman" w:eastAsia="Times New Roman" w:hAnsi="Times New Roman" w:cs="Times New Roman"/>
        </w:rPr>
        <w:t xml:space="preserve">....  </w:t>
      </w:r>
      <w:r w:rsidR="00BB3147" w:rsidRPr="005D1CB9">
        <w:rPr>
          <w:rStyle w:val="c-keypurpleChar"/>
          <w:rFonts w:eastAsiaTheme="minorHAnsi"/>
        </w:rPr>
        <w:t xml:space="preserve">Any US federally insured </w:t>
      </w:r>
      <w:r w:rsidR="00BB3147">
        <w:rPr>
          <w:rFonts w:ascii="Times New Roman" w:eastAsia="Times New Roman" w:hAnsi="Times New Roman" w:cs="Times New Roman"/>
        </w:rPr>
        <w:t xml:space="preserve">[so-called] </w:t>
      </w:r>
      <w:r w:rsidR="00BB3147" w:rsidRPr="00BB3147">
        <w:rPr>
          <w:rFonts w:ascii="Times New Roman" w:eastAsia="Times New Roman" w:hAnsi="Times New Roman" w:cs="Times New Roman"/>
        </w:rPr>
        <w:t>depository institution (including a bank, savings association, or credit union)</w:t>
      </w:r>
      <w:r w:rsidR="00BB3147">
        <w:rPr>
          <w:rFonts w:ascii="Times New Roman" w:eastAsia="Times New Roman" w:hAnsi="Times New Roman" w:cs="Times New Roman"/>
        </w:rPr>
        <w:t xml:space="preserve"> </w:t>
      </w:r>
      <w:r w:rsidR="00BB3147" w:rsidRPr="005D1CB9">
        <w:rPr>
          <w:rStyle w:val="c-keypurpleChar"/>
          <w:rFonts w:eastAsiaTheme="minorHAnsi"/>
        </w:rPr>
        <w:t xml:space="preserve">or US branch or agency of a </w:t>
      </w:r>
      <w:r w:rsidR="00BB3147" w:rsidRPr="00E5478E">
        <w:rPr>
          <w:rFonts w:ascii="Times New Roman" w:eastAsia="Times New Roman" w:hAnsi="Times New Roman" w:cs="Times New Roman"/>
          <w:i/>
          <w:iCs/>
          <w:color w:val="A800D0"/>
        </w:rPr>
        <w:t xml:space="preserve">foreign bank </w:t>
      </w:r>
      <w:r w:rsidR="00BB3147" w:rsidRPr="00E5478E">
        <w:rPr>
          <w:rFonts w:ascii="Times New Roman" w:eastAsia="Times New Roman" w:hAnsi="Times New Roman" w:cs="Times New Roman"/>
        </w:rPr>
        <w:t>that</w:t>
      </w:r>
      <w:r w:rsidR="00BB3147" w:rsidRPr="005D1CB9">
        <w:rPr>
          <w:rStyle w:val="c-keypurpleChar"/>
          <w:rFonts w:eastAsiaTheme="minorHAnsi"/>
        </w:rPr>
        <w:t xml:space="preserve"> is eligible </w:t>
      </w:r>
      <w:r w:rsidR="00BB3147" w:rsidRPr="00BB3147">
        <w:rPr>
          <w:rFonts w:ascii="Times New Roman" w:eastAsia="Times New Roman" w:hAnsi="Times New Roman" w:cs="Times New Roman"/>
        </w:rPr>
        <w:t>for primary credit under the Federal Reserve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discount window is </w:t>
      </w:r>
      <w:r w:rsidR="00BB3147">
        <w:rPr>
          <w:rFonts w:ascii="Times New Roman" w:eastAsia="Times New Roman" w:hAnsi="Times New Roman" w:cs="Times New Roman"/>
        </w:rPr>
        <w:t xml:space="preserve">[now] </w:t>
      </w:r>
      <w:r w:rsidR="00BB3147" w:rsidRPr="00BB3147">
        <w:rPr>
          <w:rFonts w:ascii="Times New Roman" w:eastAsia="Times New Roman" w:hAnsi="Times New Roman" w:cs="Times New Roman"/>
        </w:rPr>
        <w:t>eligible to borrow under the Program</w:t>
      </w:r>
      <w:r w:rsidR="00BB3147">
        <w:rPr>
          <w:rFonts w:ascii="Times New Roman" w:eastAsia="Times New Roman" w:hAnsi="Times New Roman" w:cs="Times New Roman"/>
        </w:rPr>
        <w:t xml:space="preserve">” </w:t>
      </w:r>
      <w:r>
        <w:rPr>
          <w:rFonts w:ascii="Times New Roman" w:eastAsia="Times New Roman" w:hAnsi="Times New Roman" w:cs="Times New Roman"/>
        </w:rPr>
        <w:t xml:space="preserve">(Federal Reserve Board, 2023). See </w:t>
      </w:r>
      <w:commentRangeStart w:id="29"/>
      <w:r>
        <w:rPr>
          <w:rFonts w:ascii="Times New Roman" w:eastAsia="Times New Roman" w:hAnsi="Times New Roman" w:cs="Times New Roman"/>
        </w:rPr>
        <w:t xml:space="preserve">also </w:t>
      </w:r>
      <w:r w:rsidR="00BB3147">
        <w:rPr>
          <w:rFonts w:ascii="Times New Roman" w:eastAsia="Times New Roman" w:hAnsi="Times New Roman" w:cs="Times New Roman"/>
        </w:rPr>
        <w:t xml:space="preserve">“Eurodollars”, </w:t>
      </w:r>
      <w:commentRangeEnd w:id="29"/>
      <w:r w:rsidR="00BB3147">
        <w:rPr>
          <w:rStyle w:val="CommentReference"/>
        </w:rPr>
        <w:commentReference w:id="29"/>
      </w:r>
      <w:r w:rsidR="00E5478E">
        <w:rPr>
          <w:rFonts w:ascii="Times New Roman" w:eastAsia="Times New Roman" w:hAnsi="Times New Roman" w:cs="Times New Roman"/>
        </w:rPr>
        <w:t xml:space="preserve">“Discount Window, the”, </w:t>
      </w:r>
      <w:r>
        <w:rPr>
          <w:rFonts w:ascii="Times New Roman" w:eastAsia="Times New Roman" w:hAnsi="Times New Roman" w:cs="Times New Roman"/>
        </w:rPr>
        <w:t xml:space="preserve">“FedNow” </w:t>
      </w:r>
      <w:r w:rsidRPr="00A939B4">
        <w:rPr>
          <w:rFonts w:ascii="Times New Roman" w:eastAsia="Times New Roman" w:hAnsi="Times New Roman" w:cs="Times New Roman"/>
          <w:sz w:val="20"/>
          <w:szCs w:val="20"/>
        </w:rPr>
        <w:t>[.Wang, 2023]</w:t>
      </w:r>
      <w:r w:rsidR="00E5478E">
        <w:rPr>
          <w:rFonts w:ascii="Times New Roman" w:eastAsia="Times New Roman" w:hAnsi="Times New Roman" w:cs="Times New Roman"/>
        </w:rPr>
        <w:t>.</w:t>
      </w:r>
    </w:p>
    <w:p w14:paraId="00964000" w14:textId="6B033527" w:rsidR="00E5478E" w:rsidRPr="00E5478E" w:rsidRDefault="00603D69" w:rsidP="00BB3147">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2) </w:t>
      </w:r>
      <w:r w:rsidR="00E5478E">
        <w:rPr>
          <w:rFonts w:ascii="Times New Roman" w:eastAsia="Times New Roman" w:hAnsi="Times New Roman" w:cs="Times New Roman"/>
        </w:rPr>
        <w:t xml:space="preserve">Volume/scope?- </w:t>
      </w:r>
      <w:r w:rsidR="00E5478E" w:rsidRPr="00E5478E">
        <w:rPr>
          <w:rFonts w:ascii="Times New Roman" w:eastAsia="Times New Roman" w:hAnsi="Times New Roman" w:cs="Times New Roman"/>
          <w:sz w:val="20"/>
          <w:szCs w:val="20"/>
        </w:rPr>
        <w:t>https://www.bloomberg.com/news/articles/2023-03-16/jpmorgan-says-fed-s-loans-will-provide-2-trillion-of-liquidity#xj4y7vzkg</w:t>
      </w:r>
      <w:r w:rsidR="00E5478E">
        <w:rPr>
          <w:rFonts w:ascii="Times New Roman" w:eastAsia="Times New Roman" w:hAnsi="Times New Roman" w:cs="Times New Roman"/>
        </w:rPr>
        <w:t xml:space="preserve"> </w:t>
      </w:r>
      <w:r w:rsidR="00E5478E" w:rsidRPr="00E5478E">
        <w:rPr>
          <w:rFonts w:ascii="Times New Roman" w:eastAsia="Times New Roman" w:hAnsi="Times New Roman" w:cs="Times New Roman"/>
          <w:sz w:val="18"/>
          <w:szCs w:val="18"/>
        </w:rPr>
        <w:t>[“New Fed Bank Backstop Has Scope</w:t>
      </w:r>
      <w:r w:rsidR="00E5478E">
        <w:rPr>
          <w:rFonts w:ascii="Times New Roman" w:eastAsia="Times New Roman" w:hAnsi="Times New Roman" w:cs="Times New Roman"/>
          <w:sz w:val="18"/>
          <w:szCs w:val="18"/>
        </w:rPr>
        <w:t xml:space="preserve">...(to scoop up) </w:t>
      </w:r>
      <w:r w:rsidR="00E5478E" w:rsidRPr="00E5478E">
        <w:rPr>
          <w:rFonts w:ascii="Times New Roman" w:eastAsia="Times New Roman" w:hAnsi="Times New Roman" w:cs="Times New Roman"/>
          <w:sz w:val="18"/>
          <w:szCs w:val="18"/>
        </w:rPr>
        <w:t xml:space="preserve">as Much as $2 Trillion” </w:t>
      </w:r>
      <w:r w:rsidR="00E5478E" w:rsidRPr="00E5478E">
        <w:rPr>
          <w:rFonts w:ascii="Times New Roman" w:eastAsia="Times New Roman" w:hAnsi="Times New Roman" w:cs="Times New Roman"/>
          <w:sz w:val="16"/>
          <w:szCs w:val="16"/>
        </w:rPr>
        <w:t>(23-3-15)</w:t>
      </w:r>
      <w:r w:rsidR="00E5478E" w:rsidRPr="00E5478E">
        <w:rPr>
          <w:rFonts w:ascii="Times New Roman" w:eastAsia="Times New Roman" w:hAnsi="Times New Roman" w:cs="Times New Roman"/>
          <w:sz w:val="18"/>
          <w:szCs w:val="18"/>
        </w:rPr>
        <w:t>]</w:t>
      </w:r>
    </w:p>
    <w:p w14:paraId="288167A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3A588794" w14:textId="2974B98C" w:rsidR="002340EE" w:rsidRPr="002340EE" w:rsidRDefault="00EF1118" w:rsidP="002340E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welfare</w:t>
      </w:r>
      <w:r w:rsidR="002340EE">
        <w:rPr>
          <w:rFonts w:ascii="Times New Roman" w:eastAsia="Times New Roman" w:hAnsi="Times New Roman" w:cs="Times New Roman"/>
        </w:rPr>
        <w:t>- It’s nothing new. Circa 1820, the Bank of England’s coined currency “</w:t>
      </w:r>
      <w:r w:rsidR="002340EE" w:rsidRPr="002340EE">
        <w:rPr>
          <w:rFonts w:ascii="Times New Roman" w:eastAsia="Times New Roman" w:hAnsi="Times New Roman" w:cs="Times New Roman"/>
        </w:rPr>
        <w:t>scheme of distribution worked on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basis of the bankers of London receiving the coin from the Bank of England and</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thereafter, through their country bank clients, the coin was sent out across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country</w:t>
      </w:r>
      <w:r w:rsidR="002340EE">
        <w:rPr>
          <w:rFonts w:ascii="Times New Roman" w:eastAsia="Times New Roman" w:hAnsi="Times New Roman" w:cs="Times New Roman"/>
        </w:rPr>
        <w:t>” (Clancy, 1999, 169). See also “Banking School”, “Investment Banks”, “Savings Banks”, “’Depository institutions’”.</w:t>
      </w:r>
      <w:r>
        <w:rPr>
          <w:rFonts w:ascii="Times New Roman" w:eastAsia="Times New Roman" w:hAnsi="Times New Roman" w:cs="Times New Roman"/>
          <w:sz w:val="24"/>
          <w:szCs w:val="24"/>
          <w:u w:val="single"/>
        </w:rPr>
        <w:t xml:space="preserve"> </w:t>
      </w:r>
    </w:p>
    <w:p w14:paraId="4F3560E8" w14:textId="7160CE05" w:rsidR="00EF1118" w:rsidRDefault="002340EE"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Bank welfare </w:t>
      </w:r>
      <w:r w:rsidR="00EF1118" w:rsidRPr="00CD5EF9">
        <w:rPr>
          <w:rFonts w:ascii="Times New Roman" w:eastAsia="Times New Roman" w:hAnsi="Times New Roman" w:cs="Times New Roman"/>
          <w:u w:val="single"/>
        </w:rPr>
        <w:t>Updates</w:t>
      </w:r>
      <w:r w:rsidR="00EF1118">
        <w:rPr>
          <w:rFonts w:ascii="Times New Roman" w:eastAsia="Times New Roman" w:hAnsi="Times New Roman" w:cs="Times New Roman"/>
        </w:rPr>
        <w:t>- “</w:t>
      </w:r>
      <w:r w:rsidR="00EF1118" w:rsidRPr="00EF1118">
        <w:rPr>
          <w:rFonts w:ascii="Times New Roman" w:eastAsia="Times New Roman" w:hAnsi="Times New Roman" w:cs="Times New Roman"/>
        </w:rPr>
        <w:t>Net interest payments on the national debt rose from $352 billion in 2021 to $475 billion in 2022</w:t>
      </w:r>
      <w:r w:rsidR="00EF1118" w:rsidRPr="00FC341B">
        <w:rPr>
          <w:rFonts w:ascii="Times New Roman" w:eastAsia="Times New Roman" w:hAnsi="Times New Roman" w:cs="Times New Roman"/>
          <w:sz w:val="18"/>
          <w:szCs w:val="18"/>
        </w:rPr>
        <w:t>--</w:t>
      </w:r>
      <w:r w:rsidR="00EF1118" w:rsidRPr="00EF1118">
        <w:rPr>
          <w:rFonts w:ascii="Times New Roman" w:eastAsia="Times New Roman" w:hAnsi="Times New Roman" w:cs="Times New Roman"/>
        </w:rPr>
        <w:t xml:space="preserve"> the </w:t>
      </w:r>
      <w:commentRangeStart w:id="30"/>
      <w:r w:rsidR="00EF1118" w:rsidRPr="00EF1118">
        <w:rPr>
          <w:rFonts w:ascii="Times New Roman" w:eastAsia="Times New Roman" w:hAnsi="Times New Roman" w:cs="Times New Roman"/>
        </w:rPr>
        <w:t>highest nominal dollar amount in recorded history.</w:t>
      </w:r>
      <w:r w:rsidR="00EF1118">
        <w:rPr>
          <w:rFonts w:ascii="Times New Roman" w:eastAsia="Times New Roman" w:hAnsi="Times New Roman" w:cs="Times New Roman"/>
        </w:rPr>
        <w:t>”- Peterson Foundation</w:t>
      </w:r>
      <w:commentRangeEnd w:id="30"/>
      <w:r w:rsidR="00EF1118">
        <w:rPr>
          <w:rStyle w:val="CommentReference"/>
        </w:rPr>
        <w:commentReference w:id="30"/>
      </w:r>
    </w:p>
    <w:p w14:paraId="7F94D90F" w14:textId="08F27A69" w:rsidR="003E0AF1" w:rsidRPr="00EF1118" w:rsidRDefault="003E0AF1"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002340EE">
        <w:rPr>
          <w:rFonts w:ascii="Times New Roman" w:eastAsia="Times New Roman" w:hAnsi="Times New Roman" w:cs="Times New Roman"/>
        </w:rPr>
        <w:t>, “Compound interest”.</w:t>
      </w:r>
    </w:p>
    <w:p w14:paraId="669F9D21"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EA2520E" w14:textId="4F9DE1B8" w:rsidR="00B7169B"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Banking</w:t>
      </w:r>
      <w:r>
        <w:rPr>
          <w:rFonts w:ascii="Times New Roman" w:eastAsia="Times New Roman" w:hAnsi="Times New Roman" w:cs="Times New Roman"/>
        </w:rPr>
        <w:t>- “</w:t>
      </w:r>
      <w:r w:rsidRPr="00B7169B">
        <w:rPr>
          <w:rFonts w:ascii="Times New Roman" w:eastAsia="Times New Roman" w:hAnsi="Times New Roman" w:cs="Times New Roman"/>
        </w:rPr>
        <w:t>the essence of banking is a swap of IOUs</w:t>
      </w:r>
      <w:r>
        <w:rPr>
          <w:rFonts w:ascii="Times New Roman" w:eastAsia="Times New Roman" w:hAnsi="Times New Roman" w:cs="Times New Roman"/>
        </w:rPr>
        <w:t>” (Mehrling, 2015). See also “Loan swaps”</w:t>
      </w:r>
      <w:r w:rsidR="004B76DE">
        <w:rPr>
          <w:rFonts w:ascii="Times New Roman" w:eastAsia="Times New Roman" w:hAnsi="Times New Roman" w:cs="Times New Roman"/>
        </w:rPr>
        <w:t>.</w:t>
      </w:r>
    </w:p>
    <w:p w14:paraId="36C0466C" w14:textId="37793B61" w:rsidR="00C4382F" w:rsidRDefault="00C4382F" w:rsidP="00C4382F">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Pr="00C4382F">
        <w:rPr>
          <w:rFonts w:ascii="Times New Roman" w:eastAsia="Times New Roman" w:hAnsi="Times New Roman" w:cs="Times New Roman"/>
        </w:rPr>
        <w:t>a means of dail</w:t>
      </w:r>
      <w:r>
        <w:rPr>
          <w:rFonts w:ascii="Times New Roman" w:eastAsia="Times New Roman" w:hAnsi="Times New Roman" w:cs="Times New Roman"/>
        </w:rPr>
        <w:t xml:space="preserve">y </w:t>
      </w:r>
      <w:r w:rsidRPr="00C4382F">
        <w:rPr>
          <w:rFonts w:ascii="Times New Roman" w:eastAsia="Times New Roman" w:hAnsi="Times New Roman" w:cs="Times New Roman"/>
        </w:rPr>
        <w:t>allocation of credit, which is to say new promises to pa</w:t>
      </w:r>
      <w:r>
        <w:rPr>
          <w:rFonts w:ascii="Times New Roman" w:eastAsia="Times New Roman" w:hAnsi="Times New Roman" w:cs="Times New Roman"/>
        </w:rPr>
        <w:t xml:space="preserve">y...[currency] </w:t>
      </w:r>
      <w:r w:rsidRPr="00C4382F">
        <w:rPr>
          <w:rFonts w:ascii="Times New Roman" w:eastAsia="Times New Roman" w:hAnsi="Times New Roman" w:cs="Times New Roman"/>
        </w:rPr>
        <w:t>purchasing power in one</w:t>
      </w:r>
      <w:r>
        <w:rPr>
          <w:rFonts w:ascii="Times New Roman" w:eastAsia="Times New Roman" w:hAnsi="Times New Roman" w:cs="Times New Roman"/>
        </w:rPr>
        <w:t xml:space="preserve"> </w:t>
      </w:r>
      <w:r w:rsidRPr="00C4382F">
        <w:rPr>
          <w:rFonts w:ascii="Times New Roman" w:eastAsia="Times New Roman" w:hAnsi="Times New Roman" w:cs="Times New Roman"/>
        </w:rPr>
        <w:t>direction rather than another</w:t>
      </w:r>
      <w:r>
        <w:rPr>
          <w:rFonts w:ascii="Times New Roman" w:eastAsia="Times New Roman" w:hAnsi="Times New Roman" w:cs="Times New Roman"/>
        </w:rPr>
        <w:t>” (Mehrling, 2017</w:t>
      </w:r>
      <w:r w:rsidR="000B23E0">
        <w:rPr>
          <w:rFonts w:ascii="Times New Roman" w:eastAsia="Times New Roman" w:hAnsi="Times New Roman" w:cs="Times New Roman"/>
        </w:rPr>
        <w:t>, 3-4</w:t>
      </w:r>
      <w:r>
        <w:rPr>
          <w:rFonts w:ascii="Times New Roman" w:eastAsia="Times New Roman" w:hAnsi="Times New Roman" w:cs="Times New Roman"/>
        </w:rPr>
        <w:t>). See also “Homogenization”.</w:t>
      </w:r>
    </w:p>
    <w:p w14:paraId="68B79E57" w14:textId="1E72D774" w:rsidR="004B76DE" w:rsidRPr="00B7169B" w:rsidRDefault="004B76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“’Exogenous vs. Endogenous’ money creation”.</w:t>
      </w:r>
    </w:p>
    <w:p w14:paraId="1DA2B283" w14:textId="77777777" w:rsidR="00B7169B" w:rsidRDefault="00B7169B" w:rsidP="00540285">
      <w:pPr>
        <w:spacing w:after="0" w:line="240" w:lineRule="auto"/>
        <w:rPr>
          <w:rFonts w:ascii="Times New Roman" w:eastAsia="Times New Roman" w:hAnsi="Times New Roman" w:cs="Times New Roman"/>
          <w:sz w:val="24"/>
          <w:szCs w:val="24"/>
          <w:u w:val="single"/>
        </w:rPr>
      </w:pPr>
    </w:p>
    <w:p w14:paraId="3D8B415B" w14:textId="12FC930F" w:rsidR="00B7169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lastRenderedPageBreak/>
        <w:t>Banking, end of</w:t>
      </w:r>
      <w:r w:rsidR="00603D6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Will we "need a different accounting systems for banks"? ('Mehrling', 2023b, mn.110). </w:t>
      </w:r>
    </w:p>
    <w:p w14:paraId="3A3DBCE6" w14:textId="2597F1C1" w:rsidR="00540285" w:rsidRPr="00251ACF"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Money, 3 (contemporary) Tiers of</w:t>
      </w:r>
      <w:r>
        <w:rPr>
          <w:rFonts w:ascii="Times New Roman" w:eastAsia="Times New Roman" w:hAnsi="Times New Roman" w:cs="Times New Roman"/>
        </w:rPr>
        <w:t>”.</w:t>
      </w:r>
      <w:r w:rsidR="00540285" w:rsidRPr="00251ACF">
        <w:rPr>
          <w:rFonts w:ascii="Times New Roman" w:eastAsia="Times New Roman" w:hAnsi="Times New Roman" w:cs="Times New Roman"/>
        </w:rPr>
        <w:t> </w:t>
      </w:r>
    </w:p>
    <w:p w14:paraId="12D88706"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717C1AF5" w14:textId="0017244E" w:rsidR="00641449" w:rsidRPr="00641449" w:rsidRDefault="00641449"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w:t>
      </w:r>
      <w:r>
        <w:rPr>
          <w:rFonts w:ascii="Times New Roman" w:eastAsia="Times New Roman" w:hAnsi="Times New Roman" w:cs="Times New Roman"/>
        </w:rPr>
        <w:t xml:space="preserve">- (synon. ‘bank deposit money’ </w:t>
      </w:r>
      <w:r w:rsidRPr="00641449">
        <w:rPr>
          <w:rFonts w:ascii="Times New Roman" w:eastAsia="Times New Roman" w:hAnsi="Times New Roman" w:cs="Times New Roman"/>
          <w:sz w:val="20"/>
          <w:szCs w:val="20"/>
        </w:rPr>
        <w:t>[Huber]</w:t>
      </w:r>
      <w:r>
        <w:rPr>
          <w:rFonts w:ascii="Times New Roman" w:eastAsia="Times New Roman" w:hAnsi="Times New Roman" w:cs="Times New Roman"/>
          <w:sz w:val="20"/>
          <w:szCs w:val="20"/>
        </w:rPr>
        <w:t xml:space="preserve">, </w:t>
      </w:r>
      <w:r w:rsidRPr="00196AA2">
        <w:rPr>
          <w:rStyle w:val="c-new-greenChar"/>
          <w:rFonts w:eastAsiaTheme="minorHAnsi"/>
        </w:rPr>
        <w:t>bank-created currency</w:t>
      </w:r>
      <w:r w:rsidRPr="00641449">
        <w:rPr>
          <w:rFonts w:ascii="Times New Roman" w:eastAsia="Times New Roman" w:hAnsi="Times New Roman" w:cs="Times New Roman"/>
        </w:rPr>
        <w:t>)</w:t>
      </w:r>
    </w:p>
    <w:p w14:paraId="584534A5"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1F636874" w14:textId="17C0BDFC" w:rsidR="00691739" w:rsidRP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 Regime (BMR)</w:t>
      </w:r>
      <w:r>
        <w:rPr>
          <w:rFonts w:ascii="Times New Roman" w:eastAsia="Times New Roman" w:hAnsi="Times New Roman" w:cs="Times New Roman"/>
        </w:rPr>
        <w:t xml:space="preserve">- (How do you know if you are in one? When ‘money’ and ‘currency’ become </w:t>
      </w:r>
      <w:r w:rsidRPr="00691739">
        <w:rPr>
          <w:rFonts w:ascii="Times New Roman" w:eastAsia="Times New Roman" w:hAnsi="Times New Roman" w:cs="Times New Roman"/>
          <w:sz w:val="20"/>
          <w:szCs w:val="20"/>
        </w:rPr>
        <w:t>[both popularly and academically]</w:t>
      </w:r>
      <w:r>
        <w:rPr>
          <w:rFonts w:ascii="Times New Roman" w:eastAsia="Times New Roman" w:hAnsi="Times New Roman" w:cs="Times New Roman"/>
        </w:rPr>
        <w:t xml:space="preserve"> the same thing.) See also “Orwell, George”, “Bank welfare”; “Timarchy”.</w:t>
      </w:r>
    </w:p>
    <w:p w14:paraId="406E79F9"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30886231" w14:textId="5949932E" w:rsid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w:t>
      </w:r>
      <w:r>
        <w:rPr>
          <w:rFonts w:ascii="Times New Roman" w:eastAsia="Times New Roman" w:hAnsi="Times New Roman" w:cs="Times New Roman"/>
          <w:sz w:val="24"/>
          <w:szCs w:val="24"/>
        </w:rPr>
        <w:t>-</w:t>
      </w:r>
      <w:r w:rsidRPr="005C47BD">
        <w:rPr>
          <w:rFonts w:ascii="Times New Roman" w:eastAsia="Times New Roman" w:hAnsi="Times New Roman" w:cs="Times New Roman"/>
        </w:rPr>
        <w:t xml:space="preserve"> So pretty much since the Federal Reserve </w:t>
      </w:r>
      <w:r w:rsidRPr="00EE713E">
        <w:rPr>
          <w:rFonts w:ascii="Times New Roman" w:eastAsia="Times New Roman" w:hAnsi="Times New Roman" w:cs="Times New Roman"/>
          <w:sz w:val="20"/>
          <w:szCs w:val="20"/>
        </w:rPr>
        <w:t>&amp;</w:t>
      </w:r>
      <w:r w:rsidRPr="005C47BD">
        <w:rPr>
          <w:rFonts w:ascii="Times New Roman" w:eastAsia="Times New Roman" w:hAnsi="Times New Roman" w:cs="Times New Roman"/>
        </w:rPr>
        <w:t xml:space="preserve"> FDIC; “Banks are speculative investment funds grafted on top of critical infrastructure.</w:t>
      </w:r>
      <w:r>
        <w:rPr>
          <w:rFonts w:ascii="Times New Roman" w:eastAsia="Times New Roman" w:hAnsi="Times New Roman" w:cs="Times New Roman"/>
        </w:rPr>
        <w:t xml:space="preserve">” </w:t>
      </w:r>
      <w:r w:rsidRPr="005C47BD">
        <w:rPr>
          <w:rFonts w:ascii="Times New Roman" w:eastAsia="Times New Roman" w:hAnsi="Times New Roman" w:cs="Times New Roman"/>
        </w:rPr>
        <w:t>Matthew Klein</w:t>
      </w:r>
      <w:r>
        <w:rPr>
          <w:rFonts w:ascii="Times New Roman" w:eastAsia="Times New Roman" w:hAnsi="Times New Roman" w:cs="Times New Roman"/>
        </w:rPr>
        <w:t xml:space="preserve">, Twitter </w:t>
      </w:r>
      <w:r w:rsidRPr="005C47BD">
        <w:rPr>
          <w:rFonts w:ascii="Times New Roman" w:eastAsia="Times New Roman" w:hAnsi="Times New Roman" w:cs="Times New Roman"/>
        </w:rPr>
        <w:t>Mar 23, 2023</w:t>
      </w:r>
      <w:r>
        <w:rPr>
          <w:rFonts w:ascii="Times New Roman" w:eastAsia="Times New Roman" w:hAnsi="Times New Roman" w:cs="Times New Roman"/>
        </w:rPr>
        <w:t xml:space="preserve">; that is designed to extract subsidies from the rest of society. And everyone would have known this, say, 7 decades ago if not for (see also) “Economics” </w:t>
      </w:r>
      <w:r w:rsidRPr="00EE713E">
        <w:rPr>
          <w:rFonts w:ascii="Times New Roman" w:eastAsia="Times New Roman" w:hAnsi="Times New Roman" w:cs="Times New Roman"/>
          <w:sz w:val="20"/>
          <w:szCs w:val="20"/>
        </w:rPr>
        <w:t>[</w:t>
      </w:r>
      <w:r w:rsidR="00603D69">
        <w:rPr>
          <w:rFonts w:ascii="Times New Roman" w:eastAsia="Times New Roman" w:hAnsi="Times New Roman" w:cs="Times New Roman"/>
          <w:sz w:val="20"/>
          <w:szCs w:val="20"/>
        </w:rPr>
        <w:t>.</w:t>
      </w:r>
      <w:r w:rsidRPr="00EE713E">
        <w:rPr>
          <w:rFonts w:ascii="Times New Roman" w:eastAsia="Times New Roman" w:hAnsi="Times New Roman" w:cs="Times New Roman"/>
          <w:sz w:val="20"/>
          <w:szCs w:val="20"/>
        </w:rPr>
        <w:t>macro]</w:t>
      </w:r>
      <w:r w:rsidRPr="00EE713E">
        <w:rPr>
          <w:rFonts w:ascii="Times New Roman" w:eastAsia="Times New Roman" w:hAnsi="Times New Roman" w:cs="Times New Roman"/>
        </w:rPr>
        <w:t>.</w:t>
      </w:r>
    </w:p>
    <w:p w14:paraId="6A4D3F75" w14:textId="7EC2137C" w:rsidR="00691739" w:rsidRPr="00691739" w:rsidRDefault="00691739" w:rsidP="009912A0">
      <w:pPr>
        <w:spacing w:after="0" w:line="240" w:lineRule="auto"/>
        <w:rPr>
          <w:rFonts w:ascii="Times New Roman" w:eastAsia="Times New Roman" w:hAnsi="Times New Roman" w:cs="Times New Roman"/>
          <w:color w:val="2F5496" w:themeColor="accent1" w:themeShade="BF"/>
          <w:sz w:val="20"/>
          <w:szCs w:val="20"/>
        </w:rPr>
      </w:pPr>
      <w:r w:rsidRPr="006168A1">
        <w:rPr>
          <w:rFonts w:ascii="Times New Roman" w:eastAsia="Times New Roman" w:hAnsi="Times New Roman" w:cs="Times New Roman"/>
          <w:u w:val="single"/>
        </w:rPr>
        <w:t>Banks Updates</w:t>
      </w:r>
      <w:r>
        <w:rPr>
          <w:rFonts w:ascii="Times New Roman" w:eastAsia="Times New Roman" w:hAnsi="Times New Roman" w:cs="Times New Roman"/>
        </w:rPr>
        <w:t xml:space="preserve">: Peter Coy retweeted: </w:t>
      </w:r>
      <w:r w:rsidRPr="006168A1">
        <w:rPr>
          <w:rFonts w:ascii="Times New Roman" w:eastAsia="Times New Roman" w:hAnsi="Times New Roman" w:cs="Times New Roman"/>
          <w:color w:val="1F3864" w:themeColor="accent1" w:themeShade="80"/>
          <w:sz w:val="20"/>
          <w:szCs w:val="20"/>
        </w:rPr>
        <w:t>https://publish.twitter.com/?query=https%3A%2F%2Ftwitter.com%2Fmodestproposal1%2Fstatus%2F1635259782805458944&amp;widget=Tweet</w:t>
      </w:r>
    </w:p>
    <w:p w14:paraId="7AB60DE8"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5E53210D" w14:textId="76A03249" w:rsidR="00044A1A" w:rsidRPr="00044A1A" w:rsidRDefault="00044A1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 small</w:t>
      </w:r>
      <w:r>
        <w:rPr>
          <w:rFonts w:ascii="Times New Roman" w:eastAsia="Times New Roman" w:hAnsi="Times New Roman" w:cs="Times New Roman"/>
        </w:rPr>
        <w:t xml:space="preserve">- </w:t>
      </w:r>
      <w:r w:rsidR="009D0891">
        <w:rPr>
          <w:rFonts w:ascii="Times New Roman" w:eastAsia="Times New Roman" w:hAnsi="Times New Roman" w:cs="Times New Roman"/>
        </w:rPr>
        <w:t xml:space="preserve">(synon. ‘community banks’) </w:t>
      </w:r>
      <w:r w:rsidRPr="00044A1A">
        <w:rPr>
          <w:rFonts w:ascii="Times New Roman" w:eastAsia="Times New Roman" w:hAnsi="Times New Roman" w:cs="Times New Roman"/>
        </w:rPr>
        <w:t>the FDIC's definition</w:t>
      </w:r>
      <w:r>
        <w:rPr>
          <w:rFonts w:ascii="Times New Roman" w:eastAsia="Times New Roman" w:hAnsi="Times New Roman" w:cs="Times New Roman"/>
        </w:rPr>
        <w:t xml:space="preserve"> (as of 2023): </w:t>
      </w:r>
      <w:r w:rsidRPr="00044A1A">
        <w:rPr>
          <w:rFonts w:ascii="Times New Roman" w:eastAsia="Times New Roman" w:hAnsi="Times New Roman" w:cs="Times New Roman"/>
        </w:rPr>
        <w:t>banks with assets of less than $1.384 b</w:t>
      </w:r>
      <w:r>
        <w:rPr>
          <w:rFonts w:ascii="Times New Roman" w:eastAsia="Times New Roman" w:hAnsi="Times New Roman" w:cs="Times New Roman"/>
        </w:rPr>
        <w:t>n.</w:t>
      </w:r>
      <w:r w:rsidRPr="00044A1A">
        <w:rPr>
          <w:rFonts w:ascii="Times New Roman" w:eastAsia="Times New Roman" w:hAnsi="Times New Roman" w:cs="Times New Roman"/>
        </w:rPr>
        <w:t xml:space="preserve"> for either of the </w:t>
      </w:r>
      <w:r>
        <w:rPr>
          <w:rFonts w:ascii="Times New Roman" w:eastAsia="Times New Roman" w:hAnsi="Times New Roman" w:cs="Times New Roman"/>
        </w:rPr>
        <w:t>2</w:t>
      </w:r>
      <w:r w:rsidRPr="00044A1A">
        <w:rPr>
          <w:rFonts w:ascii="Times New Roman" w:eastAsia="Times New Roman" w:hAnsi="Times New Roman" w:cs="Times New Roman"/>
        </w:rPr>
        <w:t xml:space="preserve"> calendar years prior</w:t>
      </w:r>
      <w:r>
        <w:rPr>
          <w:rFonts w:ascii="Times New Roman" w:eastAsia="Times New Roman" w:hAnsi="Times New Roman" w:cs="Times New Roman"/>
        </w:rPr>
        <w:t>.</w:t>
      </w:r>
      <w:r w:rsidR="00EE713E">
        <w:rPr>
          <w:rFonts w:ascii="Times New Roman" w:eastAsia="Times New Roman" w:hAnsi="Times New Roman" w:cs="Times New Roman"/>
        </w:rPr>
        <w:t xml:space="preserve"> </w:t>
      </w:r>
    </w:p>
    <w:p w14:paraId="048861E7"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33C0B657" w14:textId="001C4B9E" w:rsid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Banksters</w:t>
      </w:r>
      <w:r>
        <w:rPr>
          <w:rFonts w:ascii="Times New Roman" w:eastAsia="Times New Roman" w:hAnsi="Times New Roman" w:cs="Times New Roman"/>
        </w:rPr>
        <w:t>- “...experts in prices and profits and financial maneuvers....  [w]</w:t>
      </w:r>
      <w:proofErr w:type="spellStart"/>
      <w:r>
        <w:rPr>
          <w:rFonts w:ascii="Times New Roman" w:eastAsia="Times New Roman" w:hAnsi="Times New Roman" w:cs="Times New Roman"/>
        </w:rPr>
        <w:t>ith</w:t>
      </w:r>
      <w:proofErr w:type="spellEnd"/>
      <w:r>
        <w:rPr>
          <w:rFonts w:ascii="Times New Roman" w:eastAsia="Times New Roman" w:hAnsi="Times New Roman" w:cs="Times New Roman"/>
        </w:rPr>
        <w:t xml:space="preserve"> no competent grasp of the industrial arts” (</w:t>
      </w:r>
      <w:r w:rsidR="00C5465C">
        <w:rPr>
          <w:rFonts w:ascii="Times New Roman" w:eastAsia="Times New Roman" w:hAnsi="Times New Roman" w:cs="Times New Roman"/>
        </w:rPr>
        <w:t>Veblen</w:t>
      </w:r>
      <w:r>
        <w:rPr>
          <w:rFonts w:ascii="Times New Roman" w:eastAsia="Times New Roman" w:hAnsi="Times New Roman" w:cs="Times New Roman"/>
        </w:rPr>
        <w:t>, 1923, 40-41), who nonetheless prey upon the more creative and innovative aspects of businesses and industries (</w:t>
      </w:r>
      <w:bookmarkStart w:id="31" w:name="_Hlk134314260"/>
      <w:r w:rsidRPr="0018264B">
        <w:rPr>
          <w:rFonts w:ascii="Times New Roman" w:eastAsia="Times New Roman" w:hAnsi="Times New Roman" w:cs="Times New Roman"/>
        </w:rPr>
        <w:t>Nesvetailova</w:t>
      </w:r>
      <w:r>
        <w:rPr>
          <w:rFonts w:ascii="Times New Roman" w:eastAsia="Times New Roman" w:hAnsi="Times New Roman" w:cs="Times New Roman"/>
        </w:rPr>
        <w:t xml:space="preserve"> </w:t>
      </w:r>
      <w:r w:rsidRPr="0018264B">
        <w:rPr>
          <w:rFonts w:ascii="Times New Roman" w:eastAsia="Times New Roman" w:hAnsi="Times New Roman" w:cs="Times New Roman"/>
          <w:sz w:val="20"/>
          <w:szCs w:val="20"/>
        </w:rPr>
        <w:t>&amp;</w:t>
      </w:r>
      <w:r>
        <w:rPr>
          <w:rFonts w:ascii="Times New Roman" w:eastAsia="Times New Roman" w:hAnsi="Times New Roman" w:cs="Times New Roman"/>
        </w:rPr>
        <w:t xml:space="preserve"> Palan</w:t>
      </w:r>
      <w:r w:rsidRPr="0018264B">
        <w:rPr>
          <w:rFonts w:ascii="Times New Roman" w:eastAsia="Times New Roman" w:hAnsi="Times New Roman" w:cs="Times New Roman"/>
        </w:rPr>
        <w:t xml:space="preserve">, </w:t>
      </w:r>
      <w:r>
        <w:rPr>
          <w:rFonts w:ascii="Times New Roman" w:eastAsia="Times New Roman" w:hAnsi="Times New Roman" w:cs="Times New Roman"/>
        </w:rPr>
        <w:t xml:space="preserve">2019, </w:t>
      </w:r>
      <w:bookmarkEnd w:id="31"/>
      <w:r>
        <w:rPr>
          <w:rFonts w:ascii="Times New Roman" w:eastAsia="Times New Roman" w:hAnsi="Times New Roman" w:cs="Times New Roman"/>
        </w:rPr>
        <w:t xml:space="preserve">30). See also “Leverage”, “Bank, Universal”. </w:t>
      </w:r>
    </w:p>
    <w:p w14:paraId="4778AF78" w14:textId="4BC9B4B8" w:rsidR="0018264B" w:rsidRP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3339EC">
        <w:rPr>
          <w:rFonts w:ascii="Times New Roman" w:eastAsia="Times New Roman" w:hAnsi="Times New Roman" w:cs="Times New Roman"/>
        </w:rPr>
        <w:t>Compound interest”, “</w:t>
      </w:r>
      <w:r>
        <w:rPr>
          <w:rFonts w:ascii="Times New Roman" w:eastAsia="Times New Roman" w:hAnsi="Times New Roman" w:cs="Times New Roman"/>
        </w:rPr>
        <w:t>Criminalization of Banking”, “Bank welfare”.</w:t>
      </w:r>
    </w:p>
    <w:p w14:paraId="4FF7869A" w14:textId="77777777" w:rsidR="0018264B" w:rsidRDefault="0018264B" w:rsidP="009912A0">
      <w:pPr>
        <w:spacing w:after="0" w:line="240" w:lineRule="auto"/>
        <w:rPr>
          <w:rFonts w:ascii="Times New Roman" w:eastAsia="Times New Roman" w:hAnsi="Times New Roman" w:cs="Times New Roman"/>
          <w:sz w:val="24"/>
          <w:szCs w:val="24"/>
          <w:u w:val="single"/>
        </w:rPr>
      </w:pPr>
    </w:p>
    <w:p w14:paraId="7F54F6DC" w14:textId="365E13B8" w:rsidR="00F568BA"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Bernanke, Ben</w:t>
      </w:r>
      <w:r>
        <w:rPr>
          <w:rFonts w:ascii="Times New Roman" w:eastAsia="Times New Roman" w:hAnsi="Times New Roman" w:cs="Times New Roman"/>
        </w:rPr>
        <w:t xml:space="preserve">- </w:t>
      </w:r>
      <w:r w:rsidR="00A2060E" w:rsidRPr="00A2060E">
        <w:rPr>
          <w:rFonts w:ascii="Times New Roman" w:eastAsia="Times New Roman" w:hAnsi="Times New Roman" w:cs="Times New Roman"/>
        </w:rPr>
        <w:t xml:space="preserve">(14th Chair of the US Federal Reserve Board </w:t>
      </w:r>
      <w:r w:rsidR="00A2060E" w:rsidRPr="00A2060E">
        <w:rPr>
          <w:rFonts w:ascii="Times New Roman" w:eastAsia="Times New Roman" w:hAnsi="Times New Roman" w:cs="Times New Roman"/>
          <w:sz w:val="20"/>
          <w:szCs w:val="20"/>
        </w:rPr>
        <w:t>[2006-14]</w:t>
      </w:r>
      <w:r>
        <w:rPr>
          <w:rFonts w:ascii="Times New Roman" w:eastAsia="Times New Roman" w:hAnsi="Times New Roman" w:cs="Times New Roman"/>
        </w:rPr>
        <w:t>)</w:t>
      </w:r>
    </w:p>
    <w:p w14:paraId="22B71D17" w14:textId="4A14E15F"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9A436E">
        <w:rPr>
          <w:rFonts w:ascii="Times New Roman" w:eastAsia="Times New Roman" w:hAnsi="Times New Roman" w:cs="Times New Roman"/>
        </w:rPr>
        <w:t>Here is a</w:t>
      </w:r>
      <w:r>
        <w:rPr>
          <w:rFonts w:ascii="Times New Roman" w:eastAsia="Times New Roman" w:hAnsi="Times New Roman" w:cs="Times New Roman"/>
        </w:rPr>
        <w:t>...</w:t>
      </w:r>
      <w:r w:rsidRPr="009A436E">
        <w:rPr>
          <w:rFonts w:ascii="Times New Roman" w:eastAsia="Times New Roman" w:hAnsi="Times New Roman" w:cs="Times New Roman"/>
        </w:rPr>
        <w:t>snippet of Bernanke doublespeak from November 15, 2005:</w:t>
      </w:r>
    </w:p>
    <w:p w14:paraId="6FECB70A" w14:textId="699EDF9E"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2830E8">
        <w:rPr>
          <w:rFonts w:ascii="Times New Roman" w:eastAsia="Times New Roman" w:hAnsi="Times New Roman" w:cs="Times New Roman"/>
          <w:u w:val="single"/>
        </w:rPr>
        <w:t>Senator Bunning</w:t>
      </w:r>
      <w:r w:rsidRPr="009A436E">
        <w:rPr>
          <w:rFonts w:ascii="Times New Roman" w:eastAsia="Times New Roman" w:hAnsi="Times New Roman" w:cs="Times New Roman"/>
        </w:rPr>
        <w:t>: The findings of the M3 report provide pertinent information to the public</w:t>
      </w:r>
      <w:r>
        <w:rPr>
          <w:rFonts w:ascii="Times New Roman" w:eastAsia="Times New Roman" w:hAnsi="Times New Roman" w:cs="Times New Roman"/>
        </w:rPr>
        <w:t xml:space="preserve">-- </w:t>
      </w:r>
      <w:r w:rsidRPr="009A436E">
        <w:rPr>
          <w:rFonts w:ascii="Times New Roman" w:eastAsia="Times New Roman" w:hAnsi="Times New Roman" w:cs="Times New Roman"/>
        </w:rPr>
        <w:t>from economists to investors and to industries which all use M3 report findings for economic forecasting, investing and business decisions.… Will you work to reverse this policy and commit to keeping the M3 report and its findings available and open to the public? What is the rationale and reasoning behind the Federal Reserve decision to keep the M3 information from the public?</w:t>
      </w:r>
    </w:p>
    <w:p w14:paraId="7056E4B5" w14:textId="7A4553B9" w:rsidR="009A436E" w:rsidRDefault="009A436E" w:rsidP="009A436E">
      <w:pPr>
        <w:spacing w:after="0" w:line="240" w:lineRule="auto"/>
        <w:rPr>
          <w:rFonts w:ascii="Times New Roman" w:eastAsia="Times New Roman" w:hAnsi="Times New Roman" w:cs="Times New Roman"/>
        </w:rPr>
      </w:pPr>
      <w:r w:rsidRPr="002830E8">
        <w:rPr>
          <w:rFonts w:ascii="Times New Roman" w:eastAsia="Times New Roman" w:hAnsi="Times New Roman" w:cs="Times New Roman"/>
          <w:u w:val="single"/>
        </w:rPr>
        <w:t>Bernanke</w:t>
      </w:r>
      <w:r w:rsidRPr="009A436E">
        <w:rPr>
          <w:rFonts w:ascii="Times New Roman" w:eastAsia="Times New Roman" w:hAnsi="Times New Roman" w:cs="Times New Roman"/>
        </w:rPr>
        <w:t>: The Federal Reserve will not withhold the M3 data from the public; rather, it will no longer collect and assemble that information</w:t>
      </w:r>
      <w:r>
        <w:rPr>
          <w:rFonts w:ascii="Times New Roman" w:eastAsia="Times New Roman" w:hAnsi="Times New Roman" w:cs="Times New Roman"/>
        </w:rPr>
        <w:t>’” (Sekar, 2010)</w:t>
      </w:r>
      <w:r w:rsidRPr="009A436E">
        <w:rPr>
          <w:rFonts w:ascii="Times New Roman" w:eastAsia="Times New Roman" w:hAnsi="Times New Roman" w:cs="Times New Roman"/>
        </w:rPr>
        <w:t>.</w:t>
      </w:r>
      <w:r>
        <w:rPr>
          <w:rFonts w:ascii="Times New Roman" w:eastAsia="Times New Roman" w:hAnsi="Times New Roman" w:cs="Times New Roman"/>
        </w:rPr>
        <w:t xml:space="preserve"> See also “M.I.T.”.</w:t>
      </w:r>
    </w:p>
    <w:p w14:paraId="0938B98F" w14:textId="203E0C07" w:rsidR="005F3F4B"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D30A20">
        <w:rPr>
          <w:rFonts w:ascii="Times New Roman" w:eastAsia="Times New Roman" w:hAnsi="Times New Roman" w:cs="Times New Roman"/>
        </w:rPr>
        <w:t>The coordinated central bank policy of the Bernanke-Yell</w:t>
      </w:r>
      <w:r w:rsidR="009A436E">
        <w:rPr>
          <w:rFonts w:ascii="Times New Roman" w:eastAsia="Times New Roman" w:hAnsi="Times New Roman" w:cs="Times New Roman"/>
        </w:rPr>
        <w:t>e</w:t>
      </w:r>
      <w:r w:rsidR="00D30A20">
        <w:rPr>
          <w:rFonts w:ascii="Times New Roman" w:eastAsia="Times New Roman" w:hAnsi="Times New Roman" w:cs="Times New Roman"/>
        </w:rPr>
        <w:t xml:space="preserve">n years was in order to allow for the massive [hypertrophic] expansion of </w:t>
      </w:r>
      <w:r w:rsidR="005F3F4B">
        <w:rPr>
          <w:rFonts w:ascii="Times New Roman" w:eastAsia="Times New Roman" w:hAnsi="Times New Roman" w:cs="Times New Roman"/>
        </w:rPr>
        <w:t xml:space="preserve">power of </w:t>
      </w:r>
      <w:r w:rsidR="00D30A20">
        <w:rPr>
          <w:rFonts w:ascii="Times New Roman" w:eastAsia="Times New Roman" w:hAnsi="Times New Roman" w:cs="Times New Roman"/>
        </w:rPr>
        <w:t xml:space="preserve">the </w:t>
      </w:r>
      <w:r w:rsidR="005F3F4B">
        <w:rPr>
          <w:rFonts w:ascii="Times New Roman" w:eastAsia="Times New Roman" w:hAnsi="Times New Roman" w:cs="Times New Roman"/>
        </w:rPr>
        <w:t>European Central Bank</w:t>
      </w:r>
      <w:r w:rsidR="005F3F4B" w:rsidRPr="005F3F4B">
        <w:rPr>
          <w:rFonts w:ascii="Times New Roman" w:eastAsia="Times New Roman" w:hAnsi="Times New Roman" w:cs="Times New Roman"/>
          <w:sz w:val="18"/>
          <w:szCs w:val="18"/>
        </w:rPr>
        <w:t>--</w:t>
      </w:r>
      <w:r w:rsidR="005F3F4B">
        <w:rPr>
          <w:rFonts w:ascii="Times New Roman" w:eastAsia="Times New Roman" w:hAnsi="Times New Roman" w:cs="Times New Roman"/>
        </w:rPr>
        <w:t xml:space="preserve"> ...the last pillar of that system that’s allowing Europe to continue to run the </w:t>
      </w:r>
      <w:r w:rsidR="005F3F4B" w:rsidRPr="00A2060E">
        <w:rPr>
          <w:rFonts w:ascii="Times New Roman" w:hAnsi="Times New Roman" w:cs="Times New Roman"/>
          <w:i/>
          <w:iCs/>
        </w:rPr>
        <w:t>scam</w:t>
      </w:r>
      <w:r w:rsidR="005F3F4B" w:rsidRPr="009A436E">
        <w:rPr>
          <w:rFonts w:ascii="Times New Roman" w:eastAsia="Times New Roman" w:hAnsi="Times New Roman" w:cs="Times New Roman"/>
        </w:rPr>
        <w:t xml:space="preserve"> </w:t>
      </w:r>
      <w:r w:rsidR="005F3F4B">
        <w:rPr>
          <w:rFonts w:ascii="Times New Roman" w:eastAsia="Times New Roman" w:hAnsi="Times New Roman" w:cs="Times New Roman"/>
        </w:rPr>
        <w:t>[sic] that their debt is worth...[more] than...[US sovereign debt</w:t>
      </w:r>
      <w:r w:rsidRPr="00F568BA">
        <w:rPr>
          <w:rFonts w:ascii="Times New Roman" w:eastAsia="Times New Roman" w:hAnsi="Times New Roman" w:cs="Times New Roman"/>
        </w:rPr>
        <w:t>]</w:t>
      </w:r>
      <w:r w:rsidR="005F3F4B">
        <w:rPr>
          <w:rFonts w:ascii="Times New Roman" w:eastAsia="Times New Roman" w:hAnsi="Times New Roman" w:cs="Times New Roman"/>
        </w:rPr>
        <w:t xml:space="preserve">. Who on God’s green Earth believes that Italian debt should...be trading at like 50-70 basis points above US debt!? </w:t>
      </w:r>
      <w:commentRangeStart w:id="32"/>
      <w:r w:rsidR="005F3F4B">
        <w:rPr>
          <w:rFonts w:ascii="Times New Roman" w:eastAsia="Times New Roman" w:hAnsi="Times New Roman" w:cs="Times New Roman"/>
        </w:rPr>
        <w:t>Are you out of your...mind!?!?</w:t>
      </w:r>
      <w:commentRangeEnd w:id="32"/>
      <w:r w:rsidR="005F3F4B">
        <w:rPr>
          <w:rStyle w:val="CommentReference"/>
        </w:rPr>
        <w:commentReference w:id="32"/>
      </w:r>
      <w:r w:rsidRPr="00F568BA">
        <w:rPr>
          <w:rFonts w:ascii="Times New Roman" w:eastAsia="Times New Roman" w:hAnsi="Times New Roman" w:cs="Times New Roman"/>
        </w:rPr>
        <w:t>” (Luongo, 2023-5-11, mn.27).</w:t>
      </w:r>
      <w:r w:rsidR="005F3F4B">
        <w:rPr>
          <w:rFonts w:ascii="Times New Roman" w:eastAsia="Times New Roman" w:hAnsi="Times New Roman" w:cs="Times New Roman"/>
        </w:rPr>
        <w:t xml:space="preserve"> </w:t>
      </w:r>
    </w:p>
    <w:p w14:paraId="71B5F42C" w14:textId="5C6DCE65" w:rsidR="00F568BA" w:rsidRPr="00F568BA" w:rsidRDefault="005F3F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“European Central Bank”, </w:t>
      </w:r>
      <w:r w:rsidR="009A436E">
        <w:rPr>
          <w:rFonts w:ascii="Times New Roman" w:eastAsia="Times New Roman" w:hAnsi="Times New Roman" w:cs="Times New Roman"/>
        </w:rPr>
        <w:t xml:space="preserve">“Yellen, Janet”, </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p>
    <w:p w14:paraId="0869B816" w14:textId="77777777" w:rsidR="00F568BA" w:rsidRDefault="00F568BA" w:rsidP="009912A0">
      <w:pPr>
        <w:spacing w:after="0" w:line="240" w:lineRule="auto"/>
        <w:rPr>
          <w:rFonts w:ascii="Times New Roman" w:eastAsia="Times New Roman" w:hAnsi="Times New Roman" w:cs="Times New Roman"/>
          <w:sz w:val="24"/>
          <w:szCs w:val="24"/>
          <w:u w:val="single"/>
        </w:rPr>
      </w:pPr>
    </w:p>
    <w:p w14:paraId="6A9F7D69" w14:textId="28D49B42" w:rsidR="00357F00" w:rsidRDefault="009912A0"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Biden</w:t>
      </w:r>
      <w:r w:rsidR="00C9003B">
        <w:rPr>
          <w:rFonts w:ascii="Times New Roman" w:eastAsia="Times New Roman" w:hAnsi="Times New Roman" w:cs="Times New Roman"/>
          <w:sz w:val="24"/>
          <w:szCs w:val="24"/>
          <w:u w:val="single"/>
        </w:rPr>
        <w:t>, Joseph</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5737C">
        <w:rPr>
          <w:rFonts w:ascii="Times New Roman" w:eastAsia="Times New Roman" w:hAnsi="Times New Roman" w:cs="Times New Roman"/>
        </w:rPr>
        <w:t>(i.e. ‘Operation Yellowbelly’</w:t>
      </w:r>
      <w:r w:rsidR="007D5A8B">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[SCTV]</w:t>
      </w:r>
      <w:r w:rsidR="0065737C" w:rsidRPr="00516EA6">
        <w:rPr>
          <w:rFonts w:ascii="Times New Roman" w:eastAsia="Times New Roman" w:hAnsi="Times New Roman" w:cs="Times New Roman"/>
        </w:rPr>
        <w:t>)</w:t>
      </w:r>
      <w:r w:rsidR="0065737C">
        <w:rPr>
          <w:rFonts w:ascii="Times New Roman" w:eastAsia="Times New Roman" w:hAnsi="Times New Roman" w:cs="Times New Roman"/>
        </w:rPr>
        <w:t xml:space="preserve"> </w:t>
      </w:r>
      <w:r w:rsidR="00516EA6">
        <w:rPr>
          <w:rFonts w:ascii="Times New Roman" w:eastAsia="Times New Roman" w:hAnsi="Times New Roman" w:cs="Times New Roman"/>
        </w:rPr>
        <w:t xml:space="preserve"> </w:t>
      </w:r>
    </w:p>
    <w:p w14:paraId="6B38C807" w14:textId="583B0044" w:rsidR="007F1D7D" w:rsidRDefault="00357F00"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[‘Domestic’] </w:t>
      </w:r>
      <w:r w:rsidR="007F1D7D" w:rsidRPr="007F1D7D">
        <w:rPr>
          <w:rFonts w:ascii="Times New Roman" w:eastAsia="Times New Roman" w:hAnsi="Times New Roman" w:cs="Times New Roman"/>
        </w:rPr>
        <w:t>“This evil is not sown in secluded soil, it emanates across all 2,000 miles of our southern border from a sprawling network of cartelized criminal organizations that have industrialized misery, monetized terror, and revived slavery in the hemisphere.”</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rPr>
        <w:t>Senator Tom Cotton (Sep 22, 2022)</w:t>
      </w:r>
      <w:r w:rsidR="0075051E">
        <w:rPr>
          <w:rFonts w:ascii="Times New Roman" w:eastAsia="Times New Roman" w:hAnsi="Times New Roman" w:cs="Times New Roman"/>
        </w:rPr>
        <w:t>. See also “Evil”, “Slavery”, “</w:t>
      </w:r>
      <w:r w:rsidR="005E25F4">
        <w:rPr>
          <w:rFonts w:ascii="Times New Roman" w:eastAsia="Times New Roman" w:hAnsi="Times New Roman" w:cs="Times New Roman"/>
        </w:rPr>
        <w:t>Cartel”.</w:t>
      </w:r>
      <w:r>
        <w:rPr>
          <w:rFonts w:ascii="Times New Roman" w:eastAsia="Times New Roman" w:hAnsi="Times New Roman" w:cs="Times New Roman"/>
        </w:rPr>
        <w:t xml:space="preserve"> </w:t>
      </w:r>
    </w:p>
    <w:p w14:paraId="196CF392" w14:textId="6D04521A" w:rsidR="0075051E" w:rsidRDefault="0075051E" w:rsidP="0075051E">
      <w:pPr>
        <w:spacing w:after="0" w:line="240" w:lineRule="auto"/>
        <w:rPr>
          <w:rFonts w:ascii="Times New Roman" w:eastAsia="Times New Roman" w:hAnsi="Times New Roman" w:cs="Times New Roman"/>
        </w:rPr>
      </w:pPr>
      <w:r w:rsidRPr="0075051E">
        <w:rPr>
          <w:rFonts w:ascii="Times New Roman" w:eastAsia="Times New Roman" w:hAnsi="Times New Roman" w:cs="Times New Roman"/>
        </w:rPr>
        <w:t>“There isn’t a single community in the state of Montana that’s not impacted by our porous border.</w:t>
      </w:r>
      <w:r w:rsidR="005E25F4">
        <w:rPr>
          <w:rFonts w:ascii="Times New Roman" w:eastAsia="Times New Roman" w:hAnsi="Times New Roman" w:cs="Times New Roman"/>
        </w:rPr>
        <w:t xml:space="preserve">...  </w:t>
      </w:r>
      <w:r w:rsidR="005E25F4" w:rsidRPr="0075051E">
        <w:rPr>
          <w:rFonts w:ascii="Times New Roman" w:eastAsia="Times New Roman" w:hAnsi="Times New Roman" w:cs="Times New Roman"/>
        </w:rPr>
        <w:t>It’s ripping families apart</w:t>
      </w:r>
      <w:r w:rsidR="005E25F4">
        <w:rPr>
          <w:rFonts w:ascii="Times New Roman" w:eastAsia="Times New Roman" w:hAnsi="Times New Roman" w:cs="Times New Roman"/>
        </w:rPr>
        <w:t>...</w:t>
      </w:r>
      <w:r w:rsidR="005E25F4" w:rsidRPr="0075051E">
        <w:rPr>
          <w:rFonts w:ascii="Times New Roman" w:eastAsia="Times New Roman" w:hAnsi="Times New Roman" w:cs="Times New Roman"/>
        </w:rPr>
        <w:t>making our communities unsafe</w:t>
      </w:r>
      <w:r w:rsidR="005E25F4">
        <w:rPr>
          <w:rFonts w:ascii="Times New Roman" w:eastAsia="Times New Roman" w:hAnsi="Times New Roman" w:cs="Times New Roman"/>
        </w:rPr>
        <w:t>.</w:t>
      </w:r>
      <w:r w:rsidRPr="0075051E">
        <w:rPr>
          <w:rFonts w:ascii="Times New Roman" w:eastAsia="Times New Roman" w:hAnsi="Times New Roman" w:cs="Times New Roman"/>
        </w:rPr>
        <w:t>”</w:t>
      </w:r>
      <w:r>
        <w:rPr>
          <w:rFonts w:ascii="Times New Roman" w:eastAsia="Times New Roman" w:hAnsi="Times New Roman" w:cs="Times New Roman"/>
        </w:rPr>
        <w:t xml:space="preserve">- </w:t>
      </w:r>
      <w:r w:rsidRPr="0075051E">
        <w:rPr>
          <w:rFonts w:ascii="Times New Roman" w:eastAsia="Times New Roman" w:hAnsi="Times New Roman" w:cs="Times New Roman"/>
        </w:rPr>
        <w:t>Montana Governor</w:t>
      </w:r>
      <w:r>
        <w:rPr>
          <w:rFonts w:ascii="Times New Roman" w:eastAsia="Times New Roman" w:hAnsi="Times New Roman" w:cs="Times New Roman"/>
        </w:rPr>
        <w:t xml:space="preserve"> </w:t>
      </w:r>
      <w:r w:rsidRPr="0075051E">
        <w:rPr>
          <w:rFonts w:ascii="Times New Roman" w:eastAsia="Times New Roman" w:hAnsi="Times New Roman" w:cs="Times New Roman"/>
        </w:rPr>
        <w:t>Greg Gianforte</w:t>
      </w:r>
      <w:r w:rsidR="005E25F4">
        <w:rPr>
          <w:rFonts w:ascii="Times New Roman" w:eastAsia="Times New Roman" w:hAnsi="Times New Roman" w:cs="Times New Roman"/>
        </w:rPr>
        <w:t xml:space="preserve">. See also “Government (role of)”. </w:t>
      </w:r>
    </w:p>
    <w:p w14:paraId="44CD12AC" w14:textId="0033ED38" w:rsidR="00357F00" w:rsidRDefault="003313BC" w:rsidP="003313B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7F1D7D">
        <w:rPr>
          <w:rFonts w:ascii="Times New Roman" w:eastAsia="Times New Roman" w:hAnsi="Times New Roman" w:cs="Times New Roman"/>
        </w:rPr>
        <w:t>“</w:t>
      </w:r>
      <w:r w:rsidRPr="003313BC">
        <w:rPr>
          <w:rFonts w:ascii="Times New Roman" w:eastAsia="Times New Roman" w:hAnsi="Times New Roman" w:cs="Times New Roman"/>
        </w:rPr>
        <w:t>This is a war, as I keep repeating.</w:t>
      </w:r>
      <w:r w:rsidR="00B27C54">
        <w:rPr>
          <w:rStyle w:val="FootnoteReference"/>
          <w:rFonts w:ascii="Times New Roman" w:eastAsia="Times New Roman" w:hAnsi="Times New Roman" w:cs="Times New Roman"/>
        </w:rPr>
        <w:footnoteReference w:id="12"/>
      </w:r>
      <w:r>
        <w:rPr>
          <w:rFonts w:ascii="Times New Roman" w:eastAsia="Times New Roman" w:hAnsi="Times New Roman" w:cs="Times New Roman"/>
        </w:rPr>
        <w:t xml:space="preserve"> </w:t>
      </w:r>
      <w:r w:rsidRPr="003313BC">
        <w:rPr>
          <w:rFonts w:ascii="Times New Roman" w:eastAsia="Times New Roman" w:hAnsi="Times New Roman" w:cs="Times New Roman"/>
        </w:rPr>
        <w:t>The Biden administration is doing nothing effective to stop it. Instead, it’s opened the southern border wider.</w:t>
      </w:r>
      <w:r>
        <w:rPr>
          <w:rFonts w:ascii="Times New Roman" w:eastAsia="Times New Roman" w:hAnsi="Times New Roman" w:cs="Times New Roman"/>
        </w:rPr>
        <w:t>... [</w:t>
      </w:r>
      <w:r w:rsidR="00BC195B">
        <w:rPr>
          <w:rFonts w:ascii="Times New Roman" w:eastAsia="Times New Roman" w:hAnsi="Times New Roman" w:cs="Times New Roman"/>
        </w:rPr>
        <w:t>T</w:t>
      </w:r>
      <w:r>
        <w:rPr>
          <w:rFonts w:ascii="Times New Roman" w:eastAsia="Times New Roman" w:hAnsi="Times New Roman" w:cs="Times New Roman"/>
        </w:rPr>
        <w:t xml:space="preserve">he </w:t>
      </w:r>
      <w:r w:rsidRPr="00196AA2">
        <w:rPr>
          <w:rStyle w:val="c-new-greenChar"/>
          <w:rFonts w:eastAsiaTheme="minorHAnsi"/>
        </w:rPr>
        <w:t>CMC</w:t>
      </w:r>
      <w:r w:rsidRPr="009A6485">
        <w:rPr>
          <w:rFonts w:ascii="Times New Roman" w:eastAsia="Times New Roman" w:hAnsi="Times New Roman" w:cs="Times New Roman"/>
          <w:sz w:val="20"/>
          <w:szCs w:val="20"/>
        </w:rPr>
        <w:t xml:space="preserve">] </w:t>
      </w:r>
      <w:r w:rsidRPr="003313BC">
        <w:rPr>
          <w:rFonts w:ascii="Times New Roman" w:eastAsia="Times New Roman" w:hAnsi="Times New Roman" w:cs="Times New Roman"/>
        </w:rPr>
        <w:t>news outlets are reporting on the fentanyl catastrophe, and even linking it to the border, but the White House has built</w:t>
      </w:r>
      <w:r w:rsidR="008A58CA">
        <w:rPr>
          <w:rFonts w:ascii="Times New Roman" w:eastAsia="Times New Roman" w:hAnsi="Times New Roman" w:cs="Times New Roman"/>
        </w:rPr>
        <w:t xml:space="preserve">...[its] </w:t>
      </w:r>
      <w:r w:rsidRPr="003313BC">
        <w:rPr>
          <w:rFonts w:ascii="Times New Roman" w:eastAsia="Times New Roman" w:hAnsi="Times New Roman" w:cs="Times New Roman"/>
        </w:rPr>
        <w:t>wall between itself and the reality on the ground in America</w:t>
      </w:r>
      <w:r w:rsidR="007F1D7D">
        <w:rPr>
          <w:rFonts w:ascii="Times New Roman" w:eastAsia="Times New Roman" w:hAnsi="Times New Roman" w:cs="Times New Roman"/>
        </w:rPr>
        <w:t>....</w:t>
      </w:r>
      <w:r w:rsidR="00AF28CB">
        <w:rPr>
          <w:rFonts w:ascii="Times New Roman" w:eastAsia="Times New Roman" w:hAnsi="Times New Roman" w:cs="Times New Roman"/>
        </w:rPr>
        <w:t xml:space="preserve"> </w:t>
      </w:r>
      <w:r w:rsidR="00AF28CB" w:rsidRPr="00AF28CB">
        <w:rPr>
          <w:rFonts w:ascii="Times New Roman" w:eastAsia="Times New Roman" w:hAnsi="Times New Roman" w:cs="Times New Roman"/>
        </w:rPr>
        <w:t>If that isn’t a good enough reason to impeach Biden, I don’t know what is</w:t>
      </w:r>
      <w:r w:rsidR="00AF28CB">
        <w:rPr>
          <w:rFonts w:ascii="Times New Roman" w:eastAsia="Times New Roman" w:hAnsi="Times New Roman" w:cs="Times New Roman"/>
        </w:rPr>
        <w:t>....</w:t>
      </w:r>
      <w:r>
        <w:rPr>
          <w:rFonts w:ascii="Times New Roman" w:eastAsia="Times New Roman" w:hAnsi="Times New Roman" w:cs="Times New Roman"/>
        </w:rPr>
        <w:t xml:space="preserve">  </w:t>
      </w:r>
      <w:r w:rsidR="007F1D7D" w:rsidRPr="007F1D7D">
        <w:rPr>
          <w:rFonts w:ascii="Times New Roman" w:eastAsia="Times New Roman" w:hAnsi="Times New Roman" w:cs="Times New Roman"/>
        </w:rPr>
        <w:t>If you haven’t already realized it, you</w:t>
      </w:r>
      <w:r w:rsidR="007F183C">
        <w:rPr>
          <w:rFonts w:ascii="Times New Roman" w:eastAsia="Times New Roman" w:hAnsi="Times New Roman" w:cs="Times New Roman"/>
        </w:rPr>
        <w:t xml:space="preserve">...[may </w:t>
      </w:r>
      <w:r w:rsidR="007F1D7D">
        <w:rPr>
          <w:rFonts w:ascii="Times New Roman" w:eastAsia="Times New Roman" w:hAnsi="Times New Roman" w:cs="Times New Roman"/>
        </w:rPr>
        <w:t xml:space="preserve">perhaps] </w:t>
      </w:r>
      <w:r w:rsidR="007F1D7D" w:rsidRPr="007F1D7D">
        <w:rPr>
          <w:rFonts w:ascii="Times New Roman" w:eastAsia="Times New Roman" w:hAnsi="Times New Roman" w:cs="Times New Roman"/>
        </w:rPr>
        <w:t xml:space="preserve">understand </w:t>
      </w:r>
      <w:r w:rsidR="007F1D7D">
        <w:rPr>
          <w:rFonts w:ascii="Times New Roman" w:eastAsia="Times New Roman" w:hAnsi="Times New Roman" w:cs="Times New Roman"/>
        </w:rPr>
        <w:t xml:space="preserve">[now] </w:t>
      </w:r>
      <w:commentRangeStart w:id="33"/>
      <w:r w:rsidR="007F1D7D" w:rsidRPr="007F1D7D">
        <w:rPr>
          <w:rFonts w:ascii="Times New Roman" w:eastAsia="Times New Roman" w:hAnsi="Times New Roman" w:cs="Times New Roman"/>
        </w:rPr>
        <w:t xml:space="preserve">why </w:t>
      </w:r>
      <w:commentRangeEnd w:id="33"/>
      <w:r w:rsidR="007F183C">
        <w:rPr>
          <w:rStyle w:val="CommentReference"/>
        </w:rPr>
        <w:commentReference w:id="33"/>
      </w:r>
      <w:r w:rsidR="007F1D7D" w:rsidRPr="007F1D7D">
        <w:rPr>
          <w:rFonts w:ascii="Times New Roman" w:eastAsia="Times New Roman" w:hAnsi="Times New Roman" w:cs="Times New Roman"/>
        </w:rPr>
        <w:t>the real leaders of the Left picked a severely compromised, blackmail-able, demented, disabled tool to sit in the Oval Office</w:t>
      </w:r>
      <w:r w:rsidR="007F1D7D">
        <w:rPr>
          <w:rFonts w:ascii="Times New Roman" w:eastAsia="Times New Roman" w:hAnsi="Times New Roman" w:cs="Times New Roman"/>
        </w:rPr>
        <w:t>”</w:t>
      </w:r>
      <w:r w:rsidR="007F1D7D" w:rsidRPr="007F1D7D">
        <w:rPr>
          <w:rFonts w:ascii="Times New Roman" w:eastAsia="Times New Roman" w:hAnsi="Times New Roman" w:cs="Times New Roman"/>
        </w:rPr>
        <w:t xml:space="preserve"> </w:t>
      </w:r>
      <w:r w:rsidR="00357F00">
        <w:rPr>
          <w:rFonts w:ascii="Times New Roman" w:eastAsia="Times New Roman" w:hAnsi="Times New Roman" w:cs="Times New Roman"/>
        </w:rPr>
        <w:t>(Rappoport, 2023</w:t>
      </w:r>
      <w:r w:rsidR="00BC195B">
        <w:rPr>
          <w:rFonts w:ascii="Times New Roman" w:eastAsia="Times New Roman" w:hAnsi="Times New Roman" w:cs="Times New Roman"/>
        </w:rPr>
        <w:t>c</w:t>
      </w:r>
      <w:r w:rsidR="00357F00">
        <w:rPr>
          <w:rFonts w:ascii="Times New Roman" w:eastAsia="Times New Roman" w:hAnsi="Times New Roman" w:cs="Times New Roman"/>
        </w:rPr>
        <w:t>)</w:t>
      </w:r>
      <w:r w:rsidR="007F1D7D">
        <w:rPr>
          <w:rFonts w:ascii="Times New Roman" w:eastAsia="Times New Roman" w:hAnsi="Times New Roman" w:cs="Times New Roman"/>
        </w:rPr>
        <w:t>. See also “</w:t>
      </w:r>
      <w:r w:rsidR="007F1D7D" w:rsidRPr="00A2060E">
        <w:rPr>
          <w:rStyle w:val="c-new-greenChar"/>
          <w:rFonts w:eastAsiaTheme="minorHAnsi"/>
        </w:rPr>
        <w:t>Fascism, ‘Modern’ hand of</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sz w:val="20"/>
          <w:szCs w:val="20"/>
        </w:rPr>
        <w:t>[.</w:t>
      </w:r>
      <w:r w:rsidR="007F1D7D">
        <w:rPr>
          <w:rFonts w:ascii="Times New Roman" w:eastAsia="Times New Roman" w:hAnsi="Times New Roman" w:cs="Times New Roman"/>
          <w:sz w:val="20"/>
          <w:szCs w:val="20"/>
        </w:rPr>
        <w:t>f</w:t>
      </w:r>
      <w:r w:rsidR="007F1D7D" w:rsidRPr="007F1D7D">
        <w:rPr>
          <w:rFonts w:ascii="Times New Roman" w:eastAsia="Times New Roman" w:hAnsi="Times New Roman" w:cs="Times New Roman"/>
          <w:sz w:val="20"/>
          <w:szCs w:val="20"/>
        </w:rPr>
        <w:t>entanyl]</w:t>
      </w:r>
      <w:r w:rsidR="007F1D7D">
        <w:rPr>
          <w:rStyle w:val="FootnoteReference"/>
          <w:rFonts w:ascii="Times New Roman" w:eastAsia="Times New Roman" w:hAnsi="Times New Roman" w:cs="Times New Roman"/>
        </w:rPr>
        <w:footnoteReference w:id="13"/>
      </w:r>
      <w:r w:rsidR="007F1D7D">
        <w:rPr>
          <w:rFonts w:ascii="Times New Roman" w:eastAsia="Times New Roman" w:hAnsi="Times New Roman" w:cs="Times New Roman"/>
        </w:rPr>
        <w:t>.</w:t>
      </w:r>
      <w:r w:rsidR="00357F00">
        <w:rPr>
          <w:rFonts w:ascii="Times New Roman" w:eastAsia="Times New Roman" w:hAnsi="Times New Roman" w:cs="Times New Roman"/>
        </w:rPr>
        <w:t xml:space="preserve"> </w:t>
      </w:r>
    </w:p>
    <w:p w14:paraId="47E1B07A" w14:textId="189FD661" w:rsidR="00357F00" w:rsidRDefault="00357F00"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[‘Foreign’] </w:t>
      </w:r>
      <w:r w:rsidR="009912A0">
        <w:rPr>
          <w:rFonts w:ascii="Times New Roman" w:eastAsia="Times New Roman" w:hAnsi="Times New Roman" w:cs="Times New Roman"/>
        </w:rPr>
        <w:t xml:space="preserve">Mr. Bidens War? </w:t>
      </w:r>
      <w:hyperlink r:id="rId16" w:history="1">
        <w:r w:rsidR="009912A0" w:rsidRPr="003313BC">
          <w:rPr>
            <w:rStyle w:val="Hyperlink"/>
            <w:rFonts w:ascii="Times New Roman" w:eastAsia="Times New Roman" w:hAnsi="Times New Roman" w:cs="Times New Roman"/>
            <w:color w:val="002DBC"/>
            <w:sz w:val="20"/>
            <w:szCs w:val="20"/>
            <w:u w:val="none"/>
          </w:rPr>
          <w:t>https://weltwoche.ch/daily/the-coverup-of-our-story-on-behalf-of-joe-biden-is-like-watergate/?utm_source=substack&amp;utm_medium=email</w:t>
        </w:r>
      </w:hyperlink>
      <w:r w:rsidR="009912A0" w:rsidRPr="003313BC">
        <w:rPr>
          <w:rFonts w:ascii="Times New Roman" w:eastAsia="Times New Roman" w:hAnsi="Times New Roman" w:cs="Times New Roman"/>
          <w:color w:val="002DBC"/>
        </w:rPr>
        <w:t xml:space="preserve"> </w:t>
      </w:r>
      <w:r w:rsidR="009912A0" w:rsidRPr="00111502">
        <w:rPr>
          <w:rFonts w:ascii="Times New Roman" w:eastAsia="Times New Roman" w:hAnsi="Times New Roman" w:cs="Times New Roman"/>
          <w:sz w:val="18"/>
          <w:szCs w:val="18"/>
        </w:rPr>
        <w:t>[</w:t>
      </w:r>
      <w:proofErr w:type="spellStart"/>
      <w:r w:rsidR="009912A0" w:rsidRPr="00111502">
        <w:rPr>
          <w:rFonts w:ascii="Times New Roman" w:eastAsia="Times New Roman" w:hAnsi="Times New Roman" w:cs="Times New Roman"/>
          <w:sz w:val="18"/>
          <w:szCs w:val="18"/>
        </w:rPr>
        <w:t>Gehriger</w:t>
      </w:r>
      <w:proofErr w:type="spellEnd"/>
      <w:r w:rsidR="009912A0" w:rsidRPr="00111502">
        <w:rPr>
          <w:rFonts w:ascii="Times New Roman" w:eastAsia="Times New Roman" w:hAnsi="Times New Roman" w:cs="Times New Roman"/>
          <w:sz w:val="18"/>
          <w:szCs w:val="18"/>
        </w:rPr>
        <w:t>, 2/23]</w:t>
      </w:r>
      <w:r w:rsidR="00EE713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8A58CA">
        <w:rPr>
          <w:rFonts w:ascii="Times New Roman" w:eastAsia="Times New Roman" w:hAnsi="Times New Roman" w:cs="Times New Roman"/>
        </w:rPr>
        <w:t xml:space="preserve">Of course it “’scratch </w:t>
      </w:r>
      <w:r w:rsidR="008A58CA" w:rsidRPr="008A58CA">
        <w:rPr>
          <w:rFonts w:ascii="Times New Roman" w:eastAsia="Times New Roman" w:hAnsi="Times New Roman" w:cs="Times New Roman"/>
          <w:sz w:val="20"/>
          <w:szCs w:val="20"/>
        </w:rPr>
        <w:t>&amp;</w:t>
      </w:r>
      <w:r w:rsidR="008A58CA">
        <w:rPr>
          <w:rFonts w:ascii="Times New Roman" w:eastAsia="Times New Roman" w:hAnsi="Times New Roman" w:cs="Times New Roman"/>
        </w:rPr>
        <w:t xml:space="preserve"> dent Neocons” </w:t>
      </w:r>
      <w:bookmarkStart w:id="34" w:name="_Hlk133700126"/>
      <w:r w:rsidR="008A58CA">
        <w:rPr>
          <w:rFonts w:ascii="Times New Roman" w:eastAsia="Times New Roman" w:hAnsi="Times New Roman" w:cs="Times New Roman"/>
        </w:rPr>
        <w:t>(Luongo, 2023-4-21, mn.1</w:t>
      </w:r>
      <w:r w:rsidR="00730A4D">
        <w:rPr>
          <w:rFonts w:ascii="Times New Roman" w:eastAsia="Times New Roman" w:hAnsi="Times New Roman" w:cs="Times New Roman"/>
        </w:rPr>
        <w:t>-11</w:t>
      </w:r>
      <w:r w:rsidR="008A58CA">
        <w:rPr>
          <w:rFonts w:ascii="Times New Roman" w:eastAsia="Times New Roman" w:hAnsi="Times New Roman" w:cs="Times New Roman"/>
        </w:rPr>
        <w:t xml:space="preserve">). </w:t>
      </w:r>
      <w:bookmarkEnd w:id="34"/>
      <w:r w:rsidR="00516EA6">
        <w:rPr>
          <w:rFonts w:ascii="Times New Roman" w:eastAsia="Times New Roman" w:hAnsi="Times New Roman" w:cs="Times New Roman"/>
        </w:rPr>
        <w:t xml:space="preserve">See also </w:t>
      </w:r>
      <w:r w:rsidR="008A58CA">
        <w:rPr>
          <w:rFonts w:ascii="Times New Roman" w:eastAsia="Times New Roman" w:hAnsi="Times New Roman" w:cs="Times New Roman"/>
        </w:rPr>
        <w:t xml:space="preserve">“Neoconservatives”, </w:t>
      </w:r>
      <w:r w:rsidR="00516EA6">
        <w:rPr>
          <w:rFonts w:ascii="Times New Roman" w:eastAsia="Times New Roman" w:hAnsi="Times New Roman" w:cs="Times New Roman"/>
        </w:rPr>
        <w:t>“</w:t>
      </w:r>
      <w:r w:rsidR="00516EA6" w:rsidRPr="00A2060E">
        <w:rPr>
          <w:rStyle w:val="c-new-greenChar"/>
          <w:rFonts w:eastAsiaTheme="minorHAnsi"/>
        </w:rPr>
        <w:t>Great Repatriations</w:t>
      </w:r>
      <w:r w:rsidR="00516EA6">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[.c</w:t>
      </w:r>
      <w:r w:rsidR="007D5A8B">
        <w:rPr>
          <w:rFonts w:ascii="Times New Roman" w:eastAsia="Times New Roman" w:hAnsi="Times New Roman" w:cs="Times New Roman"/>
          <w:sz w:val="20"/>
          <w:szCs w:val="20"/>
        </w:rPr>
        <w:t>ontinuity</w:t>
      </w:r>
      <w:r w:rsidR="00516EA6" w:rsidRPr="00516EA6">
        <w:rPr>
          <w:rFonts w:ascii="Times New Roman" w:eastAsia="Times New Roman" w:hAnsi="Times New Roman" w:cs="Times New Roman"/>
          <w:sz w:val="20"/>
          <w:szCs w:val="20"/>
        </w:rPr>
        <w:t>]</w:t>
      </w:r>
      <w:r>
        <w:rPr>
          <w:rFonts w:ascii="Times New Roman" w:eastAsia="Times New Roman" w:hAnsi="Times New Roman" w:cs="Times New Roman"/>
        </w:rPr>
        <w:t>.</w:t>
      </w:r>
      <w:r w:rsidR="00516EA6">
        <w:rPr>
          <w:rFonts w:ascii="Times New Roman" w:eastAsia="Times New Roman" w:hAnsi="Times New Roman" w:cs="Times New Roman"/>
        </w:rPr>
        <w:t xml:space="preserve"> </w:t>
      </w:r>
    </w:p>
    <w:p w14:paraId="20371C87" w14:textId="5DDDF04B" w:rsidR="00603D69" w:rsidRPr="00357F00" w:rsidRDefault="00357F00" w:rsidP="00C2293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16EA6">
        <w:rPr>
          <w:rFonts w:ascii="Times New Roman" w:eastAsia="Times New Roman" w:hAnsi="Times New Roman" w:cs="Times New Roman"/>
        </w:rPr>
        <w:t xml:space="preserve">“Circus, the”, </w:t>
      </w:r>
      <w:r w:rsidR="005E25F4">
        <w:rPr>
          <w:rFonts w:ascii="Times New Roman" w:eastAsia="Times New Roman" w:hAnsi="Times New Roman" w:cs="Times New Roman"/>
        </w:rPr>
        <w:t xml:space="preserve">“Washington, D.C.”, </w:t>
      </w:r>
      <w:r w:rsidR="00516EA6">
        <w:rPr>
          <w:rFonts w:ascii="Times New Roman" w:eastAsia="Times New Roman" w:hAnsi="Times New Roman" w:cs="Times New Roman"/>
        </w:rPr>
        <w:t>“President of the United States (PotUS)”</w:t>
      </w:r>
      <w:r w:rsidR="008A58CA">
        <w:rPr>
          <w:rFonts w:ascii="Times New Roman" w:eastAsia="Times New Roman" w:hAnsi="Times New Roman" w:cs="Times New Roman"/>
        </w:rPr>
        <w:t>, “Apocalypse”.</w:t>
      </w:r>
    </w:p>
    <w:p w14:paraId="6A2F4C27" w14:textId="77777777" w:rsidR="00516EA6" w:rsidRDefault="00516EA6" w:rsidP="00C22930">
      <w:pPr>
        <w:spacing w:after="0" w:line="240" w:lineRule="auto"/>
        <w:rPr>
          <w:rFonts w:ascii="Times New Roman" w:eastAsia="Times New Roman" w:hAnsi="Times New Roman" w:cs="Times New Roman"/>
          <w:sz w:val="24"/>
          <w:szCs w:val="24"/>
          <w:u w:val="single"/>
        </w:rPr>
      </w:pPr>
    </w:p>
    <w:p w14:paraId="4B0A91DD" w14:textId="2DF9FB6D" w:rsidR="00313CF9"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3-4 Asset Managers</w:t>
      </w:r>
      <w:r>
        <w:rPr>
          <w:rFonts w:ascii="Times New Roman" w:eastAsia="Times New Roman" w:hAnsi="Times New Roman" w:cs="Times New Roman"/>
        </w:rPr>
        <w:t xml:space="preserve">- </w:t>
      </w:r>
      <w:r w:rsidR="00313CF9">
        <w:rPr>
          <w:rFonts w:ascii="Times New Roman" w:eastAsia="Times New Roman" w:hAnsi="Times New Roman" w:cs="Times New Roman"/>
        </w:rPr>
        <w:t>(</w:t>
      </w:r>
      <w:commentRangeStart w:id="35"/>
      <w:r w:rsidR="00313CF9">
        <w:rPr>
          <w:rFonts w:ascii="Times New Roman" w:eastAsia="Times New Roman" w:hAnsi="Times New Roman" w:cs="Times New Roman"/>
        </w:rPr>
        <w:t>BlackRock, Vanguard, UBS, State Street</w:t>
      </w:r>
      <w:commentRangeEnd w:id="35"/>
      <w:r w:rsidR="0071739E">
        <w:rPr>
          <w:rStyle w:val="CommentReference"/>
        </w:rPr>
        <w:commentReference w:id="35"/>
      </w:r>
      <w:r w:rsidR="00313CF9">
        <w:rPr>
          <w:rFonts w:ascii="Times New Roman" w:eastAsia="Times New Roman" w:hAnsi="Times New Roman" w:cs="Times New Roman"/>
        </w:rPr>
        <w:t>; a 90’s-‘</w:t>
      </w:r>
      <w:r w:rsidR="00313CF9" w:rsidRPr="00A2060E">
        <w:rPr>
          <w:rFonts w:ascii="Times New Roman" w:eastAsia="Times New Roman" w:hAnsi="Times New Roman" w:cs="Times New Roman"/>
          <w:color w:val="4C952F"/>
        </w:rPr>
        <w:t>Planet Eurodollars</w:t>
      </w:r>
      <w:r w:rsidR="00313CF9" w:rsidRPr="00BC195B">
        <w:rPr>
          <w:rFonts w:ascii="Times New Roman" w:eastAsia="Times New Roman" w:hAnsi="Times New Roman" w:cs="Times New Roman"/>
          <w:color w:val="26743E"/>
        </w:rPr>
        <w:t>’</w:t>
      </w:r>
      <w:r w:rsidR="00313CF9" w:rsidRPr="00BC195B">
        <w:rPr>
          <w:rFonts w:ascii="Times New Roman" w:eastAsia="Times New Roman" w:hAnsi="Times New Roman" w:cs="Times New Roman"/>
          <w:color w:val="385623" w:themeColor="accent6" w:themeShade="80"/>
        </w:rPr>
        <w:t xml:space="preserve"> </w:t>
      </w:r>
      <w:r w:rsidR="00313CF9">
        <w:rPr>
          <w:rFonts w:ascii="Times New Roman" w:eastAsia="Times New Roman" w:hAnsi="Times New Roman" w:cs="Times New Roman"/>
        </w:rPr>
        <w:t>thing?)</w:t>
      </w:r>
    </w:p>
    <w:p w14:paraId="34ECE629" w14:textId="4C112ED4" w:rsidR="00E437FF" w:rsidRPr="00E437FF"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See also “BlackRock”</w:t>
      </w:r>
      <w:r w:rsidR="00485B7E">
        <w:rPr>
          <w:rFonts w:ascii="Times New Roman" w:eastAsia="Times New Roman" w:hAnsi="Times New Roman" w:cs="Times New Roman"/>
        </w:rPr>
        <w:t>, “World Economic Forum (WEF)”.</w:t>
      </w:r>
    </w:p>
    <w:p w14:paraId="2DD3A088" w14:textId="77777777" w:rsidR="00603D69" w:rsidRDefault="00603D69" w:rsidP="00C22930">
      <w:pPr>
        <w:spacing w:after="0" w:line="240" w:lineRule="auto"/>
        <w:rPr>
          <w:rFonts w:ascii="Times New Roman" w:eastAsia="Times New Roman" w:hAnsi="Times New Roman" w:cs="Times New Roman"/>
          <w:sz w:val="24"/>
          <w:szCs w:val="24"/>
          <w:u w:val="single"/>
        </w:rPr>
      </w:pPr>
    </w:p>
    <w:p w14:paraId="667A37D7" w14:textId="3B365124" w:rsidR="004A0CE1" w:rsidRDefault="004A0CE1"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(High Street) Banks</w:t>
      </w:r>
      <w:r>
        <w:rPr>
          <w:rFonts w:ascii="Times New Roman" w:eastAsia="Times New Roman" w:hAnsi="Times New Roman" w:cs="Times New Roman"/>
        </w:rPr>
        <w:t>- See also “JP Morgan-Chase”.</w:t>
      </w:r>
    </w:p>
    <w:p w14:paraId="5F691F2D" w14:textId="1D7095A8" w:rsidR="00B27962" w:rsidRPr="004A0CE1"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u w:val="single"/>
        </w:rPr>
        <w:t>1. HSBC</w:t>
      </w:r>
      <w:r>
        <w:rPr>
          <w:rFonts w:ascii="Times New Roman" w:eastAsia="Times New Roman" w:hAnsi="Times New Roman" w:cs="Times New Roman"/>
        </w:rPr>
        <w:t>- long the UK’s biggest bank; HSBC “admitted to failing to monitor more tha</w:t>
      </w:r>
      <w:r w:rsidR="009A6485">
        <w:rPr>
          <w:rFonts w:ascii="Times New Roman" w:eastAsia="Times New Roman" w:hAnsi="Times New Roman" w:cs="Times New Roman"/>
        </w:rPr>
        <w:t>n</w:t>
      </w:r>
      <w:r>
        <w:rPr>
          <w:rFonts w:ascii="Times New Roman" w:eastAsia="Times New Roman" w:hAnsi="Times New Roman" w:cs="Times New Roman"/>
        </w:rPr>
        <w:t xml:space="preserve"> $69bn in wire transfers... from Mexico. One of the premier banks in the world admitted to facilitating money laundering for the Mexican drug cartels! HSBC [also] joined BNP Paribas and other banks in [</w:t>
      </w:r>
      <w:commentRangeStart w:id="36"/>
      <w:r>
        <w:rPr>
          <w:rFonts w:ascii="Times New Roman" w:eastAsia="Times New Roman" w:hAnsi="Times New Roman" w:cs="Times New Roman"/>
        </w:rPr>
        <w:t>routinely</w:t>
      </w:r>
      <w:commentRangeEnd w:id="36"/>
      <w:r>
        <w:rPr>
          <w:rStyle w:val="CommentReference"/>
        </w:rPr>
        <w:commentReference w:id="36"/>
      </w:r>
      <w:r>
        <w:rPr>
          <w:rFonts w:ascii="Times New Roman" w:eastAsia="Times New Roman" w:hAnsi="Times New Roman" w:cs="Times New Roman"/>
        </w:rPr>
        <w:t>] violating</w:t>
      </w:r>
    </w:p>
    <w:p w14:paraId="34AA926B" w14:textId="77777777" w:rsidR="009A6485"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rPr>
        <w:t xml:space="preserve">US economic sanctions” </w:t>
      </w:r>
      <w:r>
        <w:rPr>
          <w:rFonts w:ascii="Times New Roman" w:eastAsia="Times New Roman" w:hAnsi="Times New Roman" w:cs="Times New Roman"/>
        </w:rPr>
        <w:t>(</w:t>
      </w:r>
      <w:r>
        <w:t xml:space="preserve">Nesvetailova, Anastasia </w:t>
      </w:r>
      <w:r w:rsidRPr="00B27962">
        <w:rPr>
          <w:sz w:val="20"/>
          <w:szCs w:val="20"/>
        </w:rPr>
        <w:t>&amp;</w:t>
      </w:r>
      <w:r>
        <w:t xml:space="preserve"> Palan, 6</w:t>
      </w:r>
      <w:r>
        <w:rPr>
          <w:rFonts w:ascii="Times New Roman" w:eastAsia="Times New Roman" w:hAnsi="Times New Roman" w:cs="Times New Roman"/>
        </w:rPr>
        <w:t>). See also “Laundering”</w:t>
      </w:r>
      <w:r w:rsidR="009A6485">
        <w:rPr>
          <w:rFonts w:ascii="Times New Roman" w:eastAsia="Times New Roman" w:hAnsi="Times New Roman" w:cs="Times New Roman"/>
        </w:rPr>
        <w:t>.</w:t>
      </w:r>
    </w:p>
    <w:p w14:paraId="78792800" w14:textId="0814D625" w:rsidR="00603D69" w:rsidRDefault="009A6485"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B27962">
        <w:rPr>
          <w:rFonts w:ascii="Times New Roman" w:eastAsia="Times New Roman" w:hAnsi="Times New Roman" w:cs="Times New Roman"/>
        </w:rPr>
        <w:t>“Taiping Civil War”</w:t>
      </w:r>
      <w:r w:rsidR="00672897">
        <w:rPr>
          <w:rFonts w:ascii="Times New Roman" w:eastAsia="Times New Roman" w:hAnsi="Times New Roman" w:cs="Times New Roman"/>
        </w:rPr>
        <w:t xml:space="preserve"> </w:t>
      </w:r>
      <w:r w:rsidR="00672897" w:rsidRPr="00672897">
        <w:rPr>
          <w:rFonts w:ascii="Times New Roman" w:eastAsia="Times New Roman" w:hAnsi="Times New Roman" w:cs="Times New Roman"/>
          <w:sz w:val="20"/>
          <w:szCs w:val="20"/>
        </w:rPr>
        <w:t>[.OpiumWars]</w:t>
      </w:r>
      <w:r w:rsidR="00672897">
        <w:rPr>
          <w:rFonts w:ascii="Times New Roman" w:eastAsia="Times New Roman" w:hAnsi="Times New Roman" w:cs="Times New Roman"/>
        </w:rPr>
        <w:t>, “Cartel”</w:t>
      </w:r>
      <w:r w:rsidR="00B27962">
        <w:rPr>
          <w:rFonts w:ascii="Times New Roman" w:eastAsia="Times New Roman" w:hAnsi="Times New Roman" w:cs="Times New Roman"/>
        </w:rPr>
        <w:t>.</w:t>
      </w:r>
    </w:p>
    <w:p w14:paraId="4AC82949" w14:textId="77777777" w:rsidR="00672897" w:rsidRPr="00B27962" w:rsidRDefault="00672897" w:rsidP="00C22930">
      <w:pPr>
        <w:spacing w:after="0" w:line="240" w:lineRule="auto"/>
        <w:rPr>
          <w:rFonts w:ascii="Times New Roman" w:eastAsia="Times New Roman" w:hAnsi="Times New Roman" w:cs="Times New Roman"/>
        </w:rPr>
      </w:pPr>
    </w:p>
    <w:p w14:paraId="785B1CCC" w14:textId="2AC23BB4" w:rsidR="00C22930" w:rsidRPr="00540285" w:rsidRDefault="00FC341B" w:rsidP="00C229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Big 5 Defense Contractors</w:t>
      </w:r>
      <w:r>
        <w:rPr>
          <w:rFonts w:ascii="Times New Roman" w:eastAsia="Times New Roman" w:hAnsi="Times New Roman" w:cs="Times New Roman"/>
        </w:rPr>
        <w:t xml:space="preserve">- </w:t>
      </w:r>
      <w:r w:rsidR="00C22930" w:rsidRPr="00540285">
        <w:rPr>
          <w:rFonts w:ascii="Calibri" w:eastAsia="Times New Roman" w:hAnsi="Calibri" w:cs="Calibri"/>
        </w:rPr>
        <w:t xml:space="preserve">(Lockheed, Boeing, Raytheon, Northrop Grumman, </w:t>
      </w:r>
      <w:r w:rsidR="00C22930" w:rsidRPr="00C22930">
        <w:rPr>
          <w:rFonts w:ascii="Calibri" w:eastAsia="Times New Roman" w:hAnsi="Calibri" w:cs="Calibri"/>
          <w:sz w:val="20"/>
          <w:szCs w:val="20"/>
        </w:rPr>
        <w:t>&amp;</w:t>
      </w:r>
      <w:r w:rsidR="00C22930" w:rsidRPr="00540285">
        <w:rPr>
          <w:rFonts w:ascii="Calibri" w:eastAsia="Times New Roman" w:hAnsi="Calibri" w:cs="Calibri"/>
        </w:rPr>
        <w:t xml:space="preserve"> General Dynamics)</w:t>
      </w:r>
    </w:p>
    <w:p w14:paraId="02168B3F" w14:textId="77777777" w:rsidR="00C22930" w:rsidRDefault="00C22930" w:rsidP="00C22930">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By c.2022, “As many as 40% of DoD contracts are in fact </w:t>
      </w:r>
      <w:r w:rsidRPr="009A6485">
        <w:rPr>
          <w:rFonts w:ascii="Times New Roman" w:hAnsi="Times New Roman" w:cs="Times New Roman"/>
          <w:i/>
          <w:iCs/>
        </w:rPr>
        <w:t>sole-sourced</w:t>
      </w:r>
      <w:r w:rsidRPr="00C22930">
        <w:rPr>
          <w:rFonts w:ascii="Times New Roman" w:eastAsia="Times New Roman" w:hAnsi="Times New Roman" w:cs="Times New Roman"/>
        </w:rPr>
        <w:t>.”</w:t>
      </w:r>
    </w:p>
    <w:p w14:paraId="7DF8C4DA" w14:textId="77777777" w:rsidR="009A6485" w:rsidRDefault="00C22930" w:rsidP="00C22930">
      <w:pPr>
        <w:spacing w:after="0" w:line="240" w:lineRule="auto"/>
        <w:rPr>
          <w:rFonts w:ascii="Calibri" w:eastAsia="Times New Roman" w:hAnsi="Calibri" w:cs="Calibri"/>
          <w:sz w:val="18"/>
          <w:szCs w:val="18"/>
        </w:rPr>
      </w:pPr>
      <w:r w:rsidRPr="00C22930">
        <w:rPr>
          <w:rFonts w:ascii="Times New Roman" w:eastAsia="Times New Roman" w:hAnsi="Times New Roman" w:cs="Times New Roman"/>
        </w:rPr>
        <w:t>-</w:t>
      </w:r>
      <w:r w:rsidRPr="00540285">
        <w:rPr>
          <w:rFonts w:ascii="Calibri" w:eastAsia="Times New Roman" w:hAnsi="Calibri" w:cs="Calibri"/>
        </w:rPr>
        <w:t> </w:t>
      </w:r>
      <w:hyperlink r:id="rId17" w:tgtFrame="_blank" w:history="1">
        <w:r w:rsidRPr="009A6485">
          <w:rPr>
            <w:rFonts w:ascii="Calibri" w:eastAsia="Times New Roman" w:hAnsi="Calibri" w:cs="Calibri"/>
            <w:color w:val="2F5496" w:themeColor="accent1" w:themeShade="BF"/>
            <w:sz w:val="20"/>
            <w:szCs w:val="20"/>
          </w:rPr>
          <w:t>https://www.youtube.com/watch?v=JEe_dJZtF1E</w:t>
        </w:r>
      </w:hyperlink>
      <w:r w:rsidRPr="009A6485">
        <w:rPr>
          <w:rFonts w:ascii="Calibri" w:eastAsia="Times New Roman" w:hAnsi="Calibri" w:cs="Calibri"/>
          <w:color w:val="2F5496" w:themeColor="accent1" w:themeShade="BF"/>
          <w:sz w:val="20"/>
          <w:szCs w:val="20"/>
        </w:rPr>
        <w:t> </w:t>
      </w:r>
      <w:r w:rsidRPr="009A6485">
        <w:rPr>
          <w:rFonts w:ascii="Calibri" w:eastAsia="Times New Roman" w:hAnsi="Calibri" w:cs="Calibri"/>
          <w:color w:val="2F5496" w:themeColor="accent1" w:themeShade="BF"/>
        </w:rPr>
        <w:t> </w:t>
      </w:r>
      <w:r w:rsidRPr="00C22930">
        <w:rPr>
          <w:rFonts w:ascii="Calibri" w:eastAsia="Times New Roman" w:hAnsi="Calibri" w:cs="Calibri"/>
          <w:sz w:val="18"/>
          <w:szCs w:val="18"/>
        </w:rPr>
        <w:t>[WSJ</w:t>
      </w:r>
      <w:r>
        <w:rPr>
          <w:rFonts w:ascii="Calibri" w:eastAsia="Times New Roman" w:hAnsi="Calibri" w:cs="Calibri"/>
          <w:sz w:val="18"/>
          <w:szCs w:val="18"/>
        </w:rPr>
        <w:t>’</w:t>
      </w:r>
      <w:r w:rsidRPr="00C22930">
        <w:rPr>
          <w:rFonts w:ascii="Calibri" w:eastAsia="Times New Roman" w:hAnsi="Calibri" w:cs="Calibri"/>
          <w:sz w:val="18"/>
          <w:szCs w:val="18"/>
        </w:rPr>
        <w:t>23, mn.3]</w:t>
      </w:r>
      <w:r>
        <w:rPr>
          <w:rFonts w:ascii="Calibri" w:eastAsia="Times New Roman" w:hAnsi="Calibri" w:cs="Calibri"/>
          <w:sz w:val="18"/>
          <w:szCs w:val="18"/>
        </w:rPr>
        <w:t>.</w:t>
      </w:r>
    </w:p>
    <w:p w14:paraId="1856B00D" w14:textId="032A046F" w:rsidR="00540285" w:rsidRPr="009A6485" w:rsidRDefault="00C22930" w:rsidP="00C22930">
      <w:pPr>
        <w:spacing w:after="0" w:line="240" w:lineRule="auto"/>
        <w:rPr>
          <w:rFonts w:ascii="Times New Roman" w:eastAsia="Times New Roman" w:hAnsi="Times New Roman" w:cs="Times New Roman"/>
        </w:rPr>
      </w:pPr>
      <w:r>
        <w:rPr>
          <w:rFonts w:ascii="Calibri" w:eastAsia="Times New Roman" w:hAnsi="Calibri" w:cs="Calibri"/>
          <w:sz w:val="18"/>
          <w:szCs w:val="18"/>
        </w:rPr>
        <w:t xml:space="preserve"> </w:t>
      </w:r>
      <w:r w:rsidR="001C4486" w:rsidRPr="009A6485">
        <w:rPr>
          <w:rFonts w:ascii="Times New Roman" w:eastAsia="Times New Roman" w:hAnsi="Times New Roman" w:cs="Times New Roman"/>
        </w:rPr>
        <w:t xml:space="preserve">See also </w:t>
      </w:r>
      <w:bookmarkStart w:id="37" w:name="_Hlk133429595"/>
      <w:r w:rsidR="001C4486" w:rsidRPr="009A6485">
        <w:rPr>
          <w:rFonts w:ascii="Times New Roman" w:eastAsia="Times New Roman" w:hAnsi="Times New Roman" w:cs="Times New Roman"/>
        </w:rPr>
        <w:t xml:space="preserve">“Military-Industrial-Intelligence complex”, </w:t>
      </w:r>
      <w:bookmarkEnd w:id="37"/>
      <w:r w:rsidR="001C4486" w:rsidRPr="009A6485">
        <w:rPr>
          <w:rFonts w:ascii="Times New Roman" w:eastAsia="Times New Roman" w:hAnsi="Times New Roman" w:cs="Times New Roman"/>
        </w:rPr>
        <w:t>“</w:t>
      </w:r>
      <w:r w:rsidR="00882FA3" w:rsidRPr="009A6485">
        <w:rPr>
          <w:rFonts w:ascii="Times New Roman" w:eastAsia="Times New Roman" w:hAnsi="Times New Roman" w:cs="Times New Roman"/>
        </w:rPr>
        <w:t>’</w:t>
      </w:r>
      <w:r w:rsidR="001C4486" w:rsidRPr="009A6485">
        <w:rPr>
          <w:rFonts w:ascii="Times New Roman" w:eastAsia="Times New Roman" w:hAnsi="Times New Roman" w:cs="Times New Roman"/>
        </w:rPr>
        <w:t>United States of Lockheed-Martin</w:t>
      </w:r>
      <w:r w:rsidR="00882FA3" w:rsidRPr="009A6485">
        <w:rPr>
          <w:rFonts w:ascii="Times New Roman" w:eastAsia="Times New Roman" w:hAnsi="Times New Roman" w:cs="Times New Roman"/>
        </w:rPr>
        <w:t>’</w:t>
      </w:r>
      <w:r w:rsidR="001C4486" w:rsidRPr="009A6485">
        <w:rPr>
          <w:rFonts w:ascii="Times New Roman" w:eastAsia="Times New Roman" w:hAnsi="Times New Roman" w:cs="Times New Roman"/>
        </w:rPr>
        <w:t>”.</w:t>
      </w:r>
    </w:p>
    <w:p w14:paraId="3FAF5677" w14:textId="77777777" w:rsidR="00603D69" w:rsidRDefault="00603D69" w:rsidP="003B0788">
      <w:pPr>
        <w:spacing w:after="0" w:line="240" w:lineRule="auto"/>
        <w:rPr>
          <w:rFonts w:ascii="Times New Roman" w:eastAsia="Times New Roman" w:hAnsi="Times New Roman" w:cs="Times New Roman"/>
          <w:sz w:val="24"/>
          <w:szCs w:val="24"/>
          <w:u w:val="single"/>
        </w:rPr>
      </w:pPr>
    </w:p>
    <w:p w14:paraId="0CCD334B" w14:textId="0110BC3F" w:rsidR="004F2175" w:rsidRPr="004F2175" w:rsidRDefault="004F2175"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(on S&amp;P 500)</w:t>
      </w:r>
      <w:r>
        <w:rPr>
          <w:rFonts w:ascii="Times New Roman" w:eastAsia="Times New Roman" w:hAnsi="Times New Roman" w:cs="Times New Roman"/>
        </w:rPr>
        <w:t>- (a.k.a. the ‘Big  5 tech stocks’</w:t>
      </w:r>
      <w:r w:rsidR="00791EE1">
        <w:rPr>
          <w:rFonts w:ascii="Times New Roman" w:eastAsia="Times New Roman" w:hAnsi="Times New Roman" w:cs="Times New Roman"/>
        </w:rPr>
        <w:t xml:space="preserve">) accounted for 23% of the S&amp;P 500 aggregate in 2021.- </w:t>
      </w:r>
      <w:r w:rsidRPr="004F2175">
        <w:rPr>
          <w:rFonts w:ascii="Times New Roman" w:eastAsia="Times New Roman" w:hAnsi="Times New Roman" w:cs="Times New Roman"/>
          <w:color w:val="2F5496" w:themeColor="accent1" w:themeShade="BF"/>
          <w:sz w:val="20"/>
          <w:szCs w:val="20"/>
        </w:rPr>
        <w:t>https://www.barrons.com/articles/</w:t>
      </w:r>
      <w:r w:rsidRPr="00791EE1">
        <w:rPr>
          <w:rFonts w:ascii="Times New Roman" w:eastAsia="Times New Roman" w:hAnsi="Times New Roman" w:cs="Times New Roman"/>
          <w:i/>
          <w:iCs/>
          <w:color w:val="2F5496" w:themeColor="accent1" w:themeShade="BF"/>
          <w:sz w:val="20"/>
          <w:szCs w:val="20"/>
        </w:rPr>
        <w:t>big-tech-stocks-sp-500</w:t>
      </w:r>
      <w:r w:rsidRPr="004F2175">
        <w:rPr>
          <w:rFonts w:ascii="Times New Roman" w:eastAsia="Times New Roman" w:hAnsi="Times New Roman" w:cs="Times New Roman"/>
          <w:color w:val="2F5496" w:themeColor="accent1" w:themeShade="BF"/>
          <w:sz w:val="20"/>
          <w:szCs w:val="20"/>
        </w:rPr>
        <w:t>-51627312933</w:t>
      </w:r>
    </w:p>
    <w:p w14:paraId="79256E31" w14:textId="0701595C"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Big 5</w:t>
      </w: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 xml:space="preserve"> Updates</w:t>
      </w:r>
      <w:r>
        <w:rPr>
          <w:rFonts w:ascii="Times New Roman" w:eastAsia="Times New Roman" w:hAnsi="Times New Roman" w:cs="Times New Roman"/>
        </w:rPr>
        <w:t>: Actually the Big 4, as Facebook shares declined nearly 2/3rds from late ’21 to Jan. 1, 2023:</w:t>
      </w:r>
    </w:p>
    <w:p w14:paraId="06E4C80B" w14:textId="38B3C334"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Apple:</w:t>
      </w:r>
      <w:r>
        <w:rPr>
          <w:rFonts w:ascii="Times New Roman" w:eastAsia="Times New Roman" w:hAnsi="Times New Roman" w:cs="Times New Roman"/>
        </w:rPr>
        <w:tab/>
      </w:r>
      <w:r>
        <w:rPr>
          <w:rFonts w:ascii="Times New Roman" w:eastAsia="Times New Roman" w:hAnsi="Times New Roman" w:cs="Times New Roman"/>
        </w:rPr>
        <w:tab/>
        <w:t>$2.1tn.</w:t>
      </w:r>
      <w:r w:rsidR="00064051">
        <w:rPr>
          <w:rFonts w:ascii="Times New Roman" w:eastAsia="Times New Roman" w:hAnsi="Times New Roman" w:cs="Times New Roman"/>
        </w:rPr>
        <w:tab/>
        <w:t xml:space="preserve"> See also “China”;</w:t>
      </w:r>
    </w:p>
    <w:p w14:paraId="23EC42F9" w14:textId="63546DB8"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Microsoft:</w:t>
      </w:r>
      <w:r>
        <w:rPr>
          <w:rFonts w:ascii="Times New Roman" w:eastAsia="Times New Roman" w:hAnsi="Times New Roman" w:cs="Times New Roman"/>
        </w:rPr>
        <w:tab/>
        <w:t>$1.8tn.</w:t>
      </w:r>
      <w:r w:rsidR="00064051">
        <w:rPr>
          <w:rFonts w:ascii="Times New Roman" w:eastAsia="Times New Roman" w:hAnsi="Times New Roman" w:cs="Times New Roman"/>
        </w:rPr>
        <w:t xml:space="preserve">   See also “Israel”;</w:t>
      </w:r>
    </w:p>
    <w:p w14:paraId="2D7D4ADA" w14:textId="390215CB"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Alphabet:</w:t>
      </w:r>
      <w:r>
        <w:rPr>
          <w:rFonts w:ascii="Times New Roman" w:eastAsia="Times New Roman" w:hAnsi="Times New Roman" w:cs="Times New Roman"/>
        </w:rPr>
        <w:tab/>
        <w:t>$1.2tn.</w:t>
      </w:r>
      <w:r w:rsidR="00064051">
        <w:rPr>
          <w:rFonts w:ascii="Times New Roman" w:eastAsia="Times New Roman" w:hAnsi="Times New Roman" w:cs="Times New Roman"/>
        </w:rPr>
        <w:t xml:space="preserve">   See also “National Security Agency (NSA)”;</w:t>
      </w:r>
    </w:p>
    <w:p w14:paraId="145A5761" w14:textId="048EDC3F"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Amazon: </w:t>
      </w:r>
      <w:r>
        <w:rPr>
          <w:rFonts w:ascii="Times New Roman" w:eastAsia="Times New Roman" w:hAnsi="Times New Roman" w:cs="Times New Roman"/>
        </w:rPr>
        <w:tab/>
        <w:t>$876bn.</w:t>
      </w:r>
      <w:r w:rsidR="00064051">
        <w:rPr>
          <w:rFonts w:ascii="Times New Roman" w:eastAsia="Times New Roman" w:hAnsi="Times New Roman" w:cs="Times New Roman"/>
        </w:rPr>
        <w:t xml:space="preserve"> See also “Central Intelligence Agency (CIA)”.</w:t>
      </w:r>
    </w:p>
    <w:p w14:paraId="1B836BC2" w14:textId="3723F2C6" w:rsidR="004F2175" w:rsidRPr="00791EE1" w:rsidRDefault="00791EE1" w:rsidP="003B0788">
      <w:pPr>
        <w:spacing w:after="0" w:line="240" w:lineRule="auto"/>
        <w:rPr>
          <w:rFonts w:ascii="Times New Roman" w:eastAsia="Times New Roman" w:hAnsi="Times New Roman" w:cs="Times New Roman"/>
        </w:rPr>
      </w:pPr>
      <w:r w:rsidRPr="00791EE1">
        <w:rPr>
          <w:rFonts w:ascii="Times New Roman" w:eastAsia="Times New Roman" w:hAnsi="Times New Roman" w:cs="Times New Roman"/>
        </w:rPr>
        <w:t>See also “Wall Street”</w:t>
      </w:r>
      <w:r>
        <w:rPr>
          <w:rFonts w:ascii="Times New Roman" w:eastAsia="Times New Roman" w:hAnsi="Times New Roman" w:cs="Times New Roman"/>
        </w:rPr>
        <w:t>, “Big 3-4 Asset Managers”, “Big 4 Accounting firms-Management consultants”.</w:t>
      </w:r>
    </w:p>
    <w:p w14:paraId="5D8B0998" w14:textId="77777777" w:rsidR="00791EE1" w:rsidRDefault="00791EE1" w:rsidP="003B0788">
      <w:pPr>
        <w:spacing w:after="0" w:line="240" w:lineRule="auto"/>
        <w:rPr>
          <w:rFonts w:ascii="Times New Roman" w:eastAsia="Times New Roman" w:hAnsi="Times New Roman" w:cs="Times New Roman"/>
          <w:sz w:val="24"/>
          <w:szCs w:val="24"/>
          <w:u w:val="single"/>
        </w:rPr>
      </w:pPr>
    </w:p>
    <w:p w14:paraId="05BAD9C4" w14:textId="09549462" w:rsidR="00540285" w:rsidRDefault="005261D1" w:rsidP="003B0788">
      <w:pPr>
        <w:spacing w:after="0" w:line="240" w:lineRule="auto"/>
        <w:rPr>
          <w:rFonts w:ascii="Times New Roman" w:eastAsia="Times New Roman" w:hAnsi="Times New Roman" w:cs="Times New Roman"/>
        </w:rPr>
      </w:pPr>
      <w:r w:rsidRPr="00FC341B">
        <w:rPr>
          <w:rFonts w:ascii="Times New Roman" w:eastAsia="Times New Roman" w:hAnsi="Times New Roman" w:cs="Times New Roman"/>
          <w:sz w:val="24"/>
          <w:szCs w:val="24"/>
          <w:u w:val="single"/>
        </w:rPr>
        <w:t>Big Gov</w:t>
      </w:r>
      <w:r w:rsidR="0066608E" w:rsidRPr="00FC341B">
        <w:rPr>
          <w:rFonts w:ascii="Times New Roman" w:eastAsia="Times New Roman" w:hAnsi="Times New Roman" w:cs="Times New Roman"/>
          <w:sz w:val="24"/>
          <w:szCs w:val="24"/>
          <w:u w:val="single"/>
        </w:rPr>
        <w:t>ernment</w:t>
      </w:r>
      <w:r w:rsidR="00603D69">
        <w:rPr>
          <w:rFonts w:ascii="Times New Roman" w:eastAsia="Times New Roman" w:hAnsi="Times New Roman" w:cs="Times New Roman"/>
          <w:sz w:val="24"/>
          <w:szCs w:val="24"/>
          <w:u w:val="single"/>
        </w:rPr>
        <w:t xml:space="preserve"> (growth of)</w:t>
      </w:r>
      <w:r w:rsidR="0066608E" w:rsidRPr="0066608E">
        <w:rPr>
          <w:rFonts w:ascii="Times New Roman" w:eastAsia="Times New Roman" w:hAnsi="Times New Roman" w:cs="Times New Roman"/>
        </w:rPr>
        <w:t>-</w:t>
      </w:r>
      <w:r w:rsidRPr="0066608E">
        <w:rPr>
          <w:rFonts w:ascii="Times New Roman" w:eastAsia="Times New Roman" w:hAnsi="Times New Roman" w:cs="Times New Roman"/>
        </w:rPr>
        <w:t xml:space="preserve"> (i.e. </w:t>
      </w:r>
      <w:r w:rsidR="00FC341B">
        <w:rPr>
          <w:rFonts w:ascii="Times New Roman" w:eastAsia="Times New Roman" w:hAnsi="Times New Roman" w:cs="Times New Roman"/>
        </w:rPr>
        <w:t xml:space="preserve">the </w:t>
      </w:r>
      <w:r w:rsidRPr="0066608E">
        <w:rPr>
          <w:rFonts w:ascii="Times New Roman" w:eastAsia="Times New Roman" w:hAnsi="Times New Roman" w:cs="Times New Roman"/>
        </w:rPr>
        <w:t>“pro</w:t>
      </w:r>
      <w:r w:rsidR="0066608E">
        <w:rPr>
          <w:rFonts w:ascii="Times New Roman" w:eastAsia="Times New Roman" w:hAnsi="Times New Roman" w:cs="Times New Roman"/>
        </w:rPr>
        <w:t xml:space="preserve">fessionalized </w:t>
      </w:r>
      <w:r w:rsidRPr="0066608E">
        <w:rPr>
          <w:rFonts w:ascii="Times New Roman" w:eastAsia="Times New Roman" w:hAnsi="Times New Roman" w:cs="Times New Roman"/>
        </w:rPr>
        <w:t>cyclical”</w:t>
      </w:r>
      <w:r w:rsidRPr="0066608E">
        <w:rPr>
          <w:rStyle w:val="FootnoteReference"/>
          <w:rFonts w:ascii="Times New Roman" w:eastAsia="Times New Roman" w:hAnsi="Times New Roman" w:cs="Times New Roman"/>
        </w:rPr>
        <w:footnoteReference w:id="14"/>
      </w:r>
      <w:r w:rsidRPr="0066608E">
        <w:rPr>
          <w:rFonts w:ascii="Times New Roman" w:eastAsia="Times New Roman" w:hAnsi="Times New Roman" w:cs="Times New Roman"/>
        </w:rPr>
        <w:t>)</w:t>
      </w:r>
    </w:p>
    <w:p w14:paraId="6A7983F3" w14:textId="0371F835" w:rsidR="00064051" w:rsidRPr="003B0788" w:rsidRDefault="00064051" w:rsidP="003B0788">
      <w:pPr>
        <w:spacing w:after="0" w:line="240" w:lineRule="auto"/>
        <w:rPr>
          <w:rFonts w:eastAsia="Times New Roman" w:cstheme="minorHAnsi"/>
        </w:rPr>
      </w:pPr>
      <w:r>
        <w:rPr>
          <w:rFonts w:ascii="Times New Roman" w:eastAsia="Times New Roman" w:hAnsi="Times New Roman" w:cs="Times New Roman"/>
        </w:rPr>
        <w:lastRenderedPageBreak/>
        <w:t>See also “Monetization”, “Bankmoney Regime”.</w:t>
      </w:r>
    </w:p>
    <w:p w14:paraId="321CA0E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6C40EA4D" w14:textId="5CD25147" w:rsidR="00540285"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Bitcoin</w:t>
      </w:r>
      <w:commentRangeStart w:id="38"/>
      <w:r w:rsidRPr="00C22930">
        <w:rPr>
          <w:rFonts w:ascii="Times New Roman" w:eastAsia="Times New Roman" w:hAnsi="Times New Roman" w:cs="Times New Roman"/>
        </w:rPr>
        <w:t>-</w:t>
      </w:r>
      <w:commentRangeEnd w:id="38"/>
      <w:r w:rsidR="00CB1F67">
        <w:rPr>
          <w:rStyle w:val="CommentReference"/>
        </w:rPr>
        <w:commentReference w:id="38"/>
      </w:r>
      <w:r w:rsidR="00CB1F67">
        <w:rPr>
          <w:rFonts w:ascii="Times New Roman" w:eastAsia="Times New Roman" w:hAnsi="Times New Roman" w:cs="Times New Roman"/>
        </w:rPr>
        <w:t xml:space="preserve"> </w:t>
      </w:r>
      <w:r w:rsidR="00C277F7">
        <w:rPr>
          <w:rFonts w:ascii="Times New Roman" w:eastAsia="Times New Roman" w:hAnsi="Times New Roman" w:cs="Times New Roman"/>
        </w:rPr>
        <w:t xml:space="preserve">See “Cryptocurrencies and </w:t>
      </w:r>
      <w:r w:rsidR="00153FF5">
        <w:rPr>
          <w:rFonts w:ascii="Times New Roman" w:eastAsia="Times New Roman" w:hAnsi="Times New Roman" w:cs="Times New Roman"/>
        </w:rPr>
        <w:t>S</w:t>
      </w:r>
      <w:r w:rsidR="00C277F7">
        <w:rPr>
          <w:rFonts w:ascii="Times New Roman" w:eastAsia="Times New Roman" w:hAnsi="Times New Roman" w:cs="Times New Roman"/>
        </w:rPr>
        <w:t>tablecoins”</w:t>
      </w:r>
      <w:r w:rsidR="00D60839">
        <w:rPr>
          <w:rFonts w:ascii="Times New Roman" w:eastAsia="Times New Roman" w:hAnsi="Times New Roman" w:cs="Times New Roman"/>
        </w:rPr>
        <w:t xml:space="preserve">, </w:t>
      </w:r>
      <w:r w:rsidR="00B22D10">
        <w:rPr>
          <w:rFonts w:ascii="Times New Roman" w:eastAsia="Times New Roman" w:hAnsi="Times New Roman" w:cs="Times New Roman"/>
        </w:rPr>
        <w:t xml:space="preserve">“Blockchains”, </w:t>
      </w:r>
      <w:r w:rsidR="00D60839">
        <w:rPr>
          <w:rFonts w:ascii="Times New Roman" w:eastAsia="Times New Roman" w:hAnsi="Times New Roman" w:cs="Times New Roman"/>
        </w:rPr>
        <w:t>“Application Programming Interface (API)”.</w:t>
      </w:r>
    </w:p>
    <w:p w14:paraId="053EAB09" w14:textId="6CEA7750" w:rsidR="00EE55AE" w:rsidRPr="00C22930"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 (WPE)</w:t>
      </w:r>
      <w:r>
        <w:rPr>
          <w:rFonts w:ascii="Times New Roman" w:eastAsia="Times New Roman" w:hAnsi="Times New Roman" w:cs="Times New Roman"/>
        </w:rPr>
        <w:t>”, “Gold standards/bullionism”.</w:t>
      </w:r>
    </w:p>
    <w:p w14:paraId="04F9288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16DD0347" w14:textId="4C74B6C9" w:rsidR="007261F3" w:rsidRPr="00C22930"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w:t>
      </w:r>
      <w:r w:rsidR="0066608E" w:rsidRPr="009D68B2">
        <w:rPr>
          <w:rFonts w:ascii="Times New Roman" w:eastAsia="Times New Roman" w:hAnsi="Times New Roman" w:cs="Times New Roman"/>
          <w:sz w:val="24"/>
          <w:szCs w:val="24"/>
          <w:u w:val="single"/>
        </w:rPr>
        <w:t xml:space="preserve"> </w:t>
      </w:r>
      <w:r w:rsidR="000F382D">
        <w:rPr>
          <w:rFonts w:ascii="Times New Roman" w:eastAsia="Times New Roman" w:hAnsi="Times New Roman" w:cs="Times New Roman"/>
          <w:sz w:val="24"/>
          <w:szCs w:val="24"/>
          <w:u w:val="single"/>
        </w:rPr>
        <w:t>market e</w:t>
      </w:r>
      <w:r w:rsidRPr="009D68B2">
        <w:rPr>
          <w:rFonts w:ascii="Times New Roman" w:eastAsia="Times New Roman" w:hAnsi="Times New Roman" w:cs="Times New Roman"/>
          <w:sz w:val="24"/>
          <w:szCs w:val="24"/>
          <w:u w:val="single"/>
        </w:rPr>
        <w:t>con</w:t>
      </w:r>
      <w:r w:rsidR="0066608E" w:rsidRPr="009D68B2">
        <w:rPr>
          <w:rFonts w:ascii="Times New Roman" w:eastAsia="Times New Roman" w:hAnsi="Times New Roman" w:cs="Times New Roman"/>
          <w:sz w:val="24"/>
          <w:szCs w:val="24"/>
          <w:u w:val="single"/>
        </w:rPr>
        <w:t>om</w:t>
      </w:r>
      <w:r w:rsidR="000F382D">
        <w:rPr>
          <w:rFonts w:ascii="Times New Roman" w:eastAsia="Times New Roman" w:hAnsi="Times New Roman" w:cs="Times New Roman"/>
          <w:sz w:val="24"/>
          <w:szCs w:val="24"/>
          <w:u w:val="single"/>
        </w:rPr>
        <w:t>ies</w:t>
      </w:r>
      <w:r w:rsidRPr="00C22930">
        <w:rPr>
          <w:rFonts w:ascii="Times New Roman" w:eastAsia="Times New Roman" w:hAnsi="Times New Roman" w:cs="Times New Roman"/>
        </w:rPr>
        <w:t xml:space="preserve">- </w:t>
      </w:r>
      <w:r w:rsidR="007261F3" w:rsidRPr="00C22930">
        <w:rPr>
          <w:rFonts w:ascii="Times New Roman" w:eastAsia="Times New Roman" w:hAnsi="Times New Roman" w:cs="Times New Roman"/>
        </w:rPr>
        <w:t xml:space="preserve">“As far as I know, a black market’s a free market.”- Tennessee State Sen. </w:t>
      </w:r>
      <w:commentRangeStart w:id="39"/>
      <w:r w:rsidR="007261F3" w:rsidRPr="00C22930">
        <w:rPr>
          <w:rFonts w:ascii="Times New Roman" w:eastAsia="Times New Roman" w:hAnsi="Times New Roman" w:cs="Times New Roman"/>
        </w:rPr>
        <w:t>Frank Nicely</w:t>
      </w:r>
      <w:commentRangeEnd w:id="39"/>
      <w:r w:rsidR="007261F3" w:rsidRPr="00C22930">
        <w:rPr>
          <w:rStyle w:val="CommentReference"/>
          <w:rFonts w:ascii="Times New Roman" w:hAnsi="Times New Roman" w:cs="Times New Roman"/>
        </w:rPr>
        <w:commentReference w:id="39"/>
      </w:r>
      <w:r w:rsidR="000F382D">
        <w:rPr>
          <w:rFonts w:ascii="Times New Roman" w:eastAsia="Times New Roman" w:hAnsi="Times New Roman" w:cs="Times New Roman"/>
        </w:rPr>
        <w:t>, Dec. 2022</w:t>
      </w:r>
    </w:p>
    <w:p w14:paraId="11696B5C" w14:textId="1AB8B7EE" w:rsidR="00540285" w:rsidRDefault="007261F3" w:rsidP="007261F3">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 </w:t>
      </w:r>
      <w:r w:rsidR="00540285" w:rsidRPr="00C22930">
        <w:rPr>
          <w:rFonts w:ascii="Times New Roman" w:eastAsia="Times New Roman" w:hAnsi="Times New Roman" w:cs="Times New Roman"/>
        </w:rPr>
        <w:t xml:space="preserve">70% of </w:t>
      </w:r>
      <w:r w:rsidR="00AC6D06" w:rsidRPr="00C22930">
        <w:rPr>
          <w:rFonts w:ascii="Times New Roman" w:eastAsia="Times New Roman" w:hAnsi="Times New Roman" w:cs="Times New Roman"/>
        </w:rPr>
        <w:t xml:space="preserve">most </w:t>
      </w:r>
      <w:r w:rsidR="00540285" w:rsidRPr="00C22930">
        <w:rPr>
          <w:rFonts w:ascii="Times New Roman" w:eastAsia="Times New Roman" w:hAnsi="Times New Roman" w:cs="Times New Roman"/>
        </w:rPr>
        <w:t>L.I.C.</w:t>
      </w:r>
      <w:r w:rsidR="00C22930">
        <w:rPr>
          <w:rFonts w:ascii="Times New Roman" w:eastAsia="Times New Roman" w:hAnsi="Times New Roman" w:cs="Times New Roman"/>
        </w:rPr>
        <w:t xml:space="preserve"> economies</w:t>
      </w:r>
      <w:r w:rsidR="00540285" w:rsidRPr="00C22930">
        <w:rPr>
          <w:rFonts w:ascii="Times New Roman" w:eastAsia="Times New Roman" w:hAnsi="Times New Roman" w:cs="Times New Roman"/>
        </w:rPr>
        <w:t xml:space="preserve"> (Ghosh, 2022, </w:t>
      </w:r>
      <w:r w:rsidR="00C22930">
        <w:rPr>
          <w:rFonts w:ascii="Times New Roman" w:eastAsia="Times New Roman" w:hAnsi="Times New Roman" w:cs="Times New Roman"/>
        </w:rPr>
        <w:t>m</w:t>
      </w:r>
      <w:r w:rsidR="00540285" w:rsidRPr="00C22930">
        <w:rPr>
          <w:rFonts w:ascii="Times New Roman" w:eastAsia="Times New Roman" w:hAnsi="Times New Roman" w:cs="Times New Roman"/>
        </w:rPr>
        <w:t>n.24).</w:t>
      </w:r>
      <w:r w:rsidR="00A45AC5">
        <w:rPr>
          <w:rFonts w:ascii="Times New Roman" w:eastAsia="Times New Roman" w:hAnsi="Times New Roman" w:cs="Times New Roman"/>
        </w:rPr>
        <w:t xml:space="preserve"> See also “Russia”, “Chile”.</w:t>
      </w:r>
    </w:p>
    <w:p w14:paraId="2F87BFE3" w14:textId="77777777" w:rsidR="00603D69" w:rsidRDefault="00603D69" w:rsidP="0071739E">
      <w:pPr>
        <w:spacing w:after="0" w:line="240" w:lineRule="auto"/>
        <w:ind w:right="-90"/>
        <w:rPr>
          <w:rFonts w:ascii="Times New Roman" w:eastAsia="Times New Roman" w:hAnsi="Times New Roman" w:cs="Times New Roman"/>
          <w:sz w:val="24"/>
          <w:szCs w:val="24"/>
          <w:u w:val="single"/>
        </w:rPr>
      </w:pPr>
    </w:p>
    <w:p w14:paraId="39177B4D" w14:textId="7ACD9D74" w:rsidR="00E437FF" w:rsidRDefault="00C2746E" w:rsidP="0071739E">
      <w:pPr>
        <w:spacing w:after="0" w:line="240" w:lineRule="auto"/>
        <w:ind w:right="-90"/>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BlackRock</w:t>
      </w:r>
      <w:r w:rsidR="00E437FF">
        <w:rPr>
          <w:rFonts w:ascii="Times New Roman" w:eastAsia="Times New Roman" w:hAnsi="Times New Roman" w:cs="Times New Roman"/>
          <w:sz w:val="24"/>
          <w:szCs w:val="24"/>
          <w:u w:val="single"/>
        </w:rPr>
        <w:t xml:space="preserve"> </w:t>
      </w:r>
      <w:r w:rsidR="00E437FF" w:rsidRPr="00CD5EF9">
        <w:rPr>
          <w:rFonts w:ascii="Times New Roman" w:eastAsia="Times New Roman" w:hAnsi="Times New Roman" w:cs="Times New Roman"/>
          <w:u w:val="single"/>
        </w:rPr>
        <w:t>Updates</w:t>
      </w:r>
      <w:r w:rsidR="00603D69">
        <w:rPr>
          <w:rFonts w:ascii="Times New Roman" w:eastAsia="Times New Roman" w:hAnsi="Times New Roman" w:cs="Times New Roman"/>
        </w:rPr>
        <w:t>:</w:t>
      </w:r>
      <w:r>
        <w:rPr>
          <w:rFonts w:ascii="Times New Roman" w:eastAsia="Times New Roman" w:hAnsi="Times New Roman" w:cs="Times New Roman"/>
        </w:rPr>
        <w:t xml:space="preserve"> </w:t>
      </w:r>
      <w:r w:rsidR="00E437FF">
        <w:rPr>
          <w:rFonts w:ascii="Times New Roman" w:eastAsia="Times New Roman" w:hAnsi="Times New Roman" w:cs="Times New Roman"/>
        </w:rPr>
        <w:t xml:space="preserve">(est. </w:t>
      </w:r>
      <w:r w:rsidR="00E437FF" w:rsidRPr="00E437FF">
        <w:rPr>
          <w:rFonts w:ascii="Times New Roman" w:eastAsia="Times New Roman" w:hAnsi="Times New Roman" w:cs="Times New Roman"/>
        </w:rPr>
        <w:t>1988</w:t>
      </w:r>
      <w:r w:rsidR="00E437FF">
        <w:rPr>
          <w:rFonts w:ascii="Times New Roman" w:eastAsia="Times New Roman" w:hAnsi="Times New Roman" w:cs="Times New Roman"/>
        </w:rPr>
        <w:t xml:space="preserve"> within </w:t>
      </w:r>
      <w:r w:rsidR="00E437FF" w:rsidRPr="00E437FF">
        <w:rPr>
          <w:rFonts w:ascii="Times New Roman" w:eastAsia="Times New Roman" w:hAnsi="Times New Roman" w:cs="Times New Roman"/>
        </w:rPr>
        <w:t>Blackstone Group</w:t>
      </w:r>
      <w:r w:rsidR="00E437FF">
        <w:rPr>
          <w:rFonts w:ascii="Times New Roman" w:eastAsia="Times New Roman" w:hAnsi="Times New Roman" w:cs="Times New Roman"/>
        </w:rPr>
        <w:t xml:space="preserve">, </w:t>
      </w:r>
      <w:r w:rsidR="00E437FF" w:rsidRPr="00E437FF">
        <w:rPr>
          <w:rFonts w:ascii="Times New Roman" w:eastAsia="Times New Roman" w:hAnsi="Times New Roman" w:cs="Times New Roman"/>
        </w:rPr>
        <w:t>spun</w:t>
      </w:r>
      <w:r w:rsidR="00E437FF">
        <w:rPr>
          <w:rFonts w:ascii="Times New Roman" w:eastAsia="Times New Roman" w:hAnsi="Times New Roman" w:cs="Times New Roman"/>
        </w:rPr>
        <w:t>-off</w:t>
      </w:r>
      <w:r w:rsidR="00E437FF" w:rsidRPr="00E437FF">
        <w:rPr>
          <w:rFonts w:ascii="Times New Roman" w:eastAsia="Times New Roman" w:hAnsi="Times New Roman" w:cs="Times New Roman"/>
        </w:rPr>
        <w:t xml:space="preserve"> in 1994</w:t>
      </w:r>
      <w:r w:rsidR="00E437FF">
        <w:rPr>
          <w:rFonts w:ascii="Times New Roman" w:eastAsia="Times New Roman" w:hAnsi="Times New Roman" w:cs="Times New Roman"/>
        </w:rPr>
        <w:t xml:space="preserve">, IPO </w:t>
      </w:r>
      <w:r w:rsidR="00E437FF" w:rsidRPr="00E437FF">
        <w:rPr>
          <w:rFonts w:ascii="Times New Roman" w:eastAsia="Times New Roman" w:hAnsi="Times New Roman" w:cs="Times New Roman"/>
        </w:rPr>
        <w:t>in 1999</w:t>
      </w:r>
      <w:r w:rsidR="0071739E">
        <w:rPr>
          <w:rFonts w:ascii="Times New Roman" w:eastAsia="Times New Roman" w:hAnsi="Times New Roman" w:cs="Times New Roman"/>
        </w:rPr>
        <w:t xml:space="preserve">; </w:t>
      </w:r>
      <w:commentRangeStart w:id="40"/>
      <w:r w:rsidR="0071739E">
        <w:rPr>
          <w:rFonts w:ascii="Times New Roman" w:eastAsia="Times New Roman" w:hAnsi="Times New Roman" w:cs="Times New Roman"/>
        </w:rPr>
        <w:t xml:space="preserve">$117.6 </w:t>
      </w:r>
      <w:proofErr w:type="spellStart"/>
      <w:r w:rsidR="0071739E">
        <w:rPr>
          <w:rFonts w:ascii="Times New Roman" w:eastAsia="Times New Roman" w:hAnsi="Times New Roman" w:cs="Times New Roman"/>
        </w:rPr>
        <w:t>tn</w:t>
      </w:r>
      <w:proofErr w:type="spellEnd"/>
      <w:r w:rsidR="0071739E">
        <w:rPr>
          <w:rFonts w:ascii="Times New Roman" w:eastAsia="Times New Roman" w:hAnsi="Times New Roman" w:cs="Times New Roman"/>
        </w:rPr>
        <w:t xml:space="preserve"> assets</w:t>
      </w:r>
      <w:commentRangeEnd w:id="40"/>
      <w:r w:rsidR="0071739E">
        <w:rPr>
          <w:rStyle w:val="CommentReference"/>
        </w:rPr>
        <w:commentReference w:id="40"/>
      </w:r>
      <w:r w:rsidR="00E437FF">
        <w:rPr>
          <w:rFonts w:ascii="Times New Roman" w:eastAsia="Times New Roman" w:hAnsi="Times New Roman" w:cs="Times New Roman"/>
        </w:rPr>
        <w:t>)</w:t>
      </w:r>
    </w:p>
    <w:p w14:paraId="45BD651D" w14:textId="77777777" w:rsidR="00DE0833"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833" w:rsidRPr="00DE0833">
        <w:rPr>
          <w:rFonts w:ascii="Times New Roman" w:eastAsia="Times New Roman" w:hAnsi="Times New Roman" w:cs="Times New Roman"/>
        </w:rPr>
        <w:t xml:space="preserve">“It’s impossible to think of BlackRock without thinking of them as a </w:t>
      </w:r>
      <w:r w:rsidR="00DE0833">
        <w:rPr>
          <w:rFonts w:ascii="Times New Roman" w:eastAsia="Times New Roman" w:hAnsi="Times New Roman" w:cs="Times New Roman"/>
        </w:rPr>
        <w:t>4</w:t>
      </w:r>
      <w:r w:rsidR="00DE0833" w:rsidRPr="00DE0833">
        <w:rPr>
          <w:rFonts w:ascii="Times New Roman" w:eastAsia="Times New Roman" w:hAnsi="Times New Roman" w:cs="Times New Roman"/>
        </w:rPr>
        <w:t>th branch of government.”</w:t>
      </w:r>
    </w:p>
    <w:p w14:paraId="228BDDB4" w14:textId="312B748B" w:rsidR="00E437FF" w:rsidRDefault="00116D82" w:rsidP="00DE083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w:t>
      </w:r>
      <w:r w:rsidRPr="00116D82">
        <w:rPr>
          <w:rFonts w:ascii="Times New Roman" w:eastAsia="Times New Roman" w:hAnsi="Times New Roman" w:cs="Times New Roman"/>
        </w:rPr>
        <w:t xml:space="preserve">finance law </w:t>
      </w:r>
      <w:r>
        <w:rPr>
          <w:rFonts w:ascii="Times New Roman" w:eastAsia="Times New Roman" w:hAnsi="Times New Roman" w:cs="Times New Roman"/>
        </w:rPr>
        <w:t>prof.</w:t>
      </w:r>
      <w:r w:rsidRPr="00116D82">
        <w:rPr>
          <w:rFonts w:ascii="Times New Roman" w:eastAsia="Times New Roman" w:hAnsi="Times New Roman" w:cs="Times New Roman"/>
        </w:rPr>
        <w:t xml:space="preserve"> William </w:t>
      </w:r>
      <w:proofErr w:type="spellStart"/>
      <w:r w:rsidRPr="00116D82">
        <w:rPr>
          <w:rFonts w:ascii="Times New Roman" w:eastAsia="Times New Roman" w:hAnsi="Times New Roman" w:cs="Times New Roman"/>
        </w:rPr>
        <w:t>Birdthistle</w:t>
      </w:r>
      <w:proofErr w:type="spellEnd"/>
      <w:r w:rsidR="00DE0833">
        <w:rPr>
          <w:rFonts w:ascii="Times New Roman" w:eastAsia="Times New Roman" w:hAnsi="Times New Roman" w:cs="Times New Roman"/>
        </w:rPr>
        <w:t xml:space="preserve"> (Kiesche, 2020), </w:t>
      </w:r>
      <w:commentRangeStart w:id="41"/>
      <w:r>
        <w:rPr>
          <w:rFonts w:ascii="Times New Roman" w:eastAsia="Times New Roman" w:hAnsi="Times New Roman" w:cs="Times New Roman"/>
        </w:rPr>
        <w:t>pretty much globally</w:t>
      </w:r>
      <w:commentRangeEnd w:id="41"/>
      <w:r w:rsidR="00DE0833">
        <w:rPr>
          <w:rStyle w:val="CommentReference"/>
        </w:rPr>
        <w:commentReference w:id="41"/>
      </w:r>
      <w:r w:rsidR="00DE0833">
        <w:rPr>
          <w:rFonts w:ascii="Times New Roman" w:eastAsia="Times New Roman" w:hAnsi="Times New Roman" w:cs="Times New Roman"/>
        </w:rPr>
        <w:t>.</w:t>
      </w:r>
      <w:r>
        <w:rPr>
          <w:rFonts w:ascii="Times New Roman" w:eastAsia="Times New Roman" w:hAnsi="Times New Roman" w:cs="Times New Roman"/>
        </w:rPr>
        <w:t xml:space="preserve"> </w:t>
      </w:r>
    </w:p>
    <w:p w14:paraId="5EC30C14" w14:textId="52104B7A" w:rsidR="001823AF" w:rsidRDefault="001823AF" w:rsidP="001823A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(ETF) </w:t>
      </w:r>
      <w:r>
        <w:rPr>
          <w:rFonts w:ascii="Times New Roman" w:eastAsia="Times New Roman" w:hAnsi="Times New Roman" w:cs="Times New Roman"/>
        </w:rPr>
        <w:t>“</w:t>
      </w:r>
      <w:r w:rsidRPr="001823AF">
        <w:rPr>
          <w:rFonts w:ascii="Times New Roman" w:eastAsia="Times New Roman" w:hAnsi="Times New Roman" w:cs="Times New Roman"/>
        </w:rPr>
        <w:t>iShares</w:t>
      </w:r>
      <w:r>
        <w:rPr>
          <w:rFonts w:ascii="Times New Roman" w:eastAsia="Times New Roman" w:hAnsi="Times New Roman" w:cs="Times New Roman"/>
        </w:rPr>
        <w:t>”</w:t>
      </w:r>
      <w:r w:rsidRPr="001823AF">
        <w:rPr>
          <w:rFonts w:ascii="Times New Roman" w:eastAsia="Times New Roman" w:hAnsi="Times New Roman" w:cs="Times New Roman"/>
        </w:rPr>
        <w:t xml:space="preserve"> products</w:t>
      </w: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comprised more than a quarter of </w:t>
      </w:r>
      <w:r>
        <w:rPr>
          <w:rFonts w:ascii="Times New Roman" w:eastAsia="Times New Roman" w:hAnsi="Times New Roman" w:cs="Times New Roman"/>
        </w:rPr>
        <w:t>its AUM (</w:t>
      </w:r>
      <w:r w:rsidRPr="001823AF">
        <w:rPr>
          <w:rFonts w:ascii="Times New Roman" w:eastAsia="Times New Roman" w:hAnsi="Times New Roman" w:cs="Times New Roman"/>
        </w:rPr>
        <w:t>2021</w:t>
      </w:r>
      <w:r>
        <w:rPr>
          <w:rFonts w:ascii="Times New Roman" w:eastAsia="Times New Roman" w:hAnsi="Times New Roman" w:cs="Times New Roman"/>
        </w:rPr>
        <w:t>).</w:t>
      </w:r>
    </w:p>
    <w:p w14:paraId="292D13D6" w14:textId="7E322E5E" w:rsidR="00DB3E31"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3E31">
        <w:rPr>
          <w:rFonts w:ascii="Times New Roman" w:eastAsia="Times New Roman" w:hAnsi="Times New Roman" w:cs="Times New Roman"/>
        </w:rPr>
        <w:t xml:space="preserve">Richard Werner and Catherine Austin Fitts think that they </w:t>
      </w:r>
      <w:r>
        <w:rPr>
          <w:rFonts w:ascii="Times New Roman" w:eastAsia="Times New Roman" w:hAnsi="Times New Roman" w:cs="Times New Roman"/>
        </w:rPr>
        <w:t xml:space="preserve">(from 2019) </w:t>
      </w:r>
      <w:r w:rsidR="00B9358D">
        <w:rPr>
          <w:rFonts w:ascii="Times New Roman" w:eastAsia="Times New Roman" w:hAnsi="Times New Roman" w:cs="Times New Roman"/>
        </w:rPr>
        <w:t xml:space="preserve">have also </w:t>
      </w:r>
      <w:r w:rsidR="00DB3E31">
        <w:rPr>
          <w:rFonts w:ascii="Times New Roman" w:eastAsia="Times New Roman" w:hAnsi="Times New Roman" w:cs="Times New Roman"/>
        </w:rPr>
        <w:t>control</w:t>
      </w:r>
      <w:r w:rsidR="00B9358D">
        <w:rPr>
          <w:rFonts w:ascii="Times New Roman" w:eastAsia="Times New Roman" w:hAnsi="Times New Roman" w:cs="Times New Roman"/>
        </w:rPr>
        <w:t>led</w:t>
      </w:r>
      <w:r w:rsidR="00DB3E31">
        <w:rPr>
          <w:rFonts w:ascii="Times New Roman" w:eastAsia="Times New Roman" w:hAnsi="Times New Roman" w:cs="Times New Roman"/>
        </w:rPr>
        <w:t xml:space="preserve"> the Federal Reserve. See</w:t>
      </w:r>
      <w:r w:rsidR="00B9358D">
        <w:rPr>
          <w:rFonts w:ascii="Times New Roman" w:eastAsia="Times New Roman" w:hAnsi="Times New Roman" w:cs="Times New Roman"/>
        </w:rPr>
        <w:t xml:space="preserve"> also “Fischer, Stanley”, </w:t>
      </w:r>
      <w:r w:rsidR="00064051">
        <w:rPr>
          <w:rFonts w:ascii="Times New Roman" w:eastAsia="Times New Roman" w:hAnsi="Times New Roman" w:cs="Times New Roman"/>
        </w:rPr>
        <w:t xml:space="preserve"> </w:t>
      </w:r>
      <w:r w:rsidR="00A5586A">
        <w:rPr>
          <w:rFonts w:ascii="Times New Roman" w:eastAsia="Times New Roman" w:hAnsi="Times New Roman" w:cs="Times New Roman"/>
        </w:rPr>
        <w:t>“</w:t>
      </w:r>
      <w:r w:rsidR="00A5586A" w:rsidRPr="00A5586A">
        <w:rPr>
          <w:rFonts w:ascii="Times New Roman" w:eastAsia="Times New Roman" w:hAnsi="Times New Roman" w:cs="Times New Roman"/>
        </w:rPr>
        <w:t>FRS Updates</w:t>
      </w:r>
      <w:r w:rsidR="00A5586A">
        <w:rPr>
          <w:rFonts w:ascii="Times New Roman" w:eastAsia="Times New Roman" w:hAnsi="Times New Roman" w:cs="Times New Roman"/>
        </w:rPr>
        <w:t>”.</w:t>
      </w:r>
      <w:r w:rsidR="00DB3E31">
        <w:rPr>
          <w:rFonts w:ascii="Times New Roman" w:eastAsia="Times New Roman" w:hAnsi="Times New Roman" w:cs="Times New Roman"/>
        </w:rPr>
        <w:t xml:space="preserve"> </w:t>
      </w:r>
    </w:p>
    <w:p w14:paraId="68B8B631" w14:textId="37AD7A3F" w:rsidR="00C2746E" w:rsidRPr="00031541" w:rsidRDefault="001823AF" w:rsidP="001823AF">
      <w:pPr>
        <w:spacing w:after="0" w:line="240" w:lineRule="auto"/>
        <w:ind w:right="-720"/>
        <w:rPr>
          <w:rFonts w:ascii="Times New Roman" w:eastAsia="Times New Roman" w:hAnsi="Times New Roman" w:cs="Times New Roman"/>
          <w:color w:val="0000FF"/>
          <w:sz w:val="18"/>
          <w:szCs w:val="18"/>
        </w:rPr>
      </w:pPr>
      <w:r>
        <w:rPr>
          <w:rFonts w:ascii="Times New Roman" w:eastAsia="Times New Roman" w:hAnsi="Times New Roman" w:cs="Times New Roman"/>
        </w:rPr>
        <w:t>+</w:t>
      </w:r>
      <w:r w:rsidR="00DB3E31" w:rsidRPr="001823AF">
        <w:rPr>
          <w:rFonts w:ascii="Times New Roman" w:eastAsia="Times New Roman" w:hAnsi="Times New Roman" w:cs="Times New Roman"/>
        </w:rPr>
        <w:t>(</w:t>
      </w:r>
      <w:r w:rsidR="00C2746E" w:rsidRPr="001823AF">
        <w:rPr>
          <w:rFonts w:ascii="Times New Roman" w:eastAsia="Times New Roman" w:hAnsi="Times New Roman" w:cs="Times New Roman"/>
          <w:color w:val="2F5496" w:themeColor="accent1" w:themeShade="BF"/>
          <w:sz w:val="20"/>
          <w:szCs w:val="20"/>
        </w:rPr>
        <w:t>https://publish.twitter.com/?query=https%3A%2F%2Ftwitter.com%2FTFL1728%2Fstatus%2F1637075241955479552&amp;</w:t>
      </w:r>
      <w:r w:rsidR="00C2746E" w:rsidRPr="00031541">
        <w:rPr>
          <w:rFonts w:ascii="Times New Roman" w:eastAsia="Times New Roman" w:hAnsi="Times New Roman" w:cs="Times New Roman"/>
          <w:color w:val="0000FF"/>
          <w:sz w:val="18"/>
          <w:szCs w:val="18"/>
        </w:rPr>
        <w:t xml:space="preserve">widget=Tweet </w:t>
      </w:r>
      <w:r w:rsidR="00C2746E" w:rsidRPr="00031541">
        <w:rPr>
          <w:rFonts w:ascii="Times New Roman" w:eastAsia="Times New Roman" w:hAnsi="Times New Roman" w:cs="Times New Roman"/>
          <w:sz w:val="18"/>
          <w:szCs w:val="18"/>
        </w:rPr>
        <w:t>[</w:t>
      </w:r>
      <w:r w:rsidR="00031541">
        <w:rPr>
          <w:rFonts w:ascii="Times New Roman" w:eastAsia="Times New Roman" w:hAnsi="Times New Roman" w:cs="Times New Roman"/>
          <w:sz w:val="18"/>
          <w:szCs w:val="18"/>
        </w:rPr>
        <w:t xml:space="preserve">Season of 3 </w:t>
      </w:r>
      <w:proofErr w:type="spellStart"/>
      <w:r w:rsidR="00031541">
        <w:rPr>
          <w:rFonts w:ascii="Times New Roman" w:eastAsia="Times New Roman" w:hAnsi="Times New Roman" w:cs="Times New Roman"/>
          <w:sz w:val="18"/>
          <w:szCs w:val="18"/>
        </w:rPr>
        <w:t>PM’s,</w:t>
      </w:r>
      <w:r w:rsidR="00C2746E" w:rsidRPr="00031541">
        <w:rPr>
          <w:rFonts w:ascii="Times New Roman" w:eastAsia="Times New Roman" w:hAnsi="Times New Roman" w:cs="Times New Roman"/>
          <w:sz w:val="18"/>
          <w:szCs w:val="18"/>
        </w:rPr>
        <w:t>Luongo</w:t>
      </w:r>
      <w:proofErr w:type="spellEnd"/>
      <w:r w:rsidR="00C2746E" w:rsidRPr="00031541">
        <w:rPr>
          <w:rFonts w:ascii="Times New Roman" w:eastAsia="Times New Roman" w:hAnsi="Times New Roman" w:cs="Times New Roman"/>
          <w:sz w:val="18"/>
          <w:szCs w:val="18"/>
        </w:rPr>
        <w:t xml:space="preserve">, </w:t>
      </w:r>
      <w:r w:rsidR="00031541">
        <w:rPr>
          <w:rFonts w:ascii="Times New Roman" w:eastAsia="Times New Roman" w:hAnsi="Times New Roman" w:cs="Times New Roman"/>
          <w:sz w:val="18"/>
          <w:szCs w:val="18"/>
        </w:rPr>
        <w:t>18-3-</w:t>
      </w:r>
      <w:r w:rsidR="00C2746E" w:rsidRPr="00031541">
        <w:rPr>
          <w:rFonts w:ascii="Times New Roman" w:eastAsia="Times New Roman" w:hAnsi="Times New Roman" w:cs="Times New Roman"/>
          <w:sz w:val="18"/>
          <w:szCs w:val="18"/>
        </w:rPr>
        <w:t>23]</w:t>
      </w:r>
    </w:p>
    <w:p w14:paraId="514E34A2" w14:textId="0BA6113D" w:rsidR="00603D69" w:rsidRPr="00031541" w:rsidRDefault="00031541" w:rsidP="007261F3">
      <w:pPr>
        <w:spacing w:after="0" w:line="240" w:lineRule="auto"/>
        <w:rPr>
          <w:rFonts w:asciiTheme="majorHAnsi" w:eastAsia="Times New Roman" w:hAnsiTheme="majorHAnsi" w:cstheme="majorHAnsi"/>
          <w:sz w:val="16"/>
          <w:szCs w:val="16"/>
        </w:rPr>
      </w:pPr>
      <w:r w:rsidRPr="00031541">
        <w:rPr>
          <w:rFonts w:ascii="Times New Roman" w:eastAsia="Times New Roman" w:hAnsi="Times New Roman" w:cs="Times New Roman"/>
          <w:color w:val="0000FF"/>
          <w:sz w:val="18"/>
          <w:szCs w:val="18"/>
        </w:rPr>
        <w:t>https://publish.twitter.com/?query=https%3A%2F%2Ftwitter.com%2FTFL1728%2Fstatus%2F1665343624190541825&amp;widget=Tweet</w:t>
      </w:r>
      <w:r>
        <w:rPr>
          <w:rFonts w:ascii="Times New Roman" w:eastAsia="Times New Roman" w:hAnsi="Times New Roman" w:cs="Times New Roman"/>
          <w:color w:val="0000FF"/>
          <w:sz w:val="18"/>
          <w:szCs w:val="18"/>
        </w:rPr>
        <w:t xml:space="preserve"> </w:t>
      </w:r>
      <w:r w:rsidRPr="00031541">
        <w:rPr>
          <w:rFonts w:asciiTheme="majorHAnsi" w:eastAsia="Times New Roman" w:hAnsiTheme="majorHAnsi" w:cstheme="majorHAnsi"/>
          <w:sz w:val="16"/>
          <w:szCs w:val="16"/>
        </w:rPr>
        <w:t>[</w:t>
      </w:r>
      <w:proofErr w:type="spellStart"/>
      <w:r w:rsidRPr="00031541">
        <w:rPr>
          <w:rFonts w:asciiTheme="majorHAnsi" w:eastAsia="Times New Roman" w:hAnsiTheme="majorHAnsi" w:cstheme="majorHAnsi"/>
          <w:sz w:val="16"/>
          <w:szCs w:val="16"/>
        </w:rPr>
        <w:t>BRas</w:t>
      </w:r>
      <w:proofErr w:type="spellEnd"/>
      <w:r w:rsidRPr="00031541">
        <w:rPr>
          <w:rFonts w:asciiTheme="majorHAnsi" w:eastAsia="Times New Roman" w:hAnsiTheme="majorHAnsi" w:cstheme="majorHAnsi"/>
          <w:sz w:val="16"/>
          <w:szCs w:val="16"/>
        </w:rPr>
        <w:t>(see also)‘</w:t>
      </w:r>
      <w:proofErr w:type="spellStart"/>
      <w:r w:rsidRPr="00031541">
        <w:rPr>
          <w:rFonts w:asciiTheme="majorHAnsi" w:eastAsia="Times New Roman" w:hAnsiTheme="majorHAnsi" w:cstheme="majorHAnsi"/>
          <w:sz w:val="16"/>
          <w:szCs w:val="16"/>
        </w:rPr>
        <w:t>NewWorldOrder</w:t>
      </w:r>
      <w:proofErr w:type="spellEnd"/>
      <w:r w:rsidRPr="00031541">
        <w:rPr>
          <w:rFonts w:asciiTheme="majorHAnsi" w:eastAsia="Times New Roman" w:hAnsiTheme="majorHAnsi" w:cstheme="majorHAnsi"/>
          <w:sz w:val="16"/>
          <w:szCs w:val="16"/>
        </w:rPr>
        <w:t>’]</w:t>
      </w:r>
    </w:p>
    <w:p w14:paraId="23B07EDA" w14:textId="77777777" w:rsidR="00031541" w:rsidRDefault="00031541" w:rsidP="007261F3">
      <w:pPr>
        <w:spacing w:after="0" w:line="240" w:lineRule="auto"/>
        <w:rPr>
          <w:rFonts w:ascii="Times New Roman" w:eastAsia="Times New Roman" w:hAnsi="Times New Roman" w:cs="Times New Roman"/>
          <w:sz w:val="24"/>
          <w:szCs w:val="24"/>
          <w:u w:val="single"/>
        </w:rPr>
      </w:pPr>
    </w:p>
    <w:p w14:paraId="4C505771" w14:textId="77777777" w:rsidR="00E86606" w:rsidRDefault="00603D69" w:rsidP="00E8660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DB3E31" w:rsidRPr="00DB3E31">
        <w:rPr>
          <w:rFonts w:ascii="Times New Roman" w:eastAsia="Times New Roman" w:hAnsi="Times New Roman" w:cs="Times New Roman"/>
          <w:sz w:val="24"/>
          <w:szCs w:val="24"/>
          <w:u w:val="single"/>
        </w:rPr>
        <w:t xml:space="preserve">Blockchains </w:t>
      </w:r>
      <w:commentRangeStart w:id="42"/>
      <w:r w:rsidR="00DB3E31" w:rsidRPr="00603D69">
        <w:rPr>
          <w:rFonts w:ascii="Times New Roman" w:eastAsia="Times New Roman" w:hAnsi="Times New Roman" w:cs="Times New Roman"/>
          <w:color w:val="6D1709"/>
          <w:sz w:val="24"/>
          <w:szCs w:val="24"/>
          <w:u w:val="single"/>
        </w:rPr>
        <w:t>and</w:t>
      </w:r>
      <w:commentRangeEnd w:id="42"/>
      <w:r>
        <w:rPr>
          <w:rStyle w:val="CommentReference"/>
        </w:rPr>
        <w:commentReference w:id="42"/>
      </w:r>
      <w:r w:rsidR="00DB3E31" w:rsidRPr="00603D69">
        <w:rPr>
          <w:rFonts w:ascii="Times New Roman" w:eastAsia="Times New Roman" w:hAnsi="Times New Roman" w:cs="Times New Roman"/>
          <w:color w:val="6D1709"/>
          <w:sz w:val="24"/>
          <w:szCs w:val="24"/>
          <w:u w:val="single"/>
        </w:rPr>
        <w:t xml:space="preserve"> </w:t>
      </w:r>
      <w:r w:rsidR="00DB3E31" w:rsidRPr="00DB3E31">
        <w:rPr>
          <w:rFonts w:ascii="Times New Roman" w:eastAsia="Times New Roman" w:hAnsi="Times New Roman" w:cs="Times New Roman"/>
          <w:sz w:val="24"/>
          <w:szCs w:val="24"/>
          <w:u w:val="single"/>
        </w:rPr>
        <w:t>Distributed ledgers</w:t>
      </w:r>
      <w:r w:rsidR="00B22D10">
        <w:rPr>
          <w:rFonts w:ascii="Times New Roman" w:eastAsia="Times New Roman" w:hAnsi="Times New Roman" w:cs="Times New Roman"/>
        </w:rPr>
        <w:t>-</w:t>
      </w:r>
      <w:r w:rsidR="00E86606">
        <w:rPr>
          <w:rFonts w:ascii="Times New Roman" w:eastAsia="Times New Roman" w:hAnsi="Times New Roman" w:cs="Times New Roman"/>
        </w:rPr>
        <w:t xml:space="preserve"> (the building blocks of ‘peer-to-peer’ assigned ownership rights)</w:t>
      </w:r>
    </w:p>
    <w:p w14:paraId="15CC9FCB" w14:textId="572E0E72" w:rsidR="00B22D10" w:rsidRPr="00E86606" w:rsidRDefault="00E86606" w:rsidP="00E8660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w:t>
      </w:r>
      <w:r w:rsidRPr="00E86606">
        <w:rPr>
          <w:rFonts w:ascii="Times New Roman" w:eastAsia="Times New Roman" w:hAnsi="Times New Roman" w:cs="Times New Roman"/>
        </w:rPr>
        <w:t>Distributed ledgers use independent computers (referred to as nodes) to record, share</w:t>
      </w:r>
      <w:r>
        <w:rPr>
          <w:rFonts w:ascii="Times New Roman" w:eastAsia="Times New Roman" w:hAnsi="Times New Roman" w:cs="Times New Roman"/>
        </w:rPr>
        <w:t>,</w:t>
      </w:r>
      <w:r w:rsidRPr="00E86606">
        <w:rPr>
          <w:rFonts w:ascii="Times New Roman" w:eastAsia="Times New Roman" w:hAnsi="Times New Roman" w:cs="Times New Roman"/>
        </w:rPr>
        <w:t xml:space="preserve"> and synchronize transactions in their respective electronic ledgers (instead of keeping data centralized as in a traditional ledger). Blockchain organizes </w:t>
      </w:r>
      <w:r>
        <w:rPr>
          <w:rFonts w:ascii="Times New Roman" w:eastAsia="Times New Roman" w:hAnsi="Times New Roman" w:cs="Times New Roman"/>
        </w:rPr>
        <w:t xml:space="preserve">[this] </w:t>
      </w:r>
      <w:r w:rsidRPr="00E86606">
        <w:rPr>
          <w:rFonts w:ascii="Times New Roman" w:eastAsia="Times New Roman" w:hAnsi="Times New Roman" w:cs="Times New Roman"/>
        </w:rPr>
        <w:t xml:space="preserve">data into blocks, which are chained together in an append only </w:t>
      </w:r>
      <w:r>
        <w:rPr>
          <w:rFonts w:ascii="Times New Roman" w:eastAsia="Times New Roman" w:hAnsi="Times New Roman" w:cs="Times New Roman"/>
        </w:rPr>
        <w:t xml:space="preserve">[?] </w:t>
      </w:r>
      <w:r w:rsidRPr="00E86606">
        <w:rPr>
          <w:rFonts w:ascii="Times New Roman" w:eastAsia="Times New Roman" w:hAnsi="Times New Roman" w:cs="Times New Roman"/>
        </w:rPr>
        <w:t>mode.</w:t>
      </w:r>
      <w:r>
        <w:rPr>
          <w:rFonts w:ascii="Times New Roman" w:eastAsia="Times New Roman" w:hAnsi="Times New Roman" w:cs="Times New Roman"/>
        </w:rPr>
        <w:t xml:space="preserve"> </w:t>
      </w:r>
      <w:r w:rsidRPr="00E86606">
        <w:rPr>
          <w:rFonts w:ascii="Times New Roman" w:eastAsia="Times New Roman" w:hAnsi="Times New Roman" w:cs="Times New Roman"/>
        </w:rPr>
        <w:t>Blockchain/ DLT</w:t>
      </w:r>
      <w:r>
        <w:rPr>
          <w:rFonts w:ascii="Times New Roman" w:eastAsia="Times New Roman" w:hAnsi="Times New Roman" w:cs="Times New Roman"/>
        </w:rPr>
        <w:t>[s]</w:t>
      </w:r>
      <w:r w:rsidRPr="00E86606">
        <w:rPr>
          <w:rFonts w:ascii="Times New Roman" w:eastAsia="Times New Roman" w:hAnsi="Times New Roman" w:cs="Times New Roman"/>
        </w:rPr>
        <w:t xml:space="preserve"> are the building block</w:t>
      </w:r>
      <w:r>
        <w:rPr>
          <w:rFonts w:ascii="Times New Roman" w:eastAsia="Times New Roman" w:hAnsi="Times New Roman" w:cs="Times New Roman"/>
        </w:rPr>
        <w:t>[s]</w:t>
      </w:r>
      <w:r w:rsidRPr="00E86606">
        <w:rPr>
          <w:rFonts w:ascii="Times New Roman" w:eastAsia="Times New Roman" w:hAnsi="Times New Roman" w:cs="Times New Roman"/>
        </w:rPr>
        <w:t xml:space="preserve"> of </w:t>
      </w:r>
      <w:r>
        <w:rPr>
          <w:rFonts w:ascii="Times New Roman" w:eastAsia="Times New Roman" w:hAnsi="Times New Roman" w:cs="Times New Roman"/>
        </w:rPr>
        <w:t>[an] ‘</w:t>
      </w:r>
      <w:r w:rsidRPr="00E86606">
        <w:rPr>
          <w:rFonts w:ascii="Times New Roman" w:eastAsia="Times New Roman" w:hAnsi="Times New Roman" w:cs="Times New Roman"/>
        </w:rPr>
        <w:t xml:space="preserve">internet of </w:t>
      </w:r>
      <w:r w:rsidRPr="00E01EC9">
        <w:rPr>
          <w:rFonts w:ascii="Times New Roman" w:hAnsi="Times New Roman" w:cs="Times New Roman"/>
          <w:i/>
          <w:iCs/>
        </w:rPr>
        <w:t>value</w:t>
      </w:r>
      <w:r>
        <w:rPr>
          <w:rFonts w:ascii="Times New Roman" w:eastAsia="Times New Roman" w:hAnsi="Times New Roman" w:cs="Times New Roman"/>
        </w:rPr>
        <w:t xml:space="preserve">’ </w:t>
      </w:r>
      <w:r w:rsidRPr="00E86606">
        <w:rPr>
          <w:rFonts w:ascii="Times New Roman" w:eastAsia="Times New Roman" w:hAnsi="Times New Roman" w:cs="Times New Roman"/>
          <w:sz w:val="20"/>
          <w:szCs w:val="20"/>
        </w:rPr>
        <w:t>[i.e. ‘assigned ownership’, which records]</w:t>
      </w:r>
      <w:r>
        <w:rPr>
          <w:rFonts w:ascii="Times New Roman" w:eastAsia="Times New Roman" w:hAnsi="Times New Roman" w:cs="Times New Roman"/>
        </w:rPr>
        <w:t>...</w:t>
      </w:r>
      <w:r w:rsidRPr="00E86606">
        <w:rPr>
          <w:rFonts w:ascii="Times New Roman" w:eastAsia="Times New Roman" w:hAnsi="Times New Roman" w:cs="Times New Roman"/>
        </w:rPr>
        <w:t xml:space="preserve">interactions and </w:t>
      </w:r>
      <w:r>
        <w:rPr>
          <w:rFonts w:ascii="Times New Roman" w:eastAsia="Times New Roman" w:hAnsi="Times New Roman" w:cs="Times New Roman"/>
        </w:rPr>
        <w:t xml:space="preserve">[thus] </w:t>
      </w:r>
      <w:r w:rsidRPr="00E86606">
        <w:rPr>
          <w:rFonts w:ascii="Times New Roman" w:eastAsia="Times New Roman" w:hAnsi="Times New Roman" w:cs="Times New Roman"/>
        </w:rPr>
        <w:t>transfer</w:t>
      </w:r>
      <w:r>
        <w:rPr>
          <w:rFonts w:ascii="Times New Roman" w:eastAsia="Times New Roman" w:hAnsi="Times New Roman" w:cs="Times New Roman"/>
        </w:rPr>
        <w:t>[s]</w:t>
      </w:r>
      <w:r w:rsidRPr="00E86606">
        <w:rPr>
          <w:rFonts w:ascii="Times New Roman" w:eastAsia="Times New Roman" w:hAnsi="Times New Roman" w:cs="Times New Roman"/>
        </w:rPr>
        <w:t xml:space="preserve"> </w:t>
      </w:r>
      <w:r>
        <w:rPr>
          <w:rFonts w:ascii="Times New Roman" w:eastAsia="Times New Roman" w:hAnsi="Times New Roman" w:cs="Times New Roman"/>
        </w:rPr>
        <w:t>‘</w:t>
      </w:r>
      <w:r w:rsidRPr="00E86606">
        <w:rPr>
          <w:rFonts w:ascii="Times New Roman" w:eastAsia="Times New Roman" w:hAnsi="Times New Roman" w:cs="Times New Roman"/>
        </w:rPr>
        <w:t>value</w:t>
      </w:r>
      <w:r>
        <w:rPr>
          <w:rFonts w:ascii="Times New Roman" w:eastAsia="Times New Roman" w:hAnsi="Times New Roman" w:cs="Times New Roman"/>
        </w:rPr>
        <w:t>’...</w:t>
      </w:r>
      <w:r w:rsidRPr="00E86606">
        <w:rPr>
          <w:rFonts w:ascii="Times New Roman" w:eastAsia="Times New Roman" w:hAnsi="Times New Roman" w:cs="Times New Roman"/>
        </w:rPr>
        <w:t>without a n</w:t>
      </w:r>
      <w:r>
        <w:rPr>
          <w:rFonts w:ascii="Times New Roman" w:eastAsia="Times New Roman" w:hAnsi="Times New Roman" w:cs="Times New Roman"/>
        </w:rPr>
        <w:t>e</w:t>
      </w:r>
      <w:r w:rsidRPr="00E86606">
        <w:rPr>
          <w:rFonts w:ascii="Times New Roman" w:eastAsia="Times New Roman" w:hAnsi="Times New Roman" w:cs="Times New Roman"/>
        </w:rPr>
        <w:t>ed for a centrally coordinating entity.</w:t>
      </w:r>
      <w:r>
        <w:rPr>
          <w:rFonts w:ascii="Times New Roman" w:eastAsia="Times New Roman" w:hAnsi="Times New Roman" w:cs="Times New Roman"/>
        </w:rPr>
        <w:t xml:space="preserve">”- </w:t>
      </w:r>
      <w:r w:rsidRPr="00E86606">
        <w:rPr>
          <w:rFonts w:ascii="Times New Roman" w:eastAsia="Times New Roman" w:hAnsi="Times New Roman" w:cs="Times New Roman"/>
          <w:color w:val="2F5496" w:themeColor="accent1" w:themeShade="BF"/>
          <w:sz w:val="20"/>
          <w:szCs w:val="20"/>
        </w:rPr>
        <w:t>https://www.worldbank.org/en/topic/financialsector/brief/blockchain-dlt</w:t>
      </w:r>
      <w:r>
        <w:rPr>
          <w:rFonts w:ascii="Times New Roman" w:eastAsia="Times New Roman" w:hAnsi="Times New Roman" w:cs="Times New Roman"/>
          <w:color w:val="2F5496" w:themeColor="accent1" w:themeShade="BF"/>
          <w:sz w:val="20"/>
          <w:szCs w:val="20"/>
        </w:rPr>
        <w:t xml:space="preserve"> </w:t>
      </w:r>
      <w:r>
        <w:rPr>
          <w:rFonts w:ascii="Times New Roman" w:eastAsia="Times New Roman" w:hAnsi="Times New Roman" w:cs="Times New Roman"/>
          <w:sz w:val="18"/>
          <w:szCs w:val="18"/>
        </w:rPr>
        <w:t>[4/18]</w:t>
      </w:r>
    </w:p>
    <w:p w14:paraId="2A5466B1" w14:textId="7B956F4B" w:rsidR="00104C3D" w:rsidRPr="00104C3D"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22D10">
        <w:rPr>
          <w:rFonts w:ascii="Times New Roman" w:eastAsia="Times New Roman" w:hAnsi="Times New Roman" w:cs="Times New Roman"/>
        </w:rPr>
        <w:t xml:space="preserve">Because “Bitcoin’s </w:t>
      </w:r>
      <w:r w:rsidR="00B22D10" w:rsidRPr="00B22D10">
        <w:rPr>
          <w:rFonts w:ascii="Times New Roman" w:eastAsia="Times New Roman" w:hAnsi="Times New Roman" w:cs="Times New Roman"/>
        </w:rPr>
        <w:t xml:space="preserve">blockchain technology imposes </w:t>
      </w:r>
      <w:r w:rsidR="00B22D10">
        <w:rPr>
          <w:rFonts w:ascii="Times New Roman" w:eastAsia="Times New Roman" w:hAnsi="Times New Roman" w:cs="Times New Roman"/>
        </w:rPr>
        <w:t>[</w:t>
      </w:r>
      <w:r w:rsidR="002869E0">
        <w:rPr>
          <w:rFonts w:ascii="Times New Roman" w:eastAsia="Times New Roman" w:hAnsi="Times New Roman" w:cs="Times New Roman"/>
        </w:rPr>
        <w:t>rather uncompetitive</w:t>
      </w:r>
      <w:r w:rsidR="00B22D10">
        <w:rPr>
          <w:rFonts w:ascii="Times New Roman" w:eastAsia="Times New Roman" w:hAnsi="Times New Roman" w:cs="Times New Roman"/>
        </w:rPr>
        <w:t>]</w:t>
      </w:r>
      <w:r w:rsidR="000100C4">
        <w:rPr>
          <w:rFonts w:ascii="Times New Roman" w:eastAsia="Times New Roman" w:hAnsi="Times New Roman" w:cs="Times New Roman"/>
        </w:rPr>
        <w:t xml:space="preserve"> </w:t>
      </w:r>
      <w:r w:rsidR="00B22D10" w:rsidRPr="00B22D10">
        <w:rPr>
          <w:rFonts w:ascii="Times New Roman" w:eastAsia="Times New Roman" w:hAnsi="Times New Roman" w:cs="Times New Roman"/>
        </w:rPr>
        <w:t>capacity constraints on processing transactions.</w:t>
      </w:r>
      <w:r w:rsidR="000100C4">
        <w:rPr>
          <w:rFonts w:ascii="Times New Roman" w:eastAsia="Times New Roman" w:hAnsi="Times New Roman" w:cs="Times New Roman"/>
        </w:rPr>
        <w:t xml:space="preserve">..  [allowing it] </w:t>
      </w:r>
      <w:r w:rsidR="00B22D10" w:rsidRPr="00B22D10">
        <w:rPr>
          <w:rFonts w:ascii="Times New Roman" w:eastAsia="Times New Roman" w:hAnsi="Times New Roman" w:cs="Times New Roman"/>
        </w:rPr>
        <w:t xml:space="preserve">to handle, on average, merely </w:t>
      </w:r>
      <w:r w:rsidR="000100C4">
        <w:rPr>
          <w:rFonts w:ascii="Times New Roman" w:eastAsia="Times New Roman" w:hAnsi="Times New Roman" w:cs="Times New Roman"/>
        </w:rPr>
        <w:t>7</w:t>
      </w:r>
      <w:r w:rsidR="00B22D10" w:rsidRPr="00B22D10">
        <w:rPr>
          <w:rFonts w:ascii="Times New Roman" w:eastAsia="Times New Roman" w:hAnsi="Times New Roman" w:cs="Times New Roman"/>
        </w:rPr>
        <w:t xml:space="preserve"> transactions per second</w:t>
      </w:r>
      <w:r w:rsidR="002869E0">
        <w:rPr>
          <w:rStyle w:val="FootnoteReference"/>
          <w:rFonts w:ascii="Times New Roman" w:eastAsia="Times New Roman" w:hAnsi="Times New Roman" w:cs="Times New Roman"/>
        </w:rPr>
        <w:footnoteReference w:id="15"/>
      </w:r>
      <w:r w:rsidR="000100C4">
        <w:rPr>
          <w:rFonts w:ascii="Times New Roman" w:eastAsia="Times New Roman" w:hAnsi="Times New Roman" w:cs="Times New Roman"/>
        </w:rPr>
        <w:t xml:space="preserve">....  </w:t>
      </w:r>
      <w:r w:rsidR="00104C3D">
        <w:rPr>
          <w:rFonts w:ascii="Times New Roman" w:eastAsia="Times New Roman" w:hAnsi="Times New Roman" w:cs="Times New Roman"/>
        </w:rPr>
        <w:t xml:space="preserve">the </w:t>
      </w:r>
      <w:r w:rsidR="00B22D10" w:rsidRPr="00281A4D">
        <w:t>Lightning Network</w:t>
      </w:r>
      <w:r w:rsidR="00104C3D">
        <w:rPr>
          <w:rFonts w:ascii="Times New Roman" w:eastAsia="Times New Roman" w:hAnsi="Times New Roman" w:cs="Times New Roman"/>
        </w:rPr>
        <w:t xml:space="preserve"> </w:t>
      </w:r>
      <w:r w:rsidR="0090498D">
        <w:rPr>
          <w:rFonts w:ascii="Times New Roman" w:eastAsia="Times New Roman" w:hAnsi="Times New Roman" w:cs="Times New Roman"/>
        </w:rPr>
        <w:t xml:space="preserve">(LN) </w:t>
      </w:r>
      <w:r w:rsidR="00104C3D">
        <w:rPr>
          <w:rFonts w:ascii="Times New Roman" w:eastAsia="Times New Roman" w:hAnsi="Times New Roman" w:cs="Times New Roman"/>
        </w:rPr>
        <w:t>“</w:t>
      </w:r>
      <w:r w:rsidR="00104C3D" w:rsidRPr="00104C3D">
        <w:rPr>
          <w:rFonts w:ascii="Times New Roman" w:eastAsia="Times New Roman" w:hAnsi="Times New Roman" w:cs="Times New Roman"/>
        </w:rPr>
        <w:t>which allows Bitcoin users to make payments</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rPr>
        <w:t>outside</w:t>
      </w:r>
      <w:r w:rsidR="00104C3D">
        <w:rPr>
          <w:rFonts w:ascii="Times New Roman" w:eastAsia="Times New Roman" w:hAnsi="Times New Roman" w:cs="Times New Roman"/>
        </w:rPr>
        <w:t xml:space="preserve"> the </w:t>
      </w:r>
      <w:r w:rsidR="00104C3D" w:rsidRPr="00196AA2">
        <w:rPr>
          <w:rStyle w:val="c-unsupported-redChar"/>
          <w:rFonts w:eastAsiaTheme="minorHAnsi"/>
        </w:rPr>
        <w:t>[p</w:t>
      </w:r>
      <w:r w:rsidR="00104C3D">
        <w:rPr>
          <w:rFonts w:ascii="Times New Roman" w:eastAsia="Times New Roman" w:hAnsi="Times New Roman" w:cs="Times New Roman"/>
        </w:rPr>
        <w:t xml:space="preserve">rimary] </w:t>
      </w:r>
      <w:r w:rsidR="00104C3D" w:rsidRPr="00104C3D">
        <w:rPr>
          <w:rFonts w:ascii="Times New Roman" w:eastAsia="Times New Roman" w:hAnsi="Times New Roman" w:cs="Times New Roman"/>
        </w:rPr>
        <w:t>blockchain</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sz w:val="20"/>
          <w:szCs w:val="20"/>
        </w:rPr>
        <w:t>[was publicly launched c.2019]</w:t>
      </w:r>
      <w:r w:rsidR="00104C3D" w:rsidRPr="00104C3D">
        <w:rPr>
          <w:rFonts w:ascii="Times New Roman" w:eastAsia="Times New Roman" w:hAnsi="Times New Roman" w:cs="Times New Roman"/>
        </w:rPr>
        <w:t xml:space="preserve">. Rather than inscribe every individual payment onto the blockchain, </w:t>
      </w:r>
      <w:commentRangeStart w:id="43"/>
      <w:r w:rsidR="00104C3D" w:rsidRPr="00104C3D">
        <w:rPr>
          <w:rFonts w:ascii="Times New Roman" w:eastAsia="Times New Roman" w:hAnsi="Times New Roman" w:cs="Times New Roman"/>
        </w:rPr>
        <w:t>two</w:t>
      </w:r>
    </w:p>
    <w:p w14:paraId="02F44D1A"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individuals can open an LN channel and make bilateral payments</w:t>
      </w:r>
      <w:commentRangeEnd w:id="43"/>
      <w:r w:rsidR="00E01EC9">
        <w:rPr>
          <w:rStyle w:val="CommentReference"/>
        </w:rPr>
        <w:commentReference w:id="43"/>
      </w:r>
      <w:r w:rsidRPr="00104C3D">
        <w:rPr>
          <w:rFonts w:ascii="Times New Roman" w:eastAsia="Times New Roman" w:hAnsi="Times New Roman" w:cs="Times New Roman"/>
        </w:rPr>
        <w:t>. Once they have completed their</w:t>
      </w:r>
    </w:p>
    <w:p w14:paraId="713E85C8"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payments, they can close the channel and settle the net amount. </w:t>
      </w:r>
      <w:r w:rsidRPr="00281A4D">
        <w:t>In principle</w:t>
      </w:r>
      <w:r w:rsidRPr="00104C3D">
        <w:rPr>
          <w:rFonts w:ascii="Times New Roman" w:eastAsia="Times New Roman" w:hAnsi="Times New Roman" w:cs="Times New Roman"/>
        </w:rPr>
        <w:t>, doing this requires</w:t>
      </w:r>
    </w:p>
    <w:p w14:paraId="570287B1" w14:textId="77777777" w:rsid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only </w:t>
      </w:r>
      <w:r w:rsidRPr="00281A4D">
        <w:t>2 transactions</w:t>
      </w:r>
      <w:r w:rsidRPr="00104C3D">
        <w:rPr>
          <w:rFonts w:ascii="Times New Roman" w:eastAsia="Times New Roman" w:hAnsi="Times New Roman" w:cs="Times New Roman"/>
        </w:rPr>
        <w:t xml:space="preserve"> on the </w:t>
      </w:r>
      <w:r w:rsidRPr="00196AA2">
        <w:rPr>
          <w:rStyle w:val="c-unsupported-redChar"/>
          <w:rFonts w:eastAsiaTheme="minorHAnsi"/>
        </w:rPr>
        <w:t>[s</w:t>
      </w:r>
      <w:r>
        <w:rPr>
          <w:rFonts w:ascii="Times New Roman" w:eastAsia="Times New Roman" w:hAnsi="Times New Roman" w:cs="Times New Roman"/>
        </w:rPr>
        <w:t xml:space="preserve">uperimposed] </w:t>
      </w:r>
      <w:r w:rsidRPr="00104C3D">
        <w:rPr>
          <w:rFonts w:ascii="Times New Roman" w:eastAsia="Times New Roman" w:hAnsi="Times New Roman" w:cs="Times New Roman"/>
        </w:rPr>
        <w:t>blockchai</w:t>
      </w:r>
      <w:r>
        <w:rPr>
          <w:rFonts w:ascii="Times New Roman" w:eastAsia="Times New Roman" w:hAnsi="Times New Roman" w:cs="Times New Roman"/>
        </w:rPr>
        <w:t>n</w:t>
      </w:r>
      <w:r w:rsidRPr="00104C3D">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[simply] </w:t>
      </w:r>
      <w:r w:rsidRPr="00104C3D">
        <w:rPr>
          <w:rFonts w:ascii="Times New Roman" w:eastAsia="Times New Roman" w:hAnsi="Times New Roman" w:cs="Times New Roman"/>
        </w:rPr>
        <w:t>one to open the channel, and another to close it</w:t>
      </w:r>
      <w:r w:rsidRPr="00104C3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104C3D">
        <w:rPr>
          <w:rFonts w:ascii="Times New Roman" w:eastAsia="Times New Roman" w:hAnsi="Times New Roman" w:cs="Times New Roman"/>
        </w:rPr>
        <w:t>regardless of the amount settled or the number of underlying payments</w:t>
      </w:r>
      <w:r w:rsidR="00B22D10">
        <w:rPr>
          <w:rFonts w:ascii="Times New Roman" w:eastAsia="Times New Roman" w:hAnsi="Times New Roman" w:cs="Times New Roman"/>
        </w:rPr>
        <w:t>” (</w:t>
      </w:r>
      <w:r w:rsidR="00B22D10" w:rsidRPr="00296E9A">
        <w:rPr>
          <w:rFonts w:ascii="Times New Roman" w:eastAsia="Times New Roman" w:hAnsi="Times New Roman" w:cs="Times New Roman"/>
        </w:rPr>
        <w:t>Divakaruni</w:t>
      </w:r>
      <w:r w:rsidR="00B22D10">
        <w:rPr>
          <w:rFonts w:ascii="Times New Roman" w:eastAsia="Times New Roman" w:hAnsi="Times New Roman" w:cs="Times New Roman"/>
        </w:rPr>
        <w:t xml:space="preserve"> </w:t>
      </w:r>
      <w:r w:rsidR="00B22D10" w:rsidRPr="00296E9A">
        <w:rPr>
          <w:rFonts w:ascii="Times New Roman" w:eastAsia="Times New Roman" w:hAnsi="Times New Roman" w:cs="Times New Roman"/>
          <w:sz w:val="20"/>
          <w:szCs w:val="20"/>
        </w:rPr>
        <w:t>&amp;</w:t>
      </w:r>
      <w:r w:rsidR="00B22D10" w:rsidRPr="00296E9A">
        <w:rPr>
          <w:rFonts w:ascii="Times New Roman" w:eastAsia="Times New Roman" w:hAnsi="Times New Roman" w:cs="Times New Roman"/>
        </w:rPr>
        <w:t xml:space="preserve"> Zimmerman, 2022</w:t>
      </w:r>
      <w:r>
        <w:rPr>
          <w:rFonts w:ascii="Times New Roman" w:eastAsia="Times New Roman" w:hAnsi="Times New Roman" w:cs="Times New Roman"/>
        </w:rPr>
        <w:t>, 1</w:t>
      </w:r>
      <w:r w:rsidR="00B22D10" w:rsidRPr="00296E9A">
        <w:rPr>
          <w:rFonts w:ascii="Times New Roman" w:eastAsia="Times New Roman" w:hAnsi="Times New Roman" w:cs="Times New Roman"/>
        </w:rPr>
        <w:t>).</w:t>
      </w:r>
      <w:r w:rsidR="00B22D10">
        <w:rPr>
          <w:rFonts w:ascii="Times New Roman" w:eastAsia="Times New Roman" w:hAnsi="Times New Roman" w:cs="Times New Roman"/>
        </w:rPr>
        <w:t xml:space="preserve"> </w:t>
      </w:r>
    </w:p>
    <w:p w14:paraId="601043D4" w14:textId="08CBE74A" w:rsidR="00104C3D" w:rsidRDefault="00603D69" w:rsidP="0090498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104C3D">
        <w:rPr>
          <w:rFonts w:ascii="Times New Roman" w:eastAsia="Times New Roman" w:hAnsi="Times New Roman" w:cs="Times New Roman"/>
        </w:rPr>
        <w:t xml:space="preserve">Do such claims hold up? </w:t>
      </w:r>
      <w:r w:rsidR="00B22D10">
        <w:rPr>
          <w:rFonts w:ascii="Times New Roman" w:eastAsia="Times New Roman" w:hAnsi="Times New Roman" w:cs="Times New Roman"/>
        </w:rPr>
        <w:t>“</w:t>
      </w:r>
      <w:r w:rsidR="0090498D" w:rsidRPr="0090498D">
        <w:rPr>
          <w:rFonts w:ascii="Times New Roman" w:eastAsia="Times New Roman" w:hAnsi="Times New Roman" w:cs="Times New Roman"/>
        </w:rPr>
        <w:t>According to our results, if the LN</w:t>
      </w:r>
      <w:r w:rsidR="0090498D">
        <w:rPr>
          <w:rFonts w:ascii="Times New Roman" w:eastAsia="Times New Roman" w:hAnsi="Times New Roman" w:cs="Times New Roman"/>
        </w:rPr>
        <w:t xml:space="preserve"> </w:t>
      </w:r>
      <w:r w:rsidR="0090498D" w:rsidRPr="0090498D">
        <w:rPr>
          <w:rFonts w:ascii="Times New Roman" w:eastAsia="Times New Roman" w:hAnsi="Times New Roman" w:cs="Times New Roman"/>
        </w:rPr>
        <w:t>had existed in 2017, congestion could have been 93</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lower</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w:t>
      </w:r>
      <w:r w:rsidR="00104C3D" w:rsidRPr="00104C3D">
        <w:rPr>
          <w:rFonts w:ascii="Times New Roman" w:eastAsia="Times New Roman" w:hAnsi="Times New Roman" w:cs="Times New Roman"/>
        </w:rPr>
        <w:t>(</w:t>
      </w:r>
      <w:r w:rsidR="0090498D">
        <w:rPr>
          <w:rFonts w:ascii="Times New Roman" w:eastAsia="Times New Roman" w:hAnsi="Times New Roman" w:cs="Times New Roman"/>
        </w:rPr>
        <w:t xml:space="preserve">Ibid). </w:t>
      </w:r>
      <w:r w:rsidR="00B22D10" w:rsidRPr="00296E9A">
        <w:rPr>
          <w:rFonts w:ascii="Times New Roman" w:eastAsia="Times New Roman" w:hAnsi="Times New Roman" w:cs="Times New Roman"/>
        </w:rPr>
        <w:t xml:space="preserve"> </w:t>
      </w:r>
    </w:p>
    <w:p w14:paraId="0565A1C6" w14:textId="473711D0" w:rsidR="00B22D10" w:rsidRPr="00B22D10"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3) “”</w:t>
      </w:r>
      <w:r w:rsidR="00104C3D">
        <w:rPr>
          <w:rFonts w:ascii="Times New Roman" w:eastAsia="Times New Roman" w:hAnsi="Times New Roman" w:cs="Times New Roman"/>
        </w:rPr>
        <w:t xml:space="preserve"> </w:t>
      </w:r>
      <w:r w:rsidR="00B22D10">
        <w:rPr>
          <w:rFonts w:ascii="Times New Roman" w:eastAsia="Times New Roman" w:hAnsi="Times New Roman" w:cs="Times New Roman"/>
        </w:rPr>
        <w:t>(</w:t>
      </w:r>
      <w:r w:rsidR="00B22D10" w:rsidRPr="00196AA2">
        <w:rPr>
          <w:rStyle w:val="c-unsupported-redChar"/>
          <w:rFonts w:eastAsiaTheme="minorHAnsi"/>
        </w:rPr>
        <w:t>L</w:t>
      </w:r>
      <w:r w:rsidR="00B22D10">
        <w:rPr>
          <w:rFonts w:ascii="Times New Roman" w:eastAsia="Times New Roman" w:hAnsi="Times New Roman" w:cs="Times New Roman"/>
        </w:rPr>
        <w:t>ong, 2023, mn.).</w:t>
      </w:r>
    </w:p>
    <w:p w14:paraId="412347CD" w14:textId="77777777" w:rsidR="00603D69" w:rsidRDefault="00603D69" w:rsidP="007261F3">
      <w:pPr>
        <w:spacing w:after="0" w:line="240" w:lineRule="auto"/>
        <w:rPr>
          <w:rFonts w:ascii="Times New Roman" w:eastAsia="Times New Roman" w:hAnsi="Times New Roman" w:cs="Times New Roman"/>
          <w:sz w:val="24"/>
          <w:szCs w:val="24"/>
          <w:u w:val="single"/>
        </w:rPr>
      </w:pPr>
    </w:p>
    <w:p w14:paraId="4AB01731" w14:textId="26B321C5" w:rsidR="009D68B2" w:rsidRPr="009D68B2" w:rsidRDefault="009D68B2" w:rsidP="007261F3">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Bonds</w:t>
      </w:r>
      <w:r>
        <w:rPr>
          <w:rFonts w:ascii="Times New Roman" w:eastAsia="Times New Roman" w:hAnsi="Times New Roman" w:cs="Times New Roman"/>
          <w:sz w:val="24"/>
          <w:szCs w:val="24"/>
        </w:rPr>
        <w:t xml:space="preserve">- </w:t>
      </w:r>
      <w:r>
        <w:rPr>
          <w:rFonts w:ascii="Times New Roman" w:eastAsia="Times New Roman" w:hAnsi="Times New Roman" w:cs="Times New Roman"/>
        </w:rPr>
        <w:t>“</w:t>
      </w:r>
      <w:r w:rsidR="00E963F7">
        <w:rPr>
          <w:rFonts w:ascii="Times New Roman" w:eastAsia="Times New Roman" w:hAnsi="Times New Roman" w:cs="Times New Roman"/>
        </w:rPr>
        <w:t xml:space="preserve">The bond market...dwarfs the stock </w:t>
      </w:r>
      <w:r w:rsidR="005955C0">
        <w:rPr>
          <w:rFonts w:ascii="Times New Roman" w:eastAsia="Times New Roman" w:hAnsi="Times New Roman" w:cs="Times New Roman"/>
        </w:rPr>
        <w:t xml:space="preserve">market in size; it’s far more important. And a lot of [its] debt is floating rate, and it had always been priced in </w:t>
      </w:r>
      <w:r w:rsidR="005955C0" w:rsidRPr="005955C0">
        <w:rPr>
          <w:rFonts w:ascii="Times New Roman" w:eastAsia="Times New Roman" w:hAnsi="Times New Roman" w:cs="Times New Roman"/>
          <w:sz w:val="20"/>
          <w:szCs w:val="20"/>
        </w:rPr>
        <w:t>[the City of London’s]</w:t>
      </w:r>
      <w:r w:rsidR="005955C0">
        <w:rPr>
          <w:rFonts w:ascii="Times New Roman" w:eastAsia="Times New Roman" w:hAnsi="Times New Roman" w:cs="Times New Roman"/>
        </w:rPr>
        <w:t xml:space="preserve"> LIBOR</w:t>
      </w:r>
      <w:r>
        <w:rPr>
          <w:rFonts w:ascii="Times New Roman" w:eastAsia="Times New Roman" w:hAnsi="Times New Roman" w:cs="Times New Roman"/>
        </w:rPr>
        <w:t>” (Long, 2023, mn.11-12).</w:t>
      </w:r>
      <w:r w:rsidR="005955C0">
        <w:rPr>
          <w:rFonts w:ascii="Times New Roman" w:eastAsia="Times New Roman" w:hAnsi="Times New Roman" w:cs="Times New Roman"/>
        </w:rPr>
        <w:t xml:space="preserve"> See also “Owners, the”, “Rentier”, “City (of London), the”, </w:t>
      </w:r>
      <w:r w:rsidR="005955C0" w:rsidRPr="005955C0">
        <w:rPr>
          <w:rFonts w:ascii="Times New Roman" w:eastAsia="Times New Roman" w:hAnsi="Times New Roman" w:cs="Times New Roman"/>
          <w:strike/>
        </w:rPr>
        <w:t>“LIBOR”</w:t>
      </w:r>
      <w:r w:rsidR="00B22D10">
        <w:rPr>
          <w:rFonts w:ascii="Times New Roman" w:eastAsia="Times New Roman" w:hAnsi="Times New Roman" w:cs="Times New Roman"/>
        </w:rPr>
        <w:t>,</w:t>
      </w:r>
      <w:r w:rsidR="00B22D10" w:rsidRPr="00B22D10">
        <w:rPr>
          <w:rFonts w:ascii="Times New Roman" w:eastAsia="Times New Roman" w:hAnsi="Times New Roman" w:cs="Times New Roman"/>
          <w:sz w:val="20"/>
          <w:szCs w:val="20"/>
        </w:rPr>
        <w:t>→</w:t>
      </w:r>
      <w:r w:rsidR="00B22D10">
        <w:rPr>
          <w:rFonts w:ascii="Times New Roman" w:eastAsia="Times New Roman" w:hAnsi="Times New Roman" w:cs="Times New Roman"/>
        </w:rPr>
        <w:t xml:space="preserve"> “SOFR”.</w:t>
      </w:r>
    </w:p>
    <w:p w14:paraId="19C5229A" w14:textId="77777777" w:rsidR="00603D69" w:rsidRDefault="00603D69" w:rsidP="00540285">
      <w:pPr>
        <w:spacing w:after="0" w:line="240" w:lineRule="auto"/>
        <w:rPr>
          <w:rFonts w:ascii="Calibri" w:eastAsia="Times New Roman" w:hAnsi="Calibri" w:cs="Calibri"/>
          <w:sz w:val="24"/>
          <w:szCs w:val="24"/>
          <w:u w:val="single"/>
        </w:rPr>
      </w:pPr>
    </w:p>
    <w:p w14:paraId="3CAF5925" w14:textId="77777777" w:rsidR="002D0E1A" w:rsidRDefault="002D0E1A" w:rsidP="002D0E1A">
      <w:pPr>
        <w:spacing w:after="0" w:line="240" w:lineRule="auto"/>
        <w:rPr>
          <w:rFonts w:ascii="Times New Roman" w:eastAsia="Times New Roman" w:hAnsi="Times New Roman" w:cs="Times New Roman"/>
        </w:rPr>
      </w:pPr>
      <w:r w:rsidRPr="002D0E1A">
        <w:rPr>
          <w:rFonts w:ascii="Times New Roman" w:eastAsia="Times New Roman" w:hAnsi="Times New Roman" w:cs="Times New Roman"/>
          <w:sz w:val="24"/>
          <w:szCs w:val="24"/>
          <w:u w:val="single"/>
        </w:rPr>
        <w:t>Brazil</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2D0E1A">
        <w:rPr>
          <w:rFonts w:ascii="Times New Roman" w:eastAsia="Times New Roman" w:hAnsi="Times New Roman" w:cs="Times New Roman"/>
          <w:u w:val="single"/>
        </w:rPr>
        <w:t>4/23</w:t>
      </w:r>
      <w:r>
        <w:rPr>
          <w:rFonts w:ascii="Times New Roman" w:eastAsia="Times New Roman" w:hAnsi="Times New Roman" w:cs="Times New Roman"/>
        </w:rPr>
        <w:t xml:space="preserve">- </w:t>
      </w:r>
      <w:r w:rsidRPr="002D0E1A">
        <w:rPr>
          <w:rFonts w:ascii="Times New Roman" w:eastAsia="Times New Roman" w:hAnsi="Times New Roman" w:cs="Times New Roman"/>
        </w:rPr>
        <w:t xml:space="preserve">Brazil’s </w:t>
      </w:r>
      <w:r>
        <w:rPr>
          <w:rFonts w:ascii="Times New Roman" w:eastAsia="Times New Roman" w:hAnsi="Times New Roman" w:cs="Times New Roman"/>
        </w:rPr>
        <w:t xml:space="preserve">President </w:t>
      </w:r>
      <w:r w:rsidRPr="002D0E1A">
        <w:rPr>
          <w:rFonts w:ascii="Times New Roman" w:eastAsia="Times New Roman" w:hAnsi="Times New Roman" w:cs="Times New Roman"/>
        </w:rPr>
        <w:t xml:space="preserve">Luiz Inacio Lula da Silva </w:t>
      </w:r>
      <w:r>
        <w:rPr>
          <w:rFonts w:ascii="Times New Roman" w:eastAsia="Times New Roman" w:hAnsi="Times New Roman" w:cs="Times New Roman"/>
        </w:rPr>
        <w:t>“</w:t>
      </w:r>
      <w:r w:rsidRPr="002D0E1A">
        <w:rPr>
          <w:rFonts w:ascii="Times New Roman" w:eastAsia="Times New Roman" w:hAnsi="Times New Roman" w:cs="Times New Roman"/>
        </w:rPr>
        <w:t xml:space="preserve">called on BRICS nations to come up with an alternative to replace the dollar in foreign trade, supporting China’s </w:t>
      </w:r>
      <w:r>
        <w:rPr>
          <w:rFonts w:ascii="Times New Roman" w:eastAsia="Times New Roman" w:hAnsi="Times New Roman" w:cs="Times New Roman"/>
        </w:rPr>
        <w:t xml:space="preserve">[Russia’s] </w:t>
      </w:r>
      <w:r w:rsidRPr="002D0E1A">
        <w:rPr>
          <w:rFonts w:ascii="Times New Roman" w:eastAsia="Times New Roman" w:hAnsi="Times New Roman" w:cs="Times New Roman"/>
        </w:rPr>
        <w:t>crusade against US global dominance just as he prepares to meet with</w:t>
      </w:r>
      <w:r>
        <w:rPr>
          <w:rFonts w:ascii="Times New Roman" w:eastAsia="Times New Roman" w:hAnsi="Times New Roman" w:cs="Times New Roman"/>
        </w:rPr>
        <w:t>...</w:t>
      </w:r>
      <w:r w:rsidRPr="002D0E1A">
        <w:rPr>
          <w:rFonts w:ascii="Times New Roman" w:eastAsia="Times New Roman" w:hAnsi="Times New Roman" w:cs="Times New Roman"/>
        </w:rPr>
        <w:t>Xi Jinping in Beijing.</w:t>
      </w:r>
      <w:r>
        <w:rPr>
          <w:rFonts w:ascii="Times New Roman" w:eastAsia="Times New Roman" w:hAnsi="Times New Roman" w:cs="Times New Roman"/>
        </w:rPr>
        <w:t>”</w:t>
      </w:r>
    </w:p>
    <w:p w14:paraId="6FE9FC81" w14:textId="65104837" w:rsidR="002D0E1A" w:rsidRPr="002D0E1A" w:rsidRDefault="002D0E1A" w:rsidP="002D0E1A">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lastRenderedPageBreak/>
        <w:t>-</w:t>
      </w:r>
      <w:r w:rsidRPr="002D0E1A">
        <w:t xml:space="preserve"> </w:t>
      </w:r>
      <w:r w:rsidRPr="002D0E1A">
        <w:rPr>
          <w:rFonts w:ascii="Times New Roman" w:eastAsia="Times New Roman" w:hAnsi="Times New Roman" w:cs="Times New Roman"/>
          <w:color w:val="2F5496" w:themeColor="accent1" w:themeShade="BF"/>
          <w:sz w:val="18"/>
          <w:szCs w:val="18"/>
        </w:rPr>
        <w:t xml:space="preserve">https://www.bloomberg.com/news/articles/2023-04-13/lula-supports-brics-currency-to-replace-dollar-in-foreign-trade#xj4y7vzkg  </w:t>
      </w:r>
    </w:p>
    <w:p w14:paraId="650F50D5" w14:textId="70309F21" w:rsidR="002D0E1A" w:rsidRPr="002D0E1A" w:rsidRDefault="002D0E1A" w:rsidP="00540285">
      <w:pPr>
        <w:spacing w:after="0" w:line="240" w:lineRule="auto"/>
        <w:rPr>
          <w:rFonts w:ascii="Times New Roman" w:eastAsia="Times New Roman" w:hAnsi="Times New Roman" w:cs="Times New Roman"/>
        </w:rPr>
      </w:pPr>
      <w:r w:rsidRPr="002D0E1A">
        <w:rPr>
          <w:rFonts w:ascii="Times New Roman" w:eastAsia="Times New Roman" w:hAnsi="Times New Roman" w:cs="Times New Roman"/>
        </w:rPr>
        <w:t>See also “Angry Birds”</w:t>
      </w:r>
      <w:r w:rsidR="00363350">
        <w:rPr>
          <w:rFonts w:ascii="Times New Roman" w:eastAsia="Times New Roman" w:hAnsi="Times New Roman" w:cs="Times New Roman"/>
        </w:rPr>
        <w:t>, “BRICS+”.</w:t>
      </w:r>
    </w:p>
    <w:p w14:paraId="1EB7A53A" w14:textId="77777777" w:rsidR="002D0E1A" w:rsidRPr="002D0E1A" w:rsidRDefault="002D0E1A" w:rsidP="00540285">
      <w:pPr>
        <w:spacing w:after="0" w:line="240" w:lineRule="auto"/>
        <w:rPr>
          <w:rFonts w:ascii="Calibri" w:eastAsia="Times New Roman" w:hAnsi="Calibri" w:cs="Calibri"/>
          <w:color w:val="2F5496" w:themeColor="accent1" w:themeShade="BF"/>
        </w:rPr>
      </w:pPr>
    </w:p>
    <w:p w14:paraId="48939684" w14:textId="21D3017D" w:rsidR="00AC6D06" w:rsidRPr="001B5C3B" w:rsidRDefault="00540285" w:rsidP="00540285">
      <w:pPr>
        <w:spacing w:after="0" w:line="240" w:lineRule="auto"/>
        <w:rPr>
          <w:rFonts w:ascii="Times New Roman" w:eastAsia="Times New Roman" w:hAnsi="Times New Roman" w:cs="Times New Roman"/>
        </w:rPr>
      </w:pPr>
      <w:r w:rsidRPr="00363350">
        <w:rPr>
          <w:rFonts w:ascii="Calibri" w:eastAsia="Times New Roman" w:hAnsi="Calibri" w:cs="Calibri"/>
          <w:color w:val="FF0000"/>
          <w:sz w:val="24"/>
          <w:szCs w:val="24"/>
          <w:u w:val="single"/>
        </w:rPr>
        <w:t>B</w:t>
      </w:r>
      <w:r w:rsidR="00AC6D06" w:rsidRPr="00B22D10">
        <w:rPr>
          <w:rFonts w:ascii="Calibri" w:eastAsia="Times New Roman" w:hAnsi="Calibri" w:cs="Calibri"/>
          <w:sz w:val="24"/>
          <w:szCs w:val="24"/>
          <w:u w:val="single"/>
        </w:rPr>
        <w:t xml:space="preserve">retton </w:t>
      </w:r>
      <w:r w:rsidRPr="00B22D10">
        <w:rPr>
          <w:rFonts w:ascii="Calibri" w:eastAsia="Times New Roman" w:hAnsi="Calibri" w:cs="Calibri"/>
          <w:sz w:val="24"/>
          <w:szCs w:val="24"/>
          <w:u w:val="single"/>
        </w:rPr>
        <w:t>Woods</w:t>
      </w:r>
      <w:r w:rsidR="00B22D10">
        <w:rPr>
          <w:rFonts w:ascii="Calibri" w:eastAsia="Times New Roman" w:hAnsi="Calibri" w:cs="Calibri"/>
        </w:rPr>
        <w:t>-</w:t>
      </w:r>
      <w:r w:rsidRPr="00540285">
        <w:rPr>
          <w:rFonts w:ascii="Calibri" w:eastAsia="Times New Roman" w:hAnsi="Calibri" w:cs="Calibri"/>
        </w:rPr>
        <w:t xml:space="preserve"> (</w:t>
      </w:r>
      <w:r w:rsidRPr="00485B7E">
        <w:rPr>
          <w:rFonts w:ascii="Times New Roman" w:eastAsia="Times New Roman" w:hAnsi="Times New Roman" w:cs="Times New Roman"/>
        </w:rPr>
        <w:t>the term implies 'int</w:t>
      </w:r>
      <w:r w:rsidR="00AC6D06" w:rsidRPr="00485B7E">
        <w:rPr>
          <w:rFonts w:ascii="Times New Roman" w:eastAsia="Times New Roman" w:hAnsi="Times New Roman" w:cs="Times New Roman"/>
        </w:rPr>
        <w:t>ernational</w:t>
      </w:r>
      <w:r w:rsidRPr="00485B7E">
        <w:rPr>
          <w:rFonts w:ascii="Times New Roman" w:eastAsia="Times New Roman" w:hAnsi="Times New Roman" w:cs="Times New Roman"/>
        </w:rPr>
        <w:t xml:space="preserve"> compact'</w:t>
      </w:r>
      <w:r w:rsidR="00363350">
        <w:rPr>
          <w:rFonts w:ascii="Times New Roman" w:eastAsia="Times New Roman" w:hAnsi="Times New Roman" w:cs="Times New Roman"/>
        </w:rPr>
        <w:t>,</w:t>
      </w:r>
      <w:r w:rsidRPr="00485B7E">
        <w:rPr>
          <w:rFonts w:ascii="Times New Roman" w:eastAsia="Times New Roman" w:hAnsi="Times New Roman" w:cs="Times New Roman"/>
        </w:rPr>
        <w:t xml:space="preserve"> </w:t>
      </w:r>
      <w:r w:rsidR="00363350">
        <w:rPr>
          <w:rFonts w:ascii="Times New Roman" w:eastAsia="Times New Roman" w:hAnsi="Times New Roman" w:cs="Times New Roman"/>
        </w:rPr>
        <w:t>but it was not;</w:t>
      </w:r>
      <w:r w:rsidRPr="00485B7E">
        <w:rPr>
          <w:rFonts w:ascii="Times New Roman" w:eastAsia="Times New Roman" w:hAnsi="Times New Roman" w:cs="Times New Roman"/>
        </w:rPr>
        <w:t xml:space="preserve"> </w:t>
      </w:r>
      <w:r w:rsidR="00AC6D06" w:rsidRPr="00485B7E">
        <w:rPr>
          <w:rFonts w:ascii="Times New Roman" w:eastAsia="Times New Roman" w:hAnsi="Times New Roman" w:cs="Times New Roman"/>
        </w:rPr>
        <w:t>Mehrling</w:t>
      </w:r>
      <w:r w:rsidRPr="00485B7E">
        <w:rPr>
          <w:rFonts w:ascii="Times New Roman" w:eastAsia="Times New Roman" w:hAnsi="Times New Roman" w:cs="Times New Roman"/>
        </w:rPr>
        <w:t>'s main p</w:t>
      </w:r>
      <w:r w:rsidR="00B22D10" w:rsidRPr="00485B7E">
        <w:rPr>
          <w:rFonts w:ascii="Times New Roman" w:eastAsia="Times New Roman" w:hAnsi="Times New Roman" w:cs="Times New Roman"/>
        </w:rPr>
        <w:t>oint</w:t>
      </w:r>
      <w:r w:rsidR="00AC6D06" w:rsidRPr="00485B7E">
        <w:rPr>
          <w:rFonts w:ascii="Times New Roman" w:eastAsia="Times New Roman" w:hAnsi="Times New Roman" w:cs="Times New Roman"/>
        </w:rPr>
        <w:t xml:space="preserve"> </w:t>
      </w:r>
      <w:r w:rsidR="00AC6D06" w:rsidRPr="00485B7E">
        <w:rPr>
          <w:rStyle w:val="c-unsupported-redChar"/>
          <w:rFonts w:eastAsiaTheme="minorHAnsi"/>
        </w:rPr>
        <w:t>h</w:t>
      </w:r>
      <w:r w:rsidR="00AC6D06" w:rsidRPr="00485B7E">
        <w:rPr>
          <w:rFonts w:ascii="Times New Roman" w:eastAsia="Times New Roman" w:hAnsi="Times New Roman" w:cs="Times New Roman"/>
        </w:rPr>
        <w:t>ere:</w:t>
      </w:r>
      <w:r w:rsidRPr="00485B7E">
        <w:rPr>
          <w:rFonts w:ascii="Times New Roman" w:eastAsia="Times New Roman" w:hAnsi="Times New Roman" w:cs="Times New Roman"/>
        </w:rPr>
        <w:t xml:space="preserve"> better to think of it as the "</w:t>
      </w:r>
      <w:commentRangeStart w:id="44"/>
      <w:r w:rsidRPr="00485B7E">
        <w:rPr>
          <w:rFonts w:ascii="Times New Roman" w:eastAsia="Times New Roman" w:hAnsi="Times New Roman" w:cs="Times New Roman"/>
          <w:i/>
          <w:iCs/>
        </w:rPr>
        <w:t>emerging</w:t>
      </w:r>
      <w:r w:rsidRPr="00485B7E">
        <w:rPr>
          <w:rFonts w:ascii="Times New Roman" w:eastAsia="Times New Roman" w:hAnsi="Times New Roman" w:cs="Times New Roman"/>
        </w:rPr>
        <w:t xml:space="preserve"> </w:t>
      </w:r>
      <w:r w:rsidRPr="00485B7E">
        <w:rPr>
          <w:rFonts w:ascii="Times New Roman" w:eastAsia="Times New Roman" w:hAnsi="Times New Roman" w:cs="Times New Roman"/>
          <w:sz w:val="20"/>
          <w:szCs w:val="20"/>
        </w:rPr>
        <w:t>[global]</w:t>
      </w:r>
      <w:r w:rsidRPr="00485B7E">
        <w:rPr>
          <w:rFonts w:ascii="Times New Roman" w:eastAsia="Times New Roman" w:hAnsi="Times New Roman" w:cs="Times New Roman"/>
        </w:rPr>
        <w:t xml:space="preserve"> dollar system</w:t>
      </w:r>
      <w:commentRangeEnd w:id="44"/>
      <w:r w:rsidR="00950E5C" w:rsidRPr="00485B7E">
        <w:rPr>
          <w:rStyle w:val="CommentReference"/>
          <w:rFonts w:ascii="Times New Roman" w:hAnsi="Times New Roman" w:cs="Times New Roman"/>
        </w:rPr>
        <w:commentReference w:id="44"/>
      </w:r>
      <w:r w:rsidRPr="00485B7E">
        <w:rPr>
          <w:rFonts w:ascii="Times New Roman" w:eastAsia="Times New Roman" w:hAnsi="Times New Roman" w:cs="Times New Roman"/>
        </w:rPr>
        <w:t xml:space="preserve">" </w:t>
      </w:r>
      <w:r w:rsidRPr="00363350">
        <w:rPr>
          <w:rFonts w:ascii="Times New Roman" w:eastAsia="Times New Roman" w:hAnsi="Times New Roman" w:cs="Times New Roman"/>
          <w:sz w:val="20"/>
          <w:szCs w:val="20"/>
        </w:rPr>
        <w:t>[Mehrling, 2022b, mn.32]</w:t>
      </w:r>
      <w:r w:rsidRPr="00485B7E">
        <w:rPr>
          <w:rFonts w:ascii="Times New Roman" w:eastAsia="Times New Roman" w:hAnsi="Times New Roman" w:cs="Times New Roman"/>
        </w:rPr>
        <w:t>; see also 'Eurodollars'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1B5C3B" w:rsidRPr="00485B7E">
        <w:rPr>
          <w:rFonts w:ascii="Times New Roman" w:eastAsia="Times New Roman" w:hAnsi="Times New Roman" w:cs="Times New Roman"/>
        </w:rPr>
        <w:t xml:space="preserve"> </w:t>
      </w:r>
      <w:r w:rsidR="00ED337C" w:rsidRPr="00485B7E">
        <w:rPr>
          <w:rFonts w:ascii="Times New Roman" w:eastAsia="Times New Roman" w:hAnsi="Times New Roman" w:cs="Times New Roman"/>
        </w:rPr>
        <w:t>‘Shadow Banking System</w:t>
      </w:r>
      <w:r w:rsidR="001B5C3B" w:rsidRPr="00485B7E">
        <w:rPr>
          <w:rFonts w:ascii="Times New Roman" w:eastAsia="Times New Roman" w:hAnsi="Times New Roman" w:cs="Times New Roman"/>
        </w:rPr>
        <w:t xml:space="preserve"> (SBS)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ED337C" w:rsidRPr="00485B7E">
        <w:rPr>
          <w:rFonts w:ascii="Times New Roman" w:eastAsia="Times New Roman" w:hAnsi="Times New Roman" w:cs="Times New Roman"/>
        </w:rPr>
        <w:t xml:space="preserve"> ‘</w:t>
      </w:r>
      <w:r w:rsidR="00ED337C" w:rsidRPr="00E01EC9">
        <w:rPr>
          <w:rStyle w:val="c-new-greenChar"/>
          <w:rFonts w:eastAsiaTheme="minorHAnsi"/>
        </w:rPr>
        <w:t>World Par Economy</w:t>
      </w:r>
      <w:r w:rsidR="00ED337C" w:rsidRPr="00485B7E">
        <w:rPr>
          <w:rStyle w:val="c-new-greenChar"/>
          <w:rFonts w:eastAsiaTheme="minorHAnsi"/>
        </w:rPr>
        <w:t>’</w:t>
      </w:r>
      <w:r w:rsidR="00ED337C" w:rsidRPr="00485B7E">
        <w:rPr>
          <w:rFonts w:ascii="Times New Roman" w:eastAsia="Times New Roman" w:hAnsi="Times New Roman" w:cs="Times New Roman"/>
        </w:rPr>
        <w:t>.</w:t>
      </w:r>
      <w:r w:rsidRPr="00540285">
        <w:rPr>
          <w:rFonts w:ascii="Calibri" w:eastAsia="Times New Roman" w:hAnsi="Calibri" w:cs="Calibri"/>
        </w:rPr>
        <w:t xml:space="preserve">) </w:t>
      </w:r>
    </w:p>
    <w:p w14:paraId="62B2D17E" w14:textId="77777777" w:rsidR="0064135A" w:rsidRDefault="00540285" w:rsidP="00540285">
      <w:pPr>
        <w:spacing w:after="0" w:line="240" w:lineRule="auto"/>
        <w:rPr>
          <w:rFonts w:ascii="Times New Roman" w:eastAsia="Times New Roman" w:hAnsi="Times New Roman" w:cs="Times New Roman"/>
        </w:rPr>
      </w:pPr>
      <w:r w:rsidRPr="001B5C3B">
        <w:rPr>
          <w:rFonts w:ascii="Times New Roman" w:eastAsia="Times New Roman" w:hAnsi="Times New Roman" w:cs="Times New Roman"/>
        </w:rPr>
        <w:t>- really only a decade</w:t>
      </w:r>
      <w:r w:rsidR="00AC6D06" w:rsidRPr="001B5C3B">
        <w:rPr>
          <w:rFonts w:ascii="Times New Roman" w:eastAsia="Times New Roman" w:hAnsi="Times New Roman" w:cs="Times New Roman"/>
        </w:rPr>
        <w:t>-long</w:t>
      </w:r>
      <w:r w:rsidRPr="001B5C3B">
        <w:rPr>
          <w:rFonts w:ascii="Times New Roman" w:eastAsia="Times New Roman" w:hAnsi="Times New Roman" w:cs="Times New Roman"/>
        </w:rPr>
        <w:t xml:space="preserve"> ('training wheels',</w:t>
      </w:r>
      <w:r w:rsidR="00ED337C" w:rsidRPr="001B5C3B">
        <w:rPr>
          <w:rStyle w:val="FootnoteReference"/>
          <w:rFonts w:ascii="Times New Roman" w:eastAsia="Times New Roman" w:hAnsi="Times New Roman" w:cs="Times New Roman"/>
        </w:rPr>
        <w:footnoteReference w:id="16"/>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from </w:t>
      </w:r>
      <w:r w:rsidRPr="001B5C3B">
        <w:rPr>
          <w:rFonts w:ascii="Times New Roman" w:eastAsia="Times New Roman" w:hAnsi="Times New Roman" w:cs="Times New Roman"/>
        </w:rPr>
        <w:t>c.</w:t>
      </w:r>
      <w:r w:rsidR="00AC6D06" w:rsidRPr="001B5C3B">
        <w:rPr>
          <w:rFonts w:ascii="Times New Roman" w:eastAsia="Times New Roman" w:hAnsi="Times New Roman" w:cs="Times New Roman"/>
        </w:rPr>
        <w:t>19</w:t>
      </w:r>
      <w:commentRangeStart w:id="45"/>
      <w:r w:rsidRPr="001B5C3B">
        <w:rPr>
          <w:rFonts w:ascii="Times New Roman" w:eastAsia="Times New Roman" w:hAnsi="Times New Roman" w:cs="Times New Roman"/>
        </w:rPr>
        <w:t>5</w:t>
      </w:r>
      <w:r w:rsidR="007F76C4" w:rsidRPr="001B5C3B">
        <w:rPr>
          <w:rFonts w:ascii="Times New Roman" w:eastAsia="Times New Roman" w:hAnsi="Times New Roman" w:cs="Times New Roman"/>
        </w:rPr>
        <w:t>8</w:t>
      </w:r>
      <w:commentRangeEnd w:id="45"/>
      <w:r w:rsidR="007F76C4" w:rsidRPr="001B5C3B">
        <w:rPr>
          <w:rStyle w:val="CommentReference"/>
          <w:rFonts w:ascii="Times New Roman" w:hAnsi="Times New Roman" w:cs="Times New Roman"/>
        </w:rPr>
        <w:commentReference w:id="45"/>
      </w:r>
      <w:r w:rsidR="007F76C4" w:rsidRPr="001B5C3B">
        <w:rPr>
          <w:rFonts w:ascii="Times New Roman" w:eastAsia="Times New Roman" w:hAnsi="Times New Roman" w:cs="Times New Roman"/>
        </w:rPr>
        <w:t>-</w:t>
      </w:r>
      <w:r w:rsidRPr="001B5C3B">
        <w:rPr>
          <w:rFonts w:ascii="Times New Roman" w:eastAsia="Times New Roman" w:hAnsi="Times New Roman" w:cs="Times New Roman"/>
        </w:rPr>
        <w:t>67...</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71)</w:t>
      </w:r>
      <w:r w:rsidR="00ED337C" w:rsidRPr="001B5C3B">
        <w:rPr>
          <w:rStyle w:val="FootnoteReference"/>
          <w:rFonts w:ascii="Times New Roman" w:eastAsia="Times New Roman" w:hAnsi="Times New Roman" w:cs="Times New Roman"/>
        </w:rPr>
        <w:footnoteReference w:id="17"/>
      </w:r>
      <w:r w:rsidRPr="001B5C3B">
        <w:rPr>
          <w:rFonts w:ascii="Times New Roman" w:eastAsia="Times New Roman" w:hAnsi="Times New Roman" w:cs="Times New Roman"/>
        </w:rPr>
        <w:t>...</w:t>
      </w:r>
      <w:r w:rsidR="00AC6D06" w:rsidRPr="001B5C3B">
        <w:rPr>
          <w:rFonts w:ascii="Times New Roman" w:eastAsia="Times New Roman" w:hAnsi="Times New Roman" w:cs="Times New Roman"/>
        </w:rPr>
        <w:t xml:space="preserve">or </w:t>
      </w:r>
      <w:r w:rsidRPr="001B5C3B">
        <w:rPr>
          <w:rFonts w:ascii="Times New Roman" w:eastAsia="Times New Roman" w:hAnsi="Times New Roman" w:cs="Times New Roman"/>
        </w:rPr>
        <w:t>"intellectual sugar-coating" (Mehrling, 2022b, mn.15)</w:t>
      </w:r>
      <w:r w:rsidR="00AC6D06" w:rsidRPr="001B5C3B">
        <w:rPr>
          <w:rFonts w:ascii="Times New Roman" w:eastAsia="Times New Roman" w:hAnsi="Times New Roman" w:cs="Times New Roman"/>
        </w:rPr>
        <w:t xml:space="preserve"> of what was pretty much already there</w:t>
      </w:r>
      <w:r w:rsidR="000A22EB" w:rsidRPr="001B5C3B">
        <w:rPr>
          <w:rFonts w:ascii="Times New Roman" w:eastAsia="Times New Roman" w:hAnsi="Times New Roman" w:cs="Times New Roman"/>
        </w:rPr>
        <w:t>.</w:t>
      </w:r>
      <w:r w:rsidR="00ED337C" w:rsidRPr="001B5C3B">
        <w:rPr>
          <w:rFonts w:ascii="Times New Roman" w:eastAsia="Times New Roman" w:hAnsi="Times New Roman" w:cs="Times New Roman"/>
        </w:rPr>
        <w:t xml:space="preserve"> </w:t>
      </w:r>
      <w:commentRangeStart w:id="46"/>
      <w:r w:rsidRPr="001B5C3B">
        <w:rPr>
          <w:rFonts w:ascii="Times New Roman" w:eastAsia="Times New Roman" w:hAnsi="Times New Roman" w:cs="Times New Roman"/>
          <w:color w:val="9900FF"/>
        </w:rPr>
        <w:t>B</w:t>
      </w:r>
      <w:r w:rsidR="00DD35AF" w:rsidRPr="001B5C3B">
        <w:rPr>
          <w:rFonts w:ascii="Times New Roman" w:eastAsia="Times New Roman" w:hAnsi="Times New Roman" w:cs="Times New Roman"/>
          <w:color w:val="9900FF"/>
        </w:rPr>
        <w:t xml:space="preserve">retton </w:t>
      </w:r>
      <w:r w:rsidRPr="001B5C3B">
        <w:rPr>
          <w:rFonts w:ascii="Times New Roman" w:eastAsia="Times New Roman" w:hAnsi="Times New Roman" w:cs="Times New Roman"/>
          <w:color w:val="9900FF"/>
        </w:rPr>
        <w:t>W</w:t>
      </w:r>
      <w:r w:rsidR="00DD35AF" w:rsidRPr="001B5C3B">
        <w:rPr>
          <w:rFonts w:ascii="Times New Roman" w:eastAsia="Times New Roman" w:hAnsi="Times New Roman" w:cs="Times New Roman"/>
          <w:color w:val="9900FF"/>
        </w:rPr>
        <w:t xml:space="preserve">oods </w:t>
      </w:r>
      <w:r w:rsidRPr="001B5C3B">
        <w:rPr>
          <w:rFonts w:ascii="Times New Roman" w:eastAsia="Times New Roman" w:hAnsi="Times New Roman" w:cs="Times New Roman"/>
          <w:color w:val="9900FF"/>
        </w:rPr>
        <w:t>II</w:t>
      </w:r>
      <w:commentRangeEnd w:id="46"/>
      <w:r w:rsidR="00950E5C" w:rsidRPr="001B5C3B">
        <w:rPr>
          <w:rStyle w:val="CommentReference"/>
          <w:rFonts w:ascii="Times New Roman" w:hAnsi="Times New Roman" w:cs="Times New Roman"/>
        </w:rPr>
        <w:commentReference w:id="46"/>
      </w:r>
      <w:r w:rsidRPr="001B5C3B">
        <w:rPr>
          <w:rFonts w:ascii="Times New Roman" w:eastAsia="Times New Roman" w:hAnsi="Times New Roman" w:cs="Times New Roman"/>
          <w:sz w:val="18"/>
          <w:szCs w:val="18"/>
        </w:rPr>
        <w:t>-</w:t>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what '</w:t>
      </w:r>
      <w:r w:rsidRPr="001B5C3B">
        <w:rPr>
          <w:rStyle w:val="c-unsupported-redChar"/>
          <w:rFonts w:eastAsiaTheme="minorHAnsi"/>
        </w:rPr>
        <w:t>t</w:t>
      </w:r>
      <w:r w:rsidRPr="001B5C3B">
        <w:rPr>
          <w:rFonts w:ascii="Times New Roman" w:eastAsia="Times New Roman" w:hAnsi="Times New Roman" w:cs="Times New Roman"/>
        </w:rPr>
        <w:t>hey' wanted all along</w:t>
      </w:r>
      <w:r w:rsidR="00EE79B5" w:rsidRPr="001B5C3B">
        <w:rPr>
          <w:rStyle w:val="FootnoteReference"/>
          <w:rFonts w:ascii="Times New Roman" w:eastAsia="Times New Roman" w:hAnsi="Times New Roman" w:cs="Times New Roman"/>
        </w:rPr>
        <w:footnoteReference w:id="18"/>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was F</w:t>
      </w:r>
      <w:r w:rsidR="00AC6D06" w:rsidRPr="001B5C3B">
        <w:rPr>
          <w:rFonts w:ascii="Times New Roman" w:eastAsia="Times New Roman" w:hAnsi="Times New Roman" w:cs="Times New Roman"/>
        </w:rPr>
        <w:t xml:space="preserve">ree </w:t>
      </w:r>
      <w:r w:rsidRPr="001B5C3B">
        <w:rPr>
          <w:rFonts w:ascii="Times New Roman" w:eastAsia="Times New Roman" w:hAnsi="Times New Roman" w:cs="Times New Roman"/>
        </w:rPr>
        <w:t>F</w:t>
      </w:r>
      <w:r w:rsidR="00AC6D06" w:rsidRPr="001B5C3B">
        <w:rPr>
          <w:rFonts w:ascii="Times New Roman" w:eastAsia="Times New Roman" w:hAnsi="Times New Roman" w:cs="Times New Roman"/>
        </w:rPr>
        <w:t>loat,</w:t>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not really </w:t>
      </w:r>
      <w:r w:rsidRPr="001B5C3B">
        <w:rPr>
          <w:rFonts w:ascii="Times New Roman" w:eastAsia="Times New Roman" w:hAnsi="Times New Roman" w:cs="Times New Roman"/>
        </w:rPr>
        <w:t>poss</w:t>
      </w:r>
      <w:r w:rsidR="000A22EB" w:rsidRPr="001B5C3B">
        <w:rPr>
          <w:rFonts w:ascii="Times New Roman" w:eastAsia="Times New Roman" w:hAnsi="Times New Roman" w:cs="Times New Roman"/>
        </w:rPr>
        <w:t>ible without</w:t>
      </w:r>
      <w:r w:rsidRPr="001B5C3B">
        <w:rPr>
          <w:rFonts w:ascii="Times New Roman" w:eastAsia="Times New Roman" w:hAnsi="Times New Roman" w:cs="Times New Roman"/>
        </w:rPr>
        <w:t xml:space="preserve"> </w:t>
      </w:r>
      <w:commentRangeStart w:id="47"/>
      <w:r w:rsidRPr="001B5C3B">
        <w:rPr>
          <w:rFonts w:ascii="Times New Roman" w:eastAsia="Times New Roman" w:hAnsi="Times New Roman" w:cs="Times New Roman"/>
          <w:color w:val="9900FF"/>
        </w:rPr>
        <w:t>'planet eurodollars'</w:t>
      </w:r>
      <w:r w:rsidRPr="001B5C3B">
        <w:rPr>
          <w:rFonts w:ascii="Times New Roman" w:eastAsia="Times New Roman" w:hAnsi="Times New Roman" w:cs="Times New Roman"/>
        </w:rPr>
        <w:t xml:space="preserve"> </w:t>
      </w:r>
      <w:r w:rsidR="00C648B6" w:rsidRPr="00363350">
        <w:rPr>
          <w:rFonts w:ascii="Times New Roman" w:eastAsia="Times New Roman" w:hAnsi="Times New Roman" w:cs="Times New Roman"/>
        </w:rPr>
        <w:t>(</w:t>
      </w:r>
      <w:commentRangeStart w:id="48"/>
      <w:r w:rsidRPr="00363350">
        <w:rPr>
          <w:rFonts w:ascii="Times New Roman" w:eastAsia="Times New Roman" w:hAnsi="Times New Roman" w:cs="Times New Roman"/>
        </w:rPr>
        <w:t>'managed equilibrium'</w:t>
      </w:r>
      <w:commentRangeEnd w:id="48"/>
      <w:r w:rsidR="0066608E" w:rsidRPr="00363350">
        <w:rPr>
          <w:rStyle w:val="CommentReference"/>
          <w:rFonts w:ascii="Times New Roman" w:hAnsi="Times New Roman" w:cs="Times New Roman"/>
          <w:sz w:val="22"/>
          <w:szCs w:val="22"/>
        </w:rPr>
        <w:commentReference w:id="48"/>
      </w:r>
      <w:r w:rsidR="000A22EB" w:rsidRPr="00363350">
        <w:rPr>
          <w:rFonts w:ascii="Times New Roman" w:eastAsia="Times New Roman" w:hAnsi="Times New Roman" w:cs="Times New Roman"/>
        </w:rPr>
        <w:t xml:space="preserve"> via G-7 Central Banks</w:t>
      </w:r>
      <w:commentRangeEnd w:id="47"/>
      <w:r w:rsidR="00C648B6" w:rsidRPr="001B5C3B">
        <w:rPr>
          <w:rFonts w:ascii="Times New Roman" w:eastAsia="Times New Roman" w:hAnsi="Times New Roman" w:cs="Times New Roman"/>
          <w:sz w:val="20"/>
          <w:szCs w:val="20"/>
        </w:rPr>
        <w:t xml:space="preserve">, </w:t>
      </w:r>
      <w:r w:rsidR="0076012D" w:rsidRPr="001B5C3B">
        <w:rPr>
          <w:rStyle w:val="CommentReference"/>
          <w:rFonts w:ascii="Times New Roman" w:hAnsi="Times New Roman" w:cs="Times New Roman"/>
        </w:rPr>
        <w:commentReference w:id="47"/>
      </w:r>
      <w:r w:rsidR="000A22EB" w:rsidRPr="001B5C3B">
        <w:rPr>
          <w:rFonts w:ascii="Times New Roman" w:eastAsia="Times New Roman" w:hAnsi="Times New Roman" w:cs="Times New Roman"/>
        </w:rPr>
        <w:t xml:space="preserve">from </w:t>
      </w:r>
      <w:r w:rsidR="0066608E" w:rsidRPr="001B5C3B">
        <w:rPr>
          <w:rFonts w:ascii="Times New Roman" w:eastAsia="Times New Roman" w:hAnsi="Times New Roman" w:cs="Times New Roman"/>
        </w:rPr>
        <w:t>19</w:t>
      </w:r>
      <w:r w:rsidRPr="001B5C3B">
        <w:rPr>
          <w:rFonts w:ascii="Times New Roman" w:eastAsia="Times New Roman" w:hAnsi="Times New Roman" w:cs="Times New Roman"/>
        </w:rPr>
        <w:t>72-c.2010</w:t>
      </w:r>
      <w:r w:rsidR="0066608E" w:rsidRPr="001B5C3B">
        <w:rPr>
          <w:rFonts w:ascii="Times New Roman" w:eastAsia="Times New Roman" w:hAnsi="Times New Roman" w:cs="Times New Roman"/>
        </w:rPr>
        <w:t>’s</w:t>
      </w:r>
      <w:r w:rsidRPr="001B5C3B">
        <w:rPr>
          <w:rFonts w:ascii="Times New Roman" w:eastAsia="Times New Roman" w:hAnsi="Times New Roman" w:cs="Times New Roman"/>
        </w:rPr>
        <w:t>)</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 xml:space="preserve"> </w:t>
      </w:r>
      <w:r w:rsidR="00DD35AF" w:rsidRPr="001B5C3B">
        <w:rPr>
          <w:rFonts w:ascii="Times New Roman" w:eastAsia="Times New Roman" w:hAnsi="Times New Roman" w:cs="Times New Roman"/>
        </w:rPr>
        <w:t>The so-called ‘</w:t>
      </w:r>
      <w:r w:rsidRPr="001B5C3B">
        <w:rPr>
          <w:rStyle w:val="c-unsupported-redChar"/>
          <w:rFonts w:eastAsiaTheme="minorHAnsi"/>
        </w:rPr>
        <w:t>B</w:t>
      </w:r>
      <w:r w:rsidR="00DD35AF" w:rsidRPr="001B5C3B">
        <w:rPr>
          <w:rStyle w:val="c-unsupported-redChar"/>
          <w:rFonts w:eastAsiaTheme="minorHAnsi"/>
        </w:rPr>
        <w:t xml:space="preserve">retton Woods </w:t>
      </w:r>
      <w:r w:rsidRPr="001B5C3B">
        <w:rPr>
          <w:rStyle w:val="c-unsupported-redChar"/>
          <w:rFonts w:eastAsiaTheme="minorHAnsi"/>
        </w:rPr>
        <w:t>III</w:t>
      </w:r>
      <w:r w:rsidR="00DD35AF" w:rsidRPr="001B5C3B">
        <w:rPr>
          <w:rStyle w:val="c-unsupported-redChar"/>
          <w:rFonts w:eastAsiaTheme="minorHAnsi"/>
        </w:rPr>
        <w:t>’</w:t>
      </w:r>
      <w:r w:rsidRPr="001B5C3B">
        <w:rPr>
          <w:rStyle w:val="c-unsupported-redChar"/>
          <w:rFonts w:eastAsiaTheme="minorHAnsi"/>
        </w:rPr>
        <w:t xml:space="preserve"> </w:t>
      </w:r>
      <w:r w:rsidRPr="001B5C3B">
        <w:rPr>
          <w:rFonts w:ascii="Times New Roman" w:eastAsia="Times New Roman" w:hAnsi="Times New Roman" w:cs="Times New Roman"/>
        </w:rPr>
        <w:t>(coined by Roubini'09; 2</w:t>
      </w:r>
      <w:r w:rsidRPr="001B5C3B">
        <w:rPr>
          <w:rFonts w:ascii="Times New Roman" w:eastAsia="Times New Roman" w:hAnsi="Times New Roman" w:cs="Times New Roman"/>
          <w:vertAlign w:val="superscript"/>
        </w:rPr>
        <w:t>nd</w:t>
      </w:r>
      <w:r w:rsidR="00ED337C" w:rsidRPr="001B5C3B">
        <w:rPr>
          <w:rFonts w:ascii="Times New Roman" w:eastAsia="Times New Roman" w:hAnsi="Times New Roman" w:cs="Times New Roman"/>
        </w:rPr>
        <w:t>’</w:t>
      </w:r>
      <w:r w:rsidRPr="001B5C3B">
        <w:rPr>
          <w:rFonts w:ascii="Times New Roman" w:eastAsia="Times New Roman" w:hAnsi="Times New Roman" w:cs="Times New Roman"/>
        </w:rPr>
        <w:t xml:space="preserve">ed, seriously, by </w:t>
      </w:r>
      <w:r w:rsidR="00C648B6" w:rsidRPr="001B5C3B">
        <w:rPr>
          <w:rFonts w:ascii="Times New Roman" w:eastAsia="Times New Roman" w:hAnsi="Times New Roman" w:cs="Times New Roman"/>
        </w:rPr>
        <w:t xml:space="preserve">Deutsche </w:t>
      </w:r>
      <w:r w:rsidR="000A22EB" w:rsidRPr="001B5C3B">
        <w:rPr>
          <w:rFonts w:ascii="Times New Roman" w:eastAsia="Times New Roman" w:hAnsi="Times New Roman" w:cs="Times New Roman"/>
        </w:rPr>
        <w:t>Bank</w:t>
      </w:r>
      <w:r w:rsidRPr="001B5C3B">
        <w:rPr>
          <w:rFonts w:ascii="Times New Roman" w:eastAsia="Times New Roman" w:hAnsi="Times New Roman" w:cs="Times New Roman"/>
        </w:rPr>
        <w:t>'s Sanyal'14 </w:t>
      </w:r>
      <w:r w:rsidRPr="00E01EC9">
        <w:rPr>
          <w:rFonts w:ascii="Times New Roman" w:eastAsia="Times New Roman" w:hAnsi="Times New Roman" w:cs="Times New Roman"/>
          <w:sz w:val="20"/>
          <w:szCs w:val="20"/>
        </w:rPr>
        <w:t>(</w:t>
      </w:r>
      <w:r w:rsidR="000A22EB" w:rsidRPr="00E01EC9">
        <w:rPr>
          <w:rFonts w:ascii="Times New Roman" w:eastAsia="Times New Roman" w:hAnsi="Times New Roman" w:cs="Times New Roman"/>
          <w:sz w:val="20"/>
          <w:szCs w:val="20"/>
        </w:rPr>
        <w:t xml:space="preserve">from </w:t>
      </w:r>
      <w:r w:rsidRPr="00E01EC9">
        <w:rPr>
          <w:rFonts w:ascii="Times New Roman" w:eastAsia="Times New Roman" w:hAnsi="Times New Roman" w:cs="Times New Roman"/>
          <w:sz w:val="20"/>
          <w:szCs w:val="20"/>
        </w:rPr>
        <w:t>2010's-'21)</w:t>
      </w:r>
      <w:r w:rsidRPr="001B5C3B">
        <w:rPr>
          <w:rFonts w:ascii="Times New Roman" w:eastAsia="Times New Roman" w:hAnsi="Times New Roman" w:cs="Times New Roman"/>
        </w:rPr>
        <w:t xml:space="preserve">; </w:t>
      </w:r>
      <w:r w:rsidR="00DD35AF" w:rsidRPr="001B5C3B">
        <w:rPr>
          <w:rFonts w:ascii="Times New Roman" w:eastAsia="Times New Roman" w:hAnsi="Times New Roman" w:cs="Times New Roman"/>
        </w:rPr>
        <w:t xml:space="preserve">and then </w:t>
      </w:r>
      <w:r w:rsidRPr="001B5C3B">
        <w:rPr>
          <w:rFonts w:ascii="Times New Roman" w:eastAsia="Times New Roman" w:hAnsi="Times New Roman" w:cs="Times New Roman"/>
        </w:rPr>
        <w:t>P</w:t>
      </w:r>
      <w:r w:rsidR="000A22EB" w:rsidRPr="001B5C3B">
        <w:rPr>
          <w:rFonts w:ascii="Times New Roman" w:eastAsia="Times New Roman" w:hAnsi="Times New Roman" w:cs="Times New Roman"/>
        </w:rPr>
        <w:t>ozsar</w:t>
      </w:r>
      <w:r w:rsidRPr="001B5C3B">
        <w:rPr>
          <w:rFonts w:ascii="Times New Roman" w:eastAsia="Times New Roman" w:hAnsi="Times New Roman" w:cs="Times New Roman"/>
        </w:rPr>
        <w:t xml:space="preserve"> says </w:t>
      </w:r>
      <w:r w:rsidR="00E3510E" w:rsidRPr="001B5C3B">
        <w:rPr>
          <w:rFonts w:ascii="Times New Roman" w:eastAsia="Times New Roman" w:hAnsi="Times New Roman" w:cs="Times New Roman"/>
        </w:rPr>
        <w:t xml:space="preserve">that </w:t>
      </w:r>
      <w:r w:rsidRPr="001B5C3B">
        <w:rPr>
          <w:rFonts w:ascii="Times New Roman" w:eastAsia="Times New Roman" w:hAnsi="Times New Roman" w:cs="Times New Roman"/>
        </w:rPr>
        <w:t>BW</w:t>
      </w:r>
      <w:r w:rsidRPr="001B5C3B">
        <w:rPr>
          <w:rStyle w:val="c-unsupported-redChar"/>
          <w:rFonts w:eastAsiaTheme="minorHAnsi"/>
        </w:rPr>
        <w:t>III</w:t>
      </w:r>
      <w:r w:rsidR="00FC4389" w:rsidRPr="001B5C3B">
        <w:rPr>
          <w:rStyle w:val="FootnoteReference"/>
          <w:rFonts w:ascii="Times New Roman" w:eastAsia="Times New Roman" w:hAnsi="Times New Roman" w:cs="Times New Roman"/>
        </w:rPr>
        <w:footnoteReference w:id="19"/>
      </w:r>
      <w:r w:rsidRPr="001B5C3B">
        <w:rPr>
          <w:rFonts w:ascii="Times New Roman" w:eastAsia="Times New Roman" w:hAnsi="Times New Roman" w:cs="Times New Roman"/>
        </w:rPr>
        <w:t xml:space="preserve"> '</w:t>
      </w:r>
      <w:r w:rsidRPr="001B5C3B">
        <w:rPr>
          <w:rStyle w:val="c-unsupported-redChar"/>
          <w:rFonts w:eastAsiaTheme="minorHAnsi"/>
        </w:rPr>
        <w:t>a</w:t>
      </w:r>
      <w:r w:rsidRPr="001B5C3B">
        <w:rPr>
          <w:rFonts w:ascii="Times New Roman" w:eastAsia="Times New Roman" w:hAnsi="Times New Roman" w:cs="Times New Roman"/>
        </w:rPr>
        <w:t xml:space="preserve">rrived' in early </w:t>
      </w:r>
      <w:r w:rsidR="0066608E" w:rsidRPr="001B5C3B">
        <w:rPr>
          <w:rFonts w:ascii="Times New Roman" w:eastAsia="Times New Roman" w:hAnsi="Times New Roman" w:cs="Times New Roman"/>
        </w:rPr>
        <w:t>20</w:t>
      </w:r>
      <w:r w:rsidRPr="001B5C3B">
        <w:rPr>
          <w:rFonts w:ascii="Times New Roman" w:eastAsia="Times New Roman" w:hAnsi="Times New Roman" w:cs="Times New Roman"/>
        </w:rPr>
        <w:t>22 (sounding like a s</w:t>
      </w:r>
      <w:r w:rsidR="00E3510E" w:rsidRPr="001B5C3B">
        <w:rPr>
          <w:rFonts w:ascii="Times New Roman" w:eastAsia="Times New Roman" w:hAnsi="Times New Roman" w:cs="Times New Roman"/>
        </w:rPr>
        <w:t>hort-term transitional</w:t>
      </w:r>
      <w:r w:rsidRPr="001B5C3B">
        <w:rPr>
          <w:rFonts w:ascii="Times New Roman" w:eastAsia="Times New Roman" w:hAnsi="Times New Roman" w:cs="Times New Roman"/>
        </w:rPr>
        <w:t xml:space="preserve"> bridge to "multipolarity").</w:t>
      </w:r>
    </w:p>
    <w:p w14:paraId="4EE8A1B5" w14:textId="77777777" w:rsidR="0064135A"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40285" w:rsidRPr="001B5C3B">
        <w:rPr>
          <w:rFonts w:ascii="Times New Roman" w:eastAsia="Times New Roman" w:hAnsi="Times New Roman" w:cs="Times New Roman"/>
        </w:rPr>
        <w:t> </w:t>
      </w:r>
      <w:r w:rsidR="0066608E" w:rsidRPr="001B5C3B">
        <w:rPr>
          <w:rFonts w:ascii="Times New Roman" w:eastAsia="Times New Roman" w:hAnsi="Times New Roman" w:cs="Times New Roman"/>
        </w:rPr>
        <w:t xml:space="preserve">‘Bretton Woods’ in general is </w:t>
      </w:r>
      <w:r w:rsidR="000A22EB" w:rsidRPr="001B5C3B">
        <w:rPr>
          <w:rFonts w:ascii="Times New Roman" w:eastAsia="Times New Roman" w:hAnsi="Times New Roman" w:cs="Times New Roman"/>
        </w:rPr>
        <w:t xml:space="preserve">an </w:t>
      </w:r>
      <w:r w:rsidR="0066608E" w:rsidRPr="001B5C3B">
        <w:rPr>
          <w:rFonts w:ascii="Times New Roman" w:eastAsia="Times New Roman" w:hAnsi="Times New Roman" w:cs="Times New Roman"/>
        </w:rPr>
        <w:t>overrated</w:t>
      </w:r>
      <w:r w:rsidR="000A22EB" w:rsidRPr="001B5C3B">
        <w:rPr>
          <w:rFonts w:ascii="Times New Roman" w:eastAsia="Times New Roman" w:hAnsi="Times New Roman" w:cs="Times New Roman"/>
        </w:rPr>
        <w:t xml:space="preserve"> and overused </w:t>
      </w:r>
      <w:r w:rsidR="00ED337C" w:rsidRPr="001B5C3B">
        <w:rPr>
          <w:rFonts w:ascii="Times New Roman" w:eastAsia="Times New Roman" w:hAnsi="Times New Roman" w:cs="Times New Roman"/>
        </w:rPr>
        <w:t xml:space="preserve">(if not mis-used) </w:t>
      </w:r>
      <w:r w:rsidR="000A22EB" w:rsidRPr="001B5C3B">
        <w:rPr>
          <w:rFonts w:ascii="Times New Roman" w:eastAsia="Times New Roman" w:hAnsi="Times New Roman" w:cs="Times New Roman"/>
        </w:rPr>
        <w:t>term</w:t>
      </w:r>
      <w:r w:rsidR="0066608E" w:rsidRPr="001B5C3B">
        <w:rPr>
          <w:rFonts w:ascii="Times New Roman" w:eastAsia="Times New Roman" w:hAnsi="Times New Roman" w:cs="Times New Roman"/>
        </w:rPr>
        <w:t xml:space="preserve">; see </w:t>
      </w:r>
      <w:r w:rsidR="0066608E" w:rsidRPr="001B5C3B">
        <w:rPr>
          <w:rFonts w:ascii="Times New Roman" w:eastAsia="Times New Roman" w:hAnsi="Times New Roman" w:cs="Times New Roman"/>
          <w:strike/>
        </w:rPr>
        <w:t>also</w:t>
      </w:r>
      <w:r w:rsidR="0066608E" w:rsidRPr="001B5C3B">
        <w:rPr>
          <w:rFonts w:ascii="Times New Roman" w:eastAsia="Times New Roman" w:hAnsi="Times New Roman" w:cs="Times New Roman"/>
        </w:rPr>
        <w:t xml:space="preserve"> instead “Marshall Plan” (which got the </w:t>
      </w:r>
      <w:r w:rsidR="0066608E" w:rsidRPr="001B5C3B">
        <w:rPr>
          <w:rFonts w:ascii="Times New Roman" w:eastAsia="Times New Roman" w:hAnsi="Times New Roman" w:cs="Times New Roman"/>
          <w:sz w:val="20"/>
          <w:szCs w:val="20"/>
        </w:rPr>
        <w:t>[see also]</w:t>
      </w:r>
      <w:r w:rsidR="0066608E" w:rsidRPr="001B5C3B">
        <w:rPr>
          <w:rFonts w:ascii="Times New Roman" w:eastAsia="Times New Roman" w:hAnsi="Times New Roman" w:cs="Times New Roman"/>
        </w:rPr>
        <w:t xml:space="preserve"> “Parallel Universe” </w:t>
      </w:r>
      <w:r w:rsidR="000A22EB" w:rsidRPr="001B5C3B">
        <w:rPr>
          <w:rFonts w:ascii="Times New Roman" w:eastAsia="Times New Roman" w:hAnsi="Times New Roman" w:cs="Times New Roman"/>
        </w:rPr>
        <w:t xml:space="preserve">of eurodollars </w:t>
      </w:r>
      <w:r w:rsidR="0066608E" w:rsidRPr="001B5C3B">
        <w:rPr>
          <w:rFonts w:ascii="Times New Roman" w:eastAsia="Times New Roman" w:hAnsi="Times New Roman" w:cs="Times New Roman"/>
        </w:rPr>
        <w:t>going), “Petrodollar”</w:t>
      </w:r>
      <w:r w:rsidR="000A22EB" w:rsidRPr="001B5C3B">
        <w:rPr>
          <w:rFonts w:ascii="Times New Roman" w:eastAsia="Times New Roman" w:hAnsi="Times New Roman" w:cs="Times New Roman"/>
        </w:rPr>
        <w:t xml:space="preserve"> (sometimes a.k.a. “Super imperialism”), “Reserve currency”, </w:t>
      </w:r>
      <w:r w:rsidR="00981048" w:rsidRPr="001B5C3B">
        <w:rPr>
          <w:rFonts w:ascii="Times New Roman" w:eastAsia="Times New Roman" w:hAnsi="Times New Roman" w:cs="Times New Roman"/>
          <w:sz w:val="18"/>
          <w:szCs w:val="18"/>
        </w:rPr>
        <w:t>→</w:t>
      </w:r>
      <w:r w:rsidR="00981048" w:rsidRPr="001B5C3B">
        <w:rPr>
          <w:rFonts w:ascii="Times New Roman" w:eastAsia="Times New Roman" w:hAnsi="Times New Roman" w:cs="Times New Roman"/>
        </w:rPr>
        <w:t>“Multipolar (world monetary system)”</w:t>
      </w:r>
      <w:r>
        <w:rPr>
          <w:rFonts w:ascii="Times New Roman" w:eastAsia="Times New Roman" w:hAnsi="Times New Roman" w:cs="Times New Roman"/>
        </w:rPr>
        <w:t>.</w:t>
      </w:r>
      <w:r w:rsidR="00981048" w:rsidRPr="001B5C3B">
        <w:rPr>
          <w:rFonts w:ascii="Times New Roman" w:eastAsia="Times New Roman" w:hAnsi="Times New Roman" w:cs="Times New Roman"/>
        </w:rPr>
        <w:t xml:space="preserve"> </w:t>
      </w:r>
    </w:p>
    <w:p w14:paraId="144864BE" w14:textId="30B94714" w:rsidR="00540285" w:rsidRPr="001B5C3B"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A22EB" w:rsidRPr="001B5C3B">
        <w:rPr>
          <w:rFonts w:ascii="Times New Roman" w:eastAsia="Times New Roman" w:hAnsi="Times New Roman" w:cs="Times New Roman"/>
        </w:rPr>
        <w:t>“Kindleberger, Charles (</w:t>
      </w:r>
      <w:r w:rsidR="00AA34EB" w:rsidRPr="001B5C3B">
        <w:rPr>
          <w:rFonts w:ascii="Times New Roman" w:eastAsia="Times New Roman" w:hAnsi="Times New Roman" w:cs="Times New Roman"/>
        </w:rPr>
        <w:t>1910-2003</w:t>
      </w:r>
      <w:r w:rsidR="000A22EB" w:rsidRPr="001B5C3B">
        <w:rPr>
          <w:rFonts w:ascii="Times New Roman" w:eastAsia="Times New Roman" w:hAnsi="Times New Roman" w:cs="Times New Roman"/>
        </w:rPr>
        <w:t>)”</w:t>
      </w:r>
      <w:r w:rsidR="0066608E" w:rsidRPr="001B5C3B">
        <w:rPr>
          <w:rFonts w:ascii="Times New Roman" w:eastAsia="Times New Roman" w:hAnsi="Times New Roman" w:cs="Times New Roman"/>
        </w:rPr>
        <w:t>.</w:t>
      </w:r>
    </w:p>
    <w:p w14:paraId="427A837C"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006D816" w14:textId="2EED351B" w:rsidR="00A84D3F" w:rsidRDefault="00CB18D4"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color w:val="FF0000"/>
          <w:sz w:val="24"/>
          <w:szCs w:val="24"/>
          <w:u w:val="single"/>
        </w:rPr>
        <w:t>B</w:t>
      </w:r>
      <w:r>
        <w:rPr>
          <w:rFonts w:ascii="Times New Roman" w:eastAsia="Times New Roman" w:hAnsi="Times New Roman" w:cs="Times New Roman"/>
          <w:sz w:val="24"/>
          <w:szCs w:val="24"/>
          <w:u w:val="single"/>
        </w:rPr>
        <w:t>rexit</w:t>
      </w:r>
      <w:r w:rsidR="00A84D3F">
        <w:rPr>
          <w:rFonts w:ascii="Times New Roman" w:eastAsia="Times New Roman" w:hAnsi="Times New Roman" w:cs="Times New Roman"/>
          <w:sz w:val="24"/>
          <w:szCs w:val="24"/>
          <w:u w:val="single"/>
        </w:rPr>
        <w:t xml:space="preserve"> </w:t>
      </w:r>
      <w:r w:rsidR="00A84D3F">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AAE9031" w14:textId="3A55D7AF" w:rsidR="00A84D3F"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494">
        <w:rPr>
          <w:rFonts w:ascii="Times New Roman" w:eastAsia="Times New Roman" w:hAnsi="Times New Roman" w:cs="Times New Roman"/>
        </w:rPr>
        <w:t>For 3 centuries now; “Britain has...been the fulcrum on which faction was going to have control over the direction of the future of the West.</w:t>
      </w:r>
      <w:r w:rsidR="00573FF7">
        <w:rPr>
          <w:rFonts w:ascii="Times New Roman" w:eastAsia="Times New Roman" w:hAnsi="Times New Roman" w:cs="Times New Roman"/>
        </w:rPr>
        <w:t xml:space="preserve">..[And in the 2010’s that long-term, strategic issue re-surfaced as] </w:t>
      </w:r>
      <w:r w:rsidR="00E01EC9">
        <w:rPr>
          <w:rFonts w:ascii="Times New Roman" w:eastAsia="Times New Roman" w:hAnsi="Times New Roman" w:cs="Times New Roman"/>
        </w:rPr>
        <w:t>‘</w:t>
      </w:r>
      <w:r w:rsidR="00573FF7">
        <w:rPr>
          <w:rFonts w:ascii="Times New Roman" w:eastAsia="Times New Roman" w:hAnsi="Times New Roman" w:cs="Times New Roman"/>
        </w:rPr>
        <w:t xml:space="preserve">is it going to be </w:t>
      </w:r>
      <w:r w:rsidR="00B134E7">
        <w:rPr>
          <w:rFonts w:ascii="Times New Roman" w:eastAsia="Times New Roman" w:hAnsi="Times New Roman" w:cs="Times New Roman"/>
        </w:rPr>
        <w:t>European-centric, by the World Economic Forum [types], or is it gonna be American, Anglo-centric?</w:t>
      </w:r>
      <w:r w:rsidR="00E01EC9">
        <w:rPr>
          <w:rFonts w:ascii="Times New Roman" w:eastAsia="Times New Roman" w:hAnsi="Times New Roman" w:cs="Times New Roman"/>
        </w:rPr>
        <w:t>’</w:t>
      </w:r>
      <w:r w:rsidR="0083610E">
        <w:rPr>
          <w:rFonts w:ascii="Times New Roman" w:eastAsia="Times New Roman" w:hAnsi="Times New Roman" w:cs="Times New Roman"/>
        </w:rPr>
        <w:t>...</w:t>
      </w:r>
      <w:r w:rsidR="004F7A57">
        <w:rPr>
          <w:rFonts w:ascii="Times New Roman" w:eastAsia="Times New Roman" w:hAnsi="Times New Roman" w:cs="Times New Roman"/>
        </w:rPr>
        <w:t xml:space="preserve"> </w:t>
      </w:r>
      <w:r w:rsidR="0083610E">
        <w:rPr>
          <w:rFonts w:ascii="Times New Roman" w:eastAsia="Times New Roman" w:hAnsi="Times New Roman" w:cs="Times New Roman"/>
        </w:rPr>
        <w:t>Which way is the Crown gonna be</w:t>
      </w:r>
      <w:r w:rsidR="004F7A57">
        <w:rPr>
          <w:rFonts w:ascii="Times New Roman" w:eastAsia="Times New Roman" w:hAnsi="Times New Roman" w:cs="Times New Roman"/>
        </w:rPr>
        <w:t>...</w:t>
      </w:r>
      <w:r w:rsidR="0083610E">
        <w:rPr>
          <w:rFonts w:ascii="Times New Roman" w:eastAsia="Times New Roman" w:hAnsi="Times New Roman" w:cs="Times New Roman"/>
        </w:rPr>
        <w:t>pulled?</w:t>
      </w:r>
      <w:r w:rsidR="004F7A57">
        <w:rPr>
          <w:rFonts w:ascii="Times New Roman" w:eastAsia="Times New Roman" w:hAnsi="Times New Roman" w:cs="Times New Roman"/>
        </w:rPr>
        <w:t xml:space="preserve"> I think it’s very clear that powers in the United States were </w:t>
      </w:r>
      <w:r w:rsidR="006441D2">
        <w:rPr>
          <w:rFonts w:ascii="Times New Roman" w:eastAsia="Times New Roman" w:hAnsi="Times New Roman" w:cs="Times New Roman"/>
        </w:rPr>
        <w:t xml:space="preserve">pulling... with the shift from LIBOR to SOFR... I think Wall Street has gone off the reservation and the Crown was [c.2016-17] given a choice, so to speak, ‘which way are you going to go?’” </w:t>
      </w:r>
      <w:r>
        <w:rPr>
          <w:rFonts w:ascii="Times New Roman" w:eastAsia="Times New Roman" w:hAnsi="Times New Roman" w:cs="Times New Roman"/>
        </w:rPr>
        <w:t xml:space="preserve">(Luongo, 2023-5-9, mn.27). </w:t>
      </w:r>
      <w:r w:rsidR="00DE0494">
        <w:rPr>
          <w:rFonts w:ascii="Times New Roman" w:eastAsia="Times New Roman" w:hAnsi="Times New Roman" w:cs="Times New Roman"/>
        </w:rPr>
        <w:t xml:space="preserve">See also “World Wars” </w:t>
      </w:r>
      <w:r w:rsidR="00DE0494" w:rsidRPr="00DE0494">
        <w:rPr>
          <w:rFonts w:ascii="Times New Roman" w:eastAsia="Times New Roman" w:hAnsi="Times New Roman" w:cs="Times New Roman"/>
          <w:sz w:val="20"/>
          <w:szCs w:val="20"/>
        </w:rPr>
        <w:t>[.balance].</w:t>
      </w:r>
      <w:r w:rsidR="00DE0494">
        <w:rPr>
          <w:rFonts w:ascii="Times New Roman" w:eastAsia="Times New Roman" w:hAnsi="Times New Roman" w:cs="Times New Roman"/>
          <w:sz w:val="20"/>
          <w:szCs w:val="20"/>
        </w:rPr>
        <w:t xml:space="preserve">, </w:t>
      </w:r>
      <w:r w:rsidR="00DE0494" w:rsidRPr="00DE0494">
        <w:rPr>
          <w:rFonts w:ascii="Times New Roman" w:eastAsia="Times New Roman" w:hAnsi="Times New Roman" w:cs="Times New Roman"/>
        </w:rPr>
        <w:t>“UKUSA Agreement”.</w:t>
      </w:r>
    </w:p>
    <w:p w14:paraId="4A8D977D" w14:textId="1BBF7A4E" w:rsidR="00CB18D4"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B18D4">
        <w:rPr>
          <w:rFonts w:ascii="Times New Roman" w:eastAsia="Times New Roman" w:hAnsi="Times New Roman" w:cs="Times New Roman"/>
        </w:rPr>
        <w:t>“</w:t>
      </w:r>
      <w:r w:rsidR="00CB18D4" w:rsidRPr="00CB18D4">
        <w:rPr>
          <w:rFonts w:ascii="Times New Roman" w:eastAsia="Times New Roman" w:hAnsi="Times New Roman" w:cs="Times New Roman"/>
        </w:rPr>
        <w:t>Before Brexit, arguably London was to Europe as Singapore was to Asia, a financial window on the larger world. Europe could thrive despite incomplete banking union, and unrealized capital market union, because of London</w:t>
      </w:r>
      <w:r w:rsidR="00CB18D4">
        <w:rPr>
          <w:rFonts w:ascii="Times New Roman" w:eastAsia="Times New Roman" w:hAnsi="Times New Roman" w:cs="Times New Roman"/>
        </w:rPr>
        <w:t>” (Mehrling, 2016d)</w:t>
      </w:r>
      <w:r w:rsidR="00CB18D4" w:rsidRPr="00CB18D4">
        <w:rPr>
          <w:rFonts w:ascii="Times New Roman" w:eastAsia="Times New Roman" w:hAnsi="Times New Roman" w:cs="Times New Roman"/>
        </w:rPr>
        <w:t>.</w:t>
      </w:r>
      <w:r w:rsidR="00CB18D4">
        <w:rPr>
          <w:rFonts w:ascii="Times New Roman" w:eastAsia="Times New Roman" w:hAnsi="Times New Roman" w:cs="Times New Roman"/>
        </w:rPr>
        <w:t xml:space="preserve"> </w:t>
      </w:r>
    </w:p>
    <w:p w14:paraId="761E29BF" w14:textId="56EFDA11" w:rsidR="00CB18D4" w:rsidRPr="00CB18D4" w:rsidRDefault="00CB18D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“United Kingdom”, “City (of London), the”, “Eurodollars”.</w:t>
      </w:r>
    </w:p>
    <w:p w14:paraId="3C15118A" w14:textId="77777777" w:rsidR="00CB18D4" w:rsidRDefault="00CB18D4" w:rsidP="00540285">
      <w:pPr>
        <w:spacing w:after="0" w:line="240" w:lineRule="auto"/>
        <w:rPr>
          <w:rFonts w:ascii="Times New Roman" w:eastAsia="Times New Roman" w:hAnsi="Times New Roman" w:cs="Times New Roman"/>
          <w:sz w:val="24"/>
          <w:szCs w:val="24"/>
          <w:u w:val="single"/>
        </w:rPr>
      </w:pPr>
    </w:p>
    <w:p w14:paraId="1D6FA1FD" w14:textId="3ECDBED1" w:rsidR="00434D99" w:rsidRPr="00434D99" w:rsidRDefault="00434D9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Bribery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(a.k.a. direct corruption </w:t>
      </w:r>
      <w:r w:rsidRPr="00AC6D06">
        <w:rPr>
          <w:rFonts w:ascii="Times New Roman" w:eastAsia="Times New Roman" w:hAnsi="Times New Roman" w:cs="Times New Roman"/>
          <w:sz w:val="20"/>
          <w:szCs w:val="20"/>
        </w:rPr>
        <w:t>[Columbia</w:t>
      </w:r>
      <w:r w:rsidR="00AC6D06">
        <w:rPr>
          <w:rFonts w:ascii="Times New Roman" w:eastAsia="Times New Roman" w:hAnsi="Times New Roman" w:cs="Times New Roman"/>
          <w:sz w:val="20"/>
          <w:szCs w:val="20"/>
        </w:rPr>
        <w:t xml:space="preserve"> </w:t>
      </w:r>
      <w:r w:rsidRPr="00AC6D06">
        <w:rPr>
          <w:rFonts w:ascii="Times New Roman" w:eastAsia="Times New Roman" w:hAnsi="Times New Roman" w:cs="Times New Roman"/>
          <w:sz w:val="20"/>
          <w:szCs w:val="20"/>
        </w:rPr>
        <w:t>Law, 1947]</w:t>
      </w:r>
      <w:r>
        <w:rPr>
          <w:rFonts w:ascii="Times New Roman" w:eastAsia="Times New Roman" w:hAnsi="Times New Roman" w:cs="Times New Roman"/>
        </w:rPr>
        <w:t>)</w:t>
      </w:r>
      <w:r w:rsidR="00B13A22">
        <w:rPr>
          <w:rFonts w:ascii="Times New Roman" w:eastAsia="Times New Roman" w:hAnsi="Times New Roman" w:cs="Times New Roman"/>
        </w:rPr>
        <w:t>. See “Corruption”, “Foundations”.</w:t>
      </w:r>
    </w:p>
    <w:p w14:paraId="7FE45D8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A8DAD16" w14:textId="77777777" w:rsidR="0064135A" w:rsidRDefault="00031541" w:rsidP="00540285">
      <w:pPr>
        <w:spacing w:after="0" w:line="240" w:lineRule="auto"/>
        <w:rPr>
          <w:rFonts w:ascii="Times New Roman" w:eastAsia="Times New Roman" w:hAnsi="Times New Roman" w:cs="Times New Roman"/>
          <w:sz w:val="18"/>
          <w:szCs w:val="18"/>
        </w:rPr>
      </w:pPr>
      <w:r w:rsidRPr="00031541">
        <w:rPr>
          <w:rFonts w:ascii="Times New Roman" w:eastAsia="Times New Roman" w:hAnsi="Times New Roman" w:cs="Times New Roman"/>
          <w:sz w:val="24"/>
          <w:szCs w:val="24"/>
          <w:u w:val="single"/>
        </w:rPr>
        <w:t xml:space="preserve">BRICS </w:t>
      </w:r>
      <w:r w:rsidRPr="00031541">
        <w:rPr>
          <w:rFonts w:ascii="Times New Roman" w:eastAsia="Times New Roman" w:hAnsi="Times New Roman" w:cs="Times New Roman"/>
          <w:u w:val="single"/>
        </w:rPr>
        <w:t>Updates</w:t>
      </w:r>
      <w:r>
        <w:rPr>
          <w:rFonts w:ascii="Times New Roman" w:eastAsia="Times New Roman" w:hAnsi="Times New Roman" w:cs="Times New Roman"/>
        </w:rPr>
        <w:t xml:space="preserve">- </w:t>
      </w:r>
      <w:hyperlink r:id="rId18" w:history="1">
        <w:r w:rsidRPr="00031541">
          <w:rPr>
            <w:rStyle w:val="Hyperlink"/>
            <w:rFonts w:ascii="Times New Roman" w:eastAsia="Times New Roman" w:hAnsi="Times New Roman" w:cs="Times New Roman"/>
            <w:sz w:val="18"/>
            <w:szCs w:val="18"/>
            <w:u w:val="none"/>
          </w:rPr>
          <w:t>https://publish.twitter.com/?query=https%3A%2F%2Ftwitter.com%2FTFL1728%2Fstatus%2F1665719135592931329&amp;widget=Tweet</w:t>
        </w:r>
      </w:hyperlink>
      <w:r w:rsidRPr="0003154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BRICS &gt; G7</w:t>
      </w:r>
      <w:r w:rsidRPr="00031541">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p>
    <w:p w14:paraId="59549541" w14:textId="2AE55229" w:rsidR="00031541" w:rsidRPr="00031541" w:rsidRDefault="00031541"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rPr>
        <w:t>See also “Gross Domestic Product (GDP)”.</w:t>
      </w:r>
    </w:p>
    <w:p w14:paraId="0C411629" w14:textId="77777777" w:rsidR="00031541" w:rsidRDefault="00031541" w:rsidP="00540285">
      <w:pPr>
        <w:spacing w:after="0" w:line="240" w:lineRule="auto"/>
        <w:rPr>
          <w:rFonts w:ascii="Times New Roman" w:eastAsia="Times New Roman" w:hAnsi="Times New Roman" w:cs="Times New Roman"/>
          <w:sz w:val="24"/>
          <w:szCs w:val="24"/>
          <w:u w:val="single"/>
        </w:rPr>
      </w:pPr>
    </w:p>
    <w:p w14:paraId="723067C4" w14:textId="195B2985" w:rsidR="007F3960" w:rsidRDefault="00603D6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lastRenderedPageBreak/>
        <w:t>+</w:t>
      </w:r>
      <w:r w:rsidR="0042749E">
        <w:rPr>
          <w:rFonts w:ascii="Times New Roman" w:eastAsia="Times New Roman" w:hAnsi="Times New Roman" w:cs="Times New Roman"/>
          <w:sz w:val="24"/>
          <w:szCs w:val="24"/>
          <w:u w:val="single"/>
        </w:rPr>
        <w:t>BRICS+</w:t>
      </w:r>
      <w:r w:rsidR="0042749E">
        <w:rPr>
          <w:rFonts w:ascii="Times New Roman" w:eastAsia="Times New Roman" w:hAnsi="Times New Roman" w:cs="Times New Roman"/>
          <w:sz w:val="24"/>
          <w:szCs w:val="24"/>
        </w:rPr>
        <w:t xml:space="preserve"> </w:t>
      </w:r>
      <w:r w:rsidR="00CA63B6" w:rsidRPr="00CA63B6">
        <w:rPr>
          <w:rFonts w:ascii="Times New Roman" w:eastAsia="Times New Roman" w:hAnsi="Times New Roman" w:cs="Times New Roman"/>
        </w:rPr>
        <w:t>[</w:t>
      </w:r>
      <w:r w:rsidR="0042749E" w:rsidRPr="00CA63B6">
        <w:rPr>
          <w:rFonts w:ascii="Times New Roman" w:eastAsia="Times New Roman" w:hAnsi="Times New Roman" w:cs="Times New Roman"/>
        </w:rPr>
        <w:t>Upd</w:t>
      </w:r>
      <w:r w:rsidRPr="00CA63B6">
        <w:rPr>
          <w:rFonts w:ascii="Times New Roman" w:eastAsia="Times New Roman" w:hAnsi="Times New Roman" w:cs="Times New Roman"/>
        </w:rPr>
        <w:t xml:space="preserve">ate from </w:t>
      </w:r>
      <w:r w:rsidRPr="00FA7219">
        <w:rPr>
          <w:rStyle w:val="c-MrMustardBlackCowChar"/>
          <w:rFonts w:eastAsiaTheme="minorHAnsi"/>
        </w:rPr>
        <w:t xml:space="preserve">Lex.I </w:t>
      </w:r>
      <w:r w:rsidRPr="00CA63B6">
        <w:rPr>
          <w:rFonts w:ascii="Times New Roman" w:eastAsia="Times New Roman" w:hAnsi="Times New Roman" w:cs="Times New Roman"/>
          <w:color w:val="6D1709"/>
        </w:rPr>
        <w:t>“BRICS”</w:t>
      </w:r>
      <w:r w:rsidR="00CA63B6" w:rsidRPr="00CA63B6">
        <w:rPr>
          <w:rFonts w:ascii="Times New Roman" w:eastAsia="Times New Roman" w:hAnsi="Times New Roman" w:cs="Times New Roman"/>
        </w:rPr>
        <w:t>]</w:t>
      </w:r>
      <w:r w:rsidR="0042749E">
        <w:rPr>
          <w:rFonts w:ascii="Times New Roman" w:eastAsia="Times New Roman" w:hAnsi="Times New Roman" w:cs="Times New Roman"/>
        </w:rPr>
        <w:t xml:space="preserve">- </w:t>
      </w:r>
      <w:r w:rsidR="003767D4">
        <w:rPr>
          <w:rFonts w:ascii="Times New Roman" w:eastAsia="Times New Roman" w:hAnsi="Times New Roman" w:cs="Times New Roman"/>
        </w:rPr>
        <w:t>(</w:t>
      </w:r>
      <w:r w:rsidR="008564C8">
        <w:rPr>
          <w:rFonts w:ascii="Times New Roman" w:eastAsia="Times New Roman" w:hAnsi="Times New Roman" w:cs="Times New Roman"/>
        </w:rPr>
        <w:t>a.k.a</w:t>
      </w:r>
      <w:r w:rsidR="003767D4">
        <w:rPr>
          <w:rFonts w:ascii="Times New Roman" w:eastAsia="Times New Roman" w:hAnsi="Times New Roman" w:cs="Times New Roman"/>
        </w:rPr>
        <w:t>. the ‘CRIBS+’</w:t>
      </w:r>
      <w:r w:rsidR="00745800">
        <w:rPr>
          <w:rStyle w:val="FootnoteReference"/>
          <w:rFonts w:ascii="Times New Roman" w:eastAsia="Times New Roman" w:hAnsi="Times New Roman" w:cs="Times New Roman"/>
        </w:rPr>
        <w:footnoteReference w:id="20"/>
      </w:r>
      <w:r w:rsidR="003767D4">
        <w:rPr>
          <w:rFonts w:ascii="Times New Roman" w:eastAsia="Times New Roman" w:hAnsi="Times New Roman" w:cs="Times New Roman"/>
        </w:rPr>
        <w:t xml:space="preserve">) </w:t>
      </w:r>
      <w:r w:rsidR="0042749E">
        <w:rPr>
          <w:rFonts w:ascii="Times New Roman" w:eastAsia="Times New Roman" w:hAnsi="Times New Roman" w:cs="Times New Roman"/>
        </w:rPr>
        <w:t>“</w:t>
      </w:r>
      <w:r w:rsidR="0042749E" w:rsidRPr="0042749E">
        <w:rPr>
          <w:rFonts w:ascii="Times New Roman" w:eastAsia="Times New Roman" w:hAnsi="Times New Roman" w:cs="Times New Roman"/>
        </w:rPr>
        <w:t>this year will mark the start of BRICS+ expansion, with candidates ranging from Algeria, Iran and Argentina to Turkey, Saudi Arabia and the UAE</w:t>
      </w:r>
      <w:r w:rsidR="0042749E">
        <w:rPr>
          <w:rFonts w:ascii="Times New Roman" w:eastAsia="Times New Roman" w:hAnsi="Times New Roman" w:cs="Times New Roman"/>
        </w:rPr>
        <w:t>” (</w:t>
      </w:r>
      <w:r w:rsidR="002808EE">
        <w:rPr>
          <w:rFonts w:ascii="Times New Roman" w:eastAsia="Times New Roman" w:hAnsi="Times New Roman" w:cs="Times New Roman"/>
        </w:rPr>
        <w:t>Escobar</w:t>
      </w:r>
      <w:r w:rsidR="0042749E">
        <w:rPr>
          <w:rFonts w:ascii="Times New Roman" w:eastAsia="Times New Roman" w:hAnsi="Times New Roman" w:cs="Times New Roman"/>
        </w:rPr>
        <w:t>, 2023).</w:t>
      </w:r>
    </w:p>
    <w:p w14:paraId="5BE8EAC8" w14:textId="77777777" w:rsidR="00CA63B6"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0475E1">
        <w:rPr>
          <w:rFonts w:ascii="Times New Roman" w:eastAsia="Times New Roman" w:hAnsi="Times New Roman" w:cs="Times New Roman"/>
        </w:rPr>
        <w:t>More than “</w:t>
      </w:r>
      <w:r w:rsidR="000475E1" w:rsidRPr="000475E1">
        <w:rPr>
          <w:rFonts w:ascii="Times New Roman" w:eastAsia="Times New Roman" w:hAnsi="Times New Roman" w:cs="Times New Roman"/>
        </w:rPr>
        <w:t xml:space="preserve">40 delegations from Africa arrived in Moscow a day before Xi to take part in a </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Russia-Africa in the Multipolar World</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 xml:space="preserve"> parliamentary conference– a run-up to the second Russia-Africa summit next July.</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The area surrounding the Duma looked just like the old Non-Aligned Movemen</w:t>
      </w:r>
      <w:r w:rsidR="000475E1">
        <w:rPr>
          <w:rFonts w:ascii="Times New Roman" w:eastAsia="Times New Roman" w:hAnsi="Times New Roman" w:cs="Times New Roman"/>
        </w:rPr>
        <w:t xml:space="preserve">t </w:t>
      </w:r>
      <w:r w:rsidR="000475E1" w:rsidRPr="000475E1">
        <w:rPr>
          <w:rFonts w:ascii="Times New Roman" w:eastAsia="Times New Roman" w:hAnsi="Times New Roman" w:cs="Times New Roman"/>
        </w:rPr>
        <w:t>days when most of Africa kept very close anti-imperialist relations with the USSR.</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Putin chose this exact moment to write off more than $20 billion in African debt</w:t>
      </w:r>
      <w:r w:rsidR="0050433D">
        <w:rPr>
          <w:rFonts w:ascii="Times New Roman" w:eastAsia="Times New Roman" w:hAnsi="Times New Roman" w:cs="Times New Roman"/>
        </w:rPr>
        <w:t>”</w:t>
      </w:r>
      <w:r>
        <w:rPr>
          <w:rFonts w:ascii="Times New Roman" w:eastAsia="Times New Roman" w:hAnsi="Times New Roman" w:cs="Times New Roman"/>
        </w:rPr>
        <w:t xml:space="preserve"> (Escobar, 2023b).</w:t>
      </w:r>
    </w:p>
    <w:p w14:paraId="3389C381" w14:textId="1EB243E4" w:rsidR="00603D69"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50433D">
        <w:rPr>
          <w:rFonts w:ascii="Times New Roman" w:eastAsia="Times New Roman" w:hAnsi="Times New Roman" w:cs="Times New Roman"/>
        </w:rPr>
        <w:t>“’</w:t>
      </w:r>
      <w:r w:rsidR="0050433D" w:rsidRPr="0050433D">
        <w:rPr>
          <w:rFonts w:ascii="Times New Roman" w:eastAsia="Times New Roman" w:hAnsi="Times New Roman" w:cs="Times New Roman"/>
        </w:rPr>
        <w:t>Now, there are changes that haven’t happened in 100 years. When we are together, we drive these changes</w:t>
      </w:r>
      <w:r w:rsidR="0050433D">
        <w:rPr>
          <w:rFonts w:ascii="Times New Roman" w:eastAsia="Times New Roman" w:hAnsi="Times New Roman" w:cs="Times New Roman"/>
        </w:rPr>
        <w:t>’</w:t>
      </w:r>
      <w:r w:rsidR="000475E1">
        <w:rPr>
          <w:rFonts w:ascii="Times New Roman" w:eastAsia="Times New Roman" w:hAnsi="Times New Roman" w:cs="Times New Roman"/>
        </w:rPr>
        <w:t>”</w:t>
      </w:r>
      <w:r w:rsidR="00603D69">
        <w:rPr>
          <w:rFonts w:ascii="Times New Roman" w:eastAsia="Times New Roman" w:hAnsi="Times New Roman" w:cs="Times New Roman"/>
        </w:rPr>
        <w:t>- Xi Jinping, concluding the Moscow Summit</w:t>
      </w:r>
      <w:r w:rsidR="000475E1">
        <w:rPr>
          <w:rFonts w:ascii="Times New Roman" w:eastAsia="Times New Roman" w:hAnsi="Times New Roman" w:cs="Times New Roman"/>
        </w:rPr>
        <w:t xml:space="preserve"> (Escobar, 2023b)</w:t>
      </w:r>
      <w:r w:rsidR="0050433D">
        <w:rPr>
          <w:rFonts w:ascii="Times New Roman" w:eastAsia="Times New Roman" w:hAnsi="Times New Roman" w:cs="Times New Roman"/>
        </w:rPr>
        <w:t>.</w:t>
      </w:r>
      <w:r w:rsidR="000475E1">
        <w:rPr>
          <w:rFonts w:ascii="Times New Roman" w:eastAsia="Times New Roman" w:hAnsi="Times New Roman" w:cs="Times New Roman"/>
        </w:rPr>
        <w:t xml:space="preserve"> </w:t>
      </w:r>
      <w:r w:rsidR="00073205">
        <w:rPr>
          <w:rFonts w:ascii="Times New Roman" w:eastAsia="Times New Roman" w:hAnsi="Times New Roman" w:cs="Times New Roman"/>
        </w:rPr>
        <w:t>See also “’Hundred-Year’ Plans”.</w:t>
      </w:r>
    </w:p>
    <w:p w14:paraId="77313F55" w14:textId="651D63C7" w:rsidR="000475E1" w:rsidRDefault="003767D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Bridge”</w:t>
      </w:r>
      <w:r w:rsidR="00AA603B">
        <w:rPr>
          <w:rFonts w:ascii="Times New Roman" w:eastAsia="Times New Roman" w:hAnsi="Times New Roman" w:cs="Times New Roman"/>
        </w:rPr>
        <w:t xml:space="preserve"> </w:t>
      </w:r>
      <w:r w:rsidR="00AA603B" w:rsidRPr="00AA603B">
        <w:rPr>
          <w:rFonts w:ascii="Times New Roman" w:eastAsia="Times New Roman" w:hAnsi="Times New Roman" w:cs="Times New Roman"/>
          <w:sz w:val="20"/>
          <w:szCs w:val="20"/>
        </w:rPr>
        <w:t>[.Belt &amp; Road]</w:t>
      </w:r>
      <w:r w:rsidR="00AA603B">
        <w:rPr>
          <w:rFonts w:ascii="Times New Roman" w:eastAsia="Times New Roman" w:hAnsi="Times New Roman" w:cs="Times New Roman"/>
        </w:rPr>
        <w:t>.</w:t>
      </w:r>
    </w:p>
    <w:p w14:paraId="693747C5"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2FE7B7CF" w14:textId="5D8877BB" w:rsidR="00F028C0" w:rsidRDefault="00B772D6" w:rsidP="000475E1">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563D8C" w:rsidRPr="000075F0">
        <w:rPr>
          <w:rFonts w:ascii="Times New Roman" w:eastAsia="Times New Roman" w:hAnsi="Times New Roman" w:cs="Times New Roman"/>
          <w:color w:val="FF0000"/>
          <w:sz w:val="24"/>
          <w:szCs w:val="24"/>
          <w:u w:val="single"/>
        </w:rPr>
        <w:t>B</w:t>
      </w:r>
      <w:r w:rsidR="00563D8C" w:rsidRPr="00A43ACC">
        <w:rPr>
          <w:rFonts w:ascii="Times New Roman" w:eastAsia="Times New Roman" w:hAnsi="Times New Roman" w:cs="Times New Roman"/>
          <w:sz w:val="24"/>
          <w:szCs w:val="24"/>
          <w:u w:val="single"/>
        </w:rPr>
        <w:t>ritish Empire</w:t>
      </w:r>
      <w:r>
        <w:rPr>
          <w:rFonts w:ascii="Times New Roman" w:eastAsia="Times New Roman" w:hAnsi="Times New Roman" w:cs="Times New Roman"/>
          <w:sz w:val="24"/>
          <w:szCs w:val="24"/>
          <w:u w:val="single"/>
        </w:rPr>
        <w:t>(s)”</w:t>
      </w:r>
      <w:r w:rsidR="0073423E">
        <w:rPr>
          <w:rFonts w:ascii="Times New Roman" w:eastAsia="Times New Roman" w:hAnsi="Times New Roman" w:cs="Times New Roman"/>
        </w:rPr>
        <w:t xml:space="preserve">- </w:t>
      </w:r>
      <w:r w:rsidR="00F028C0">
        <w:rPr>
          <w:rFonts w:ascii="Times New Roman" w:eastAsia="Times New Roman" w:hAnsi="Times New Roman" w:cs="Times New Roman"/>
        </w:rPr>
        <w:t>(sometimes a.k.a. ‘indirect rule’)</w:t>
      </w:r>
    </w:p>
    <w:p w14:paraId="55E5D4C2" w14:textId="58221E0D" w:rsidR="00563D8C" w:rsidRDefault="0073423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Capitalism without knowing double-entry accounting (2xA) is like a story without a coherent theme</w:t>
      </w:r>
      <w:r w:rsidRPr="0073423E">
        <w:rPr>
          <w:rFonts w:ascii="Times New Roman" w:eastAsia="Times New Roman" w:hAnsi="Times New Roman" w:cs="Times New Roman"/>
          <w:sz w:val="18"/>
          <w:szCs w:val="18"/>
        </w:rPr>
        <w:t>--</w:t>
      </w:r>
      <w:r>
        <w:rPr>
          <w:rFonts w:ascii="Times New Roman" w:eastAsia="Times New Roman" w:hAnsi="Times New Roman" w:cs="Times New Roman"/>
        </w:rPr>
        <w:t xml:space="preserve"> ‘sound </w:t>
      </w:r>
      <w:r w:rsidRPr="0073423E">
        <w:rPr>
          <w:rFonts w:ascii="Times New Roman" w:eastAsia="Times New Roman" w:hAnsi="Times New Roman" w:cs="Times New Roman"/>
          <w:sz w:val="20"/>
          <w:szCs w:val="20"/>
        </w:rPr>
        <w:t>&amp;</w:t>
      </w:r>
      <w:r>
        <w:rPr>
          <w:rFonts w:ascii="Times New Roman" w:eastAsia="Times New Roman" w:hAnsi="Times New Roman" w:cs="Times New Roman"/>
        </w:rPr>
        <w:t xml:space="preserve"> fury, signifying </w:t>
      </w:r>
      <w:r w:rsidRPr="0073423E">
        <w:rPr>
          <w:rFonts w:ascii="Times New Roman" w:eastAsia="Times New Roman" w:hAnsi="Times New Roman" w:cs="Times New Roman"/>
          <w:sz w:val="20"/>
          <w:szCs w:val="20"/>
        </w:rPr>
        <w:t>[at the end of the day]</w:t>
      </w:r>
      <w:r>
        <w:rPr>
          <w:rFonts w:ascii="Times New Roman" w:eastAsia="Times New Roman" w:hAnsi="Times New Roman" w:cs="Times New Roman"/>
        </w:rPr>
        <w:t xml:space="preserve"> </w:t>
      </w:r>
      <w:r w:rsidRPr="0073423E">
        <w:rPr>
          <w:rFonts w:ascii="Times New Roman" w:eastAsia="Times New Roman" w:hAnsi="Times New Roman" w:cs="Times New Roman"/>
        </w:rPr>
        <w:t>nothing’.</w:t>
      </w:r>
      <w:r w:rsidR="00563D8C" w:rsidRPr="0073423E">
        <w:rPr>
          <w:rFonts w:ascii="Times New Roman" w:eastAsia="Times New Roman" w:hAnsi="Times New Roman" w:cs="Times New Roman"/>
        </w:rPr>
        <w:t xml:space="preserve"> </w:t>
      </w:r>
      <w:r w:rsidRPr="0073423E">
        <w:rPr>
          <w:rFonts w:ascii="Times New Roman" w:eastAsia="Times New Roman" w:hAnsi="Times New Roman" w:cs="Times New Roman"/>
        </w:rPr>
        <w:t>See</w:t>
      </w:r>
      <w:r>
        <w:rPr>
          <w:rFonts w:ascii="Times New Roman" w:eastAsia="Times New Roman" w:hAnsi="Times New Roman" w:cs="Times New Roman"/>
        </w:rPr>
        <w:t xml:space="preserve"> also “Big picture”</w:t>
      </w:r>
      <w:r w:rsidR="00A43ACC">
        <w:rPr>
          <w:rFonts w:ascii="Times New Roman" w:eastAsia="Times New Roman" w:hAnsi="Times New Roman" w:cs="Times New Roman"/>
        </w:rPr>
        <w:t>, “Accounting, Double-entry” (2xA)</w:t>
      </w:r>
      <w:r w:rsidR="008B1F39">
        <w:rPr>
          <w:rFonts w:ascii="Times New Roman" w:eastAsia="Times New Roman" w:hAnsi="Times New Roman" w:cs="Times New Roman"/>
        </w:rPr>
        <w:t>,</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“Venetian Republic”,</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“Dutch Republic”.</w:t>
      </w:r>
    </w:p>
    <w:p w14:paraId="46333A06" w14:textId="1FB1749F" w:rsidR="000075F0" w:rsidRDefault="000075F0"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4135A">
        <w:rPr>
          <w:rFonts w:ascii="Times New Roman" w:eastAsia="Times New Roman" w:hAnsi="Times New Roman" w:cs="Times New Roman"/>
        </w:rPr>
        <w:t>T</w:t>
      </w:r>
      <w:r>
        <w:rPr>
          <w:rFonts w:ascii="Times New Roman" w:eastAsia="Times New Roman" w:hAnsi="Times New Roman" w:cs="Times New Roman"/>
        </w:rPr>
        <w:t xml:space="preserve">he </w:t>
      </w:r>
      <w:r w:rsidR="00AF7078">
        <w:rPr>
          <w:rFonts w:ascii="Times New Roman" w:eastAsia="Times New Roman" w:hAnsi="Times New Roman" w:cs="Times New Roman"/>
        </w:rPr>
        <w:t xml:space="preserve">navy </w:t>
      </w:r>
      <w:r>
        <w:rPr>
          <w:rFonts w:ascii="Times New Roman" w:eastAsia="Times New Roman" w:hAnsi="Times New Roman" w:cs="Times New Roman"/>
        </w:rPr>
        <w:t xml:space="preserve">‘proving grounds’ of the </w:t>
      </w:r>
      <w:r w:rsidR="00AF7078">
        <w:rPr>
          <w:rFonts w:ascii="Times New Roman" w:eastAsia="Times New Roman" w:hAnsi="Times New Roman" w:cs="Times New Roman"/>
        </w:rPr>
        <w:t xml:space="preserve">17th century </w:t>
      </w:r>
      <w:r>
        <w:rPr>
          <w:rFonts w:ascii="Times New Roman" w:eastAsia="Times New Roman" w:hAnsi="Times New Roman" w:cs="Times New Roman"/>
        </w:rPr>
        <w:t xml:space="preserve">Anglo-Dutch Wars trained both the Wisselbank-VOC </w:t>
      </w:r>
      <w:r w:rsidRPr="000075F0">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00837C6D">
        <w:rPr>
          <w:rFonts w:ascii="Times New Roman" w:eastAsia="Times New Roman" w:hAnsi="Times New Roman" w:cs="Times New Roman"/>
        </w:rPr>
        <w:t>City of London’s</w:t>
      </w:r>
      <w:r>
        <w:rPr>
          <w:rFonts w:ascii="Times New Roman" w:eastAsia="Times New Roman" w:hAnsi="Times New Roman" w:cs="Times New Roman"/>
        </w:rPr>
        <w:t>-EIC) in the</w:t>
      </w:r>
      <w:r w:rsidR="00A561C8">
        <w:rPr>
          <w:rFonts w:ascii="Times New Roman" w:eastAsia="Times New Roman" w:hAnsi="Times New Roman" w:cs="Times New Roman"/>
        </w:rPr>
        <w:t xml:space="preserve"> (doubl</w:t>
      </w:r>
      <w:r w:rsidR="00851857">
        <w:rPr>
          <w:rFonts w:ascii="Times New Roman" w:eastAsia="Times New Roman" w:hAnsi="Times New Roman" w:cs="Times New Roman"/>
        </w:rPr>
        <w:t>e</w:t>
      </w:r>
      <w:r w:rsidR="00A561C8">
        <w:rPr>
          <w:rFonts w:ascii="Times New Roman" w:eastAsia="Times New Roman" w:hAnsi="Times New Roman" w:cs="Times New Roman"/>
        </w:rPr>
        <w:t>-entry accounting-prerequisite)</w:t>
      </w:r>
      <w:r>
        <w:rPr>
          <w:rFonts w:ascii="Times New Roman" w:eastAsia="Times New Roman" w:hAnsi="Times New Roman" w:cs="Times New Roman"/>
        </w:rPr>
        <w:t xml:space="preserve"> Quartermaster’ing skills </w:t>
      </w:r>
      <w:r w:rsidR="00664DDF">
        <w:rPr>
          <w:rFonts w:ascii="Times New Roman" w:eastAsia="Times New Roman" w:hAnsi="Times New Roman" w:cs="Times New Roman"/>
        </w:rPr>
        <w:t xml:space="preserve">necessary </w:t>
      </w:r>
      <w:r>
        <w:rPr>
          <w:rFonts w:ascii="Times New Roman" w:eastAsia="Times New Roman" w:hAnsi="Times New Roman" w:cs="Times New Roman"/>
        </w:rPr>
        <w:t>to run a</w:t>
      </w:r>
      <w:r w:rsidRPr="0064135A">
        <w:rPr>
          <w:rFonts w:ascii="Times New Roman" w:eastAsia="Times New Roman" w:hAnsi="Times New Roman" w:cs="Times New Roman"/>
        </w:rPr>
        <w:t xml:space="preserve"> </w:t>
      </w:r>
      <w:r w:rsidR="00A561C8" w:rsidRPr="0064135A">
        <w:rPr>
          <w:rFonts w:ascii="Times New Roman" w:hAnsi="Times New Roman" w:cs="Times New Roman"/>
        </w:rPr>
        <w:t>secure</w:t>
      </w:r>
      <w:r w:rsidR="00A561C8" w:rsidRPr="00281A4D">
        <w:t xml:space="preserve"> </w:t>
      </w:r>
      <w:r>
        <w:rPr>
          <w:rFonts w:ascii="Times New Roman" w:eastAsia="Times New Roman" w:hAnsi="Times New Roman" w:cs="Times New Roman"/>
        </w:rPr>
        <w:t>trans-oceanic Empire</w:t>
      </w:r>
      <w:r w:rsidR="00E367F4" w:rsidRPr="00E367F4">
        <w:rPr>
          <w:rFonts w:ascii="Times New Roman" w:eastAsia="Times New Roman" w:hAnsi="Times New Roman" w:cs="Times New Roman"/>
          <w:sz w:val="18"/>
          <w:szCs w:val="18"/>
        </w:rPr>
        <w:t>--</w:t>
      </w:r>
      <w:r w:rsidR="00E367F4">
        <w:rPr>
          <w:rFonts w:ascii="Times New Roman" w:eastAsia="Times New Roman" w:hAnsi="Times New Roman" w:cs="Times New Roman"/>
        </w:rPr>
        <w:t xml:space="preserve"> basically the Dutch </w:t>
      </w:r>
      <w:r w:rsidR="00851857">
        <w:rPr>
          <w:rFonts w:ascii="Times New Roman" w:eastAsia="Times New Roman" w:hAnsi="Times New Roman" w:cs="Times New Roman"/>
        </w:rPr>
        <w:t xml:space="preserve">(“Embarrassment of Riches”) </w:t>
      </w:r>
      <w:r w:rsidR="00E367F4">
        <w:rPr>
          <w:rFonts w:ascii="Times New Roman" w:eastAsia="Times New Roman" w:hAnsi="Times New Roman" w:cs="Times New Roman"/>
        </w:rPr>
        <w:t xml:space="preserve">in </w:t>
      </w:r>
      <w:r w:rsidR="00851857">
        <w:rPr>
          <w:rFonts w:ascii="Times New Roman" w:eastAsia="Times New Roman" w:hAnsi="Times New Roman" w:cs="Times New Roman"/>
        </w:rPr>
        <w:t>2nd quarter</w:t>
      </w:r>
      <w:r w:rsidR="00E367F4">
        <w:rPr>
          <w:rFonts w:ascii="Times New Roman" w:eastAsia="Times New Roman" w:hAnsi="Times New Roman" w:cs="Times New Roman"/>
        </w:rPr>
        <w:t xml:space="preserve"> of the 17th century, and then the (</w:t>
      </w:r>
      <w:r w:rsidR="00851857">
        <w:rPr>
          <w:rFonts w:ascii="Times New Roman" w:eastAsia="Times New Roman" w:hAnsi="Times New Roman" w:cs="Times New Roman"/>
        </w:rPr>
        <w:t>post-</w:t>
      </w:r>
      <w:commentRangeStart w:id="49"/>
      <w:r w:rsidR="00851857">
        <w:rPr>
          <w:rFonts w:ascii="Times New Roman" w:eastAsia="Times New Roman" w:hAnsi="Times New Roman" w:cs="Times New Roman"/>
        </w:rPr>
        <w:t>Civil War</w:t>
      </w:r>
      <w:r w:rsidR="00E367F4">
        <w:rPr>
          <w:rFonts w:ascii="Times New Roman" w:eastAsia="Times New Roman" w:hAnsi="Times New Roman" w:cs="Times New Roman"/>
        </w:rPr>
        <w:t>) English</w:t>
      </w:r>
      <w:r w:rsidR="00851857">
        <w:rPr>
          <w:rFonts w:ascii="Times New Roman" w:eastAsia="Times New Roman" w:hAnsi="Times New Roman" w:cs="Times New Roman"/>
        </w:rPr>
        <w:t xml:space="preserve"> </w:t>
      </w:r>
      <w:commentRangeEnd w:id="49"/>
      <w:r w:rsidR="00851857">
        <w:rPr>
          <w:rStyle w:val="CommentReference"/>
        </w:rPr>
        <w:commentReference w:id="49"/>
      </w:r>
      <w:r w:rsidR="00E367F4">
        <w:rPr>
          <w:rFonts w:ascii="Times New Roman" w:eastAsia="Times New Roman" w:hAnsi="Times New Roman" w:cs="Times New Roman"/>
        </w:rPr>
        <w:t>by the</w:t>
      </w:r>
      <w:r w:rsidR="00851857">
        <w:rPr>
          <w:rFonts w:ascii="Times New Roman" w:eastAsia="Times New Roman" w:hAnsi="Times New Roman" w:cs="Times New Roman"/>
        </w:rPr>
        <w:t xml:space="preserve"> 3rd quarter</w:t>
      </w:r>
      <w:r w:rsidR="00E367F4">
        <w:rPr>
          <w:rFonts w:ascii="Times New Roman" w:eastAsia="Times New Roman" w:hAnsi="Times New Roman" w:cs="Times New Roman"/>
        </w:rPr>
        <w:t xml:space="preserve"> of the century.</w:t>
      </w:r>
      <w:r w:rsidR="00A561C8">
        <w:rPr>
          <w:rFonts w:ascii="Times New Roman" w:eastAsia="Times New Roman" w:hAnsi="Times New Roman" w:cs="Times New Roman"/>
        </w:rPr>
        <w:t xml:space="preserve"> </w:t>
      </w:r>
      <w:r w:rsidR="0071103E">
        <w:rPr>
          <w:rFonts w:ascii="Times New Roman" w:eastAsia="Times New Roman" w:hAnsi="Times New Roman" w:cs="Times New Roman"/>
        </w:rPr>
        <w:t>In the 4th quarter, the (‘geographically-superior’) English replaced</w:t>
      </w:r>
      <w:r w:rsidR="00320AC7" w:rsidRPr="00BC45DC">
        <w:rPr>
          <w:rStyle w:val="FootnoteReference"/>
          <w:rFonts w:ascii="Times New Roman" w:eastAsia="Times New Roman" w:hAnsi="Times New Roman" w:cs="Times New Roman"/>
          <w:color w:val="BC32B2"/>
        </w:rPr>
        <w:footnoteReference w:id="21"/>
      </w:r>
      <w:r w:rsidR="0071103E">
        <w:rPr>
          <w:rFonts w:ascii="Times New Roman" w:eastAsia="Times New Roman" w:hAnsi="Times New Roman" w:cs="Times New Roman"/>
        </w:rPr>
        <w:t xml:space="preserve"> the Dutch as Europe’s premier power</w:t>
      </w:r>
      <w:r w:rsidR="00837C6D">
        <w:rPr>
          <w:rFonts w:ascii="Times New Roman" w:eastAsia="Times New Roman" w:hAnsi="Times New Roman" w:cs="Times New Roman"/>
        </w:rPr>
        <w:t xml:space="preserve"> (despite the former being conquered</w:t>
      </w:r>
      <w:r w:rsidR="00340523">
        <w:rPr>
          <w:rFonts w:ascii="Times New Roman" w:eastAsia="Times New Roman" w:hAnsi="Times New Roman" w:cs="Times New Roman"/>
        </w:rPr>
        <w:t>-merged</w:t>
      </w:r>
      <w:r w:rsidR="00837C6D">
        <w:rPr>
          <w:rFonts w:ascii="Times New Roman" w:eastAsia="Times New Roman" w:hAnsi="Times New Roman" w:cs="Times New Roman"/>
        </w:rPr>
        <w:t xml:space="preserve"> by the latter)</w:t>
      </w:r>
      <w:r w:rsidR="00837C6D">
        <w:rPr>
          <w:rStyle w:val="FootnoteReference"/>
          <w:rFonts w:ascii="Times New Roman" w:eastAsia="Times New Roman" w:hAnsi="Times New Roman" w:cs="Times New Roman"/>
        </w:rPr>
        <w:footnoteReference w:id="22"/>
      </w:r>
      <w:r w:rsidR="00BC45DC">
        <w:rPr>
          <w:rFonts w:ascii="Times New Roman" w:eastAsia="Times New Roman" w:hAnsi="Times New Roman" w:cs="Times New Roman"/>
        </w:rPr>
        <w:t xml:space="preserve">. </w:t>
      </w:r>
      <w:r w:rsidR="00A561C8">
        <w:rPr>
          <w:rFonts w:ascii="Times New Roman" w:eastAsia="Times New Roman" w:hAnsi="Times New Roman" w:cs="Times New Roman"/>
        </w:rPr>
        <w:t xml:space="preserve">See also “Securities”, “East India Co.”, </w:t>
      </w:r>
      <w:r w:rsidR="00B70DE4">
        <w:rPr>
          <w:rFonts w:ascii="Times New Roman" w:eastAsia="Times New Roman" w:hAnsi="Times New Roman" w:cs="Times New Roman"/>
        </w:rPr>
        <w:t xml:space="preserve">“World Wars”, </w:t>
      </w:r>
      <w:r w:rsidR="00A561C8">
        <w:rPr>
          <w:rFonts w:ascii="Times New Roman" w:eastAsia="Times New Roman" w:hAnsi="Times New Roman" w:cs="Times New Roman"/>
        </w:rPr>
        <w:t>“Monetization”</w:t>
      </w:r>
      <w:r w:rsidR="00B70DE4">
        <w:rPr>
          <w:rFonts w:ascii="Times New Roman" w:eastAsia="Times New Roman" w:hAnsi="Times New Roman" w:cs="Times New Roman"/>
        </w:rPr>
        <w:t>.</w:t>
      </w:r>
    </w:p>
    <w:p w14:paraId="09CDDC03" w14:textId="3DAA8E56" w:rsidR="00C215D4" w:rsidRDefault="00B70DE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C28A2">
        <w:rPr>
          <w:rFonts w:ascii="Times New Roman" w:eastAsia="Times New Roman" w:hAnsi="Times New Roman" w:cs="Times New Roman"/>
        </w:rPr>
        <w:t>A century later, the constitutional monarchy</w:t>
      </w:r>
      <w:r w:rsidR="00F628F8">
        <w:rPr>
          <w:rStyle w:val="FootnoteReference"/>
          <w:rFonts w:ascii="Times New Roman" w:eastAsia="Times New Roman" w:hAnsi="Times New Roman" w:cs="Times New Roman"/>
        </w:rPr>
        <w:footnoteReference w:id="23"/>
      </w:r>
      <w:r w:rsidR="00AC28A2">
        <w:rPr>
          <w:rFonts w:ascii="Times New Roman" w:eastAsia="Times New Roman" w:hAnsi="Times New Roman" w:cs="Times New Roman"/>
        </w:rPr>
        <w:t xml:space="preserve"> (then lauded by everybody’s favorite political economist </w:t>
      </w:r>
      <w:r w:rsidR="00AC28A2" w:rsidRPr="00886B7F">
        <w:rPr>
          <w:rFonts w:ascii="Times New Roman" w:eastAsia="Times New Roman" w:hAnsi="Times New Roman" w:cs="Times New Roman"/>
          <w:sz w:val="20"/>
          <w:szCs w:val="20"/>
        </w:rPr>
        <w:t>[Montesquieu]</w:t>
      </w:r>
      <w:r w:rsidR="00AC28A2">
        <w:rPr>
          <w:rFonts w:ascii="Times New Roman" w:eastAsia="Times New Roman" w:hAnsi="Times New Roman" w:cs="Times New Roman"/>
        </w:rPr>
        <w:t>) was so much more efficient and effective than th</w:t>
      </w:r>
      <w:r w:rsidR="004C6B88">
        <w:rPr>
          <w:rFonts w:ascii="Times New Roman" w:eastAsia="Times New Roman" w:hAnsi="Times New Roman" w:cs="Times New Roman"/>
        </w:rPr>
        <w:t xml:space="preserve">at of other European </w:t>
      </w:r>
      <w:r w:rsidR="00AC28A2">
        <w:rPr>
          <w:rFonts w:ascii="Times New Roman" w:eastAsia="Times New Roman" w:hAnsi="Times New Roman" w:cs="Times New Roman"/>
        </w:rPr>
        <w:t>powers that</w:t>
      </w:r>
      <w:r w:rsidR="004C6B88">
        <w:rPr>
          <w:rFonts w:ascii="Times New Roman" w:eastAsia="Times New Roman" w:hAnsi="Times New Roman" w:cs="Times New Roman"/>
        </w:rPr>
        <w:t xml:space="preserve"> the British (despite </w:t>
      </w:r>
      <w:r w:rsidR="00B772D6">
        <w:rPr>
          <w:rFonts w:ascii="Times New Roman" w:eastAsia="Times New Roman" w:hAnsi="Times New Roman" w:cs="Times New Roman"/>
        </w:rPr>
        <w:t xml:space="preserve">recently </w:t>
      </w:r>
      <w:r w:rsidR="004C6B88">
        <w:rPr>
          <w:rFonts w:ascii="Times New Roman" w:eastAsia="Times New Roman" w:hAnsi="Times New Roman" w:cs="Times New Roman"/>
        </w:rPr>
        <w:t>losing their American colonies)</w:t>
      </w:r>
      <w:r w:rsidR="00B772D6">
        <w:rPr>
          <w:rFonts w:ascii="Times New Roman" w:eastAsia="Times New Roman" w:hAnsi="Times New Roman" w:cs="Times New Roman"/>
        </w:rPr>
        <w:t xml:space="preserve"> were able to quickly shift from the (pretty much mercantilist) ‘1</w:t>
      </w:r>
      <w:r w:rsidR="00B772D6" w:rsidRPr="00B772D6">
        <w:rPr>
          <w:rFonts w:ascii="Times New Roman" w:eastAsia="Times New Roman" w:hAnsi="Times New Roman" w:cs="Times New Roman"/>
          <w:vertAlign w:val="superscript"/>
        </w:rPr>
        <w:t>st</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1707-83</w:t>
      </w:r>
      <w:r w:rsidR="00B772D6">
        <w:rPr>
          <w:rFonts w:ascii="Times New Roman" w:eastAsia="Times New Roman" w:hAnsi="Times New Roman" w:cs="Times New Roman"/>
        </w:rPr>
        <w:t>) to the (</w:t>
      </w:r>
      <w:r w:rsidR="00BE42D7">
        <w:rPr>
          <w:rFonts w:ascii="Times New Roman" w:eastAsia="Times New Roman" w:hAnsi="Times New Roman" w:cs="Times New Roman"/>
        </w:rPr>
        <w:t>‘indirect rule’ or corporatist</w:t>
      </w:r>
      <w:r w:rsidR="00B772D6">
        <w:rPr>
          <w:rFonts w:ascii="Times New Roman" w:eastAsia="Times New Roman" w:hAnsi="Times New Roman" w:cs="Times New Roman"/>
        </w:rPr>
        <w:t>) ‘2</w:t>
      </w:r>
      <w:r w:rsidR="00B772D6" w:rsidRPr="00B772D6">
        <w:rPr>
          <w:rFonts w:ascii="Times New Roman" w:eastAsia="Times New Roman" w:hAnsi="Times New Roman" w:cs="Times New Roman"/>
          <w:vertAlign w:val="superscript"/>
        </w:rPr>
        <w:t>nd</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1783-1940’s</w:t>
      </w:r>
      <w:r w:rsidR="00B772D6">
        <w:rPr>
          <w:rFonts w:ascii="Times New Roman" w:eastAsia="Times New Roman" w:hAnsi="Times New Roman" w:cs="Times New Roman"/>
        </w:rPr>
        <w:t xml:space="preserve">). </w:t>
      </w:r>
      <w:r w:rsidR="001863C2">
        <w:rPr>
          <w:rFonts w:ascii="Times New Roman" w:eastAsia="Times New Roman" w:hAnsi="Times New Roman" w:cs="Times New Roman"/>
        </w:rPr>
        <w:t>From c.1805-1814</w:t>
      </w:r>
      <w:r w:rsidR="00B772D6">
        <w:rPr>
          <w:rFonts w:ascii="Times New Roman" w:eastAsia="Times New Roman" w:hAnsi="Times New Roman" w:cs="Times New Roman"/>
        </w:rPr>
        <w:t xml:space="preserve">, this accounting-Quartermastering construct </w:t>
      </w:r>
      <w:r w:rsidR="004D3E66">
        <w:rPr>
          <w:rFonts w:ascii="Times New Roman" w:eastAsia="Times New Roman" w:hAnsi="Times New Roman" w:cs="Times New Roman"/>
        </w:rPr>
        <w:t>put down</w:t>
      </w:r>
      <w:r w:rsidR="00C956C3">
        <w:rPr>
          <w:rStyle w:val="FootnoteReference"/>
          <w:rFonts w:ascii="Times New Roman" w:eastAsia="Times New Roman" w:hAnsi="Times New Roman" w:cs="Times New Roman"/>
        </w:rPr>
        <w:footnoteReference w:id="24"/>
      </w:r>
      <w:r w:rsidR="00B772D6">
        <w:rPr>
          <w:rFonts w:ascii="Times New Roman" w:eastAsia="Times New Roman" w:hAnsi="Times New Roman" w:cs="Times New Roman"/>
        </w:rPr>
        <w:t xml:space="preserve"> </w:t>
      </w:r>
      <w:r w:rsidR="004D3E66">
        <w:rPr>
          <w:rFonts w:ascii="Times New Roman" w:eastAsia="Times New Roman" w:hAnsi="Times New Roman" w:cs="Times New Roman"/>
        </w:rPr>
        <w:t xml:space="preserve">attacks from </w:t>
      </w:r>
      <w:r w:rsidR="00B772D6">
        <w:rPr>
          <w:rFonts w:ascii="Times New Roman" w:eastAsia="Times New Roman" w:hAnsi="Times New Roman" w:cs="Times New Roman"/>
        </w:rPr>
        <w:t xml:space="preserve">both Revolutionary France </w:t>
      </w:r>
      <w:r w:rsidR="001F1E91">
        <w:rPr>
          <w:rFonts w:ascii="Times New Roman" w:eastAsia="Times New Roman" w:hAnsi="Times New Roman" w:cs="Times New Roman"/>
        </w:rPr>
        <w:t xml:space="preserve">(to attain Europe) </w:t>
      </w:r>
      <w:r w:rsidR="00B772D6">
        <w:rPr>
          <w:rFonts w:ascii="Times New Roman" w:eastAsia="Times New Roman" w:hAnsi="Times New Roman" w:cs="Times New Roman"/>
        </w:rPr>
        <w:t>and post-Revolutionary America</w:t>
      </w:r>
      <w:r w:rsidR="00BE42D7">
        <w:rPr>
          <w:rFonts w:ascii="Times New Roman" w:eastAsia="Times New Roman" w:hAnsi="Times New Roman" w:cs="Times New Roman"/>
        </w:rPr>
        <w:t xml:space="preserve"> </w:t>
      </w:r>
      <w:r w:rsidR="00EC47B5">
        <w:rPr>
          <w:rFonts w:ascii="Times New Roman" w:eastAsia="Times New Roman" w:hAnsi="Times New Roman" w:cs="Times New Roman"/>
        </w:rPr>
        <w:t xml:space="preserve">(to attain Canada) </w:t>
      </w:r>
      <w:r w:rsidR="00BE42D7">
        <w:rPr>
          <w:rFonts w:ascii="Times New Roman" w:eastAsia="Times New Roman" w:hAnsi="Times New Roman" w:cs="Times New Roman"/>
        </w:rPr>
        <w:t>at the same time on two different continents</w:t>
      </w:r>
      <w:r w:rsidR="001863C2">
        <w:rPr>
          <w:rFonts w:ascii="Times New Roman" w:eastAsia="Times New Roman" w:hAnsi="Times New Roman" w:cs="Times New Roman"/>
        </w:rPr>
        <w:t>, establishing ‘independent’ (privately-owned) central banks in both (in 1806 and 1817, respectively)</w:t>
      </w:r>
      <w:r w:rsidR="007A3275" w:rsidRPr="003E780D">
        <w:rPr>
          <w:rFonts w:ascii="Times New Roman" w:eastAsia="Times New Roman" w:hAnsi="Times New Roman" w:cs="Times New Roman"/>
          <w:sz w:val="18"/>
          <w:szCs w:val="18"/>
        </w:rPr>
        <w:t xml:space="preserve">-- </w:t>
      </w:r>
      <w:r w:rsidR="007A3275">
        <w:rPr>
          <w:rFonts w:ascii="Times New Roman" w:eastAsia="Times New Roman" w:hAnsi="Times New Roman" w:cs="Times New Roman"/>
        </w:rPr>
        <w:t xml:space="preserve">pretty much forcing both French and Americans to </w:t>
      </w:r>
      <w:r w:rsidR="00340523">
        <w:rPr>
          <w:rFonts w:ascii="Times New Roman" w:eastAsia="Times New Roman" w:hAnsi="Times New Roman" w:cs="Times New Roman"/>
        </w:rPr>
        <w:t xml:space="preserve">study </w:t>
      </w:r>
      <w:r w:rsidR="003E780D">
        <w:rPr>
          <w:rFonts w:ascii="Times New Roman" w:eastAsia="Times New Roman" w:hAnsi="Times New Roman" w:cs="Times New Roman"/>
        </w:rPr>
        <w:t>bank accounting and credit money more seriously</w:t>
      </w:r>
      <w:r w:rsidR="00C215D4">
        <w:rPr>
          <w:rFonts w:ascii="Times New Roman" w:eastAsia="Times New Roman" w:hAnsi="Times New Roman" w:cs="Times New Roman"/>
        </w:rPr>
        <w:t>.</w:t>
      </w:r>
      <w:r w:rsidR="00426939">
        <w:rPr>
          <w:rFonts w:ascii="Times New Roman" w:eastAsia="Times New Roman" w:hAnsi="Times New Roman" w:cs="Times New Roman"/>
        </w:rPr>
        <w:t xml:space="preserve"> See also “Accounting, double-entry”</w:t>
      </w:r>
      <w:r w:rsidR="00340523">
        <w:rPr>
          <w:rFonts w:ascii="Times New Roman" w:eastAsia="Times New Roman" w:hAnsi="Times New Roman" w:cs="Times New Roman"/>
        </w:rPr>
        <w:t>, “Credit money”, “Bankmoney”.</w:t>
      </w:r>
    </w:p>
    <w:p w14:paraId="32011B39" w14:textId="49402971" w:rsidR="008B1F39" w:rsidRDefault="008B1F39"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(rest of the) 19th century in one minute:</w:t>
      </w:r>
    </w:p>
    <w:p w14:paraId="5F38B935" w14:textId="77777777" w:rsidR="00F028C0"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4B4B5D48" wp14:editId="4A28DAB1">
            <wp:extent cx="1782871" cy="1828800"/>
            <wp:effectExtent l="0" t="0" r="8255" b="0"/>
            <wp:docPr id="2016005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05645" name="Picture 2016005645"/>
                    <pic:cNvPicPr/>
                  </pic:nvPicPr>
                  <pic:blipFill>
                    <a:blip r:embed="rId19">
                      <a:extLst>
                        <a:ext uri="{28A0092B-C50C-407E-A947-70E740481C1C}">
                          <a14:useLocalDpi xmlns:a14="http://schemas.microsoft.com/office/drawing/2010/main" val="0"/>
                        </a:ext>
                      </a:extLst>
                    </a:blip>
                    <a:stretch>
                      <a:fillRect/>
                    </a:stretch>
                  </pic:blipFill>
                  <pic:spPr>
                    <a:xfrm>
                      <a:off x="0" y="0"/>
                      <a:ext cx="1795414" cy="1841666"/>
                    </a:xfrm>
                    <a:prstGeom prst="rect">
                      <a:avLst/>
                    </a:prstGeom>
                  </pic:spPr>
                </pic:pic>
              </a:graphicData>
            </a:graphic>
          </wp:inline>
        </w:drawing>
      </w:r>
      <w:r>
        <w:rPr>
          <w:rFonts w:ascii="Times New Roman" w:eastAsia="Times New Roman" w:hAnsi="Times New Roman" w:cs="Times New Roman"/>
          <w:noProof/>
        </w:rPr>
        <w:drawing>
          <wp:inline distT="0" distB="0" distL="0" distR="0" wp14:anchorId="26C9A33C" wp14:editId="72352A67">
            <wp:extent cx="1691640" cy="2080259"/>
            <wp:effectExtent l="0" t="0" r="3810" b="0"/>
            <wp:docPr id="11755045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504557" name="Picture 1175504557"/>
                    <pic:cNvPicPr/>
                  </pic:nvPicPr>
                  <pic:blipFill>
                    <a:blip r:embed="rId20">
                      <a:extLst>
                        <a:ext uri="{28A0092B-C50C-407E-A947-70E740481C1C}">
                          <a14:useLocalDpi xmlns:a14="http://schemas.microsoft.com/office/drawing/2010/main" val="0"/>
                        </a:ext>
                      </a:extLst>
                    </a:blip>
                    <a:stretch>
                      <a:fillRect/>
                    </a:stretch>
                  </pic:blipFill>
                  <pic:spPr>
                    <a:xfrm>
                      <a:off x="0" y="0"/>
                      <a:ext cx="1704080" cy="2095557"/>
                    </a:xfrm>
                    <a:prstGeom prst="rect">
                      <a:avLst/>
                    </a:prstGeom>
                  </pic:spPr>
                </pic:pic>
              </a:graphicData>
            </a:graphic>
          </wp:inline>
        </w:drawing>
      </w:r>
      <w:r>
        <w:rPr>
          <w:rFonts w:ascii="Times New Roman" w:eastAsia="Times New Roman" w:hAnsi="Times New Roman" w:cs="Times New Roman"/>
          <w:noProof/>
        </w:rPr>
        <w:drawing>
          <wp:inline distT="0" distB="0" distL="0" distR="0" wp14:anchorId="3E30A347" wp14:editId="6BE592E1">
            <wp:extent cx="1430582" cy="1945678"/>
            <wp:effectExtent l="0" t="0" r="0" b="0"/>
            <wp:docPr id="6321619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61935" name="Picture 63216193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42466" cy="1961841"/>
                    </a:xfrm>
                    <a:prstGeom prst="rect">
                      <a:avLst/>
                    </a:prstGeom>
                  </pic:spPr>
                </pic:pic>
              </a:graphicData>
            </a:graphic>
          </wp:inline>
        </w:drawing>
      </w:r>
    </w:p>
    <w:p w14:paraId="5A4D0A60" w14:textId="32ACBE97" w:rsidR="008B1F39" w:rsidRPr="008B1F39"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sidR="00F028C0">
        <w:rPr>
          <w:rFonts w:ascii="Times New Roman" w:eastAsia="Times New Roman" w:hAnsi="Times New Roman" w:cs="Times New Roman"/>
          <w:sz w:val="18"/>
          <w:szCs w:val="18"/>
        </w:rPr>
        <w:t xml:space="preserve">‘Indirect Rule’ 101: </w:t>
      </w:r>
      <w:commentRangeStart w:id="50"/>
      <w:proofErr w:type="spellStart"/>
      <w:r>
        <w:rPr>
          <w:rFonts w:ascii="Times New Roman" w:eastAsia="Times New Roman" w:hAnsi="Times New Roman" w:cs="Times New Roman"/>
          <w:sz w:val="18"/>
          <w:szCs w:val="18"/>
        </w:rPr>
        <w:t>Oneth</w:t>
      </w:r>
      <w:proofErr w:type="spellEnd"/>
      <w:r>
        <w:rPr>
          <w:rFonts w:ascii="Times New Roman" w:eastAsia="Times New Roman" w:hAnsi="Times New Roman" w:cs="Times New Roman"/>
          <w:sz w:val="18"/>
          <w:szCs w:val="18"/>
        </w:rPr>
        <w:t xml:space="preserve"> by bribery...          </w:t>
      </w:r>
      <w:proofErr w:type="spellStart"/>
      <w:r>
        <w:rPr>
          <w:rFonts w:ascii="Times New Roman" w:eastAsia="Times New Roman" w:hAnsi="Times New Roman" w:cs="Times New Roman"/>
          <w:sz w:val="18"/>
          <w:szCs w:val="18"/>
        </w:rPr>
        <w:t>twoeth</w:t>
      </w:r>
      <w:proofErr w:type="spellEnd"/>
      <w:r>
        <w:rPr>
          <w:rFonts w:ascii="Times New Roman" w:eastAsia="Times New Roman" w:hAnsi="Times New Roman" w:cs="Times New Roman"/>
          <w:sz w:val="18"/>
          <w:szCs w:val="18"/>
        </w:rPr>
        <w:t xml:space="preserve"> </w:t>
      </w:r>
      <w:r w:rsidR="00F028C0">
        <w:rPr>
          <w:rFonts w:ascii="Times New Roman" w:eastAsia="Times New Roman" w:hAnsi="Times New Roman" w:cs="Times New Roman"/>
          <w:sz w:val="18"/>
          <w:szCs w:val="18"/>
        </w:rPr>
        <w:t>via</w:t>
      </w:r>
      <w:r>
        <w:rPr>
          <w:rFonts w:ascii="Times New Roman" w:eastAsia="Times New Roman" w:hAnsi="Times New Roman" w:cs="Times New Roman"/>
          <w:sz w:val="18"/>
          <w:szCs w:val="18"/>
        </w:rPr>
        <w:t xml:space="preserve"> caution...</w:t>
      </w:r>
      <w:commentRangeEnd w:id="50"/>
      <w:r w:rsidR="008F7C52">
        <w:rPr>
          <w:rStyle w:val="CommentReference"/>
        </w:rPr>
        <w:commentReference w:id="50"/>
      </w:r>
      <w:r>
        <w:rPr>
          <w:rFonts w:ascii="Times New Roman" w:eastAsia="Times New Roman" w:hAnsi="Times New Roman" w:cs="Times New Roman"/>
          <w:sz w:val="18"/>
          <w:szCs w:val="18"/>
        </w:rPr>
        <w:t xml:space="preserve">           </w:t>
      </w:r>
      <w:r w:rsidR="00F028C0">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threeeth</w:t>
      </w:r>
      <w:proofErr w:type="spellEnd"/>
      <w:r>
        <w:rPr>
          <w:rFonts w:ascii="Times New Roman" w:eastAsia="Times New Roman" w:hAnsi="Times New Roman" w:cs="Times New Roman"/>
          <w:sz w:val="18"/>
          <w:szCs w:val="18"/>
        </w:rPr>
        <w:t xml:space="preserve"> by </w:t>
      </w:r>
      <w:r w:rsidRPr="008B1F39">
        <w:rPr>
          <w:rFonts w:ascii="Times New Roman" w:eastAsia="Times New Roman" w:hAnsi="Times New Roman" w:cs="Times New Roman"/>
          <w:sz w:val="16"/>
          <w:szCs w:val="16"/>
        </w:rPr>
        <w:t>(that mostly last resort)</w:t>
      </w:r>
      <w:r>
        <w:rPr>
          <w:rFonts w:ascii="Times New Roman" w:eastAsia="Times New Roman" w:hAnsi="Times New Roman" w:cs="Times New Roman"/>
          <w:sz w:val="18"/>
          <w:szCs w:val="18"/>
        </w:rPr>
        <w:t>]</w:t>
      </w:r>
    </w:p>
    <w:p w14:paraId="6CA6F7F4" w14:textId="4696A36F" w:rsidR="00A43ACC" w:rsidRPr="0074290B"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Currency Wars, the”, “National Debt Economy</w:t>
      </w:r>
      <w:r>
        <w:rPr>
          <w:rFonts w:ascii="Times New Roman" w:eastAsia="Times New Roman" w:hAnsi="Times New Roman" w:cs="Times New Roman"/>
        </w:rPr>
        <w:t xml:space="preserve">”. </w:t>
      </w:r>
    </w:p>
    <w:p w14:paraId="7FDCC7DE" w14:textId="77777777" w:rsidR="00563D8C" w:rsidRDefault="00563D8C" w:rsidP="000475E1">
      <w:pPr>
        <w:spacing w:after="0" w:line="240" w:lineRule="auto"/>
        <w:rPr>
          <w:rFonts w:ascii="Times New Roman" w:eastAsia="Times New Roman" w:hAnsi="Times New Roman" w:cs="Times New Roman"/>
          <w:sz w:val="24"/>
          <w:szCs w:val="24"/>
          <w:u w:val="single"/>
        </w:rPr>
      </w:pPr>
    </w:p>
    <w:p w14:paraId="0908E2FC" w14:textId="5FB24AA0" w:rsidR="00CA63B6" w:rsidRDefault="00E666CB"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Business cycle</w:t>
      </w:r>
      <w:r>
        <w:rPr>
          <w:rFonts w:ascii="Times New Roman" w:eastAsia="Times New Roman" w:hAnsi="Times New Roman" w:cs="Times New Roman"/>
          <w:sz w:val="24"/>
          <w:szCs w:val="24"/>
        </w:rPr>
        <w:t xml:space="preserve">- </w:t>
      </w:r>
      <w:r w:rsidRPr="00067BEC">
        <w:rPr>
          <w:rFonts w:ascii="Times New Roman" w:eastAsia="Times New Roman" w:hAnsi="Times New Roman" w:cs="Times New Roman"/>
        </w:rPr>
        <w:t xml:space="preserve">of approx. 7 yrs. actually goes back to John Wade in 1833 (Walters, 1971, 61). </w:t>
      </w:r>
    </w:p>
    <w:p w14:paraId="173A6C32" w14:textId="1183D180" w:rsidR="00E666CB" w:rsidRDefault="00E666CB" w:rsidP="000475E1">
      <w:pPr>
        <w:spacing w:after="0" w:line="240" w:lineRule="auto"/>
        <w:rPr>
          <w:rFonts w:ascii="Times New Roman" w:eastAsia="Times New Roman" w:hAnsi="Times New Roman" w:cs="Times New Roman"/>
        </w:rPr>
      </w:pPr>
      <w:r w:rsidRPr="00067BEC">
        <w:rPr>
          <w:rFonts w:ascii="Times New Roman" w:eastAsia="Times New Roman" w:hAnsi="Times New Roman" w:cs="Times New Roman"/>
        </w:rPr>
        <w:t>See also “</w:t>
      </w:r>
      <w:r>
        <w:rPr>
          <w:rFonts w:ascii="Times New Roman" w:eastAsia="Times New Roman" w:hAnsi="Times New Roman" w:cs="Times New Roman"/>
        </w:rPr>
        <w:t>National Debt Economy (</w:t>
      </w:r>
      <w:r w:rsidRPr="00196AA2">
        <w:rPr>
          <w:rStyle w:val="c-new-greenChar"/>
          <w:rFonts w:eastAsiaTheme="minorHAnsi"/>
        </w:rPr>
        <w:t>NDE</w:t>
      </w:r>
      <w:r>
        <w:rPr>
          <w:rFonts w:ascii="Times New Roman" w:eastAsia="Times New Roman" w:hAnsi="Times New Roman" w:cs="Times New Roman"/>
        </w:rPr>
        <w:t>)</w:t>
      </w:r>
      <w:r w:rsidRPr="00067BEC">
        <w:rPr>
          <w:rFonts w:ascii="Times New Roman" w:eastAsia="Times New Roman" w:hAnsi="Times New Roman" w:cs="Times New Roman"/>
        </w:rPr>
        <w:t>”</w:t>
      </w:r>
      <w:r>
        <w:rPr>
          <w:rFonts w:ascii="Times New Roman" w:eastAsia="Times New Roman" w:hAnsi="Times New Roman" w:cs="Times New Roman"/>
        </w:rPr>
        <w:t>, ‘Debt cycles”.</w:t>
      </w:r>
      <w:r w:rsidRPr="00067BEC">
        <w:rPr>
          <w:rFonts w:ascii="Times New Roman" w:eastAsia="Times New Roman" w:hAnsi="Times New Roman" w:cs="Times New Roman"/>
        </w:rPr>
        <w:t xml:space="preserve"> </w:t>
      </w:r>
    </w:p>
    <w:p w14:paraId="05FCE4E2"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57FA7D4D" w14:textId="50445CF1" w:rsidR="002457BF" w:rsidRDefault="002457BF"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Canada</w:t>
      </w:r>
      <w:r>
        <w:rPr>
          <w:rFonts w:ascii="Times New Roman" w:eastAsia="Times New Roman" w:hAnsi="Times New Roman" w:cs="Times New Roman"/>
        </w:rPr>
        <w:t xml:space="preserve">- </w:t>
      </w:r>
      <w:r w:rsidRPr="002457BF">
        <w:rPr>
          <w:rFonts w:ascii="Times New Roman" w:eastAsia="Times New Roman" w:hAnsi="Times New Roman" w:cs="Times New Roman"/>
          <w:color w:val="6D1309"/>
        </w:rPr>
        <w:t>[</w:t>
      </w:r>
      <w:commentRangeStart w:id="51"/>
      <w:r w:rsidRPr="00714497">
        <w:rPr>
          <w:rFonts w:ascii="Times New Roman" w:eastAsia="Times New Roman" w:hAnsi="Times New Roman" w:cs="Times New Roman"/>
          <w:color w:val="87290F"/>
        </w:rPr>
        <w:t>.twice</w:t>
      </w:r>
      <w:commentRangeEnd w:id="51"/>
      <w:r w:rsidRPr="00714497">
        <w:rPr>
          <w:rStyle w:val="CommentReference"/>
          <w:color w:val="87290F"/>
        </w:rPr>
        <w:commentReference w:id="51"/>
      </w:r>
      <w:r w:rsidRPr="002457BF">
        <w:rPr>
          <w:rFonts w:ascii="Times New Roman" w:eastAsia="Times New Roman" w:hAnsi="Times New Roman" w:cs="Times New Roman"/>
          <w:color w:val="6D1309"/>
        </w:rPr>
        <w:t>]</w:t>
      </w:r>
      <w:r w:rsidR="00C57304">
        <w:rPr>
          <w:rFonts w:ascii="Times New Roman" w:eastAsia="Times New Roman" w:hAnsi="Times New Roman" w:cs="Times New Roman"/>
          <w:color w:val="6D1309"/>
        </w:rPr>
        <w:t xml:space="preserve"> </w:t>
      </w:r>
      <w:r w:rsidR="00D77BBD" w:rsidRPr="00D77BBD">
        <w:rPr>
          <w:rFonts w:ascii="Times New Roman" w:eastAsia="Times New Roman" w:hAnsi="Times New Roman" w:cs="Times New Roman"/>
        </w:rPr>
        <w:t>(</w:t>
      </w:r>
      <w:r w:rsidR="00D77BBD">
        <w:rPr>
          <w:rFonts w:ascii="Times New Roman" w:eastAsia="Times New Roman" w:hAnsi="Times New Roman" w:cs="Times New Roman"/>
        </w:rPr>
        <w:t>a.k.a. “</w:t>
      </w:r>
      <w:r w:rsidR="00D77BBD" w:rsidRPr="00D77BBD">
        <w:rPr>
          <w:rFonts w:ascii="Times New Roman" w:eastAsia="Times New Roman" w:hAnsi="Times New Roman" w:cs="Times New Roman"/>
        </w:rPr>
        <w:t>the principles of peace, order and good government</w:t>
      </w:r>
      <w:r w:rsidR="00D77BBD">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[MacLeod, 2015]</w:t>
      </w:r>
      <w:r w:rsidR="00D77BBD">
        <w:rPr>
          <w:rFonts w:ascii="Times New Roman" w:eastAsia="Times New Roman" w:hAnsi="Times New Roman" w:cs="Times New Roman"/>
        </w:rPr>
        <w:t>, and</w:t>
      </w:r>
      <w:r w:rsidR="00D77BBD" w:rsidRPr="00D77BBD">
        <w:rPr>
          <w:rFonts w:ascii="Times New Roman" w:eastAsia="Times New Roman" w:hAnsi="Times New Roman" w:cs="Times New Roman"/>
          <w:color w:val="6D1309"/>
        </w:rPr>
        <w:t xml:space="preserve"> </w:t>
      </w:r>
      <w:r w:rsidR="00C57304">
        <w:rPr>
          <w:rFonts w:ascii="Times New Roman" w:eastAsia="Times New Roman" w:hAnsi="Times New Roman" w:cs="Times New Roman"/>
        </w:rPr>
        <w:t>“a much more controlled environment than Britain</w:t>
      </w:r>
      <w:r w:rsidR="009779DB">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w:t>
      </w:r>
      <w:r w:rsidR="00C57304" w:rsidRPr="00D77BBD">
        <w:rPr>
          <w:rFonts w:ascii="Times New Roman" w:eastAsia="Times New Roman" w:hAnsi="Times New Roman" w:cs="Times New Roman"/>
          <w:sz w:val="20"/>
          <w:szCs w:val="20"/>
        </w:rPr>
        <w:t xml:space="preserve">Ehret, </w:t>
      </w:r>
      <w:r w:rsidR="009779DB" w:rsidRPr="00D77BBD">
        <w:rPr>
          <w:rFonts w:ascii="Times New Roman" w:eastAsia="Times New Roman" w:hAnsi="Times New Roman" w:cs="Times New Roman"/>
          <w:sz w:val="20"/>
          <w:szCs w:val="20"/>
        </w:rPr>
        <w:t xml:space="preserve">2023b, </w:t>
      </w:r>
      <w:r w:rsidR="00C57304" w:rsidRPr="00D77BBD">
        <w:rPr>
          <w:rFonts w:ascii="Times New Roman" w:eastAsia="Times New Roman" w:hAnsi="Times New Roman" w:cs="Times New Roman"/>
          <w:sz w:val="20"/>
          <w:szCs w:val="20"/>
        </w:rPr>
        <w:t>mn.30</w:t>
      </w:r>
      <w:r w:rsidR="00D77BBD" w:rsidRPr="00D77BBD">
        <w:rPr>
          <w:rFonts w:ascii="Times New Roman" w:eastAsia="Times New Roman" w:hAnsi="Times New Roman" w:cs="Times New Roman"/>
          <w:sz w:val="20"/>
          <w:szCs w:val="20"/>
        </w:rPr>
        <w:t>]</w:t>
      </w:r>
      <w:r w:rsidR="00C57304">
        <w:rPr>
          <w:rFonts w:ascii="Times New Roman" w:eastAsia="Times New Roman" w:hAnsi="Times New Roman" w:cs="Times New Roman"/>
        </w:rPr>
        <w:t>. See also “Opposition, controlled”.</w:t>
      </w:r>
      <w:r w:rsidR="00D77BBD">
        <w:rPr>
          <w:rFonts w:ascii="Times New Roman" w:eastAsia="Times New Roman" w:hAnsi="Times New Roman" w:cs="Times New Roman"/>
        </w:rPr>
        <w:t>)</w:t>
      </w:r>
    </w:p>
    <w:p w14:paraId="393ACD11" w14:textId="62C9430E"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22FC2">
        <w:rPr>
          <w:rFonts w:ascii="Times New Roman" w:eastAsia="Times New Roman" w:hAnsi="Times New Roman" w:cs="Times New Roman"/>
        </w:rPr>
        <w:t>The late Senator Eugene Forsey, one of Canada’s leading constitutional experts, reminded us through his extensive writings that Canada had never had a republican form of government; by deliberate choice, Canada had been a monarchy from its earliest days.</w:t>
      </w:r>
      <w:r>
        <w:rPr>
          <w:rFonts w:ascii="Times New Roman" w:eastAsia="Times New Roman" w:hAnsi="Times New Roman" w:cs="Times New Roman"/>
        </w:rPr>
        <w:t xml:space="preserve">... [and] </w:t>
      </w:r>
      <w:r w:rsidRPr="00A22FC2">
        <w:rPr>
          <w:rFonts w:ascii="Times New Roman" w:eastAsia="Times New Roman" w:hAnsi="Times New Roman" w:cs="Times New Roman"/>
        </w:rPr>
        <w:t>did not have monarchy forced upon it.</w:t>
      </w:r>
      <w:r>
        <w:rPr>
          <w:rFonts w:ascii="Times New Roman" w:eastAsia="Times New Roman" w:hAnsi="Times New Roman" w:cs="Times New Roman"/>
        </w:rPr>
        <w:t>”</w:t>
      </w:r>
    </w:p>
    <w:p w14:paraId="4C0DDEF9" w14:textId="32085AB5"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Sen. Kevin </w:t>
      </w:r>
      <w:r w:rsidRPr="00A22FC2">
        <w:rPr>
          <w:rFonts w:ascii="Times New Roman" w:eastAsia="Times New Roman" w:hAnsi="Times New Roman" w:cs="Times New Roman"/>
        </w:rPr>
        <w:t>MacLeod</w:t>
      </w:r>
      <w:r>
        <w:rPr>
          <w:rFonts w:ascii="Times New Roman" w:eastAsia="Times New Roman" w:hAnsi="Times New Roman" w:cs="Times New Roman"/>
        </w:rPr>
        <w:t xml:space="preserve">’s </w:t>
      </w:r>
      <w:r w:rsidRPr="003956AF">
        <w:rPr>
          <w:rFonts w:ascii="Times New Roman" w:hAnsi="Times New Roman" w:cs="Times New Roman"/>
          <w:i/>
          <w:iCs/>
        </w:rPr>
        <w:t>A Crown of Maples</w:t>
      </w:r>
      <w:r>
        <w:rPr>
          <w:rFonts w:ascii="Times New Roman" w:eastAsia="Times New Roman" w:hAnsi="Times New Roman" w:cs="Times New Roman"/>
        </w:rPr>
        <w:t xml:space="preserve"> (2015, 7).</w:t>
      </w:r>
    </w:p>
    <w:p w14:paraId="0E569EF5" w14:textId="22F45DA7" w:rsidR="00FA628F" w:rsidRPr="00C57304" w:rsidRDefault="00FA628F" w:rsidP="00F7670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Throughout Canada’s evolution into statehood, there has been no more visible and enduring institution than the Crown.</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 xml:space="preserve">In 1867, the Fathers of Confederation (the </w:t>
      </w:r>
      <w:r w:rsidR="00F7670C">
        <w:rPr>
          <w:rFonts w:ascii="Times New Roman" w:eastAsia="Times New Roman" w:hAnsi="Times New Roman" w:cs="Times New Roman"/>
        </w:rPr>
        <w:t>36</w:t>
      </w:r>
      <w:r w:rsidR="00F7670C" w:rsidRPr="00F7670C">
        <w:rPr>
          <w:rFonts w:ascii="Times New Roman" w:eastAsia="Times New Roman" w:hAnsi="Times New Roman" w:cs="Times New Roman"/>
        </w:rPr>
        <w:t xml:space="preserve"> delegates from the British North American colonies pursuing the notion of political union) unanimously agreed that the new country would retain a monarchical system of government. The title  </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The Dominion of Canada</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 xml:space="preserve"> was deliberately chosen as a tribute to the very principles of monarchy that they wished to uphold</w:t>
      </w:r>
      <w:r w:rsidR="00A22FC2">
        <w:rPr>
          <w:rFonts w:ascii="Times New Roman" w:eastAsia="Times New Roman" w:hAnsi="Times New Roman" w:cs="Times New Roman"/>
        </w:rPr>
        <w:t>” (MacLeod, 2015, 2)</w:t>
      </w:r>
      <w:r w:rsidR="00F7670C" w:rsidRPr="00F7670C">
        <w:rPr>
          <w:rFonts w:ascii="Times New Roman" w:eastAsia="Times New Roman" w:hAnsi="Times New Roman" w:cs="Times New Roman"/>
        </w:rPr>
        <w:t>.</w:t>
      </w:r>
      <w:r w:rsidR="00F7670C">
        <w:rPr>
          <w:rFonts w:ascii="Times New Roman" w:eastAsia="Times New Roman" w:hAnsi="Times New Roman" w:cs="Times New Roman"/>
        </w:rPr>
        <w:t xml:space="preserve">...   </w:t>
      </w:r>
      <w:r>
        <w:rPr>
          <w:rFonts w:ascii="Times New Roman" w:eastAsia="Times New Roman" w:hAnsi="Times New Roman" w:cs="Times New Roman"/>
        </w:rPr>
        <w:t xml:space="preserve">Since </w:t>
      </w:r>
      <w:r w:rsidRPr="00196AA2">
        <w:rPr>
          <w:rStyle w:val="c-unsupported-redChar"/>
          <w:rFonts w:eastAsiaTheme="minorHAnsi"/>
        </w:rPr>
        <w:t>d</w:t>
      </w:r>
      <w:r>
        <w:rPr>
          <w:rFonts w:ascii="Times New Roman" w:eastAsia="Times New Roman" w:hAnsi="Times New Roman" w:cs="Times New Roman"/>
        </w:rPr>
        <w:t xml:space="preserve">irect </w:t>
      </w:r>
      <w:r w:rsidRPr="00196AA2">
        <w:rPr>
          <w:rStyle w:val="c-unsupported-redChar"/>
          <w:rFonts w:eastAsiaTheme="minorHAnsi"/>
        </w:rPr>
        <w:t>c</w:t>
      </w:r>
      <w:r>
        <w:rPr>
          <w:rFonts w:ascii="Times New Roman" w:eastAsia="Times New Roman" w:hAnsi="Times New Roman" w:cs="Times New Roman"/>
        </w:rPr>
        <w:t xml:space="preserve">olonial rule was ended with the of 1867,  </w:t>
      </w:r>
      <w:r w:rsidR="006B1D06">
        <w:rPr>
          <w:rFonts w:ascii="Times New Roman" w:eastAsia="Times New Roman" w:hAnsi="Times New Roman" w:cs="Times New Roman"/>
        </w:rPr>
        <w:t xml:space="preserve">the Dominion of Canada has officially been (indirectly...via Parliament) ruled </w:t>
      </w:r>
      <w:r w:rsidR="006B1D06" w:rsidRPr="00196AA2">
        <w:rPr>
          <w:rStyle w:val="c-unsupported-redChar"/>
          <w:rFonts w:eastAsiaTheme="minorHAnsi"/>
        </w:rPr>
        <w:t>by</w:t>
      </w:r>
      <w:r w:rsidR="006B1D06">
        <w:rPr>
          <w:rFonts w:ascii="Times New Roman" w:eastAsia="Times New Roman" w:hAnsi="Times New Roman" w:cs="Times New Roman"/>
        </w:rPr>
        <w:t xml:space="preserve"> </w:t>
      </w:r>
      <w:r w:rsidR="004E0D93">
        <w:rPr>
          <w:rFonts w:ascii="Times New Roman" w:eastAsia="Times New Roman" w:hAnsi="Times New Roman" w:cs="Times New Roman"/>
        </w:rPr>
        <w:t>“</w:t>
      </w:r>
    </w:p>
    <w:p w14:paraId="79AF523C" w14:textId="2B409E00" w:rsidR="002457BF"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80C33">
        <w:rPr>
          <w:rFonts w:ascii="Times New Roman" w:eastAsia="Times New Roman" w:hAnsi="Times New Roman" w:cs="Times New Roman"/>
        </w:rPr>
        <w:t xml:space="preserve">Only with </w:t>
      </w:r>
      <w:r w:rsidR="002457BF">
        <w:rPr>
          <w:rFonts w:ascii="Times New Roman" w:eastAsia="Times New Roman" w:hAnsi="Times New Roman" w:cs="Times New Roman"/>
        </w:rPr>
        <w:t xml:space="preserve">Pierre Trudeau’s </w:t>
      </w:r>
      <w:r w:rsidR="00F80C33" w:rsidRPr="003956AF">
        <w:rPr>
          <w:rFonts w:ascii="Times New Roman" w:hAnsi="Times New Roman" w:cs="Times New Roman"/>
          <w:i/>
          <w:iCs/>
        </w:rPr>
        <w:t>Constitution Act</w:t>
      </w:r>
      <w:r w:rsidR="00F80C33">
        <w:rPr>
          <w:rFonts w:ascii="Times New Roman" w:eastAsia="Times New Roman" w:hAnsi="Times New Roman" w:cs="Times New Roman"/>
        </w:rPr>
        <w:t xml:space="preserve"> (</w:t>
      </w:r>
      <w:r w:rsidR="00F80C33" w:rsidRPr="00F80C33">
        <w:rPr>
          <w:rFonts w:ascii="Times New Roman" w:eastAsia="Times New Roman" w:hAnsi="Times New Roman" w:cs="Times New Roman"/>
        </w:rPr>
        <w:t>1982</w:t>
      </w:r>
      <w:r w:rsidR="00F80C33">
        <w:rPr>
          <w:rFonts w:ascii="Times New Roman" w:eastAsia="Times New Roman" w:hAnsi="Times New Roman" w:cs="Times New Roman"/>
        </w:rPr>
        <w:t>) did the</w:t>
      </w:r>
      <w:r w:rsidR="00F80C33" w:rsidRPr="00F80C33">
        <w:rPr>
          <w:rFonts w:ascii="Times New Roman" w:eastAsia="Times New Roman" w:hAnsi="Times New Roman" w:cs="Times New Roman"/>
        </w:rPr>
        <w:t xml:space="preserve"> United Kingdom </w:t>
      </w:r>
      <w:r w:rsidR="00F80C33">
        <w:rPr>
          <w:rFonts w:ascii="Times New Roman" w:eastAsia="Times New Roman" w:hAnsi="Times New Roman" w:cs="Times New Roman"/>
        </w:rPr>
        <w:t xml:space="preserve">formally </w:t>
      </w:r>
      <w:r w:rsidR="00F80C33" w:rsidRPr="00F80C33">
        <w:rPr>
          <w:rFonts w:ascii="Times New Roman" w:eastAsia="Times New Roman" w:hAnsi="Times New Roman" w:cs="Times New Roman"/>
        </w:rPr>
        <w:t>renounce</w:t>
      </w:r>
      <w:r w:rsidR="00F80C33" w:rsidRPr="00196AA2">
        <w:rPr>
          <w:rStyle w:val="c-unsupported-redChar"/>
          <w:rFonts w:eastAsiaTheme="minorHAnsi"/>
        </w:rPr>
        <w:t xml:space="preserve"> any </w:t>
      </w:r>
      <w:r w:rsidR="00F80C33" w:rsidRPr="00F80C33">
        <w:rPr>
          <w:rFonts w:ascii="Times New Roman" w:eastAsia="Times New Roman" w:hAnsi="Times New Roman" w:cs="Times New Roman"/>
        </w:rPr>
        <w:t>remaining responsibility for, or jurisdiction over, Canada</w:t>
      </w:r>
      <w:r w:rsidR="00802164">
        <w:rPr>
          <w:rStyle w:val="FootnoteReference"/>
          <w:rFonts w:ascii="Times New Roman" w:eastAsia="Times New Roman" w:hAnsi="Times New Roman" w:cs="Times New Roman"/>
        </w:rPr>
        <w:footnoteReference w:id="25"/>
      </w:r>
      <w:r w:rsidR="00F80C33">
        <w:rPr>
          <w:rFonts w:ascii="Times New Roman" w:eastAsia="Times New Roman" w:hAnsi="Times New Roman" w:cs="Times New Roman"/>
        </w:rPr>
        <w:t xml:space="preserve"> (less than 7 years after the Queen’s </w:t>
      </w:r>
      <w:r w:rsidR="00F80C33" w:rsidRPr="00F80C33">
        <w:rPr>
          <w:rFonts w:ascii="Times New Roman" w:eastAsia="Times New Roman" w:hAnsi="Times New Roman" w:cs="Times New Roman"/>
        </w:rPr>
        <w:t>Governor-General of the Commonwealth of Australia</w:t>
      </w:r>
      <w:r w:rsidR="00F80C33">
        <w:rPr>
          <w:rFonts w:ascii="Times New Roman" w:eastAsia="Times New Roman" w:hAnsi="Times New Roman" w:cs="Times New Roman"/>
        </w:rPr>
        <w:t xml:space="preserve"> (unilaterally) dismissed the </w:t>
      </w:r>
      <w:r w:rsidR="00F82EA6">
        <w:rPr>
          <w:rFonts w:ascii="Times New Roman" w:eastAsia="Times New Roman" w:hAnsi="Times New Roman" w:cs="Times New Roman"/>
        </w:rPr>
        <w:t>entire government of Labour Prime Minister Gough Whitlam (r.1972-75) on Nov. 11, 1975.</w:t>
      </w:r>
    </w:p>
    <w:p w14:paraId="62EC9F3B" w14:textId="03820495" w:rsidR="00DD57CD"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Why does the PM still take a “Loyalty Oath” of Office to the </w:t>
      </w:r>
      <w:r w:rsidR="00A46032">
        <w:rPr>
          <w:rFonts w:ascii="Times New Roman" w:eastAsia="Times New Roman" w:hAnsi="Times New Roman" w:cs="Times New Roman"/>
        </w:rPr>
        <w:t xml:space="preserve">British monarchy and </w:t>
      </w:r>
      <w:r>
        <w:rPr>
          <w:rFonts w:ascii="Times New Roman" w:eastAsia="Times New Roman" w:hAnsi="Times New Roman" w:cs="Times New Roman"/>
        </w:rPr>
        <w:t>“Privy Council”</w:t>
      </w:r>
      <w:r w:rsidR="00A46032">
        <w:rPr>
          <w:rFonts w:ascii="Times New Roman" w:eastAsia="Times New Roman" w:hAnsi="Times New Roman" w:cs="Times New Roman"/>
        </w:rPr>
        <w:t xml:space="preserve">, instead of to, say, the Canadian constitution and ‘people’? </w:t>
      </w:r>
      <w:r w:rsidR="00A46032" w:rsidRPr="00A46032">
        <w:rPr>
          <w:rFonts w:ascii="Times New Roman" w:eastAsia="Times New Roman" w:hAnsi="Times New Roman" w:cs="Times New Roman"/>
          <w:color w:val="2F5496" w:themeColor="accent1" w:themeShade="BF"/>
        </w:rPr>
        <w:t>https://gingertaylor.substack.com/p/jason-trudeaus-allegiance-is-to-the#details</w:t>
      </w:r>
      <w:r w:rsidR="00A46032">
        <w:rPr>
          <w:rFonts w:ascii="Times New Roman" w:eastAsia="Times New Roman" w:hAnsi="Times New Roman" w:cs="Times New Roman"/>
        </w:rPr>
        <w:t xml:space="preserve"> </w:t>
      </w:r>
      <w:r w:rsidR="00DD57CD">
        <w:rPr>
          <w:rFonts w:ascii="Times New Roman" w:eastAsia="Times New Roman" w:hAnsi="Times New Roman" w:cs="Times New Roman"/>
        </w:rPr>
        <w:t xml:space="preserve">, </w:t>
      </w:r>
      <w:r w:rsidR="006A1962">
        <w:rPr>
          <w:rFonts w:ascii="Times New Roman" w:eastAsia="Times New Roman" w:hAnsi="Times New Roman" w:cs="Times New Roman"/>
        </w:rPr>
        <w:t>See also “Royalty, ‘modern’”, “RIIA”</w:t>
      </w:r>
      <w:r w:rsidR="00DD57CD">
        <w:rPr>
          <w:rFonts w:ascii="Times New Roman" w:eastAsia="Times New Roman" w:hAnsi="Times New Roman" w:cs="Times New Roman"/>
        </w:rPr>
        <w:t>.</w:t>
      </w:r>
    </w:p>
    <w:p w14:paraId="625E4D16" w14:textId="2683CBA2" w:rsidR="00DD57CD"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“Canada, which has always permitted nationwide branch banking, has never had a banking crisis</w:t>
      </w:r>
      <w:r w:rsidRPr="00DD57CD">
        <w:rPr>
          <w:rFonts w:ascii="Times New Roman" w:eastAsia="Times New Roman" w:hAnsi="Times New Roman" w:cs="Times New Roman"/>
          <w:sz w:val="18"/>
          <w:szCs w:val="18"/>
        </w:rPr>
        <w:t xml:space="preserve">-- </w:t>
      </w:r>
      <w:r w:rsidRPr="00E01EC9">
        <w:rPr>
          <w:rFonts w:ascii="Times New Roman" w:eastAsia="Times New Roman" w:hAnsi="Times New Roman" w:cs="Times New Roman"/>
        </w:rPr>
        <w:t>not i</w:t>
      </w:r>
      <w:r>
        <w:rPr>
          <w:rFonts w:ascii="Times New Roman" w:eastAsia="Times New Roman" w:hAnsi="Times New Roman" w:cs="Times New Roman"/>
        </w:rPr>
        <w:t>n 2008, not in 1930, not in 1907, [and] not in all the years in the 19</w:t>
      </w:r>
      <w:r w:rsidRPr="00DD57CD">
        <w:rPr>
          <w:rFonts w:ascii="Times New Roman" w:eastAsia="Times New Roman" w:hAnsi="Times New Roman" w:cs="Times New Roman"/>
          <w:vertAlign w:val="superscript"/>
        </w:rPr>
        <w:t>th</w:t>
      </w:r>
      <w:r>
        <w:rPr>
          <w:rFonts w:ascii="Times New Roman" w:eastAsia="Times New Roman" w:hAnsi="Times New Roman" w:cs="Times New Roman"/>
        </w:rPr>
        <w:t>c when the US banking system was going up in flames ” (Rockoff, 2015, 44). See also “Banking”</w:t>
      </w:r>
      <w:r w:rsidR="00E01EC9">
        <w:rPr>
          <w:rFonts w:ascii="Times New Roman" w:eastAsia="Times New Roman" w:hAnsi="Times New Roman" w:cs="Times New Roman"/>
        </w:rPr>
        <w:t>, “Suffolk System”.</w:t>
      </w:r>
    </w:p>
    <w:p w14:paraId="575B9179" w14:textId="2DF6711E" w:rsidR="002457BF" w:rsidRPr="00A46032"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A1962">
        <w:rPr>
          <w:rFonts w:ascii="Times New Roman" w:eastAsia="Times New Roman" w:hAnsi="Times New Roman" w:cs="Times New Roman"/>
        </w:rPr>
        <w:t xml:space="preserve"> “World Economic Forum</w:t>
      </w:r>
      <w:r>
        <w:rPr>
          <w:rFonts w:ascii="Times New Roman" w:eastAsia="Times New Roman" w:hAnsi="Times New Roman" w:cs="Times New Roman"/>
        </w:rPr>
        <w:t xml:space="preserve"> (WEF)</w:t>
      </w:r>
      <w:r w:rsidR="006A1962">
        <w:rPr>
          <w:rFonts w:ascii="Times New Roman" w:eastAsia="Times New Roman" w:hAnsi="Times New Roman" w:cs="Times New Roman"/>
        </w:rPr>
        <w:t>”, “Opposition, controlled”.</w:t>
      </w:r>
    </w:p>
    <w:p w14:paraId="6399BA5E" w14:textId="77777777" w:rsidR="00A46032" w:rsidRDefault="00A46032" w:rsidP="000475E1">
      <w:pPr>
        <w:spacing w:after="0" w:line="240" w:lineRule="auto"/>
        <w:rPr>
          <w:rFonts w:ascii="Times New Roman" w:eastAsia="Times New Roman" w:hAnsi="Times New Roman" w:cs="Times New Roman"/>
          <w:sz w:val="24"/>
          <w:szCs w:val="24"/>
          <w:u w:val="single"/>
        </w:rPr>
      </w:pPr>
    </w:p>
    <w:p w14:paraId="693A15E6" w14:textId="387457C8" w:rsidR="00D7143F"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Pr="00F028C0">
        <w:rPr>
          <w:rFonts w:ascii="Times New Roman" w:eastAsia="Times New Roman" w:hAnsi="Times New Roman" w:cs="Times New Roman"/>
          <w:color w:val="FF0000"/>
          <w:sz w:val="24"/>
          <w:szCs w:val="24"/>
          <w:u w:val="single"/>
        </w:rPr>
        <w:t>C</w:t>
      </w:r>
      <w:r>
        <w:rPr>
          <w:rFonts w:ascii="Times New Roman" w:eastAsia="Times New Roman" w:hAnsi="Times New Roman" w:cs="Times New Roman"/>
          <w:sz w:val="24"/>
          <w:szCs w:val="24"/>
          <w:u w:val="single"/>
        </w:rPr>
        <w:t>apital market, the</w:t>
      </w:r>
      <w:r>
        <w:rPr>
          <w:rFonts w:ascii="Times New Roman" w:eastAsia="Times New Roman" w:hAnsi="Times New Roman" w:cs="Times New Roman"/>
        </w:rPr>
        <w:t xml:space="preserve">- </w:t>
      </w:r>
      <w:r w:rsidR="00D7143F">
        <w:rPr>
          <w:rFonts w:ascii="Times New Roman" w:eastAsia="Times New Roman" w:hAnsi="Times New Roman" w:cs="Times New Roman"/>
        </w:rPr>
        <w:t xml:space="preserve">mostly </w:t>
      </w:r>
      <w:r w:rsidR="00D7143F" w:rsidRPr="00710680">
        <w:rPr>
          <w:rFonts w:ascii="Times New Roman" w:eastAsia="Times New Roman" w:hAnsi="Times New Roman" w:cs="Times New Roman"/>
        </w:rPr>
        <w:t>"mortgage-backed securities being funded by Money Market borrowing</w:t>
      </w:r>
      <w:r w:rsidR="00D7143F">
        <w:rPr>
          <w:rFonts w:ascii="Times New Roman" w:eastAsia="Times New Roman" w:hAnsi="Times New Roman" w:cs="Times New Roman"/>
        </w:rPr>
        <w:t>” (Mehrling, 2022c, mn.6).</w:t>
      </w:r>
    </w:p>
    <w:p w14:paraId="76BD6DD5" w14:textId="5C8B5B4A" w:rsidR="00A43ACC" w:rsidRPr="00A43ACC"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 See also “Money market, the”.</w:t>
      </w:r>
    </w:p>
    <w:p w14:paraId="0AA44FCF" w14:textId="77777777" w:rsidR="00A43ACC" w:rsidRDefault="00A43ACC" w:rsidP="000475E1">
      <w:pPr>
        <w:spacing w:after="0" w:line="240" w:lineRule="auto"/>
        <w:rPr>
          <w:rFonts w:ascii="Times New Roman" w:eastAsia="Times New Roman" w:hAnsi="Times New Roman" w:cs="Times New Roman"/>
          <w:sz w:val="24"/>
          <w:szCs w:val="24"/>
          <w:u w:val="single"/>
        </w:rPr>
      </w:pPr>
    </w:p>
    <w:p w14:paraId="7616B72A" w14:textId="42936FD3" w:rsidR="00846CB5" w:rsidRPr="00846CB5" w:rsidRDefault="00846CB5" w:rsidP="00F73F9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Capitalisms</w:t>
      </w:r>
      <w:r>
        <w:rPr>
          <w:rFonts w:ascii="Times New Roman" w:eastAsia="Times New Roman" w:hAnsi="Times New Roman" w:cs="Times New Roman"/>
        </w:rPr>
        <w:t xml:space="preserve">- </w:t>
      </w:r>
      <w:r w:rsidRPr="00F73F99">
        <w:rPr>
          <w:rFonts w:ascii="Times New Roman" w:eastAsia="Times New Roman" w:hAnsi="Times New Roman" w:cs="Times New Roman"/>
        </w:rPr>
        <w:t>(</w:t>
      </w:r>
      <w:r w:rsidR="00F73F99" w:rsidRPr="00F73F99">
        <w:rPr>
          <w:rFonts w:ascii="Times New Roman" w:eastAsia="Times New Roman" w:hAnsi="Times New Roman" w:cs="Times New Roman"/>
          <w:color w:val="651D11"/>
        </w:rPr>
        <w:t>Corporatized-State [war cartel] Capitalism</w:t>
      </w:r>
      <w:r w:rsidR="00872AAA">
        <w:rPr>
          <w:rFonts w:ascii="Times New Roman" w:eastAsia="Times New Roman" w:hAnsi="Times New Roman" w:cs="Times New Roman"/>
        </w:rPr>
        <w:t xml:space="preserve">; </w:t>
      </w:r>
      <w:r>
        <w:rPr>
          <w:rFonts w:ascii="Times New Roman" w:eastAsia="Times New Roman" w:hAnsi="Times New Roman" w:cs="Times New Roman"/>
        </w:rPr>
        <w:t>sometimes a.k.a. “</w:t>
      </w:r>
      <w:r w:rsidRPr="00846CB5">
        <w:rPr>
          <w:rFonts w:ascii="Times New Roman" w:eastAsia="Times New Roman" w:hAnsi="Times New Roman" w:cs="Times New Roman"/>
        </w:rPr>
        <w:t xml:space="preserve">the </w:t>
      </w:r>
      <w:r w:rsidR="00352132" w:rsidRPr="00352132">
        <w:rPr>
          <w:rFonts w:ascii="Times New Roman" w:eastAsia="Times New Roman" w:hAnsi="Times New Roman" w:cs="Times New Roman"/>
          <w:sz w:val="20"/>
          <w:szCs w:val="20"/>
        </w:rPr>
        <w:t xml:space="preserve">[short-lived] </w:t>
      </w:r>
      <w:r w:rsidRPr="00846CB5">
        <w:rPr>
          <w:rFonts w:ascii="Times New Roman" w:eastAsia="Times New Roman" w:hAnsi="Times New Roman" w:cs="Times New Roman"/>
        </w:rPr>
        <w:t>managerial capitalism era, which reached its apex in the 1950s and 1960s</w:t>
      </w:r>
      <w:r>
        <w:rPr>
          <w:rFonts w:ascii="Times New Roman" w:eastAsia="Times New Roman" w:hAnsi="Times New Roman" w:cs="Times New Roman"/>
        </w:rPr>
        <w:t>”</w:t>
      </w:r>
      <w:r w:rsidR="00F73F99">
        <w:rPr>
          <w:rStyle w:val="FootnoteReference"/>
          <w:rFonts w:ascii="Times New Roman" w:eastAsia="Times New Roman" w:hAnsi="Times New Roman" w:cs="Times New Roman"/>
        </w:rPr>
        <w:footnoteReference w:id="26"/>
      </w:r>
      <w:r w:rsidR="00F73F99">
        <w:rPr>
          <w:rFonts w:ascii="Times New Roman" w:eastAsia="Times New Roman" w:hAnsi="Times New Roman" w:cs="Times New Roman"/>
        </w:rPr>
        <w:t>)</w:t>
      </w:r>
    </w:p>
    <w:p w14:paraId="557DFFD1" w14:textId="77777777" w:rsidR="00846CB5" w:rsidRDefault="00846CB5" w:rsidP="000475E1">
      <w:pPr>
        <w:spacing w:after="0" w:line="240" w:lineRule="auto"/>
        <w:rPr>
          <w:rFonts w:ascii="Times New Roman" w:eastAsia="Times New Roman" w:hAnsi="Times New Roman" w:cs="Times New Roman"/>
          <w:sz w:val="24"/>
          <w:szCs w:val="24"/>
          <w:u w:val="single"/>
        </w:rPr>
      </w:pPr>
    </w:p>
    <w:p w14:paraId="1C528715" w14:textId="36C26CEF" w:rsidR="00412E87"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6823C7">
        <w:rPr>
          <w:rFonts w:ascii="Times New Roman" w:eastAsia="Times New Roman" w:hAnsi="Times New Roman" w:cs="Times New Roman"/>
          <w:sz w:val="24"/>
          <w:szCs w:val="24"/>
          <w:u w:val="single"/>
        </w:rPr>
        <w:t>Carlson, Tucker</w:t>
      </w:r>
      <w:commentRangeStart w:id="52"/>
      <w:r w:rsidR="006823C7">
        <w:rPr>
          <w:rFonts w:ascii="Times New Roman" w:eastAsia="Times New Roman" w:hAnsi="Times New Roman" w:cs="Times New Roman"/>
        </w:rPr>
        <w:t>-</w:t>
      </w:r>
      <w:commentRangeEnd w:id="52"/>
      <w:r w:rsidR="006B0E58">
        <w:rPr>
          <w:rStyle w:val="CommentReference"/>
        </w:rPr>
        <w:commentReference w:id="52"/>
      </w:r>
      <w:r w:rsidR="006823C7">
        <w:rPr>
          <w:rFonts w:ascii="Times New Roman" w:eastAsia="Times New Roman" w:hAnsi="Times New Roman" w:cs="Times New Roman"/>
        </w:rPr>
        <w:t xml:space="preserve"> (‘the straw </w:t>
      </w:r>
      <w:r w:rsidR="008E6E31">
        <w:rPr>
          <w:rFonts w:ascii="Times New Roman" w:eastAsia="Times New Roman" w:hAnsi="Times New Roman" w:cs="Times New Roman"/>
        </w:rPr>
        <w:t>that</w:t>
      </w:r>
      <w:r w:rsidR="006823C7">
        <w:rPr>
          <w:rFonts w:ascii="Times New Roman" w:eastAsia="Times New Roman" w:hAnsi="Times New Roman" w:cs="Times New Roman"/>
        </w:rPr>
        <w:t xml:space="preserve"> brea</w:t>
      </w:r>
      <w:r w:rsidR="00714497">
        <w:rPr>
          <w:rFonts w:ascii="Times New Roman" w:eastAsia="Times New Roman" w:hAnsi="Times New Roman" w:cs="Times New Roman"/>
        </w:rPr>
        <w:t>k</w:t>
      </w:r>
      <w:r w:rsidR="008E6E31">
        <w:rPr>
          <w:rFonts w:ascii="Times New Roman" w:eastAsia="Times New Roman" w:hAnsi="Times New Roman" w:cs="Times New Roman"/>
        </w:rPr>
        <w:t>s</w:t>
      </w:r>
      <w:r w:rsidR="006823C7">
        <w:rPr>
          <w:rFonts w:ascii="Times New Roman" w:eastAsia="Times New Roman" w:hAnsi="Times New Roman" w:cs="Times New Roman"/>
        </w:rPr>
        <w:t xml:space="preserve"> the </w:t>
      </w:r>
      <w:r w:rsidR="006823C7" w:rsidRPr="00714497">
        <w:rPr>
          <w:rStyle w:val="c-new-greenChar"/>
          <w:rFonts w:eastAsiaTheme="minorHAnsi"/>
        </w:rPr>
        <w:t>CMC</w:t>
      </w:r>
      <w:r w:rsidR="006823C7">
        <w:rPr>
          <w:rFonts w:ascii="Times New Roman" w:eastAsia="Times New Roman" w:hAnsi="Times New Roman" w:cs="Times New Roman"/>
        </w:rPr>
        <w:t xml:space="preserve">’s back’? </w:t>
      </w:r>
      <w:r w:rsidR="008C5F75" w:rsidRPr="00846CB5">
        <w:rPr>
          <w:rFonts w:ascii="Times New Roman" w:eastAsia="Times New Roman" w:hAnsi="Times New Roman" w:cs="Times New Roman"/>
          <w:color w:val="2F5496" w:themeColor="accent1" w:themeShade="BF"/>
          <w:sz w:val="20"/>
          <w:szCs w:val="20"/>
        </w:rPr>
        <w:t>https://www.youtube.com/watch?v=cHi09OrUrXM</w:t>
      </w:r>
      <w:r w:rsidR="008C5F75" w:rsidRPr="00846CB5">
        <w:rPr>
          <w:rFonts w:ascii="Times New Roman" w:eastAsia="Times New Roman" w:hAnsi="Times New Roman" w:cs="Times New Roman"/>
          <w:color w:val="2F5496" w:themeColor="accent1" w:themeShade="BF"/>
        </w:rPr>
        <w:t xml:space="preserve"> </w:t>
      </w:r>
      <w:r w:rsidR="006823C7" w:rsidRPr="008C5F75">
        <w:rPr>
          <w:rFonts w:ascii="Times New Roman" w:eastAsia="Times New Roman" w:hAnsi="Times New Roman" w:cs="Times New Roman"/>
          <w:sz w:val="18"/>
          <w:szCs w:val="18"/>
        </w:rPr>
        <w:t>[TuckPosition]</w:t>
      </w:r>
      <w:r w:rsidR="006823C7" w:rsidRPr="006823C7">
        <w:rPr>
          <w:rFonts w:ascii="Times New Roman" w:eastAsia="Times New Roman" w:hAnsi="Times New Roman" w:cs="Times New Roman"/>
        </w:rPr>
        <w:t>)</w:t>
      </w:r>
      <w:r w:rsidR="00C77B7E">
        <w:rPr>
          <w:rFonts w:ascii="Times New Roman" w:eastAsia="Times New Roman" w:hAnsi="Times New Roman" w:cs="Times New Roman"/>
        </w:rPr>
        <w:t xml:space="preserve"> </w:t>
      </w:r>
      <w:r w:rsidR="00412E87">
        <w:rPr>
          <w:rFonts w:ascii="Times New Roman" w:eastAsia="Times New Roman" w:hAnsi="Times New Roman" w:cs="Times New Roman"/>
        </w:rPr>
        <w:t>See also “</w:t>
      </w:r>
      <w:r w:rsidR="00412E87" w:rsidRPr="00714497">
        <w:rPr>
          <w:rStyle w:val="c-new-greenChar"/>
          <w:rFonts w:eastAsiaTheme="minorHAnsi"/>
        </w:rPr>
        <w:t>Corporate Media Cartel (CMC)</w:t>
      </w:r>
      <w:r w:rsidR="00412E87">
        <w:rPr>
          <w:rFonts w:ascii="Times New Roman" w:eastAsia="Times New Roman" w:hAnsi="Times New Roman" w:cs="Times New Roman"/>
        </w:rPr>
        <w:t>”.</w:t>
      </w:r>
    </w:p>
    <w:p w14:paraId="01739600" w14:textId="75F74882" w:rsidR="006823C7" w:rsidRPr="006823C7" w:rsidRDefault="00412E87"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77B7E">
        <w:rPr>
          <w:rFonts w:ascii="Times New Roman" w:eastAsia="Times New Roman" w:hAnsi="Times New Roman" w:cs="Times New Roman"/>
        </w:rPr>
        <w:t>There a</w:t>
      </w:r>
      <w:r w:rsidR="00714497">
        <w:rPr>
          <w:rFonts w:ascii="Times New Roman" w:eastAsia="Times New Roman" w:hAnsi="Times New Roman" w:cs="Times New Roman"/>
        </w:rPr>
        <w:t>re</w:t>
      </w:r>
      <w:r w:rsidR="00C77B7E">
        <w:rPr>
          <w:rFonts w:ascii="Times New Roman" w:eastAsia="Times New Roman" w:hAnsi="Times New Roman" w:cs="Times New Roman"/>
        </w:rPr>
        <w:t xml:space="preserve"> few </w:t>
      </w:r>
      <w:r w:rsidR="008E6E31">
        <w:rPr>
          <w:rFonts w:ascii="Times New Roman" w:eastAsia="Times New Roman" w:hAnsi="Times New Roman" w:cs="Times New Roman"/>
        </w:rPr>
        <w:t xml:space="preserve">greater </w:t>
      </w:r>
      <w:r w:rsidR="00C77B7E">
        <w:rPr>
          <w:rFonts w:ascii="Times New Roman" w:eastAsia="Times New Roman" w:hAnsi="Times New Roman" w:cs="Times New Roman"/>
        </w:rPr>
        <w:t xml:space="preserve">social </w:t>
      </w:r>
      <w:r w:rsidR="00C77B7E" w:rsidRPr="00196AA2">
        <w:rPr>
          <w:rStyle w:val="c-unsupported-redChar"/>
          <w:rFonts w:eastAsiaTheme="minorHAnsi"/>
        </w:rPr>
        <w:t>c</w:t>
      </w:r>
      <w:r w:rsidR="00C77B7E">
        <w:rPr>
          <w:rFonts w:ascii="Times New Roman" w:eastAsia="Times New Roman" w:hAnsi="Times New Roman" w:cs="Times New Roman"/>
        </w:rPr>
        <w:t xml:space="preserve">leavages than that which exist between the gargantuan appetites of the American super-elite and the kindly civilities of the (at least somewhat traditional) John and Jane </w:t>
      </w:r>
      <w:proofErr w:type="spellStart"/>
      <w:r w:rsidR="00C77B7E">
        <w:rPr>
          <w:rFonts w:ascii="Times New Roman" w:eastAsia="Times New Roman" w:hAnsi="Times New Roman" w:cs="Times New Roman"/>
        </w:rPr>
        <w:t>Doe’s</w:t>
      </w:r>
      <w:proofErr w:type="spellEnd"/>
      <w:r w:rsidR="00C77B7E">
        <w:rPr>
          <w:rFonts w:ascii="Times New Roman" w:eastAsia="Times New Roman" w:hAnsi="Times New Roman" w:cs="Times New Roman"/>
        </w:rPr>
        <w:t xml:space="preserve"> of prairies and ‘flyover </w:t>
      </w:r>
      <w:r w:rsidR="006269B3">
        <w:rPr>
          <w:rFonts w:ascii="Times New Roman" w:eastAsia="Times New Roman" w:hAnsi="Times New Roman" w:cs="Times New Roman"/>
        </w:rPr>
        <w:t>country</w:t>
      </w:r>
      <w:r w:rsidR="00C77B7E">
        <w:rPr>
          <w:rFonts w:ascii="Times New Roman" w:eastAsia="Times New Roman" w:hAnsi="Times New Roman" w:cs="Times New Roman"/>
        </w:rPr>
        <w:t xml:space="preserve">’. </w:t>
      </w:r>
    </w:p>
    <w:p w14:paraId="353A2214" w14:textId="77777777" w:rsidR="006823C7" w:rsidRDefault="006823C7" w:rsidP="000475E1">
      <w:pPr>
        <w:spacing w:after="0" w:line="240" w:lineRule="auto"/>
        <w:rPr>
          <w:rFonts w:ascii="Times New Roman" w:eastAsia="Times New Roman" w:hAnsi="Times New Roman" w:cs="Times New Roman"/>
          <w:sz w:val="24"/>
          <w:szCs w:val="24"/>
          <w:u w:val="single"/>
        </w:rPr>
      </w:pPr>
    </w:p>
    <w:p w14:paraId="26F48178" w14:textId="38FDF382" w:rsidR="007F413E" w:rsidRPr="0042749E" w:rsidRDefault="007F413E" w:rsidP="000475E1">
      <w:pPr>
        <w:spacing w:after="0" w:line="240" w:lineRule="auto"/>
        <w:rPr>
          <w:rFonts w:ascii="Times New Roman" w:eastAsia="Times New Roman" w:hAnsi="Times New Roman" w:cs="Times New Roman"/>
        </w:rPr>
      </w:pPr>
      <w:r w:rsidRPr="007F413E">
        <w:rPr>
          <w:rFonts w:ascii="Times New Roman" w:eastAsia="Times New Roman" w:hAnsi="Times New Roman" w:cs="Times New Roman"/>
          <w:sz w:val="24"/>
          <w:szCs w:val="24"/>
          <w:u w:val="single"/>
        </w:rPr>
        <w:t>+Celebrity</w:t>
      </w:r>
      <w:r>
        <w:rPr>
          <w:rFonts w:ascii="Times New Roman" w:eastAsia="Times New Roman" w:hAnsi="Times New Roman" w:cs="Times New Roman"/>
        </w:rPr>
        <w:t xml:space="preserve">- In 2019 the </w:t>
      </w:r>
      <w:r w:rsidRPr="007F413E">
        <w:rPr>
          <w:rFonts w:ascii="Times New Roman" w:eastAsia="Times New Roman" w:hAnsi="Times New Roman" w:cs="Times New Roman"/>
        </w:rPr>
        <w:t xml:space="preserve">UK's Advertising Standards Authority (ASA) </w:t>
      </w:r>
      <w:r>
        <w:rPr>
          <w:rFonts w:ascii="Times New Roman" w:eastAsia="Times New Roman" w:hAnsi="Times New Roman" w:cs="Times New Roman"/>
        </w:rPr>
        <w:t xml:space="preserve">decided </w:t>
      </w:r>
      <w:r w:rsidRPr="007F413E">
        <w:rPr>
          <w:rFonts w:ascii="Times New Roman" w:eastAsia="Times New Roman" w:hAnsi="Times New Roman" w:cs="Times New Roman"/>
        </w:rPr>
        <w:t xml:space="preserve">that </w:t>
      </w:r>
      <w:r>
        <w:rPr>
          <w:rFonts w:ascii="Times New Roman" w:eastAsia="Times New Roman" w:hAnsi="Times New Roman" w:cs="Times New Roman"/>
        </w:rPr>
        <w:t>anyone</w:t>
      </w:r>
      <w:r w:rsidRPr="007F413E">
        <w:rPr>
          <w:rFonts w:ascii="Times New Roman" w:eastAsia="Times New Roman" w:hAnsi="Times New Roman" w:cs="Times New Roman"/>
        </w:rPr>
        <w:t xml:space="preserve"> with over 30,000 followers on social media </w:t>
      </w:r>
      <w:r>
        <w:rPr>
          <w:rFonts w:ascii="Times New Roman" w:eastAsia="Times New Roman" w:hAnsi="Times New Roman" w:cs="Times New Roman"/>
        </w:rPr>
        <w:t xml:space="preserve">will be </w:t>
      </w:r>
      <w:r w:rsidRPr="007F413E">
        <w:rPr>
          <w:rFonts w:ascii="Times New Roman" w:eastAsia="Times New Roman" w:hAnsi="Times New Roman" w:cs="Times New Roman"/>
        </w:rPr>
        <w:t>classed as</w:t>
      </w:r>
      <w:r>
        <w:rPr>
          <w:rFonts w:ascii="Times New Roman" w:eastAsia="Times New Roman" w:hAnsi="Times New Roman" w:cs="Times New Roman"/>
        </w:rPr>
        <w:t xml:space="preserve"> a ‘celebrity’. See also “Fame”, “Integrity”.</w:t>
      </w:r>
    </w:p>
    <w:p w14:paraId="51A13101" w14:textId="77777777" w:rsidR="00DF5E76" w:rsidRDefault="00DF5E76" w:rsidP="00540285">
      <w:pPr>
        <w:spacing w:after="0" w:line="240" w:lineRule="auto"/>
        <w:rPr>
          <w:rFonts w:ascii="Times New Roman" w:eastAsia="Times New Roman" w:hAnsi="Times New Roman" w:cs="Times New Roman"/>
          <w:sz w:val="24"/>
          <w:szCs w:val="24"/>
          <w:u w:val="single"/>
        </w:rPr>
      </w:pPr>
    </w:p>
    <w:p w14:paraId="0BD2EEC5" w14:textId="70B2097B" w:rsidR="00DF5E76" w:rsidRDefault="00540285" w:rsidP="00DF5E76">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C</w:t>
      </w:r>
      <w:r w:rsidR="00AC6D06">
        <w:rPr>
          <w:rFonts w:ascii="Times New Roman" w:eastAsia="Times New Roman" w:hAnsi="Times New Roman" w:cs="Times New Roman"/>
          <w:sz w:val="24"/>
          <w:szCs w:val="24"/>
          <w:u w:val="single"/>
        </w:rPr>
        <w:t>entral Bank (CB)</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Basically, "it's their job to manage...[the] inherent instability" of credit (Mehrling, 2022b, mn.39). "The way that monetary policy operates is trying to influence expectations, and therefore the expectations of labor and firms" (Borio, 2023, mn.118).</w:t>
      </w:r>
    </w:p>
    <w:p w14:paraId="408411F8" w14:textId="069AA37A" w:rsidR="00CA63B6" w:rsidRDefault="00CA63B6"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See also “Lender of Last Resort (LOLR)/Too Big to Fail (TBTF)”</w:t>
      </w:r>
      <w:r w:rsidR="001A7394">
        <w:rPr>
          <w:rFonts w:ascii="Times New Roman" w:eastAsia="Times New Roman" w:hAnsi="Times New Roman" w:cs="Times New Roman"/>
        </w:rPr>
        <w:t>, “Moneyer”.</w:t>
      </w:r>
    </w:p>
    <w:p w14:paraId="2A6B5800" w14:textId="651FEA86" w:rsidR="006617AB" w:rsidRPr="006617AB" w:rsidRDefault="006617AB"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Broadly speaking, “the achievement of...[CB] </w:t>
      </w:r>
      <w:r w:rsidRPr="00FB03D2">
        <w:rPr>
          <w:rStyle w:val="c-keypurpleChar"/>
          <w:rFonts w:eastAsiaTheme="minorHAnsi"/>
        </w:rPr>
        <w:t>independence</w:t>
      </w:r>
      <w:r>
        <w:rPr>
          <w:rFonts w:ascii="Times New Roman" w:eastAsia="Times New Roman" w:hAnsi="Times New Roman" w:cs="Times New Roman"/>
        </w:rPr>
        <w:t xml:space="preserve"> may be treated as the 1st step towards [monetary] </w:t>
      </w:r>
      <w:proofErr w:type="spellStart"/>
      <w:r>
        <w:rPr>
          <w:rFonts w:ascii="Times New Roman" w:eastAsia="Times New Roman" w:hAnsi="Times New Roman" w:cs="Times New Roman"/>
        </w:rPr>
        <w:t>constitutionalization</w:t>
      </w:r>
      <w:proofErr w:type="spellEnd"/>
      <w:r>
        <w:rPr>
          <w:rFonts w:ascii="Times New Roman" w:eastAsia="Times New Roman" w:hAnsi="Times New Roman" w:cs="Times New Roman"/>
        </w:rPr>
        <w:t>” (Buchanan, 2015, 53). And then CB</w:t>
      </w:r>
      <w:r w:rsidRPr="00FB03D2">
        <w:rPr>
          <w:rFonts w:ascii="Times New Roman" w:eastAsia="Times New Roman" w:hAnsi="Times New Roman" w:cs="Times New Roman"/>
          <w:i/>
          <w:iCs/>
        </w:rPr>
        <w:t xml:space="preserve"> </w:t>
      </w:r>
      <w:r w:rsidRPr="00FB03D2">
        <w:rPr>
          <w:rStyle w:val="c-keypurpleChar"/>
          <w:rFonts w:eastAsiaTheme="minorHAnsi"/>
          <w:i/>
          <w:iCs/>
        </w:rPr>
        <w:t>interdependence</w:t>
      </w:r>
      <w:r>
        <w:rPr>
          <w:rFonts w:ascii="Times New Roman" w:eastAsia="Times New Roman" w:hAnsi="Times New Roman" w:cs="Times New Roman"/>
        </w:rPr>
        <w:t xml:space="preserve"> as the 2nd step. See also “Monetary Reform, international”, </w:t>
      </w:r>
      <w:r w:rsidRPr="006617AB">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6617AB">
        <w:rPr>
          <w:rFonts w:ascii="Times New Roman" w:eastAsia="Times New Roman" w:hAnsi="Times New Roman" w:cs="Times New Roman"/>
          <w:sz w:val="20"/>
          <w:szCs w:val="20"/>
        </w:rPr>
        <w:t xml:space="preserve">(why’s it </w:t>
      </w:r>
      <w:r w:rsidRPr="006617AB">
        <w:rPr>
          <w:rFonts w:ascii="Times New Roman" w:eastAsia="Times New Roman" w:hAnsi="Times New Roman" w:cs="Times New Roman"/>
          <w:sz w:val="18"/>
          <w:szCs w:val="18"/>
        </w:rPr>
        <w:t>[been]</w:t>
      </w:r>
      <w:r w:rsidRPr="006617AB">
        <w:rPr>
          <w:rFonts w:ascii="Times New Roman" w:eastAsia="Times New Roman" w:hAnsi="Times New Roman" w:cs="Times New Roman"/>
          <w:sz w:val="20"/>
          <w:szCs w:val="20"/>
        </w:rPr>
        <w:t xml:space="preserve"> so difficult?)</w:t>
      </w:r>
      <w:r>
        <w:rPr>
          <w:rFonts w:ascii="Times New Roman" w:eastAsia="Times New Roman" w:hAnsi="Times New Roman" w:cs="Times New Roman"/>
        </w:rPr>
        <w:t xml:space="preserve"> “Political Economy”.</w:t>
      </w:r>
    </w:p>
    <w:p w14:paraId="154CCA4A" w14:textId="21093FE8" w:rsidR="00FB03D2" w:rsidRDefault="00630EA6" w:rsidP="00DF5E76">
      <w:pPr>
        <w:spacing w:after="0" w:line="240" w:lineRule="auto"/>
        <w:rPr>
          <w:rFonts w:ascii="Times New Roman" w:eastAsia="Times New Roman" w:hAnsi="Times New Roman" w:cs="Times New Roman"/>
          <w:sz w:val="20"/>
          <w:szCs w:val="20"/>
        </w:rPr>
      </w:pPr>
      <w:r w:rsidRPr="00630EA6">
        <w:rPr>
          <w:rFonts w:ascii="Times New Roman" w:eastAsia="Times New Roman" w:hAnsi="Times New Roman" w:cs="Times New Roman"/>
          <w:u w:val="single"/>
        </w:rPr>
        <w:t>Central Bank Updates</w:t>
      </w:r>
      <w:r>
        <w:rPr>
          <w:rFonts w:ascii="Times New Roman" w:eastAsia="Times New Roman" w:hAnsi="Times New Roman" w:cs="Times New Roman"/>
        </w:rPr>
        <w:t xml:space="preserve">: </w:t>
      </w:r>
      <w:r w:rsidR="00EB6109">
        <w:rPr>
          <w:rFonts w:ascii="Times New Roman" w:eastAsia="Times New Roman" w:hAnsi="Times New Roman" w:cs="Times New Roman"/>
          <w:sz w:val="20"/>
          <w:szCs w:val="20"/>
          <w:u w:val="single"/>
        </w:rPr>
        <w:t>3/23</w:t>
      </w:r>
      <w:r w:rsidR="00EB6109">
        <w:rPr>
          <w:rFonts w:ascii="Times New Roman" w:eastAsia="Times New Roman" w:hAnsi="Times New Roman" w:cs="Times New Roman"/>
          <w:sz w:val="20"/>
          <w:szCs w:val="20"/>
        </w:rPr>
        <w:t xml:space="preserve">- </w:t>
      </w:r>
      <w:r w:rsidR="00FB03D2">
        <w:rPr>
          <w:rFonts w:ascii="Times New Roman" w:eastAsia="Times New Roman" w:hAnsi="Times New Roman" w:cs="Times New Roman"/>
          <w:sz w:val="20"/>
          <w:szCs w:val="20"/>
        </w:rPr>
        <w:t>“</w:t>
      </w:r>
      <w:r w:rsidR="00FB03D2" w:rsidRPr="00FB03D2">
        <w:rPr>
          <w:rFonts w:ascii="Times New Roman" w:eastAsia="Times New Roman" w:hAnsi="Times New Roman" w:cs="Times New Roman"/>
          <w:sz w:val="20"/>
          <w:szCs w:val="20"/>
        </w:rPr>
        <w:t>I’ve seen very few central bankers in my lifetime who have been smart.</w:t>
      </w:r>
      <w:r w:rsidR="006B498E">
        <w:rPr>
          <w:rStyle w:val="FootnoteReference"/>
          <w:rFonts w:ascii="Times New Roman" w:eastAsia="Times New Roman" w:hAnsi="Times New Roman" w:cs="Times New Roman"/>
          <w:sz w:val="20"/>
          <w:szCs w:val="20"/>
        </w:rPr>
        <w:footnoteReference w:id="27"/>
      </w:r>
      <w:r w:rsidR="00FB03D2" w:rsidRPr="00FB03D2">
        <w:rPr>
          <w:rFonts w:ascii="Times New Roman" w:eastAsia="Times New Roman" w:hAnsi="Times New Roman" w:cs="Times New Roman"/>
          <w:sz w:val="20"/>
          <w:szCs w:val="20"/>
        </w:rPr>
        <w:t xml:space="preserve"> I’m extremely </w:t>
      </w:r>
      <w:proofErr w:type="spellStart"/>
      <w:r w:rsidR="00FB03D2" w:rsidRPr="00FB03D2">
        <w:rPr>
          <w:rFonts w:ascii="Times New Roman" w:eastAsia="Times New Roman" w:hAnsi="Times New Roman" w:cs="Times New Roman"/>
          <w:sz w:val="20"/>
          <w:szCs w:val="20"/>
        </w:rPr>
        <w:t>sceptical</w:t>
      </w:r>
      <w:proofErr w:type="spellEnd"/>
      <w:r w:rsidR="00FB03D2" w:rsidRPr="00FB03D2">
        <w:rPr>
          <w:rFonts w:ascii="Times New Roman" w:eastAsia="Times New Roman" w:hAnsi="Times New Roman" w:cs="Times New Roman"/>
          <w:sz w:val="20"/>
          <w:szCs w:val="20"/>
        </w:rPr>
        <w:t xml:space="preserve"> of any central bank, including the Bank of England and the Fed</w:t>
      </w:r>
      <w:r w:rsidR="00FB03D2">
        <w:rPr>
          <w:rFonts w:ascii="Times New Roman" w:eastAsia="Times New Roman" w:hAnsi="Times New Roman" w:cs="Times New Roman"/>
          <w:sz w:val="20"/>
          <w:szCs w:val="20"/>
        </w:rPr>
        <w:t>” (Rogers, 2023). See also “Commodities”, William White; “Bank f</w:t>
      </w:r>
      <w:r w:rsidR="0000169D">
        <w:rPr>
          <w:rFonts w:ascii="Times New Roman" w:eastAsia="Times New Roman" w:hAnsi="Times New Roman" w:cs="Times New Roman"/>
          <w:sz w:val="20"/>
          <w:szCs w:val="20"/>
        </w:rPr>
        <w:t>or</w:t>
      </w:r>
      <w:r w:rsidR="00FB03D2">
        <w:rPr>
          <w:rFonts w:ascii="Times New Roman" w:eastAsia="Times New Roman" w:hAnsi="Times New Roman" w:cs="Times New Roman"/>
          <w:sz w:val="20"/>
          <w:szCs w:val="20"/>
        </w:rPr>
        <w:t xml:space="preserve"> International Settlements (BIS)”</w:t>
      </w:r>
      <w:r w:rsidR="002A7E95">
        <w:rPr>
          <w:rFonts w:ascii="Times New Roman" w:eastAsia="Times New Roman" w:hAnsi="Times New Roman" w:cs="Times New Roman"/>
          <w:sz w:val="20"/>
          <w:szCs w:val="20"/>
        </w:rPr>
        <w:t>.</w:t>
      </w:r>
    </w:p>
    <w:p w14:paraId="047FB296" w14:textId="6D55B6FD" w:rsidR="00EB6109" w:rsidRPr="00EB6109" w:rsidRDefault="00FB03D2" w:rsidP="00DF5E76">
      <w:pPr>
        <w:spacing w:after="0" w:line="240" w:lineRule="auto"/>
        <w:rPr>
          <w:rFonts w:ascii="Times New Roman" w:eastAsia="Times New Roman" w:hAnsi="Times New Roman" w:cs="Times New Roman"/>
          <w:sz w:val="20"/>
          <w:szCs w:val="20"/>
        </w:rPr>
      </w:pPr>
      <w:r w:rsidRPr="00FB03D2">
        <w:rPr>
          <w:rFonts w:ascii="Times New Roman" w:eastAsia="Times New Roman" w:hAnsi="Times New Roman" w:cs="Times New Roman"/>
          <w:sz w:val="20"/>
          <w:szCs w:val="20"/>
          <w:u w:val="single"/>
        </w:rPr>
        <w:t>4/23</w:t>
      </w:r>
      <w:r>
        <w:rPr>
          <w:rFonts w:ascii="Times New Roman" w:eastAsia="Times New Roman" w:hAnsi="Times New Roman" w:cs="Times New Roman"/>
          <w:sz w:val="20"/>
          <w:szCs w:val="20"/>
        </w:rPr>
        <w:t>-.</w:t>
      </w:r>
      <w:r w:rsidRPr="00FB03D2">
        <w:rPr>
          <w:rFonts w:ascii="Times New Roman" w:eastAsia="Times New Roman" w:hAnsi="Times New Roman" w:cs="Times New Roman"/>
          <w:sz w:val="20"/>
          <w:szCs w:val="20"/>
        </w:rPr>
        <w:t xml:space="preserve">The </w:t>
      </w:r>
      <w:r w:rsidRPr="00FB03D2">
        <w:rPr>
          <w:rStyle w:val="c-unsupported-redChar"/>
          <w:rFonts w:eastAsiaTheme="minorHAnsi"/>
          <w:sz w:val="20"/>
          <w:szCs w:val="20"/>
        </w:rPr>
        <w:t>“</w:t>
      </w:r>
      <w:r w:rsidRPr="00FB03D2">
        <w:rPr>
          <w:rFonts w:ascii="Times New Roman" w:eastAsia="Times New Roman" w:hAnsi="Times New Roman" w:cs="Times New Roman"/>
          <w:sz w:val="20"/>
          <w:szCs w:val="20"/>
        </w:rPr>
        <w:t xml:space="preserve">Reserve Bank of Australia was just stripped </w:t>
      </w:r>
      <w:r w:rsidRPr="00FB03D2">
        <w:rPr>
          <w:rStyle w:val="c-unsupported-redChar"/>
          <w:rFonts w:eastAsiaTheme="minorHAnsi"/>
          <w:sz w:val="20"/>
          <w:szCs w:val="20"/>
        </w:rPr>
        <w:t>of</w:t>
      </w:r>
      <w:r w:rsidRPr="00FB03D2">
        <w:rPr>
          <w:rFonts w:ascii="Times New Roman" w:eastAsia="Times New Roman" w:hAnsi="Times New Roman" w:cs="Times New Roman"/>
          <w:sz w:val="20"/>
          <w:szCs w:val="20"/>
        </w:rPr>
        <w:t xml:space="preserve"> ” (Luongo, 2023-4-21, mn.12). </w:t>
      </w:r>
    </w:p>
    <w:p w14:paraId="21DE8EE7" w14:textId="528987BD" w:rsidR="00630EA6" w:rsidRPr="00DF5E76" w:rsidRDefault="00395D8C" w:rsidP="00DF5E76">
      <w:pPr>
        <w:spacing w:after="0" w:line="240" w:lineRule="auto"/>
        <w:rPr>
          <w:rFonts w:ascii="Times New Roman" w:eastAsia="Times New Roman" w:hAnsi="Times New Roman" w:cs="Times New Roman"/>
          <w:sz w:val="18"/>
          <w:szCs w:val="18"/>
          <w:u w:val="single"/>
        </w:rPr>
      </w:pPr>
      <w:r>
        <w:rPr>
          <w:rFonts w:ascii="Times New Roman" w:eastAsia="Times New Roman" w:hAnsi="Times New Roman" w:cs="Times New Roman"/>
        </w:rPr>
        <w:t>See “Criminalization of Banking</w:t>
      </w:r>
      <w:r w:rsidR="00FB03D2">
        <w:rPr>
          <w:rFonts w:ascii="Times New Roman" w:eastAsia="Times New Roman" w:hAnsi="Times New Roman" w:cs="Times New Roman"/>
        </w:rPr>
        <w:t>, the</w:t>
      </w:r>
      <w:r>
        <w:rPr>
          <w:rFonts w:ascii="Times New Roman" w:eastAsia="Times New Roman" w:hAnsi="Times New Roman" w:cs="Times New Roman"/>
        </w:rPr>
        <w:t>”, “End of Banking</w:t>
      </w:r>
      <w:r w:rsidR="003956AF">
        <w:rPr>
          <w:rFonts w:ascii="Times New Roman" w:eastAsia="Times New Roman" w:hAnsi="Times New Roman" w:cs="Times New Roman"/>
        </w:rPr>
        <w:t>, the</w:t>
      </w:r>
      <w:r>
        <w:rPr>
          <w:rFonts w:ascii="Times New Roman" w:eastAsia="Times New Roman" w:hAnsi="Times New Roman" w:cs="Times New Roman"/>
        </w:rPr>
        <w:t>”, “</w:t>
      </w:r>
      <w:r w:rsidR="00FB03D2">
        <w:rPr>
          <w:rStyle w:val="c-new-greenChar"/>
          <w:rFonts w:eastAsiaTheme="minorHAnsi"/>
        </w:rPr>
        <w:t>Money</w:t>
      </w:r>
      <w:r w:rsidRPr="00F67A4A">
        <w:rPr>
          <w:rStyle w:val="c-new-greenChar"/>
          <w:rFonts w:eastAsiaTheme="minorHAnsi"/>
        </w:rPr>
        <w:t>, 3 (contemporary) Tiers of</w:t>
      </w:r>
      <w:r>
        <w:rPr>
          <w:rFonts w:ascii="Times New Roman" w:eastAsia="Times New Roman" w:hAnsi="Times New Roman" w:cs="Times New Roman"/>
        </w:rPr>
        <w:t xml:space="preserve">”. </w:t>
      </w:r>
    </w:p>
    <w:p w14:paraId="2CF8D514" w14:textId="77777777" w:rsidR="00DF5E76" w:rsidRDefault="00DF5E76" w:rsidP="00540285">
      <w:pPr>
        <w:spacing w:after="0" w:line="240" w:lineRule="auto"/>
        <w:rPr>
          <w:rFonts w:ascii="Times New Roman" w:eastAsia="Times New Roman" w:hAnsi="Times New Roman" w:cs="Times New Roman"/>
          <w:u w:val="single"/>
        </w:rPr>
      </w:pPr>
    </w:p>
    <w:p w14:paraId="406381EE" w14:textId="0254AF4F" w:rsidR="00D92A9E" w:rsidRDefault="00D92A9E" w:rsidP="00D92A9E">
      <w:pPr>
        <w:spacing w:after="0" w:line="240" w:lineRule="auto"/>
        <w:rPr>
          <w:rFonts w:ascii="Times New Roman" w:eastAsia="Times New Roman" w:hAnsi="Times New Roman" w:cs="Times New Roman"/>
        </w:rPr>
      </w:pPr>
      <w:commentRangeStart w:id="53"/>
      <w:r w:rsidRPr="00F028C0">
        <w:rPr>
          <w:rFonts w:ascii="Times New Roman" w:eastAsia="Times New Roman" w:hAnsi="Times New Roman" w:cs="Times New Roman"/>
          <w:color w:val="538135" w:themeColor="accent6" w:themeShade="BF"/>
          <w:sz w:val="24"/>
          <w:szCs w:val="24"/>
          <w:u w:val="single"/>
        </w:rPr>
        <w:t>Central Bank/Treasury money</w:t>
      </w:r>
      <w:commentRangeEnd w:id="53"/>
      <w:r w:rsidRPr="00F028C0">
        <w:rPr>
          <w:rStyle w:val="CommentReference"/>
          <w:color w:val="538135" w:themeColor="accent6" w:themeShade="BF"/>
          <w:sz w:val="24"/>
          <w:szCs w:val="24"/>
          <w:u w:val="single"/>
        </w:rPr>
        <w:commentReference w:id="53"/>
      </w:r>
      <w:r>
        <w:rPr>
          <w:rFonts w:ascii="Times New Roman" w:eastAsia="Times New Roman" w:hAnsi="Times New Roman" w:cs="Times New Roman"/>
        </w:rPr>
        <w:t xml:space="preserve">- (not all sovereign/direct money is from </w:t>
      </w:r>
      <w:r w:rsidRPr="00D92A9E">
        <w:rPr>
          <w:rFonts w:ascii="Times New Roman" w:eastAsia="Times New Roman" w:hAnsi="Times New Roman" w:cs="Times New Roman"/>
          <w:sz w:val="20"/>
          <w:szCs w:val="20"/>
        </w:rPr>
        <w:t>[per Huber]</w:t>
      </w:r>
      <w:r>
        <w:rPr>
          <w:rFonts w:ascii="Times New Roman" w:eastAsia="Times New Roman" w:hAnsi="Times New Roman" w:cs="Times New Roman"/>
        </w:rPr>
        <w:t xml:space="preserve"> the ‘Central Bank’)</w:t>
      </w:r>
    </w:p>
    <w:p w14:paraId="0289F9DB" w14:textId="2555674C" w:rsidR="00D92A9E" w:rsidRDefault="00D92A9E" w:rsidP="00D92A9E">
      <w:pPr>
        <w:spacing w:after="0" w:line="240" w:lineRule="auto"/>
        <w:rPr>
          <w:rFonts w:ascii="Times New Roman" w:eastAsia="Times New Roman" w:hAnsi="Times New Roman" w:cs="Times New Roman"/>
        </w:rPr>
      </w:pPr>
      <w:r>
        <w:rPr>
          <w:rFonts w:ascii="Times New Roman" w:eastAsia="Times New Roman" w:hAnsi="Times New Roman" w:cs="Times New Roman"/>
        </w:rPr>
        <w:t>In the Age of confusion, how something is marketed/labelled makes a substantial, if not determinant, difference. See also “</w:t>
      </w:r>
      <w:r w:rsidRPr="00537A25">
        <w:rPr>
          <w:rFonts w:ascii="Times New Roman" w:eastAsia="Times New Roman" w:hAnsi="Times New Roman" w:cs="Times New Roman"/>
          <w:color w:val="4C7430"/>
        </w:rPr>
        <w:t>Federal Funds for All (</w:t>
      </w:r>
      <w:proofErr w:type="spellStart"/>
      <w:r w:rsidRPr="00537A25">
        <w:rPr>
          <w:rFonts w:ascii="Times New Roman" w:eastAsia="Times New Roman" w:hAnsi="Times New Roman" w:cs="Times New Roman"/>
          <w:color w:val="4C7430"/>
        </w:rPr>
        <w:t>FFfA</w:t>
      </w:r>
      <w:proofErr w:type="spellEnd"/>
      <w:r w:rsidRPr="00537A25">
        <w:rPr>
          <w:rFonts w:ascii="Times New Roman" w:eastAsia="Times New Roman" w:hAnsi="Times New Roman" w:cs="Times New Roman"/>
          <w:color w:val="4C7430"/>
        </w:rPr>
        <w:t>)</w:t>
      </w:r>
      <w:r>
        <w:rPr>
          <w:rFonts w:ascii="Times New Roman" w:eastAsia="Times New Roman" w:hAnsi="Times New Roman" w:cs="Times New Roman"/>
        </w:rPr>
        <w:t>”, “Treasury Direct”</w:t>
      </w:r>
      <w:r w:rsidR="00300158">
        <w:rPr>
          <w:rFonts w:ascii="Times New Roman" w:eastAsia="Times New Roman" w:hAnsi="Times New Roman" w:cs="Times New Roman"/>
        </w:rPr>
        <w:t xml:space="preserve">. “Digital currencies/cash” </w:t>
      </w:r>
      <w:r w:rsidR="00300158" w:rsidRPr="00300158">
        <w:rPr>
          <w:rFonts w:ascii="Times New Roman" w:eastAsia="Times New Roman" w:hAnsi="Times New Roman" w:cs="Times New Roman"/>
          <w:sz w:val="20"/>
          <w:szCs w:val="20"/>
        </w:rPr>
        <w:t>[.CBDC]</w:t>
      </w:r>
      <w:r w:rsidR="00300158">
        <w:rPr>
          <w:rFonts w:ascii="Times New Roman" w:eastAsia="Times New Roman" w:hAnsi="Times New Roman" w:cs="Times New Roman"/>
        </w:rPr>
        <w:t>.</w:t>
      </w:r>
    </w:p>
    <w:p w14:paraId="51518B8D" w14:textId="77777777" w:rsidR="00D92A9E" w:rsidRDefault="00D92A9E" w:rsidP="00DF5E76">
      <w:pPr>
        <w:spacing w:after="0" w:line="240" w:lineRule="auto"/>
        <w:rPr>
          <w:rFonts w:ascii="Times New Roman" w:eastAsia="Times New Roman" w:hAnsi="Times New Roman" w:cs="Times New Roman"/>
          <w:sz w:val="24"/>
          <w:szCs w:val="24"/>
          <w:u w:val="single"/>
        </w:rPr>
      </w:pPr>
    </w:p>
    <w:p w14:paraId="4CF6BF8B" w14:textId="77777777" w:rsidR="008E6E31" w:rsidRPr="008E6E31" w:rsidRDefault="00D57E4C" w:rsidP="00DF5E7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ED7785">
        <w:rPr>
          <w:rFonts w:ascii="Times New Roman" w:eastAsia="Times New Roman" w:hAnsi="Times New Roman" w:cs="Times New Roman"/>
          <w:sz w:val="24"/>
          <w:szCs w:val="24"/>
          <w:u w:val="single"/>
        </w:rPr>
        <w:t>‘Central Bank Digital Currencies (</w:t>
      </w:r>
      <w:commentRangeStart w:id="54"/>
      <w:r w:rsidR="00ED7785" w:rsidRPr="00431ACD">
        <w:rPr>
          <w:rFonts w:ascii="Times New Roman" w:eastAsia="Times New Roman" w:hAnsi="Times New Roman" w:cs="Times New Roman"/>
          <w:color w:val="FF0000"/>
          <w:sz w:val="24"/>
          <w:szCs w:val="24"/>
          <w:u w:val="single"/>
        </w:rPr>
        <w:t>CBDCs</w:t>
      </w:r>
      <w:commentRangeEnd w:id="54"/>
      <w:r w:rsidR="00431ACD">
        <w:rPr>
          <w:rStyle w:val="CommentReference"/>
        </w:rPr>
        <w:commentReference w:id="54"/>
      </w:r>
      <w:r w:rsidR="00ED7785">
        <w:rPr>
          <w:rFonts w:ascii="Times New Roman" w:eastAsia="Times New Roman" w:hAnsi="Times New Roman" w:cs="Times New Roman"/>
          <w:sz w:val="24"/>
          <w:szCs w:val="24"/>
          <w:u w:val="single"/>
        </w:rPr>
        <w:t>)’</w:t>
      </w:r>
      <w:r w:rsidR="00ED7785">
        <w:rPr>
          <w:rFonts w:ascii="Times New Roman" w:eastAsia="Times New Roman" w:hAnsi="Times New Roman" w:cs="Times New Roman"/>
        </w:rPr>
        <w:t xml:space="preserve">- </w:t>
      </w:r>
      <w:r w:rsidR="000833A7">
        <w:rPr>
          <w:rFonts w:ascii="Times New Roman" w:eastAsia="Times New Roman" w:hAnsi="Times New Roman" w:cs="Times New Roman"/>
        </w:rPr>
        <w:t>(</w:t>
      </w:r>
      <w:r w:rsidR="00892A5F" w:rsidRPr="00423571">
        <w:rPr>
          <w:rFonts w:ascii="Times New Roman" w:eastAsia="Times New Roman" w:hAnsi="Times New Roman" w:cs="Times New Roman"/>
        </w:rPr>
        <w:t>the ‘fundamental game-changer’</w:t>
      </w:r>
      <w:r w:rsidR="00892A5F">
        <w:rPr>
          <w:rFonts w:ascii="Times New Roman" w:eastAsia="Times New Roman" w:hAnsi="Times New Roman" w:cs="Times New Roman"/>
        </w:rPr>
        <w:t xml:space="preserve"> </w:t>
      </w:r>
      <w:r w:rsidR="00892A5F">
        <w:rPr>
          <w:rFonts w:ascii="Times New Roman" w:eastAsia="Times New Roman" w:hAnsi="Times New Roman" w:cs="Times New Roman"/>
          <w:sz w:val="20"/>
          <w:szCs w:val="20"/>
        </w:rPr>
        <w:t>[</w:t>
      </w:r>
      <w:r w:rsidR="00892A5F" w:rsidRPr="000833A7">
        <w:rPr>
          <w:rFonts w:ascii="Times New Roman" w:eastAsia="Times New Roman" w:hAnsi="Times New Roman" w:cs="Times New Roman"/>
          <w:sz w:val="20"/>
          <w:szCs w:val="20"/>
        </w:rPr>
        <w:t xml:space="preserve">Huber, 2023b, </w:t>
      </w:r>
      <w:r w:rsidR="00892A5F">
        <w:rPr>
          <w:rFonts w:ascii="Times New Roman" w:eastAsia="Times New Roman" w:hAnsi="Times New Roman" w:cs="Times New Roman"/>
          <w:sz w:val="20"/>
          <w:szCs w:val="20"/>
        </w:rPr>
        <w:t xml:space="preserve">mn.21]; </w:t>
      </w:r>
      <w:r w:rsidR="000833A7">
        <w:rPr>
          <w:rFonts w:ascii="Times New Roman" w:eastAsia="Times New Roman" w:hAnsi="Times New Roman" w:cs="Times New Roman"/>
        </w:rPr>
        <w:t>a.k.a. ‘sovereign bank digital currency’</w:t>
      </w:r>
      <w:r w:rsidR="00500200">
        <w:rPr>
          <w:rFonts w:ascii="Times New Roman" w:eastAsia="Times New Roman" w:hAnsi="Times New Roman" w:cs="Times New Roman"/>
        </w:rPr>
        <w:t xml:space="preserve">, or </w:t>
      </w:r>
      <w:r w:rsidR="00500200" w:rsidRPr="00A5337E">
        <w:rPr>
          <w:rFonts w:ascii="Times New Roman" w:eastAsia="Times New Roman" w:hAnsi="Times New Roman" w:cs="Times New Roman"/>
        </w:rPr>
        <w:t>‘</w:t>
      </w:r>
      <w:r w:rsidR="00500200" w:rsidRPr="008E6E31">
        <w:rPr>
          <w:rStyle w:val="c-keypurpleChar"/>
          <w:rFonts w:eastAsiaTheme="minorHAnsi"/>
        </w:rPr>
        <w:t xml:space="preserve">gradual </w:t>
      </w:r>
      <w:r w:rsidR="00500200" w:rsidRPr="00A5337E">
        <w:rPr>
          <w:rFonts w:ascii="Times New Roman" w:eastAsia="Times New Roman" w:hAnsi="Times New Roman" w:cs="Times New Roman"/>
        </w:rPr>
        <w:t>sovereign money reform’</w:t>
      </w:r>
      <w:r w:rsidR="00500200">
        <w:rPr>
          <w:rFonts w:ascii="Times New Roman" w:eastAsia="Times New Roman" w:hAnsi="Times New Roman" w:cs="Times New Roman"/>
          <w:sz w:val="20"/>
          <w:szCs w:val="20"/>
        </w:rPr>
        <w:t xml:space="preserve"> </w:t>
      </w:r>
      <w:r w:rsidR="000833A7" w:rsidRPr="000833A7">
        <w:rPr>
          <w:rFonts w:ascii="Times New Roman" w:eastAsia="Times New Roman" w:hAnsi="Times New Roman" w:cs="Times New Roman"/>
          <w:sz w:val="20"/>
          <w:szCs w:val="20"/>
        </w:rPr>
        <w:t>[mn.7</w:t>
      </w:r>
      <w:r w:rsidR="00500200">
        <w:rPr>
          <w:rFonts w:ascii="Times New Roman" w:eastAsia="Times New Roman" w:hAnsi="Times New Roman" w:cs="Times New Roman"/>
          <w:sz w:val="20"/>
          <w:szCs w:val="20"/>
        </w:rPr>
        <w:t>-8</w:t>
      </w:r>
      <w:r w:rsidR="000833A7" w:rsidRPr="000833A7">
        <w:rPr>
          <w:rFonts w:ascii="Times New Roman" w:eastAsia="Times New Roman" w:hAnsi="Times New Roman" w:cs="Times New Roman"/>
          <w:sz w:val="20"/>
          <w:szCs w:val="20"/>
        </w:rPr>
        <w:t>]</w:t>
      </w:r>
      <w:r w:rsidR="000833A7">
        <w:rPr>
          <w:rFonts w:ascii="Times New Roman" w:eastAsia="Times New Roman" w:hAnsi="Times New Roman" w:cs="Times New Roman"/>
        </w:rPr>
        <w:t xml:space="preserve">) </w:t>
      </w:r>
    </w:p>
    <w:p w14:paraId="44D34FCA" w14:textId="5E891BA7" w:rsidR="00ED7785" w:rsidRDefault="00ED7785" w:rsidP="00DF5E76">
      <w:pPr>
        <w:spacing w:after="0" w:line="240" w:lineRule="auto"/>
        <w:rPr>
          <w:rFonts w:ascii="Times New Roman" w:eastAsia="Times New Roman" w:hAnsi="Times New Roman" w:cs="Times New Roman"/>
        </w:rPr>
      </w:pPr>
      <w:r w:rsidRPr="008E6E31">
        <w:rPr>
          <w:rFonts w:ascii="Times New Roman" w:eastAsia="Times New Roman" w:hAnsi="Times New Roman" w:cs="Times New Roman"/>
        </w:rPr>
        <w:t xml:space="preserve">See </w:t>
      </w:r>
      <w:r w:rsidR="00D57E4C" w:rsidRPr="008E6E31">
        <w:rPr>
          <w:rFonts w:ascii="Times New Roman" w:eastAsia="Times New Roman" w:hAnsi="Times New Roman" w:cs="Times New Roman"/>
        </w:rPr>
        <w:t xml:space="preserve">also </w:t>
      </w:r>
      <w:r w:rsidRPr="008E6E31">
        <w:rPr>
          <w:rFonts w:ascii="Times New Roman" w:eastAsia="Times New Roman" w:hAnsi="Times New Roman" w:cs="Times New Roman"/>
        </w:rPr>
        <w:t>“Digita</w:t>
      </w:r>
      <w:r w:rsidR="00425F79" w:rsidRPr="008E6E31">
        <w:rPr>
          <w:rFonts w:ascii="Times New Roman" w:eastAsia="Times New Roman" w:hAnsi="Times New Roman" w:cs="Times New Roman"/>
        </w:rPr>
        <w:t>l currencies/cash”</w:t>
      </w:r>
      <w:r w:rsidR="00500200" w:rsidRPr="008E6E31">
        <w:rPr>
          <w:rFonts w:ascii="Times New Roman" w:eastAsia="Times New Roman" w:hAnsi="Times New Roman" w:cs="Times New Roman"/>
        </w:rPr>
        <w:t>,</w:t>
      </w:r>
      <w:r w:rsidR="00500200">
        <w:rPr>
          <w:rFonts w:ascii="Times New Roman" w:eastAsia="Times New Roman" w:hAnsi="Times New Roman" w:cs="Times New Roman"/>
        </w:rPr>
        <w:t xml:space="preserve"> “</w:t>
      </w:r>
      <w:r w:rsidR="00500200" w:rsidRPr="008E6E31">
        <w:rPr>
          <w:rStyle w:val="c-new-greenChar"/>
          <w:rFonts w:eastAsiaTheme="minorHAnsi"/>
        </w:rPr>
        <w:t>Federal Funds for All (</w:t>
      </w:r>
      <w:proofErr w:type="spellStart"/>
      <w:r w:rsidR="00500200" w:rsidRPr="008E6E31">
        <w:rPr>
          <w:rStyle w:val="c-new-greenChar"/>
          <w:rFonts w:eastAsiaTheme="minorHAnsi"/>
        </w:rPr>
        <w:t>FFfA</w:t>
      </w:r>
      <w:proofErr w:type="spellEnd"/>
      <w:r w:rsidR="00500200" w:rsidRPr="008E6E31">
        <w:rPr>
          <w:rStyle w:val="c-new-greenChar"/>
          <w:rFonts w:eastAsiaTheme="minorHAnsi"/>
        </w:rPr>
        <w:t>)</w:t>
      </w:r>
      <w:r w:rsidR="00500200">
        <w:rPr>
          <w:rFonts w:ascii="Times New Roman" w:eastAsia="Times New Roman" w:hAnsi="Times New Roman" w:cs="Times New Roman"/>
        </w:rPr>
        <w:t xml:space="preserve">” </w:t>
      </w:r>
      <w:r w:rsidR="00500200" w:rsidRPr="00500200">
        <w:rPr>
          <w:rFonts w:ascii="Times New Roman" w:eastAsia="Times New Roman" w:hAnsi="Times New Roman" w:cs="Times New Roman"/>
          <w:sz w:val="20"/>
          <w:szCs w:val="20"/>
        </w:rPr>
        <w:t>[.’monetary reform light’]</w:t>
      </w:r>
      <w:r w:rsidR="00423571">
        <w:rPr>
          <w:rFonts w:ascii="Times New Roman" w:eastAsia="Times New Roman" w:hAnsi="Times New Roman" w:cs="Times New Roman"/>
        </w:rPr>
        <w:t xml:space="preserve">, “Design” </w:t>
      </w:r>
      <w:r w:rsidR="00423571" w:rsidRPr="002A7E95">
        <w:rPr>
          <w:rFonts w:ascii="Times New Roman" w:eastAsia="Times New Roman" w:hAnsi="Times New Roman" w:cs="Times New Roman"/>
          <w:sz w:val="18"/>
          <w:szCs w:val="18"/>
        </w:rPr>
        <w:t>(vs. judgement)</w:t>
      </w:r>
      <w:r w:rsidR="00423571" w:rsidRPr="00423571">
        <w:rPr>
          <w:rFonts w:ascii="Times New Roman" w:eastAsia="Times New Roman" w:hAnsi="Times New Roman" w:cs="Times New Roman"/>
        </w:rPr>
        <w:t>.</w:t>
      </w:r>
    </w:p>
    <w:p w14:paraId="4F715336" w14:textId="030D2417" w:rsidR="00270BF1" w:rsidRDefault="00D23D84"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80469">
        <w:rPr>
          <w:rFonts w:ascii="Times New Roman" w:eastAsia="Times New Roman" w:hAnsi="Times New Roman" w:cs="Times New Roman"/>
        </w:rPr>
        <w:t>“The coexistence of [direct] CBDC and bankmoney will be one of competition and political rivalry</w:t>
      </w:r>
      <w:r w:rsidR="00586BE3">
        <w:rPr>
          <w:rFonts w:ascii="Times New Roman" w:eastAsia="Times New Roman" w:hAnsi="Times New Roman" w:cs="Times New Roman"/>
        </w:rPr>
        <w:t xml:space="preserve"> ...[somewhat] </w:t>
      </w:r>
      <w:r w:rsidR="00E80469">
        <w:rPr>
          <w:rFonts w:ascii="Times New Roman" w:eastAsia="Times New Roman" w:hAnsi="Times New Roman" w:cs="Times New Roman"/>
        </w:rPr>
        <w:t>like the relationship between sovereign money and private money...used to be</w:t>
      </w:r>
      <w:r w:rsidR="00161C06">
        <w:rPr>
          <w:rFonts w:ascii="Times New Roman" w:eastAsia="Times New Roman" w:hAnsi="Times New Roman" w:cs="Times New Roman"/>
        </w:rPr>
        <w:t xml:space="preserve"> throughout</w:t>
      </w:r>
      <w:r w:rsidR="00111056">
        <w:rPr>
          <w:rFonts w:ascii="Times New Roman" w:eastAsia="Times New Roman" w:hAnsi="Times New Roman" w:cs="Times New Roman"/>
        </w:rPr>
        <w:t xml:space="preserve"> </w:t>
      </w:r>
      <w:r w:rsidR="00161C06">
        <w:rPr>
          <w:rFonts w:ascii="Times New Roman" w:eastAsia="Times New Roman" w:hAnsi="Times New Roman" w:cs="Times New Roman"/>
        </w:rPr>
        <w:t xml:space="preserve"> </w:t>
      </w:r>
      <w:r w:rsidR="00270BF1">
        <w:rPr>
          <w:rFonts w:ascii="Times New Roman" w:eastAsia="Times New Roman" w:hAnsi="Times New Roman" w:cs="Times New Roman"/>
        </w:rPr>
        <w:lastRenderedPageBreak/>
        <w:t xml:space="preserve">[most of] </w:t>
      </w:r>
      <w:r w:rsidR="00111056">
        <w:rPr>
          <w:rFonts w:ascii="Times New Roman" w:eastAsia="Times New Roman" w:hAnsi="Times New Roman" w:cs="Times New Roman"/>
        </w:rPr>
        <w:t>the l</w:t>
      </w:r>
      <w:r w:rsidR="00161C06">
        <w:rPr>
          <w:rFonts w:ascii="Times New Roman" w:eastAsia="Times New Roman" w:hAnsi="Times New Roman" w:cs="Times New Roman"/>
        </w:rPr>
        <w:t>ast 400 years</w:t>
      </w:r>
      <w:r w:rsidR="00E80469">
        <w:rPr>
          <w:rFonts w:ascii="Times New Roman" w:eastAsia="Times New Roman" w:hAnsi="Times New Roman" w:cs="Times New Roman"/>
        </w:rPr>
        <w:t>”</w:t>
      </w:r>
      <w:r w:rsidR="00586BE3">
        <w:rPr>
          <w:rStyle w:val="FootnoteReference"/>
          <w:rFonts w:ascii="Times New Roman" w:eastAsia="Times New Roman" w:hAnsi="Times New Roman" w:cs="Times New Roman"/>
        </w:rPr>
        <w:footnoteReference w:id="28"/>
      </w:r>
      <w:r w:rsidR="00E80469">
        <w:rPr>
          <w:rFonts w:ascii="Times New Roman" w:eastAsia="Times New Roman" w:hAnsi="Times New Roman" w:cs="Times New Roman"/>
        </w:rPr>
        <w:t xml:space="preserve"> (Huber, 2023b, mn.19).</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Monetative founder Joseph </w:t>
      </w:r>
      <w:r w:rsidR="00B523F8">
        <w:rPr>
          <w:rFonts w:ascii="Times New Roman" w:eastAsia="Times New Roman" w:hAnsi="Times New Roman" w:cs="Times New Roman"/>
        </w:rPr>
        <w:t xml:space="preserve">Huber </w:t>
      </w:r>
      <w:r w:rsidR="000833A7">
        <w:rPr>
          <w:rFonts w:ascii="Times New Roman" w:eastAsia="Times New Roman" w:hAnsi="Times New Roman" w:cs="Times New Roman"/>
        </w:rPr>
        <w:t>seems to view</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(at least the rapidity of) </w:t>
      </w:r>
      <w:r w:rsidR="00B523F8">
        <w:rPr>
          <w:rFonts w:ascii="Times New Roman" w:eastAsia="Times New Roman" w:hAnsi="Times New Roman" w:cs="Times New Roman"/>
        </w:rPr>
        <w:t>the rise of ‘CBDC</w:t>
      </w:r>
      <w:r w:rsidR="000833A7">
        <w:rPr>
          <w:rFonts w:ascii="Times New Roman" w:eastAsia="Times New Roman" w:hAnsi="Times New Roman" w:cs="Times New Roman"/>
        </w:rPr>
        <w:t>’</w:t>
      </w:r>
      <w:r w:rsidR="00B523F8">
        <w:rPr>
          <w:rFonts w:ascii="Times New Roman" w:eastAsia="Times New Roman" w:hAnsi="Times New Roman" w:cs="Times New Roman"/>
        </w:rPr>
        <w:t xml:space="preserve">s </w:t>
      </w:r>
      <w:r w:rsidR="00586BE3">
        <w:rPr>
          <w:rFonts w:ascii="Times New Roman" w:eastAsia="Times New Roman" w:hAnsi="Times New Roman" w:cs="Times New Roman"/>
        </w:rPr>
        <w:t>in relation to</w:t>
      </w:r>
      <w:r w:rsidR="000833A7">
        <w:rPr>
          <w:rFonts w:ascii="Times New Roman" w:eastAsia="Times New Roman" w:hAnsi="Times New Roman" w:cs="Times New Roman"/>
        </w:rPr>
        <w:t xml:space="preserve"> </w:t>
      </w:r>
      <w:r w:rsidR="00461D06">
        <w:rPr>
          <w:rFonts w:ascii="Times New Roman" w:eastAsia="Times New Roman" w:hAnsi="Times New Roman" w:cs="Times New Roman"/>
        </w:rPr>
        <w:t>the</w:t>
      </w:r>
      <w:r w:rsidR="000833A7">
        <w:rPr>
          <w:rFonts w:ascii="Times New Roman" w:eastAsia="Times New Roman" w:hAnsi="Times New Roman" w:cs="Times New Roman"/>
        </w:rPr>
        <w:t xml:space="preserve"> decline of </w:t>
      </w:r>
      <w:r w:rsidR="0097445A">
        <w:rPr>
          <w:rFonts w:ascii="Times New Roman" w:eastAsia="Times New Roman" w:hAnsi="Times New Roman" w:cs="Times New Roman"/>
        </w:rPr>
        <w:t>“</w:t>
      </w:r>
      <w:r w:rsidR="0097445A" w:rsidRPr="00461D06">
        <w:rPr>
          <w:rStyle w:val="c-keypurpleChar"/>
          <w:rFonts w:eastAsiaTheme="minorHAnsi"/>
        </w:rPr>
        <w:t xml:space="preserve">full </w:t>
      </w:r>
      <w:r w:rsidR="000833A7">
        <w:rPr>
          <w:rFonts w:ascii="Times New Roman" w:eastAsia="Times New Roman" w:hAnsi="Times New Roman" w:cs="Times New Roman"/>
        </w:rPr>
        <w:t>sovereign money</w:t>
      </w:r>
      <w:r w:rsidR="0097445A">
        <w:rPr>
          <w:rFonts w:ascii="Times New Roman" w:eastAsia="Times New Roman" w:hAnsi="Times New Roman" w:cs="Times New Roman"/>
        </w:rPr>
        <w:t>”</w:t>
      </w:r>
      <w:r w:rsidR="000833A7">
        <w:rPr>
          <w:rFonts w:ascii="Times New Roman" w:eastAsia="Times New Roman" w:hAnsi="Times New Roman" w:cs="Times New Roman"/>
        </w:rPr>
        <w:t xml:space="preserve"> movements</w:t>
      </w:r>
      <w:r w:rsidR="00B4502B">
        <w:rPr>
          <w:rFonts w:ascii="Times New Roman" w:eastAsia="Times New Roman" w:hAnsi="Times New Roman" w:cs="Times New Roman"/>
        </w:rPr>
        <w:t xml:space="preserve"> globally,</w:t>
      </w:r>
      <w:r w:rsidR="000833A7">
        <w:rPr>
          <w:rFonts w:ascii="Times New Roman" w:eastAsia="Times New Roman" w:hAnsi="Times New Roman" w:cs="Times New Roman"/>
        </w:rPr>
        <w:t xml:space="preserve"> after </w:t>
      </w:r>
      <w:r w:rsidR="00B4502B">
        <w:rPr>
          <w:rFonts w:ascii="Times New Roman" w:eastAsia="Times New Roman" w:hAnsi="Times New Roman" w:cs="Times New Roman"/>
        </w:rPr>
        <w:t>Switzerland’s</w:t>
      </w:r>
      <w:r w:rsidR="00B523F8">
        <w:rPr>
          <w:rFonts w:ascii="Times New Roman" w:eastAsia="Times New Roman" w:hAnsi="Times New Roman" w:cs="Times New Roman"/>
        </w:rPr>
        <w:t xml:space="preserve"> 201</w:t>
      </w:r>
      <w:r w:rsidR="0097217C">
        <w:rPr>
          <w:rFonts w:ascii="Times New Roman" w:eastAsia="Times New Roman" w:hAnsi="Times New Roman" w:cs="Times New Roman"/>
        </w:rPr>
        <w:t>5</w:t>
      </w:r>
      <w:r w:rsidR="00006145">
        <w:rPr>
          <w:rFonts w:ascii="Times New Roman" w:eastAsia="Times New Roman" w:hAnsi="Times New Roman" w:cs="Times New Roman"/>
        </w:rPr>
        <w:t>-18</w:t>
      </w:r>
      <w:r w:rsidR="00B523F8">
        <w:rPr>
          <w:rFonts w:ascii="Times New Roman" w:eastAsia="Times New Roman" w:hAnsi="Times New Roman" w:cs="Times New Roman"/>
        </w:rPr>
        <w:t xml:space="preserve"> </w:t>
      </w:r>
      <w:r w:rsidR="00BD51DD">
        <w:rPr>
          <w:rFonts w:ascii="Times New Roman" w:eastAsia="Times New Roman" w:hAnsi="Times New Roman" w:cs="Times New Roman"/>
        </w:rPr>
        <w:t xml:space="preserve">grass-roots </w:t>
      </w:r>
      <w:r w:rsidR="00B523F8">
        <w:rPr>
          <w:rFonts w:ascii="Times New Roman" w:eastAsia="Times New Roman" w:hAnsi="Times New Roman" w:cs="Times New Roman"/>
        </w:rPr>
        <w:t>“</w:t>
      </w:r>
      <w:proofErr w:type="spellStart"/>
      <w:r w:rsidR="00B523F8">
        <w:rPr>
          <w:rFonts w:ascii="Times New Roman" w:eastAsia="Times New Roman" w:hAnsi="Times New Roman" w:cs="Times New Roman"/>
        </w:rPr>
        <w:t>M</w:t>
      </w:r>
      <w:r w:rsidR="007E4FD3">
        <w:rPr>
          <w:rFonts w:ascii="Times New Roman" w:eastAsia="Times New Roman" w:hAnsi="Times New Roman" w:cs="Times New Roman"/>
        </w:rPr>
        <w:t>o</w:t>
      </w:r>
      <w:r w:rsidR="00B523F8">
        <w:rPr>
          <w:rFonts w:ascii="Times New Roman" w:eastAsia="Times New Roman" w:hAnsi="Times New Roman" w:cs="Times New Roman"/>
        </w:rPr>
        <w:t>M</w:t>
      </w:r>
      <w:r w:rsidR="007E4FD3">
        <w:rPr>
          <w:rFonts w:ascii="Times New Roman" w:eastAsia="Times New Roman" w:hAnsi="Times New Roman" w:cs="Times New Roman"/>
        </w:rPr>
        <w:t>o</w:t>
      </w:r>
      <w:proofErr w:type="spellEnd"/>
      <w:r w:rsidR="00B523F8">
        <w:rPr>
          <w:rFonts w:ascii="Times New Roman" w:eastAsia="Times New Roman" w:hAnsi="Times New Roman" w:cs="Times New Roman"/>
        </w:rPr>
        <w:t xml:space="preserve"> Referendum”</w:t>
      </w:r>
      <w:r w:rsidR="007E4FD3" w:rsidRPr="004E36C1">
        <w:rPr>
          <w:rStyle w:val="FootnoteReference"/>
          <w:rFonts w:ascii="Times New Roman" w:eastAsia="Times New Roman" w:hAnsi="Times New Roman" w:cs="Times New Roman"/>
          <w:color w:val="B531B5"/>
        </w:rPr>
        <w:footnoteReference w:id="29"/>
      </w:r>
      <w:r w:rsidR="00B523F8" w:rsidRPr="004E36C1">
        <w:rPr>
          <w:rFonts w:ascii="Times New Roman" w:eastAsia="Times New Roman" w:hAnsi="Times New Roman" w:cs="Times New Roman"/>
          <w:color w:val="B531B5"/>
        </w:rPr>
        <w:t xml:space="preserve"> </w:t>
      </w:r>
      <w:r w:rsidR="000C082E">
        <w:rPr>
          <w:rFonts w:ascii="Times New Roman" w:eastAsia="Times New Roman" w:hAnsi="Times New Roman" w:cs="Times New Roman"/>
        </w:rPr>
        <w:t>(</w:t>
      </w:r>
      <w:commentRangeStart w:id="55"/>
      <w:r w:rsidR="000C082E" w:rsidRPr="00196AA2">
        <w:rPr>
          <w:rStyle w:val="c-unsupported-redChar"/>
          <w:rFonts w:eastAsiaTheme="minorHAnsi"/>
        </w:rPr>
        <w:t>f</w:t>
      </w:r>
      <w:r w:rsidR="000C082E">
        <w:rPr>
          <w:rFonts w:ascii="Times New Roman" w:eastAsia="Times New Roman" w:hAnsi="Times New Roman" w:cs="Times New Roman"/>
        </w:rPr>
        <w:t xml:space="preserve">amously scary </w:t>
      </w:r>
      <w:r w:rsidR="000C082E" w:rsidRPr="000C082E">
        <w:rPr>
          <w:rFonts w:ascii="Times New Roman" w:eastAsia="Times New Roman" w:hAnsi="Times New Roman" w:cs="Times New Roman"/>
        </w:rPr>
        <w:t>for TBTP</w:t>
      </w:r>
      <w:commentRangeEnd w:id="55"/>
      <w:r w:rsidR="000C082E" w:rsidRPr="000C082E">
        <w:rPr>
          <w:rStyle w:val="CommentReference"/>
          <w:sz w:val="22"/>
          <w:szCs w:val="22"/>
        </w:rPr>
        <w:commentReference w:id="55"/>
      </w:r>
      <w:r w:rsidR="000C082E">
        <w:rPr>
          <w:rStyle w:val="FootnoteReference"/>
          <w:rFonts w:ascii="Times New Roman" w:eastAsia="Times New Roman" w:hAnsi="Times New Roman" w:cs="Times New Roman"/>
          <w:sz w:val="20"/>
          <w:szCs w:val="20"/>
        </w:rPr>
        <w:footnoteReference w:id="30"/>
      </w:r>
      <w:r w:rsidR="000C082E">
        <w:rPr>
          <w:rFonts w:ascii="Times New Roman" w:eastAsia="Times New Roman" w:hAnsi="Times New Roman" w:cs="Times New Roman"/>
        </w:rPr>
        <w:t xml:space="preserve">) </w:t>
      </w:r>
      <w:r w:rsidR="000833A7">
        <w:rPr>
          <w:rFonts w:ascii="Times New Roman" w:eastAsia="Times New Roman" w:hAnsi="Times New Roman" w:cs="Times New Roman"/>
        </w:rPr>
        <w:t xml:space="preserve">was soundly defeated </w:t>
      </w:r>
      <w:r w:rsidR="00C32739">
        <w:rPr>
          <w:rFonts w:ascii="Times New Roman" w:eastAsia="Times New Roman" w:hAnsi="Times New Roman" w:cs="Times New Roman"/>
        </w:rPr>
        <w:t>(</w:t>
      </w:r>
      <w:r w:rsidR="00461D06">
        <w:rPr>
          <w:rFonts w:ascii="Times New Roman" w:eastAsia="Times New Roman" w:hAnsi="Times New Roman" w:cs="Times New Roman"/>
        </w:rPr>
        <w:t xml:space="preserve">Huber, </w:t>
      </w:r>
      <w:r w:rsidR="00C32739">
        <w:rPr>
          <w:rFonts w:ascii="Times New Roman" w:eastAsia="Times New Roman" w:hAnsi="Times New Roman" w:cs="Times New Roman"/>
        </w:rPr>
        <w:t xml:space="preserve">mn.6-7), </w:t>
      </w:r>
      <w:r w:rsidR="0097445A">
        <w:rPr>
          <w:rFonts w:ascii="Times New Roman" w:eastAsia="Times New Roman" w:hAnsi="Times New Roman" w:cs="Times New Roman"/>
        </w:rPr>
        <w:t xml:space="preserve">more than </w:t>
      </w:r>
      <w:r w:rsidR="009240C5">
        <w:rPr>
          <w:rFonts w:ascii="Times New Roman" w:eastAsia="Times New Roman" w:hAnsi="Times New Roman" w:cs="Times New Roman"/>
        </w:rPr>
        <w:t>four years after</w:t>
      </w:r>
      <w:r w:rsidR="00C32739">
        <w:rPr>
          <w:rFonts w:ascii="Times New Roman" w:eastAsia="Times New Roman" w:hAnsi="Times New Roman" w:cs="Times New Roman"/>
        </w:rPr>
        <w:t xml:space="preserve"> </w:t>
      </w:r>
      <w:r w:rsidR="009240C5">
        <w:rPr>
          <w:rFonts w:ascii="Times New Roman" w:eastAsia="Times New Roman" w:hAnsi="Times New Roman" w:cs="Times New Roman"/>
        </w:rPr>
        <w:t>‘</w:t>
      </w:r>
      <w:r w:rsidR="00C32739">
        <w:rPr>
          <w:rFonts w:ascii="Times New Roman" w:eastAsia="Times New Roman" w:hAnsi="Times New Roman" w:cs="Times New Roman"/>
        </w:rPr>
        <w:t>Satoshi Nakamoto</w:t>
      </w:r>
      <w:r w:rsidR="009240C5">
        <w:rPr>
          <w:rFonts w:ascii="Times New Roman" w:eastAsia="Times New Roman" w:hAnsi="Times New Roman" w:cs="Times New Roman"/>
        </w:rPr>
        <w:t>’</w:t>
      </w:r>
      <w:r w:rsidR="00683139">
        <w:rPr>
          <w:rStyle w:val="FootnoteReference"/>
          <w:rFonts w:ascii="Times New Roman" w:eastAsia="Times New Roman" w:hAnsi="Times New Roman" w:cs="Times New Roman"/>
        </w:rPr>
        <w:footnoteReference w:id="31"/>
      </w:r>
      <w:r w:rsidR="009240C5">
        <w:rPr>
          <w:rFonts w:ascii="Times New Roman" w:eastAsia="Times New Roman" w:hAnsi="Times New Roman" w:cs="Times New Roman"/>
        </w:rPr>
        <w:t xml:space="preserve"> had last been heard from</w:t>
      </w:r>
      <w:r w:rsidR="00C32739">
        <w:rPr>
          <w:rFonts w:ascii="Times New Roman" w:eastAsia="Times New Roman" w:hAnsi="Times New Roman" w:cs="Times New Roman"/>
        </w:rPr>
        <w:t>. See also “RAND Corp.”</w:t>
      </w:r>
      <w:r w:rsidR="009240C5">
        <w:rPr>
          <w:rFonts w:ascii="Times New Roman" w:eastAsia="Times New Roman" w:hAnsi="Times New Roman" w:cs="Times New Roman"/>
        </w:rPr>
        <w:t xml:space="preserve"> </w:t>
      </w:r>
      <w:r w:rsidR="009240C5" w:rsidRPr="009240C5">
        <w:rPr>
          <w:rFonts w:ascii="Times New Roman" w:eastAsia="Times New Roman" w:hAnsi="Times New Roman" w:cs="Times New Roman"/>
          <w:sz w:val="20"/>
          <w:szCs w:val="20"/>
        </w:rPr>
        <w:t>[.Fukuyama]</w:t>
      </w:r>
      <w:r w:rsidR="00C32739">
        <w:rPr>
          <w:rFonts w:ascii="Times New Roman" w:eastAsia="Times New Roman" w:hAnsi="Times New Roman" w:cs="Times New Roman"/>
        </w:rPr>
        <w:t>, “United States of Lockheed-Martin”</w:t>
      </w:r>
      <w:r w:rsidR="004021EF">
        <w:rPr>
          <w:rFonts w:ascii="Times New Roman" w:eastAsia="Times New Roman" w:hAnsi="Times New Roman" w:cs="Times New Roman"/>
        </w:rPr>
        <w:t>, “’Conspiracy theorist’”.</w:t>
      </w:r>
    </w:p>
    <w:p w14:paraId="0558DDD5" w14:textId="009108F0" w:rsidR="00270BF1"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D3496">
        <w:rPr>
          <w:rFonts w:ascii="Times New Roman" w:eastAsia="Times New Roman" w:hAnsi="Times New Roman" w:cs="Times New Roman"/>
        </w:rPr>
        <w:t>Only t</w:t>
      </w:r>
      <w:r>
        <w:rPr>
          <w:rFonts w:ascii="Times New Roman" w:eastAsia="Times New Roman" w:hAnsi="Times New Roman" w:cs="Times New Roman"/>
        </w:rPr>
        <w:t>he past 100-150 years</w:t>
      </w:r>
      <w:r w:rsidR="005D3496">
        <w:rPr>
          <w:rFonts w:ascii="Times New Roman" w:eastAsia="Times New Roman" w:hAnsi="Times New Roman" w:cs="Times New Roman"/>
        </w:rPr>
        <w:t xml:space="preserve"> </w:t>
      </w:r>
      <w:r>
        <w:rPr>
          <w:rFonts w:ascii="Times New Roman" w:eastAsia="Times New Roman" w:hAnsi="Times New Roman" w:cs="Times New Roman"/>
        </w:rPr>
        <w:t>have been</w:t>
      </w:r>
      <w:r w:rsidR="00E80469">
        <w:rPr>
          <w:rFonts w:ascii="Times New Roman" w:eastAsia="Times New Roman" w:hAnsi="Times New Roman" w:cs="Times New Roman"/>
        </w:rPr>
        <w:t xml:space="preserve"> </w:t>
      </w:r>
      <w:r>
        <w:rPr>
          <w:rFonts w:ascii="Times New Roman" w:eastAsia="Times New Roman" w:hAnsi="Times New Roman" w:cs="Times New Roman"/>
        </w:rPr>
        <w:t xml:space="preserve">different </w:t>
      </w:r>
      <w:r w:rsidR="009240C5">
        <w:rPr>
          <w:rFonts w:ascii="Times New Roman" w:eastAsia="Times New Roman" w:hAnsi="Times New Roman" w:cs="Times New Roman"/>
        </w:rPr>
        <w:t xml:space="preserve">(since 1600) </w:t>
      </w:r>
      <w:r>
        <w:rPr>
          <w:rFonts w:ascii="Times New Roman" w:eastAsia="Times New Roman" w:hAnsi="Times New Roman" w:cs="Times New Roman"/>
        </w:rPr>
        <w:t>“</w:t>
      </w:r>
      <w:r w:rsidR="005D3496">
        <w:rPr>
          <w:rFonts w:ascii="Times New Roman" w:eastAsia="Times New Roman" w:hAnsi="Times New Roman" w:cs="Times New Roman"/>
        </w:rPr>
        <w:t xml:space="preserve">in 2 respects... Technologically, </w:t>
      </w:r>
      <w:r w:rsidR="00175D13">
        <w:rPr>
          <w:rFonts w:ascii="Times New Roman" w:eastAsia="Times New Roman" w:hAnsi="Times New Roman" w:cs="Times New Roman"/>
        </w:rPr>
        <w:t xml:space="preserve">[government-] </w:t>
      </w:r>
      <w:r w:rsidR="005D3496">
        <w:rPr>
          <w:rFonts w:ascii="Times New Roman" w:eastAsia="Times New Roman" w:hAnsi="Times New Roman" w:cs="Times New Roman"/>
        </w:rPr>
        <w:t>CB cash (notes, coins) was and is unable to compete with cash</w:t>
      </w:r>
      <w:r w:rsidR="005D3496" w:rsidRPr="008E6E31">
        <w:rPr>
          <w:rFonts w:ascii="Times New Roman" w:hAnsi="Times New Roman" w:cs="Times New Roman"/>
        </w:rPr>
        <w:t>less</w:t>
      </w:r>
      <w:r w:rsidR="005D3496">
        <w:rPr>
          <w:rFonts w:ascii="Times New Roman" w:eastAsia="Times New Roman" w:hAnsi="Times New Roman" w:cs="Times New Roman"/>
        </w:rPr>
        <w:t xml:space="preserve"> payments in</w:t>
      </w:r>
      <w:r w:rsidR="00075576">
        <w:rPr>
          <w:rFonts w:ascii="Times New Roman" w:eastAsia="Times New Roman" w:hAnsi="Times New Roman" w:cs="Times New Roman"/>
        </w:rPr>
        <w:t xml:space="preserve"> </w:t>
      </w:r>
      <w:r w:rsidR="00075576" w:rsidRPr="00075576">
        <w:rPr>
          <w:rFonts w:ascii="Times New Roman" w:eastAsia="Times New Roman" w:hAnsi="Times New Roman" w:cs="Times New Roman"/>
          <w:sz w:val="20"/>
          <w:szCs w:val="20"/>
        </w:rPr>
        <w:t xml:space="preserve">[the form that </w:t>
      </w:r>
      <w:r w:rsidR="005A0D6D">
        <w:rPr>
          <w:rFonts w:ascii="Times New Roman" w:eastAsia="Times New Roman" w:hAnsi="Times New Roman" w:cs="Times New Roman"/>
          <w:sz w:val="20"/>
          <w:szCs w:val="20"/>
        </w:rPr>
        <w:t xml:space="preserve">cash </w:t>
      </w:r>
      <w:r w:rsidR="00075576" w:rsidRPr="00075576">
        <w:rPr>
          <w:rFonts w:ascii="Times New Roman" w:eastAsia="Times New Roman" w:hAnsi="Times New Roman" w:cs="Times New Roman"/>
          <w:sz w:val="20"/>
          <w:szCs w:val="20"/>
        </w:rPr>
        <w:t>has</w:t>
      </w:r>
      <w:r w:rsidR="005A0D6D">
        <w:rPr>
          <w:rFonts w:ascii="Times New Roman" w:eastAsia="Times New Roman" w:hAnsi="Times New Roman" w:cs="Times New Roman"/>
          <w:sz w:val="20"/>
          <w:szCs w:val="20"/>
        </w:rPr>
        <w:t xml:space="preserve"> </w:t>
      </w:r>
      <w:r w:rsidR="008D1635">
        <w:rPr>
          <w:rFonts w:ascii="Times New Roman" w:eastAsia="Times New Roman" w:hAnsi="Times New Roman" w:cs="Times New Roman"/>
          <w:sz w:val="20"/>
          <w:szCs w:val="20"/>
        </w:rPr>
        <w:t>hitherto</w:t>
      </w:r>
      <w:r w:rsidR="00075576" w:rsidRPr="00075576">
        <w:rPr>
          <w:rFonts w:ascii="Times New Roman" w:eastAsia="Times New Roman" w:hAnsi="Times New Roman" w:cs="Times New Roman"/>
          <w:sz w:val="20"/>
          <w:szCs w:val="20"/>
        </w:rPr>
        <w:t xml:space="preserve"> been used]</w:t>
      </w:r>
      <w:r w:rsidR="00075576">
        <w:rPr>
          <w:rFonts w:ascii="Times New Roman" w:eastAsia="Times New Roman" w:hAnsi="Times New Roman" w:cs="Times New Roman"/>
        </w:rPr>
        <w:t xml:space="preserve"> book money </w:t>
      </w:r>
      <w:r w:rsidR="00075576" w:rsidRPr="00075576">
        <w:rPr>
          <w:rFonts w:ascii="Times New Roman" w:eastAsia="Times New Roman" w:hAnsi="Times New Roman" w:cs="Times New Roman"/>
          <w:sz w:val="20"/>
          <w:szCs w:val="20"/>
        </w:rPr>
        <w:t>[such as checks, and then credit card</w:t>
      </w:r>
      <w:r w:rsidR="005D3496" w:rsidRPr="00075576">
        <w:rPr>
          <w:rFonts w:ascii="Times New Roman" w:eastAsia="Times New Roman" w:hAnsi="Times New Roman" w:cs="Times New Roman"/>
          <w:sz w:val="20"/>
          <w:szCs w:val="20"/>
        </w:rPr>
        <w:t xml:space="preserve"> </w:t>
      </w:r>
      <w:r w:rsidR="00075576" w:rsidRPr="00075576">
        <w:rPr>
          <w:rFonts w:ascii="Times New Roman" w:eastAsia="Times New Roman" w:hAnsi="Times New Roman" w:cs="Times New Roman"/>
          <w:sz w:val="20"/>
          <w:szCs w:val="20"/>
        </w:rPr>
        <w:t>payments]</w:t>
      </w:r>
      <w:r w:rsidR="00075576">
        <w:rPr>
          <w:rFonts w:ascii="Times New Roman" w:eastAsia="Times New Roman" w:hAnsi="Times New Roman" w:cs="Times New Roman"/>
        </w:rPr>
        <w:t>. We had to do that; [back then] we had no alternative</w:t>
      </w:r>
      <w:r w:rsidR="00F96B4E">
        <w:rPr>
          <w:rFonts w:ascii="Times New Roman" w:eastAsia="Times New Roman" w:hAnsi="Times New Roman" w:cs="Times New Roman"/>
        </w:rPr>
        <w:t>, because  [government-CB] book money (</w:t>
      </w:r>
      <w:r w:rsidR="00F96B4E" w:rsidRPr="00F96B4E">
        <w:rPr>
          <w:rFonts w:ascii="Times New Roman" w:eastAsia="Times New Roman" w:hAnsi="Times New Roman" w:cs="Times New Roman"/>
          <w:sz w:val="20"/>
          <w:szCs w:val="20"/>
        </w:rPr>
        <w:t xml:space="preserve">[a.k.a.] </w:t>
      </w:r>
      <w:r w:rsidR="00F96B4E">
        <w:rPr>
          <w:rFonts w:ascii="Times New Roman" w:eastAsia="Times New Roman" w:hAnsi="Times New Roman" w:cs="Times New Roman"/>
        </w:rPr>
        <w:t>Reserves) have never been made available to the nonbank public</w:t>
      </w:r>
      <w:r w:rsidR="00175D13">
        <w:rPr>
          <w:rFonts w:ascii="Times New Roman" w:eastAsia="Times New Roman" w:hAnsi="Times New Roman" w:cs="Times New Roman"/>
        </w:rPr>
        <w:t xml:space="preserve"> </w:t>
      </w:r>
      <w:r w:rsidR="00175D13" w:rsidRPr="00175D13">
        <w:rPr>
          <w:rFonts w:ascii="Times New Roman" w:eastAsia="Times New Roman" w:hAnsi="Times New Roman" w:cs="Times New Roman"/>
          <w:sz w:val="20"/>
          <w:szCs w:val="20"/>
        </w:rPr>
        <w:t>[for feasibility reasons]</w:t>
      </w:r>
      <w:r w:rsidR="00F96B4E">
        <w:rPr>
          <w:rFonts w:ascii="Times New Roman" w:eastAsia="Times New Roman" w:hAnsi="Times New Roman" w:cs="Times New Roman"/>
        </w:rPr>
        <w:t xml:space="preserve">. We </w:t>
      </w:r>
      <w:r w:rsidR="00F96B4E" w:rsidRPr="00175D13">
        <w:rPr>
          <w:rFonts w:ascii="Times New Roman" w:eastAsia="Times New Roman" w:hAnsi="Times New Roman" w:cs="Times New Roman"/>
          <w:sz w:val="20"/>
          <w:szCs w:val="20"/>
        </w:rPr>
        <w:t xml:space="preserve">[unlike </w:t>
      </w:r>
      <w:r w:rsidR="00175D13">
        <w:rPr>
          <w:rFonts w:ascii="Times New Roman" w:eastAsia="Times New Roman" w:hAnsi="Times New Roman" w:cs="Times New Roman"/>
          <w:sz w:val="20"/>
          <w:szCs w:val="20"/>
        </w:rPr>
        <w:t xml:space="preserve">(licensed, regulated) </w:t>
      </w:r>
      <w:r w:rsidR="00F96B4E" w:rsidRPr="00175D13">
        <w:rPr>
          <w:rFonts w:ascii="Times New Roman" w:eastAsia="Times New Roman" w:hAnsi="Times New Roman" w:cs="Times New Roman"/>
          <w:sz w:val="20"/>
          <w:szCs w:val="20"/>
        </w:rPr>
        <w:t>banks]</w:t>
      </w:r>
      <w:r w:rsidR="00F96B4E">
        <w:rPr>
          <w:rFonts w:ascii="Times New Roman" w:eastAsia="Times New Roman" w:hAnsi="Times New Roman" w:cs="Times New Roman"/>
        </w:rPr>
        <w:t xml:space="preserve"> were never allowed to have</w:t>
      </w:r>
      <w:r w:rsidR="00402B5A">
        <w:rPr>
          <w:rFonts w:ascii="Times New Roman" w:eastAsia="Times New Roman" w:hAnsi="Times New Roman" w:cs="Times New Roman"/>
        </w:rPr>
        <w:t>...[it]</w:t>
      </w:r>
      <w:r w:rsidR="00402B5A" w:rsidRPr="00402B5A">
        <w:rPr>
          <w:rFonts w:ascii="Times New Roman" w:eastAsia="Times New Roman" w:hAnsi="Times New Roman" w:cs="Times New Roman"/>
          <w:sz w:val="18"/>
          <w:szCs w:val="18"/>
        </w:rPr>
        <w:t>--</w:t>
      </w:r>
      <w:r w:rsidR="00402B5A">
        <w:rPr>
          <w:rFonts w:ascii="Times New Roman" w:eastAsia="Times New Roman" w:hAnsi="Times New Roman" w:cs="Times New Roman"/>
        </w:rPr>
        <w:t xml:space="preserve"> </w:t>
      </w:r>
      <w:r w:rsidR="00F96B4E">
        <w:rPr>
          <w:rFonts w:ascii="Times New Roman" w:eastAsia="Times New Roman" w:hAnsi="Times New Roman" w:cs="Times New Roman"/>
        </w:rPr>
        <w:t xml:space="preserve">we were never allowed to have a [gov’t-] </w:t>
      </w:r>
      <w:r w:rsidR="00251E88">
        <w:rPr>
          <w:rFonts w:ascii="Times New Roman" w:eastAsia="Times New Roman" w:hAnsi="Times New Roman" w:cs="Times New Roman"/>
        </w:rPr>
        <w:t>c</w:t>
      </w:r>
      <w:r w:rsidR="00F96B4E">
        <w:rPr>
          <w:rFonts w:ascii="Times New Roman" w:eastAsia="Times New Roman" w:hAnsi="Times New Roman" w:cs="Times New Roman"/>
        </w:rPr>
        <w:t xml:space="preserve">entral </w:t>
      </w:r>
      <w:r w:rsidR="00251E88">
        <w:rPr>
          <w:rFonts w:ascii="Times New Roman" w:eastAsia="Times New Roman" w:hAnsi="Times New Roman" w:cs="Times New Roman"/>
        </w:rPr>
        <w:t>b</w:t>
      </w:r>
      <w:r w:rsidR="00F96B4E">
        <w:rPr>
          <w:rFonts w:ascii="Times New Roman" w:eastAsia="Times New Roman" w:hAnsi="Times New Roman" w:cs="Times New Roman"/>
        </w:rPr>
        <w:t xml:space="preserve">ank </w:t>
      </w:r>
      <w:r w:rsidR="00E55B4E">
        <w:rPr>
          <w:rFonts w:ascii="Times New Roman" w:eastAsia="Times New Roman" w:hAnsi="Times New Roman" w:cs="Times New Roman"/>
        </w:rPr>
        <w:t xml:space="preserve">transaction </w:t>
      </w:r>
      <w:r w:rsidR="00F96B4E">
        <w:rPr>
          <w:rFonts w:ascii="Times New Roman" w:eastAsia="Times New Roman" w:hAnsi="Times New Roman" w:cs="Times New Roman"/>
        </w:rPr>
        <w:t>account...[Thus] bankmoney was</w:t>
      </w:r>
      <w:r w:rsidR="003914AB">
        <w:rPr>
          <w:rFonts w:ascii="Times New Roman" w:eastAsia="Times New Roman" w:hAnsi="Times New Roman" w:cs="Times New Roman"/>
        </w:rPr>
        <w:t xml:space="preserve"> </w:t>
      </w:r>
      <w:r w:rsidR="003914AB" w:rsidRPr="003914AB">
        <w:rPr>
          <w:rFonts w:ascii="Times New Roman" w:eastAsia="Times New Roman" w:hAnsi="Times New Roman" w:cs="Times New Roman"/>
          <w:sz w:val="20"/>
          <w:szCs w:val="20"/>
        </w:rPr>
        <w:t>[through the long 20</w:t>
      </w:r>
      <w:r w:rsidR="003914AB" w:rsidRPr="003914AB">
        <w:rPr>
          <w:rFonts w:ascii="Times New Roman" w:eastAsia="Times New Roman" w:hAnsi="Times New Roman" w:cs="Times New Roman"/>
          <w:sz w:val="20"/>
          <w:szCs w:val="20"/>
          <w:vertAlign w:val="superscript"/>
        </w:rPr>
        <w:t>th</w:t>
      </w:r>
      <w:r w:rsidR="003914AB" w:rsidRPr="003914AB">
        <w:rPr>
          <w:rFonts w:ascii="Times New Roman" w:eastAsia="Times New Roman" w:hAnsi="Times New Roman" w:cs="Times New Roman"/>
          <w:sz w:val="20"/>
          <w:szCs w:val="20"/>
        </w:rPr>
        <w:t>c]</w:t>
      </w:r>
      <w:r w:rsidR="00F96B4E">
        <w:rPr>
          <w:rFonts w:ascii="Times New Roman" w:eastAsia="Times New Roman" w:hAnsi="Times New Roman" w:cs="Times New Roman"/>
        </w:rPr>
        <w:t xml:space="preserve"> shielded from </w:t>
      </w:r>
      <w:r w:rsidR="00251E88">
        <w:rPr>
          <w:rFonts w:ascii="Times New Roman" w:eastAsia="Times New Roman" w:hAnsi="Times New Roman" w:cs="Times New Roman"/>
        </w:rPr>
        <w:t>having to compete with [gov’t-] central bank book money</w:t>
      </w:r>
      <w:r w:rsidR="0001795F">
        <w:rPr>
          <w:rFonts w:ascii="Times New Roman" w:eastAsia="Times New Roman" w:hAnsi="Times New Roman" w:cs="Times New Roman"/>
        </w:rPr>
        <w:t>”</w:t>
      </w:r>
      <w:r w:rsidR="00251E88">
        <w:rPr>
          <w:rFonts w:ascii="Times New Roman" w:eastAsia="Times New Roman" w:hAnsi="Times New Roman" w:cs="Times New Roman"/>
        </w:rPr>
        <w:t xml:space="preserve"> </w:t>
      </w:r>
      <w:r>
        <w:rPr>
          <w:rFonts w:ascii="Times New Roman" w:eastAsia="Times New Roman" w:hAnsi="Times New Roman" w:cs="Times New Roman"/>
        </w:rPr>
        <w:t xml:space="preserve">(Huber, </w:t>
      </w:r>
      <w:r w:rsidR="009772BA">
        <w:rPr>
          <w:rFonts w:ascii="Times New Roman" w:eastAsia="Times New Roman" w:hAnsi="Times New Roman" w:cs="Times New Roman"/>
        </w:rPr>
        <w:t xml:space="preserve">2023b, </w:t>
      </w:r>
      <w:r>
        <w:rPr>
          <w:rFonts w:ascii="Times New Roman" w:eastAsia="Times New Roman" w:hAnsi="Times New Roman" w:cs="Times New Roman"/>
        </w:rPr>
        <w:t>mn.20).</w:t>
      </w:r>
      <w:r w:rsidR="00075576">
        <w:rPr>
          <w:rFonts w:ascii="Times New Roman" w:eastAsia="Times New Roman" w:hAnsi="Times New Roman" w:cs="Times New Roman"/>
        </w:rPr>
        <w:t xml:space="preserve"> See also “Bankmoney” (</w:t>
      </w:r>
      <w:r w:rsidR="0001795F">
        <w:rPr>
          <w:rFonts w:ascii="Times New Roman" w:eastAsia="Times New Roman" w:hAnsi="Times New Roman" w:cs="Times New Roman"/>
        </w:rPr>
        <w:t xml:space="preserve">sometimes </w:t>
      </w:r>
      <w:r w:rsidR="00075576">
        <w:rPr>
          <w:rFonts w:ascii="Times New Roman" w:eastAsia="Times New Roman" w:hAnsi="Times New Roman" w:cs="Times New Roman"/>
        </w:rPr>
        <w:t>a.k.a. ‘bookmoney’)</w:t>
      </w:r>
      <w:r w:rsidR="00F43969">
        <w:rPr>
          <w:rFonts w:ascii="Times New Roman" w:eastAsia="Times New Roman" w:hAnsi="Times New Roman" w:cs="Times New Roman"/>
        </w:rPr>
        <w:t>, “Account money”</w:t>
      </w:r>
      <w:r w:rsidR="00F43969" w:rsidRPr="00E51C49">
        <w:rPr>
          <w:rStyle w:val="FootnoteReference"/>
          <w:rFonts w:ascii="Times New Roman" w:eastAsia="Times New Roman" w:hAnsi="Times New Roman" w:cs="Times New Roman"/>
          <w:color w:val="B531B5"/>
        </w:rPr>
        <w:footnoteReference w:id="32"/>
      </w:r>
      <w:r w:rsidR="00EB7DF5">
        <w:rPr>
          <w:rFonts w:ascii="Times New Roman" w:eastAsia="Times New Roman" w:hAnsi="Times New Roman" w:cs="Times New Roman"/>
        </w:rPr>
        <w:t>, “</w:t>
      </w:r>
      <w:commentRangeStart w:id="56"/>
      <w:r w:rsidR="00EB7DF5" w:rsidRPr="008E6E31">
        <w:rPr>
          <w:rStyle w:val="c-new-greenChar"/>
          <w:rFonts w:eastAsiaTheme="minorHAnsi"/>
        </w:rPr>
        <w:t>Central Bank/Treasury money</w:t>
      </w:r>
      <w:commentRangeEnd w:id="56"/>
      <w:r w:rsidR="00626DA6" w:rsidRPr="008E6E31">
        <w:rPr>
          <w:rStyle w:val="c-new-greenChar"/>
          <w:rFonts w:eastAsiaTheme="minorHAnsi"/>
        </w:rPr>
        <w:commentReference w:id="56"/>
      </w:r>
      <w:r w:rsidR="00EB7DF5">
        <w:rPr>
          <w:rFonts w:ascii="Times New Roman" w:eastAsia="Times New Roman" w:hAnsi="Times New Roman" w:cs="Times New Roman"/>
        </w:rPr>
        <w:t>”</w:t>
      </w:r>
      <w:r w:rsidR="00F4648A">
        <w:rPr>
          <w:rFonts w:ascii="Times New Roman" w:eastAsia="Times New Roman" w:hAnsi="Times New Roman" w:cs="Times New Roman"/>
        </w:rPr>
        <w:t>, “’Conspiracy Theorist’”.</w:t>
      </w:r>
    </w:p>
    <w:p w14:paraId="2E9F1C80" w14:textId="715275BB" w:rsidR="009772BA" w:rsidRPr="009772BA" w:rsidRDefault="009772BA" w:rsidP="00DF5E76">
      <w:pPr>
        <w:spacing w:after="0" w:line="240" w:lineRule="auto"/>
        <w:rPr>
          <w:rFonts w:ascii="Times New Roman" w:eastAsia="Times New Roman" w:hAnsi="Times New Roman" w:cs="Times New Roman"/>
          <w:sz w:val="18"/>
          <w:szCs w:val="18"/>
        </w:rPr>
      </w:pPr>
      <w:r w:rsidRPr="009772BA">
        <w:rPr>
          <w:rFonts w:ascii="Times New Roman" w:eastAsia="Times New Roman" w:hAnsi="Times New Roman" w:cs="Times New Roman"/>
          <w:noProof/>
        </w:rPr>
        <w:drawing>
          <wp:inline distT="0" distB="0" distL="0" distR="0" wp14:anchorId="5EC9ED0B" wp14:editId="35E40F6F">
            <wp:extent cx="2097097" cy="1328695"/>
            <wp:effectExtent l="0" t="0" r="0" b="5080"/>
            <wp:docPr id="1011476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76745" name=""/>
                    <pic:cNvPicPr/>
                  </pic:nvPicPr>
                  <pic:blipFill>
                    <a:blip r:embed="rId22"/>
                    <a:stretch>
                      <a:fillRect/>
                    </a:stretch>
                  </pic:blipFill>
                  <pic:spPr>
                    <a:xfrm>
                      <a:off x="0" y="0"/>
                      <a:ext cx="2101582" cy="1331537"/>
                    </a:xfrm>
                    <a:prstGeom prst="rect">
                      <a:avLst/>
                    </a:prstGeom>
                  </pic:spPr>
                </pic:pic>
              </a:graphicData>
            </a:graphic>
          </wp:inline>
        </w:drawing>
      </w:r>
      <w:r>
        <w:rPr>
          <w:rFonts w:ascii="Times New Roman" w:eastAsia="Times New Roman" w:hAnsi="Times New Roman" w:cs="Times New Roman"/>
          <w:sz w:val="18"/>
          <w:szCs w:val="18"/>
        </w:rPr>
        <w:t xml:space="preserve">[4 centuries of monetary bonanza </w:t>
      </w:r>
      <w:r w:rsidRPr="009772BA">
        <w:rPr>
          <w:rFonts w:ascii="Times New Roman" w:eastAsia="Times New Roman" w:hAnsi="Times New Roman" w:cs="Times New Roman"/>
          <w:sz w:val="16"/>
          <w:szCs w:val="16"/>
        </w:rPr>
        <w:t>(Huber, mn.10)</w:t>
      </w:r>
      <w:r>
        <w:rPr>
          <w:rFonts w:ascii="Times New Roman" w:eastAsia="Times New Roman" w:hAnsi="Times New Roman" w:cs="Times New Roman"/>
          <w:sz w:val="18"/>
          <w:szCs w:val="18"/>
        </w:rPr>
        <w:t>; see also “Monetization”.]</w:t>
      </w:r>
    </w:p>
    <w:p w14:paraId="4A2BA009" w14:textId="276CCCA7" w:rsidR="00E80469"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That ‘long century’ monetar</w:t>
      </w:r>
      <w:r w:rsidR="00175D13">
        <w:rPr>
          <w:rFonts w:ascii="Times New Roman" w:eastAsia="Times New Roman" w:hAnsi="Times New Roman" w:cs="Times New Roman"/>
        </w:rPr>
        <w:t xml:space="preserve">y </w:t>
      </w:r>
      <w:r>
        <w:rPr>
          <w:rFonts w:ascii="Times New Roman" w:eastAsia="Times New Roman" w:hAnsi="Times New Roman" w:cs="Times New Roman"/>
        </w:rPr>
        <w:t>status quo</w:t>
      </w:r>
      <w:r w:rsidR="009240C5">
        <w:rPr>
          <w:rFonts w:ascii="Times New Roman" w:eastAsia="Times New Roman" w:hAnsi="Times New Roman" w:cs="Times New Roman"/>
        </w:rPr>
        <w:t>, however,</w:t>
      </w:r>
      <w:r>
        <w:rPr>
          <w:rFonts w:ascii="Times New Roman" w:eastAsia="Times New Roman" w:hAnsi="Times New Roman" w:cs="Times New Roman"/>
        </w:rPr>
        <w:t xml:space="preserve"> is in the process of evaporating this decade.</w:t>
      </w:r>
      <w:r w:rsidR="00E80469">
        <w:rPr>
          <w:rFonts w:ascii="Times New Roman" w:eastAsia="Times New Roman" w:hAnsi="Times New Roman" w:cs="Times New Roman"/>
        </w:rPr>
        <w:t xml:space="preserve"> </w:t>
      </w:r>
    </w:p>
    <w:p w14:paraId="5BBA802E" w14:textId="754DFDE0" w:rsidR="008D1635" w:rsidRDefault="008D1635" w:rsidP="008D1635">
      <w:pPr>
        <w:spacing w:after="0" w:line="240" w:lineRule="auto"/>
        <w:rPr>
          <w:rFonts w:ascii="Times New Roman" w:eastAsia="Times New Roman" w:hAnsi="Times New Roman" w:cs="Times New Roman"/>
          <w:color w:val="6C1908"/>
        </w:rPr>
      </w:pPr>
      <w:r w:rsidRPr="00CA63B6">
        <w:rPr>
          <w:rFonts w:ascii="Times New Roman" w:eastAsia="Times New Roman" w:hAnsi="Times New Roman" w:cs="Times New Roman"/>
          <w:sz w:val="24"/>
          <w:szCs w:val="24"/>
          <w:u w:val="single"/>
        </w:rPr>
        <w:lastRenderedPageBreak/>
        <w:t>+‘CBDC’</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w:t>
      </w:r>
      <w:r w:rsidRPr="00251ACF">
        <w:rPr>
          <w:rFonts w:ascii="Times New Roman" w:eastAsia="Times New Roman" w:hAnsi="Times New Roman" w:cs="Times New Roman"/>
        </w:rPr>
        <w:t xml:space="preserve"> </w:t>
      </w:r>
      <w:r>
        <w:rPr>
          <w:rFonts w:ascii="Times New Roman" w:eastAsia="Times New Roman" w:hAnsi="Times New Roman" w:cs="Times New Roman"/>
        </w:rPr>
        <w:t>(</w:t>
      </w:r>
      <w:r w:rsidRPr="002D26E9">
        <w:rPr>
          <w:rFonts w:ascii="Times New Roman" w:eastAsia="Times New Roman" w:hAnsi="Times New Roman" w:cs="Times New Roman"/>
          <w:color w:val="591C0B"/>
        </w:rPr>
        <w:t xml:space="preserve">how some </w:t>
      </w:r>
      <w:r w:rsidRPr="008E6E31">
        <w:rPr>
          <w:rFonts w:ascii="Times New Roman" w:eastAsia="Times New Roman" w:hAnsi="Times New Roman" w:cs="Times New Roman"/>
        </w:rPr>
        <w:t xml:space="preserve">people prefer to spell </w:t>
      </w:r>
      <w:r w:rsidRPr="008E6E31">
        <w:rPr>
          <w:rFonts w:ascii="Times New Roman" w:eastAsia="Times New Roman" w:hAnsi="Times New Roman" w:cs="Times New Roman"/>
          <w:sz w:val="20"/>
          <w:szCs w:val="20"/>
        </w:rPr>
        <w:t>[see also]</w:t>
      </w:r>
      <w:r w:rsidRPr="008E6E31">
        <w:rPr>
          <w:rFonts w:ascii="Times New Roman" w:eastAsia="Times New Roman" w:hAnsi="Times New Roman" w:cs="Times New Roman"/>
        </w:rPr>
        <w:t xml:space="preserve"> </w:t>
      </w:r>
      <w:r w:rsidR="0013613A">
        <w:rPr>
          <w:rFonts w:ascii="Times New Roman" w:eastAsia="Times New Roman" w:hAnsi="Times New Roman" w:cs="Times New Roman"/>
        </w:rPr>
        <w:t>‘</w:t>
      </w:r>
      <w:r w:rsidRPr="0013613A">
        <w:rPr>
          <w:rFonts w:ascii="Times New Roman" w:eastAsia="Times New Roman" w:hAnsi="Times New Roman" w:cs="Times New Roman"/>
          <w:i/>
          <w:iCs/>
          <w:color w:val="B52DAF"/>
        </w:rPr>
        <w:t>NB</w:t>
      </w:r>
      <w:r w:rsidRPr="008E6E31">
        <w:rPr>
          <w:rFonts w:ascii="Times New Roman" w:eastAsia="Times New Roman" w:hAnsi="Times New Roman" w:cs="Times New Roman"/>
        </w:rPr>
        <w:t>FI</w:t>
      </w:r>
      <w:r w:rsidR="00431ACD">
        <w:rPr>
          <w:rFonts w:ascii="Times New Roman" w:eastAsia="Times New Roman" w:hAnsi="Times New Roman" w:cs="Times New Roman"/>
        </w:rPr>
        <w:t>s</w:t>
      </w:r>
      <w:r w:rsidR="0013613A">
        <w:rPr>
          <w:rFonts w:ascii="Times New Roman" w:eastAsia="Times New Roman" w:hAnsi="Times New Roman" w:cs="Times New Roman"/>
        </w:rPr>
        <w:t>’</w:t>
      </w:r>
      <w:commentRangeStart w:id="57"/>
      <w:r w:rsidRPr="008E6E31">
        <w:rPr>
          <w:rFonts w:ascii="Times New Roman" w:eastAsia="Times New Roman" w:hAnsi="Times New Roman" w:cs="Times New Roman"/>
        </w:rPr>
        <w:t>?</w:t>
      </w:r>
      <w:commentRangeEnd w:id="57"/>
      <w:r w:rsidRPr="008E6E31">
        <w:rPr>
          <w:rStyle w:val="CommentReference"/>
        </w:rPr>
        <w:commentReference w:id="57"/>
      </w:r>
      <w:r w:rsidRPr="008E6E31">
        <w:rPr>
          <w:rFonts w:ascii="Times New Roman" w:eastAsia="Times New Roman" w:hAnsi="Times New Roman" w:cs="Times New Roman"/>
        </w:rPr>
        <w:t xml:space="preserve">) See </w:t>
      </w:r>
      <w:r w:rsidR="0013613A">
        <w:rPr>
          <w:rFonts w:ascii="Times New Roman" w:eastAsia="Times New Roman" w:hAnsi="Times New Roman" w:cs="Times New Roman"/>
        </w:rPr>
        <w:t xml:space="preserve">instead </w:t>
      </w:r>
      <w:r w:rsidRPr="008E6E31">
        <w:rPr>
          <w:rFonts w:ascii="Times New Roman" w:eastAsia="Times New Roman" w:hAnsi="Times New Roman" w:cs="Times New Roman"/>
        </w:rPr>
        <w:t>“</w:t>
      </w:r>
      <w:r w:rsidRPr="00431ACD">
        <w:rPr>
          <w:rStyle w:val="c-keypurpleChar"/>
          <w:rFonts w:eastAsiaTheme="minorHAnsi"/>
        </w:rPr>
        <w:t>Digital currencies</w:t>
      </w:r>
      <w:r w:rsidRPr="008E6E31">
        <w:rPr>
          <w:rFonts w:ascii="Times New Roman" w:eastAsia="Times New Roman" w:hAnsi="Times New Roman" w:cs="Times New Roman"/>
        </w:rPr>
        <w:t>”</w:t>
      </w:r>
      <w:r w:rsidR="008E6E31" w:rsidRPr="008E6E31">
        <w:rPr>
          <w:rFonts w:ascii="Times New Roman" w:eastAsia="Times New Roman" w:hAnsi="Times New Roman" w:cs="Times New Roman"/>
        </w:rPr>
        <w:t xml:space="preserve">, </w:t>
      </w:r>
      <w:r w:rsidR="008E6E31">
        <w:rPr>
          <w:rFonts w:ascii="Times New Roman" w:eastAsia="Times New Roman" w:hAnsi="Times New Roman" w:cs="Times New Roman"/>
          <w:color w:val="6C1908"/>
        </w:rPr>
        <w:t>“</w:t>
      </w:r>
      <w:r w:rsidR="008E6E31" w:rsidRPr="00832A4F">
        <w:rPr>
          <w:rStyle w:val="c-new-greenChar"/>
          <w:rFonts w:eastAsiaTheme="minorHAnsi"/>
        </w:rPr>
        <w:t>Money, 3 (contemporary) Tiers of</w:t>
      </w:r>
      <w:r w:rsidR="008E6E31">
        <w:rPr>
          <w:rFonts w:ascii="Times New Roman" w:eastAsia="Times New Roman" w:hAnsi="Times New Roman" w:cs="Times New Roman"/>
          <w:color w:val="6C1908"/>
        </w:rPr>
        <w:t>”.</w:t>
      </w:r>
    </w:p>
    <w:p w14:paraId="2058018C" w14:textId="2532BB33" w:rsidR="0013613A" w:rsidRPr="0013613A" w:rsidRDefault="0013613A" w:rsidP="008D1635">
      <w:pPr>
        <w:spacing w:after="0" w:line="240" w:lineRule="auto"/>
        <w:rPr>
          <w:rFonts w:ascii="Times New Roman" w:eastAsia="Times New Roman" w:hAnsi="Times New Roman" w:cs="Times New Roman"/>
          <w:u w:val="single"/>
        </w:rPr>
      </w:pPr>
      <w:r w:rsidRPr="0013613A">
        <w:rPr>
          <w:rFonts w:ascii="Times New Roman" w:eastAsia="Times New Roman" w:hAnsi="Times New Roman" w:cs="Times New Roman"/>
          <w:u w:val="single"/>
        </w:rPr>
        <w:t>How to separate solid/factual from the ‘spec</w:t>
      </w:r>
      <w:r w:rsidR="009670BA">
        <w:rPr>
          <w:rFonts w:ascii="Times New Roman" w:eastAsia="Times New Roman" w:hAnsi="Times New Roman" w:cs="Times New Roman"/>
          <w:u w:val="single"/>
        </w:rPr>
        <w:t>.</w:t>
      </w:r>
      <w:r w:rsidRPr="0013613A">
        <w:rPr>
          <w:rFonts w:ascii="Times New Roman" w:eastAsia="Times New Roman" w:hAnsi="Times New Roman" w:cs="Times New Roman"/>
          <w:u w:val="single"/>
        </w:rPr>
        <w:t xml:space="preserve"> interest’-driven propaganda? </w:t>
      </w:r>
    </w:p>
    <w:p w14:paraId="1CD43902" w14:textId="5840398A" w:rsidR="008D1635" w:rsidRDefault="008D1635" w:rsidP="008D163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C</w:t>
      </w:r>
      <w:r>
        <w:rPr>
          <w:rFonts w:ascii="Times New Roman" w:eastAsia="Times New Roman" w:hAnsi="Times New Roman" w:cs="Times New Roman"/>
        </w:rPr>
        <w:t>]</w:t>
      </w:r>
      <w:proofErr w:type="spellStart"/>
      <w:r w:rsidRPr="00281A4D">
        <w:t>ompliance</w:t>
      </w:r>
      <w:proofErr w:type="spellEnd"/>
      <w:r w:rsidRPr="00521950">
        <w:rPr>
          <w:rFonts w:ascii="Times New Roman" w:eastAsia="Times New Roman" w:hAnsi="Times New Roman" w:cs="Times New Roman"/>
        </w:rPr>
        <w:t xml:space="preserve"> with laws designed to combat money laundering and funding terrorism is</w:t>
      </w:r>
      <w:r>
        <w:rPr>
          <w:rFonts w:ascii="Times New Roman" w:eastAsia="Times New Roman" w:hAnsi="Times New Roman" w:cs="Times New Roman"/>
        </w:rPr>
        <w:t xml:space="preserve"> </w:t>
      </w:r>
      <w:r w:rsidRPr="00521950">
        <w:rPr>
          <w:rFonts w:ascii="Times New Roman" w:eastAsia="Times New Roman" w:hAnsi="Times New Roman" w:cs="Times New Roman"/>
        </w:rPr>
        <w:t xml:space="preserve">particularly important for </w:t>
      </w:r>
      <w:r>
        <w:rPr>
          <w:rFonts w:ascii="Times New Roman" w:eastAsia="Times New Roman" w:hAnsi="Times New Roman" w:cs="Times New Roman"/>
        </w:rPr>
        <w:t xml:space="preserve">[any] </w:t>
      </w:r>
      <w:r w:rsidRPr="00521950">
        <w:rPr>
          <w:rFonts w:ascii="Times New Roman" w:eastAsia="Times New Roman" w:hAnsi="Times New Roman" w:cs="Times New Roman"/>
        </w:rPr>
        <w:t>CBDC.</w:t>
      </w:r>
      <w:r>
        <w:rPr>
          <w:rFonts w:ascii="Times New Roman" w:eastAsia="Times New Roman" w:hAnsi="Times New Roman" w:cs="Times New Roman"/>
        </w:rPr>
        <w:t>”</w:t>
      </w:r>
      <w:r>
        <w:rPr>
          <w:rStyle w:val="FootnoteReference"/>
          <w:rFonts w:ascii="Times New Roman" w:eastAsia="Times New Roman" w:hAnsi="Times New Roman" w:cs="Times New Roman"/>
        </w:rPr>
        <w:footnoteReference w:id="33"/>
      </w:r>
      <w:r>
        <w:rPr>
          <w:rFonts w:ascii="Times New Roman" w:eastAsia="Times New Roman" w:hAnsi="Times New Roman" w:cs="Times New Roman"/>
        </w:rPr>
        <w:t>- Federal Reserve Board (1/22). See also “Chinese statistics”.</w:t>
      </w:r>
    </w:p>
    <w:p w14:paraId="04FC3CF0" w14:textId="71C62879" w:rsidR="008D1635" w:rsidRDefault="008D1635"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281A4D">
        <w:t>"Wholesale</w:t>
      </w:r>
      <w:r w:rsidRPr="00251ACF">
        <w:rPr>
          <w:rFonts w:ascii="Times New Roman" w:eastAsia="Times New Roman" w:hAnsi="Times New Roman" w:cs="Times New Roman"/>
        </w:rPr>
        <w:t xml:space="preserve"> CBDCs, which are designed for </w:t>
      </w:r>
      <w:r w:rsidRPr="008E6E31">
        <w:rPr>
          <w:rFonts w:ascii="Times New Roman" w:hAnsi="Times New Roman" w:cs="Times New Roman"/>
          <w:i/>
          <w:iCs/>
        </w:rPr>
        <w:t>interbank</w:t>
      </w:r>
      <w:r w:rsidRPr="00281A4D">
        <w:t xml:space="preserve"> </w:t>
      </w:r>
      <w:r w:rsidRPr="00251ACF">
        <w:rPr>
          <w:rFonts w:ascii="Times New Roman" w:eastAsia="Times New Roman" w:hAnsi="Times New Roman" w:cs="Times New Roman"/>
        </w:rPr>
        <w:t xml:space="preserve">payments, have greater potential to disrupt the architecture of the monetary system...than </w:t>
      </w:r>
      <w:r w:rsidRPr="008E6E31">
        <w:rPr>
          <w:rFonts w:ascii="Times New Roman" w:hAnsi="Times New Roman" w:cs="Times New Roman"/>
          <w:i/>
          <w:iCs/>
        </w:rPr>
        <w:t>retail</w:t>
      </w:r>
      <w:r w:rsidRPr="00281A4D">
        <w:t xml:space="preserve"> </w:t>
      </w:r>
      <w:r w:rsidRPr="00251ACF">
        <w:rPr>
          <w:rFonts w:ascii="Times New Roman" w:eastAsia="Times New Roman" w:hAnsi="Times New Roman" w:cs="Times New Roman"/>
        </w:rPr>
        <w:t>CBDCs, which are designed to be used by individual citizens.</w:t>
      </w:r>
      <w:r>
        <w:rPr>
          <w:rFonts w:ascii="Times New Roman" w:eastAsia="Times New Roman" w:hAnsi="Times New Roman" w:cs="Times New Roman"/>
        </w:rPr>
        <w:t xml:space="preserve"> </w:t>
      </w:r>
      <w:r w:rsidRPr="00251ACF">
        <w:rPr>
          <w:rFonts w:ascii="Times New Roman" w:eastAsia="Times New Roman" w:hAnsi="Times New Roman" w:cs="Times New Roman"/>
        </w:rPr>
        <w:t xml:space="preserve">[Ananya] Kumar </w:t>
      </w:r>
      <w:r w:rsidRPr="00AC6D06">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at </w:t>
      </w:r>
      <w:r w:rsidRPr="00AC6D06">
        <w:rPr>
          <w:rFonts w:ascii="Times New Roman" w:eastAsia="Times New Roman" w:hAnsi="Times New Roman" w:cs="Times New Roman"/>
          <w:sz w:val="20"/>
          <w:szCs w:val="20"/>
        </w:rPr>
        <w:t>the Atlantic Council]</w:t>
      </w:r>
      <w:r w:rsidRPr="00251ACF">
        <w:rPr>
          <w:rFonts w:ascii="Times New Roman" w:eastAsia="Times New Roman" w:hAnsi="Times New Roman" w:cs="Times New Roman"/>
        </w:rPr>
        <w:t xml:space="preserve"> estimated that</w:t>
      </w:r>
      <w:r>
        <w:rPr>
          <w:rFonts w:ascii="Times New Roman" w:eastAsia="Times New Roman" w:hAnsi="Times New Roman" w:cs="Times New Roman"/>
        </w:rPr>
        <w:t>...</w:t>
      </w:r>
      <w:r w:rsidRPr="00251ACF">
        <w:rPr>
          <w:rFonts w:ascii="Times New Roman" w:eastAsia="Times New Roman" w:hAnsi="Times New Roman" w:cs="Times New Roman"/>
        </w:rPr>
        <w:t xml:space="preserve">last year the number of serious wholesale CBDC experiments has roughly doubled from about a half-dozen to a dozen, something she takes as a signal of growing interest in </w:t>
      </w:r>
      <w:r w:rsidRPr="002D26E9">
        <w:rPr>
          <w:rFonts w:ascii="Times New Roman" w:eastAsia="Times New Roman" w:hAnsi="Times New Roman" w:cs="Times New Roman"/>
          <w:color w:val="B531B5"/>
        </w:rPr>
        <w:t>de-dollarization</w:t>
      </w:r>
      <w:r w:rsidRPr="00251ACF">
        <w:rPr>
          <w:rFonts w:ascii="Times New Roman" w:eastAsia="Times New Roman" w:hAnsi="Times New Roman" w:cs="Times New Roman"/>
        </w:rPr>
        <w:t>" (</w:t>
      </w:r>
      <w:proofErr w:type="spellStart"/>
      <w:r w:rsidRPr="00251ACF">
        <w:rPr>
          <w:rFonts w:ascii="Times New Roman" w:eastAsia="Times New Roman" w:hAnsi="Times New Roman" w:cs="Times New Roman"/>
        </w:rPr>
        <w:t>Shreckinger</w:t>
      </w:r>
      <w:proofErr w:type="spellEnd"/>
      <w:r w:rsidRPr="00251ACF">
        <w:rPr>
          <w:rFonts w:ascii="Times New Roman" w:eastAsia="Times New Roman" w:hAnsi="Times New Roman" w:cs="Times New Roman"/>
        </w:rPr>
        <w:t>, 2023).</w:t>
      </w:r>
    </w:p>
    <w:p w14:paraId="6AB9599C" w14:textId="6D6173D8" w:rsidR="00E80469" w:rsidRPr="002D26E9" w:rsidRDefault="00E80469" w:rsidP="00DF5E76">
      <w:pPr>
        <w:spacing w:after="0" w:line="240" w:lineRule="auto"/>
        <w:rPr>
          <w:rFonts w:ascii="Times New Roman" w:eastAsia="Times New Roman" w:hAnsi="Times New Roman" w:cs="Times New Roman"/>
          <w:sz w:val="18"/>
          <w:szCs w:val="18"/>
        </w:rPr>
      </w:pPr>
      <w:r w:rsidRPr="00E80469">
        <w:rPr>
          <w:rFonts w:ascii="Times New Roman" w:eastAsia="Times New Roman" w:hAnsi="Times New Roman" w:cs="Times New Roman"/>
          <w:noProof/>
          <w:sz w:val="24"/>
          <w:szCs w:val="24"/>
          <w:u w:val="single"/>
        </w:rPr>
        <w:drawing>
          <wp:inline distT="0" distB="0" distL="0" distR="0" wp14:anchorId="0D32DA4A" wp14:editId="46ECD064">
            <wp:extent cx="3328740" cy="2362200"/>
            <wp:effectExtent l="0" t="0" r="5080" b="0"/>
            <wp:docPr id="879332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2019" name=""/>
                    <pic:cNvPicPr/>
                  </pic:nvPicPr>
                  <pic:blipFill>
                    <a:blip r:embed="rId23"/>
                    <a:stretch>
                      <a:fillRect/>
                    </a:stretch>
                  </pic:blipFill>
                  <pic:spPr>
                    <a:xfrm>
                      <a:off x="0" y="0"/>
                      <a:ext cx="3331593" cy="2364225"/>
                    </a:xfrm>
                    <a:prstGeom prst="rect">
                      <a:avLst/>
                    </a:prstGeom>
                  </pic:spPr>
                </pic:pic>
              </a:graphicData>
            </a:graphic>
          </wp:inline>
        </w:drawing>
      </w:r>
      <w:r w:rsidR="002D26E9">
        <w:rPr>
          <w:rFonts w:ascii="Times New Roman" w:eastAsia="Times New Roman" w:hAnsi="Times New Roman" w:cs="Times New Roman"/>
          <w:sz w:val="18"/>
          <w:szCs w:val="18"/>
        </w:rPr>
        <w:t>[“Serious” (‘de-dollarization’)=</w:t>
      </w:r>
      <w:commentRangeStart w:id="59"/>
      <w:r w:rsidR="002D26E9">
        <w:rPr>
          <w:rFonts w:ascii="Times New Roman" w:eastAsia="Times New Roman" w:hAnsi="Times New Roman" w:cs="Times New Roman"/>
          <w:sz w:val="18"/>
          <w:szCs w:val="18"/>
        </w:rPr>
        <w:t>purple</w:t>
      </w:r>
      <w:commentRangeEnd w:id="59"/>
      <w:r w:rsidR="00C653B1">
        <w:rPr>
          <w:rStyle w:val="CommentReference"/>
        </w:rPr>
        <w:commentReference w:id="59"/>
      </w:r>
      <w:r w:rsidR="002D26E9">
        <w:rPr>
          <w:rFonts w:ascii="Times New Roman" w:eastAsia="Times New Roman" w:hAnsi="Times New Roman" w:cs="Times New Roman"/>
          <w:sz w:val="18"/>
          <w:szCs w:val="18"/>
        </w:rPr>
        <w:t>?]</w:t>
      </w:r>
    </w:p>
    <w:p w14:paraId="5A793EB1" w14:textId="77777777" w:rsidR="00ED7785" w:rsidRDefault="00ED7785" w:rsidP="00DF5E76">
      <w:pPr>
        <w:spacing w:after="0" w:line="240" w:lineRule="auto"/>
        <w:rPr>
          <w:rFonts w:ascii="Times New Roman" w:eastAsia="Times New Roman" w:hAnsi="Times New Roman" w:cs="Times New Roman"/>
          <w:sz w:val="24"/>
          <w:szCs w:val="24"/>
          <w:u w:val="single"/>
        </w:rPr>
      </w:pPr>
    </w:p>
    <w:p w14:paraId="45B04CEF" w14:textId="68634ECF" w:rsidR="008E648C" w:rsidRPr="008E648C" w:rsidRDefault="008E648C" w:rsidP="00DF5E76">
      <w:pPr>
        <w:spacing w:after="0" w:line="240" w:lineRule="auto"/>
        <w:rPr>
          <w:rFonts w:ascii="Times New Roman" w:eastAsia="Times New Roman" w:hAnsi="Times New Roman" w:cs="Times New Roman"/>
        </w:rPr>
      </w:pPr>
      <w:r w:rsidRPr="00222198">
        <w:rPr>
          <w:rStyle w:val="c-entryheadingChar"/>
          <w:rFonts w:eastAsiaTheme="minorHAnsi"/>
        </w:rPr>
        <w:t>Central Banking-Warfare model</w:t>
      </w:r>
      <w:commentRangeStart w:id="60"/>
      <w:r>
        <w:rPr>
          <w:rFonts w:ascii="Times New Roman" w:eastAsia="Times New Roman" w:hAnsi="Times New Roman" w:cs="Times New Roman"/>
        </w:rPr>
        <w:t>-</w:t>
      </w:r>
      <w:commentRangeEnd w:id="60"/>
      <w:r>
        <w:rPr>
          <w:rStyle w:val="CommentReference"/>
        </w:rPr>
        <w:commentReference w:id="60"/>
      </w:r>
    </w:p>
    <w:p w14:paraId="4B2FBB8E" w14:textId="77777777" w:rsidR="008E648C" w:rsidRDefault="008E648C" w:rsidP="00DF5E76">
      <w:pPr>
        <w:spacing w:after="0" w:line="240" w:lineRule="auto"/>
        <w:rPr>
          <w:rFonts w:ascii="Times New Roman" w:eastAsia="Times New Roman" w:hAnsi="Times New Roman" w:cs="Times New Roman"/>
          <w:sz w:val="24"/>
          <w:szCs w:val="24"/>
          <w:u w:val="single"/>
        </w:rPr>
      </w:pPr>
    </w:p>
    <w:p w14:paraId="4E4C1194" w14:textId="5A536705" w:rsidR="00E02652" w:rsidRDefault="00CA63B6" w:rsidP="00DF5E76">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CBism</w:t>
      </w:r>
      <w:r w:rsidR="00DF5E76" w:rsidRPr="00222198">
        <w:rPr>
          <w:rStyle w:val="c-entryheadingChar"/>
          <w:rFonts w:eastAsiaTheme="minorHAnsi"/>
        </w:rPr>
        <w:t>.21</w:t>
      </w:r>
      <w:r w:rsidRPr="00CA63B6">
        <w:rPr>
          <w:rFonts w:ascii="Times New Roman" w:eastAsia="Times New Roman" w:hAnsi="Times New Roman" w:cs="Times New Roman"/>
        </w:rPr>
        <w:t xml:space="preserve">- </w:t>
      </w:r>
      <w:r w:rsidR="00540285" w:rsidRPr="00CA63B6">
        <w:rPr>
          <w:rFonts w:ascii="Times New Roman" w:eastAsia="Times New Roman" w:hAnsi="Times New Roman" w:cs="Times New Roman"/>
        </w:rPr>
        <w:t>(</w:t>
      </w:r>
      <w:r>
        <w:rPr>
          <w:rFonts w:ascii="Times New Roman" w:eastAsia="Times New Roman" w:hAnsi="Times New Roman" w:cs="Times New Roman"/>
        </w:rPr>
        <w:t xml:space="preserve">a.k.a. </w:t>
      </w:r>
      <w:r w:rsidR="00540285" w:rsidRPr="00CA63B6">
        <w:rPr>
          <w:rFonts w:ascii="Times New Roman" w:eastAsia="Times New Roman" w:hAnsi="Times New Roman" w:cs="Times New Roman"/>
        </w:rPr>
        <w:t>'boom-bust w/o that bust part</w:t>
      </w:r>
      <w:r w:rsidR="00DF5E76" w:rsidRPr="00CA63B6">
        <w:rPr>
          <w:rFonts w:ascii="Times New Roman" w:eastAsia="Times New Roman" w:hAnsi="Times New Roman" w:cs="Times New Roman"/>
        </w:rPr>
        <w:t xml:space="preserve"> </w:t>
      </w:r>
      <w:r w:rsidR="00DF5E76" w:rsidRPr="00CA63B6">
        <w:rPr>
          <w:rFonts w:ascii="Times New Roman" w:eastAsia="Times New Roman" w:hAnsi="Times New Roman" w:cs="Times New Roman"/>
          <w:sz w:val="20"/>
          <w:szCs w:val="20"/>
        </w:rPr>
        <w:t>[anymore]</w:t>
      </w:r>
      <w:r w:rsidR="00540285" w:rsidRPr="00CA63B6">
        <w:rPr>
          <w:rFonts w:ascii="Times New Roman" w:eastAsia="Times New Roman" w:hAnsi="Times New Roman" w:cs="Times New Roman"/>
        </w:rPr>
        <w:t>'</w:t>
      </w:r>
      <w:r w:rsidR="00FC0682" w:rsidRPr="009670BA">
        <w:rPr>
          <w:rFonts w:ascii="Times New Roman" w:eastAsia="Times New Roman" w:hAnsi="Times New Roman" w:cs="Times New Roman"/>
        </w:rPr>
        <w:t xml:space="preserve">; </w:t>
      </w:r>
      <w:r w:rsidR="00540285" w:rsidRPr="009670BA">
        <w:rPr>
          <w:rFonts w:ascii="Times New Roman" w:eastAsia="Times New Roman" w:hAnsi="Times New Roman" w:cs="Times New Roman"/>
        </w:rPr>
        <w:t xml:space="preserve"> </w:t>
      </w:r>
      <w:r w:rsidR="00540285" w:rsidRPr="00E02652">
        <w:rPr>
          <w:rStyle w:val="c-MrMustardBlackCowChar"/>
          <w:rFonts w:eastAsiaTheme="minorHAnsi"/>
        </w:rPr>
        <w:t>'I forgive your bad promises, you forgive my bad promises; until unlawyered promises aren't worth the air that they pass through'</w:t>
      </w:r>
      <w:r w:rsidR="00540285" w:rsidRPr="00251ACF">
        <w:rPr>
          <w:rFonts w:ascii="Times New Roman" w:eastAsia="Times New Roman" w:hAnsi="Times New Roman" w:cs="Times New Roman"/>
        </w:rPr>
        <w:t>.</w:t>
      </w:r>
      <w:r w:rsidR="00E02652">
        <w:rPr>
          <w:rFonts w:ascii="Times New Roman" w:eastAsia="Times New Roman" w:hAnsi="Times New Roman" w:cs="Times New Roman"/>
        </w:rPr>
        <w:t>)</w:t>
      </w:r>
      <w:r w:rsidR="00540285" w:rsidRPr="00251ACF">
        <w:rPr>
          <w:rFonts w:ascii="Times New Roman" w:eastAsia="Times New Roman" w:hAnsi="Times New Roman" w:cs="Times New Roman"/>
        </w:rPr>
        <w:t xml:space="preserve"> </w:t>
      </w:r>
      <w:r w:rsidR="00832A4F">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"Federal Reserve Audit", "Integrity", "Dutch Disease" </w:t>
      </w:r>
      <w:r w:rsidR="00540285" w:rsidRPr="00832A4F">
        <w:rPr>
          <w:rFonts w:ascii="Times New Roman" w:eastAsia="Times New Roman" w:hAnsi="Times New Roman" w:cs="Times New Roman"/>
          <w:sz w:val="20"/>
          <w:szCs w:val="20"/>
        </w:rPr>
        <w:t>(</w:t>
      </w:r>
      <w:r w:rsidR="00832A4F" w:rsidRPr="00832A4F">
        <w:rPr>
          <w:rFonts w:ascii="Times New Roman" w:eastAsia="Times New Roman" w:hAnsi="Times New Roman" w:cs="Times New Roman"/>
          <w:sz w:val="20"/>
          <w:szCs w:val="20"/>
        </w:rPr>
        <w:t>S-curve</w:t>
      </w:r>
      <w:r w:rsidR="00E02652" w:rsidRPr="00832A4F">
        <w:rPr>
          <w:rFonts w:ascii="Times New Roman" w:eastAsia="Times New Roman" w:hAnsi="Times New Roman" w:cs="Times New Roman"/>
          <w:sz w:val="20"/>
          <w:szCs w:val="20"/>
        </w:rPr>
        <w:t xml:space="preserve"> </w:t>
      </w:r>
      <w:r w:rsidR="00540285" w:rsidRPr="00832A4F">
        <w:rPr>
          <w:rFonts w:ascii="Times New Roman" w:eastAsia="Times New Roman" w:hAnsi="Times New Roman" w:cs="Times New Roman"/>
          <w:sz w:val="20"/>
          <w:szCs w:val="20"/>
        </w:rPr>
        <w:t xml:space="preserve">integrity from being at the top of everybody </w:t>
      </w:r>
      <w:r w:rsidR="00540285" w:rsidRPr="009670BA">
        <w:rPr>
          <w:rStyle w:val="keypurpleChar"/>
          <w:rFonts w:ascii="Times New Roman" w:eastAsiaTheme="minorHAnsi" w:hAnsi="Times New Roman"/>
          <w:sz w:val="20"/>
          <w:szCs w:val="20"/>
        </w:rPr>
        <w:t>else'</w:t>
      </w:r>
      <w:r w:rsidR="00832A4F" w:rsidRPr="009670BA">
        <w:rPr>
          <w:rStyle w:val="keypurpleChar"/>
          <w:rFonts w:ascii="Times New Roman" w:eastAsiaTheme="minorHAnsi" w:hAnsi="Times New Roman"/>
          <w:sz w:val="20"/>
          <w:szCs w:val="20"/>
        </w:rPr>
        <w:t>s</w:t>
      </w:r>
      <w:r w:rsidR="00BD3A4F" w:rsidRPr="009670BA">
        <w:rPr>
          <w:rStyle w:val="keypurpleChar"/>
          <w:rFonts w:ascii="Times New Roman" w:eastAsiaTheme="minorHAnsi" w:hAnsi="Times New Roman"/>
          <w:sz w:val="20"/>
          <w:szCs w:val="20"/>
        </w:rPr>
        <w:t xml:space="preserve"> credit</w:t>
      </w:r>
      <w:r w:rsidR="00BD3A4F" w:rsidRPr="00832A4F">
        <w:rPr>
          <w:rFonts w:ascii="Times New Roman" w:eastAsia="Times New Roman" w:hAnsi="Times New Roman" w:cs="Times New Roman"/>
          <w:sz w:val="20"/>
          <w:szCs w:val="20"/>
        </w:rPr>
        <w:t xml:space="preserve"> </w:t>
      </w:r>
      <w:r w:rsidR="00540285" w:rsidRPr="00832A4F">
        <w:rPr>
          <w:rFonts w:ascii="Times New Roman" w:eastAsia="Times New Roman" w:hAnsi="Times New Roman" w:cs="Times New Roman"/>
          <w:sz w:val="20"/>
          <w:szCs w:val="20"/>
        </w:rPr>
        <w:t>system)</w:t>
      </w:r>
      <w:r w:rsidR="00540285" w:rsidRPr="00251ACF">
        <w:rPr>
          <w:rFonts w:ascii="Times New Roman" w:eastAsia="Times New Roman" w:hAnsi="Times New Roman" w:cs="Times New Roman"/>
        </w:rPr>
        <w:t>, "Monetization</w:t>
      </w:r>
      <w:r w:rsidR="009670BA">
        <w:rPr>
          <w:rFonts w:ascii="Times New Roman" w:eastAsia="Times New Roman" w:hAnsi="Times New Roman" w:cs="Times New Roman"/>
        </w:rPr>
        <w:t xml:space="preserve"> staircase</w:t>
      </w:r>
      <w:r w:rsidR="00540285" w:rsidRPr="00251ACF">
        <w:rPr>
          <w:rFonts w:ascii="Times New Roman" w:eastAsia="Times New Roman" w:hAnsi="Times New Roman" w:cs="Times New Roman"/>
        </w:rPr>
        <w:t>"</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w:t>
      </w:r>
      <w:r w:rsidR="00BD3A4F">
        <w:rPr>
          <w:rFonts w:ascii="Times New Roman" w:eastAsia="Times New Roman" w:hAnsi="Times New Roman" w:cs="Times New Roman"/>
        </w:rPr>
        <w:t xml:space="preserve"> </w:t>
      </w:r>
      <w:r w:rsidR="00BD3A4F" w:rsidRPr="00251ACF">
        <w:rPr>
          <w:rFonts w:ascii="Times New Roman" w:eastAsia="Times New Roman" w:hAnsi="Times New Roman" w:cs="Times New Roman"/>
        </w:rPr>
        <w:t>"Technocracy",</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[‘or’]</w:t>
      </w:r>
      <w:r w:rsidR="00BD3A4F">
        <w:rPr>
          <w:rFonts w:ascii="Times New Roman" w:eastAsia="Times New Roman" w:hAnsi="Times New Roman" w:cs="Times New Roman"/>
        </w:rPr>
        <w:t xml:space="preserve"> “Ponzi”</w:t>
      </w:r>
      <w:r w:rsidR="009670BA">
        <w:rPr>
          <w:rFonts w:ascii="Times New Roman" w:eastAsia="Times New Roman" w:hAnsi="Times New Roman" w:cs="Times New Roman"/>
        </w:rPr>
        <w:t>;</w:t>
      </w:r>
      <w:r w:rsidR="00BD3A4F">
        <w:rPr>
          <w:rFonts w:ascii="Times New Roman" w:eastAsia="Times New Roman" w:hAnsi="Times New Roman" w:cs="Times New Roman"/>
        </w:rPr>
        <w:t xml:space="preserve"> “Reform”.</w:t>
      </w:r>
    </w:p>
    <w:p w14:paraId="4DBCFB87" w14:textId="1655D6B7" w:rsidR="00E02652" w:rsidRDefault="00E02652" w:rsidP="00E0265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communist country is in a position to be very successful. Some people argue that a capitalist country is doomed to failure,  because it will be found impossible in conditions of full employment to </w:t>
      </w:r>
      <w:r w:rsidR="00593E28">
        <w:rPr>
          <w:rFonts w:ascii="Times New Roman" w:eastAsia="Times New Roman" w:hAnsi="Times New Roman" w:cs="Times New Roman"/>
        </w:rPr>
        <w:t>prevent a progressive increase of wages</w:t>
      </w:r>
      <w:r w:rsidR="00FC0682">
        <w:rPr>
          <w:rFonts w:ascii="Times New Roman" w:eastAsia="Times New Roman" w:hAnsi="Times New Roman" w:cs="Times New Roman"/>
        </w:rPr>
        <w:t>....  Whether this is really so remains to be seen. The more conscious we are of this problem,</w:t>
      </w:r>
      <w:r w:rsidR="001B7B1F" w:rsidRPr="003956AF">
        <w:rPr>
          <w:rStyle w:val="FootnoteReference"/>
          <w:rFonts w:ascii="Times New Roman" w:eastAsia="Times New Roman" w:hAnsi="Times New Roman" w:cs="Times New Roman"/>
          <w:color w:val="B52DAF"/>
        </w:rPr>
        <w:footnoteReference w:id="34"/>
      </w:r>
      <w:r w:rsidR="00FC0682" w:rsidRPr="003956AF">
        <w:rPr>
          <w:rFonts w:ascii="Times New Roman" w:eastAsia="Times New Roman" w:hAnsi="Times New Roman" w:cs="Times New Roman"/>
          <w:color w:val="B52DAF"/>
        </w:rPr>
        <w:t xml:space="preserve"> </w:t>
      </w:r>
      <w:r w:rsidR="00FC0682">
        <w:rPr>
          <w:rFonts w:ascii="Times New Roman" w:eastAsia="Times New Roman" w:hAnsi="Times New Roman" w:cs="Times New Roman"/>
        </w:rPr>
        <w:t>the likelier shall we be to surmount it</w:t>
      </w:r>
      <w:r>
        <w:rPr>
          <w:rFonts w:ascii="Times New Roman" w:eastAsia="Times New Roman" w:hAnsi="Times New Roman" w:cs="Times New Roman"/>
        </w:rPr>
        <w:t xml:space="preserve">” (Keynes, 1943 </w:t>
      </w:r>
      <w:r w:rsidRPr="002B1BEF">
        <w:rPr>
          <w:rFonts w:ascii="Times New Roman" w:eastAsia="Times New Roman" w:hAnsi="Times New Roman" w:cs="Times New Roman"/>
          <w:sz w:val="20"/>
          <w:szCs w:val="20"/>
        </w:rPr>
        <w:t xml:space="preserve">[via] </w:t>
      </w:r>
      <w:r>
        <w:rPr>
          <w:rFonts w:ascii="Times New Roman" w:eastAsia="Times New Roman" w:hAnsi="Times New Roman" w:cs="Times New Roman"/>
        </w:rPr>
        <w:t xml:space="preserve">Graham, 1944, 172, 170). See also “Central Bank” </w:t>
      </w:r>
      <w:r w:rsidRPr="00E02652">
        <w:rPr>
          <w:rFonts w:ascii="Times New Roman" w:eastAsia="Times New Roman" w:hAnsi="Times New Roman" w:cs="Times New Roman"/>
          <w:sz w:val="20"/>
          <w:szCs w:val="20"/>
        </w:rPr>
        <w:t>[.Marxism]</w:t>
      </w:r>
      <w:r>
        <w:rPr>
          <w:rFonts w:ascii="Times New Roman" w:eastAsia="Times New Roman" w:hAnsi="Times New Roman" w:cs="Times New Roman"/>
        </w:rPr>
        <w:t xml:space="preserve">, “Gold Standards” </w:t>
      </w:r>
      <w:r w:rsidRPr="00E02652">
        <w:rPr>
          <w:rFonts w:ascii="Times New Roman" w:eastAsia="Times New Roman" w:hAnsi="Times New Roman" w:cs="Times New Roman"/>
          <w:sz w:val="20"/>
          <w:szCs w:val="20"/>
        </w:rPr>
        <w:t>[.deflation</w:t>
      </w:r>
      <w:r w:rsidR="00FC0682">
        <w:rPr>
          <w:rFonts w:ascii="Times New Roman" w:eastAsia="Times New Roman" w:hAnsi="Times New Roman" w:cs="Times New Roman"/>
          <w:sz w:val="20"/>
          <w:szCs w:val="20"/>
        </w:rPr>
        <w:t>, barbarous</w:t>
      </w:r>
      <w:r w:rsidRPr="00E02652">
        <w:rPr>
          <w:rFonts w:ascii="Times New Roman" w:eastAsia="Times New Roman" w:hAnsi="Times New Roman" w:cs="Times New Roman"/>
          <w:sz w:val="20"/>
          <w:szCs w:val="20"/>
        </w:rPr>
        <w:t>]</w:t>
      </w:r>
      <w:r>
        <w:rPr>
          <w:rFonts w:ascii="Times New Roman" w:eastAsia="Times New Roman" w:hAnsi="Times New Roman" w:cs="Times New Roman"/>
        </w:rPr>
        <w:t>, “Debt”, “BRICS</w:t>
      </w:r>
      <w:r w:rsidR="009D706F">
        <w:rPr>
          <w:rFonts w:ascii="Times New Roman" w:eastAsia="Times New Roman" w:hAnsi="Times New Roman" w:cs="Times New Roman"/>
        </w:rPr>
        <w:t>+</w:t>
      </w:r>
      <w:r>
        <w:rPr>
          <w:rFonts w:ascii="Times New Roman" w:eastAsia="Times New Roman" w:hAnsi="Times New Roman" w:cs="Times New Roman"/>
        </w:rPr>
        <w:t>”</w:t>
      </w:r>
      <w:r w:rsidR="00FC0682">
        <w:rPr>
          <w:rFonts w:ascii="Times New Roman" w:eastAsia="Times New Roman" w:hAnsi="Times New Roman" w:cs="Times New Roman"/>
        </w:rPr>
        <w:t xml:space="preserve"> </w:t>
      </w:r>
      <w:r w:rsidR="00FC0682" w:rsidRPr="00FC0682">
        <w:rPr>
          <w:rFonts w:ascii="Times New Roman" w:eastAsia="Times New Roman" w:hAnsi="Times New Roman" w:cs="Times New Roman"/>
          <w:sz w:val="20"/>
          <w:szCs w:val="20"/>
        </w:rPr>
        <w:t>(rising)</w:t>
      </w:r>
      <w:r w:rsidR="00FC0682">
        <w:rPr>
          <w:rFonts w:ascii="Times New Roman" w:eastAsia="Times New Roman" w:hAnsi="Times New Roman" w:cs="Times New Roman"/>
        </w:rPr>
        <w:t>.</w:t>
      </w:r>
    </w:p>
    <w:p w14:paraId="3FF0677A" w14:textId="6B8E97E7" w:rsidR="00DF5E76" w:rsidRPr="00251ACF" w:rsidRDefault="00E02652"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F5E76">
        <w:rPr>
          <w:rFonts w:ascii="Times New Roman" w:eastAsia="Times New Roman" w:hAnsi="Times New Roman" w:cs="Times New Roman"/>
        </w:rPr>
        <w:t>“</w:t>
      </w:r>
      <w:r w:rsidR="00DF5E76" w:rsidRPr="007A43B6">
        <w:rPr>
          <w:rStyle w:val="c-new-greenChar"/>
          <w:rFonts w:eastAsiaTheme="minorHAnsi"/>
        </w:rPr>
        <w:t>Great Repatriations</w:t>
      </w:r>
      <w:r w:rsidR="00DF5E76">
        <w:rPr>
          <w:rFonts w:ascii="Times New Roman" w:eastAsia="Times New Roman" w:hAnsi="Times New Roman" w:cs="Times New Roman"/>
        </w:rPr>
        <w:t>”.</w:t>
      </w:r>
      <w:r>
        <w:rPr>
          <w:rFonts w:ascii="Times New Roman" w:eastAsia="Times New Roman" w:hAnsi="Times New Roman" w:cs="Times New Roman"/>
        </w:rPr>
        <w:t xml:space="preserve"> “Monetary Reform, international”</w:t>
      </w:r>
      <w:r w:rsidR="00FC0682">
        <w:rPr>
          <w:rFonts w:ascii="Times New Roman" w:eastAsia="Times New Roman" w:hAnsi="Times New Roman" w:cs="Times New Roman"/>
        </w:rPr>
        <w:t>; “</w:t>
      </w:r>
      <w:r w:rsidR="00FC0682" w:rsidRPr="00FC0682">
        <w:rPr>
          <w:rStyle w:val="c-new-greenChar"/>
          <w:rFonts w:eastAsiaTheme="minorHAnsi"/>
        </w:rPr>
        <w:t xml:space="preserve">National Identity Cycle” </w:t>
      </w:r>
      <w:r w:rsidR="00FC0682" w:rsidRPr="00FC0682">
        <w:rPr>
          <w:rStyle w:val="c-new-greenChar"/>
          <w:rFonts w:eastAsiaTheme="minorHAnsi"/>
          <w:sz w:val="20"/>
          <w:szCs w:val="20"/>
        </w:rPr>
        <w:t>[.CHA/CHD]</w:t>
      </w:r>
      <w:r w:rsidR="00FC0682">
        <w:rPr>
          <w:rFonts w:ascii="Times New Roman" w:eastAsia="Times New Roman" w:hAnsi="Times New Roman" w:cs="Times New Roman"/>
        </w:rPr>
        <w:t>.</w:t>
      </w:r>
    </w:p>
    <w:p w14:paraId="04BE849F" w14:textId="495393EA" w:rsidR="00DF5E76" w:rsidRPr="00CA63B6" w:rsidRDefault="00DF5E76" w:rsidP="00DF5E76">
      <w:pPr>
        <w:spacing w:after="0" w:line="240" w:lineRule="auto"/>
        <w:rPr>
          <w:rFonts w:ascii="Times New Roman" w:eastAsia="Times New Roman" w:hAnsi="Times New Roman" w:cs="Times New Roman"/>
          <w:sz w:val="18"/>
          <w:szCs w:val="18"/>
        </w:rPr>
      </w:pPr>
      <w:r w:rsidRPr="00CA63B6">
        <w:rPr>
          <w:rFonts w:ascii="Times New Roman" w:eastAsia="Times New Roman" w:hAnsi="Times New Roman" w:cs="Times New Roman"/>
          <w:noProof/>
          <w:sz w:val="18"/>
          <w:szCs w:val="18"/>
        </w:rPr>
        <w:drawing>
          <wp:inline distT="0" distB="0" distL="0" distR="0" wp14:anchorId="1BF27E50" wp14:editId="6D9B53A4">
            <wp:extent cx="913070" cy="535940"/>
            <wp:effectExtent l="0" t="0" r="0" b="0"/>
            <wp:docPr id="601745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45237" name="Picture 60174523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34775" cy="548680"/>
                    </a:xfrm>
                    <a:prstGeom prst="rect">
                      <a:avLst/>
                    </a:prstGeom>
                  </pic:spPr>
                </pic:pic>
              </a:graphicData>
            </a:graphic>
          </wp:inline>
        </w:drawing>
      </w:r>
      <w:r w:rsidRPr="00CA63B6">
        <w:rPr>
          <w:rFonts w:ascii="Times New Roman" w:eastAsia="Times New Roman" w:hAnsi="Times New Roman" w:cs="Times New Roman"/>
          <w:sz w:val="18"/>
          <w:szCs w:val="18"/>
        </w:rPr>
        <w:t>[‘central bankism’.20</w:t>
      </w:r>
      <w:r w:rsidRPr="00CA63B6">
        <w:rPr>
          <w:rFonts w:ascii="Times New Roman" w:eastAsia="Times New Roman" w:hAnsi="Times New Roman" w:cs="Times New Roman"/>
          <w:sz w:val="18"/>
          <w:szCs w:val="18"/>
          <w:vertAlign w:val="superscript"/>
        </w:rPr>
        <w:t>th</w:t>
      </w:r>
      <w:r w:rsidRPr="00CA63B6">
        <w:rPr>
          <w:rFonts w:ascii="Times New Roman" w:eastAsia="Times New Roman" w:hAnsi="Times New Roman" w:cs="Times New Roman"/>
          <w:sz w:val="18"/>
          <w:szCs w:val="18"/>
        </w:rPr>
        <w:t>c</w:t>
      </w:r>
      <w:r w:rsidR="00CA63B6">
        <w:rPr>
          <w:rFonts w:ascii="Times New Roman" w:eastAsia="Times New Roman" w:hAnsi="Times New Roman" w:cs="Times New Roman"/>
          <w:sz w:val="18"/>
          <w:szCs w:val="18"/>
        </w:rPr>
        <w:t>. See also “Reaganomics (Military Keynesianism)”</w:t>
      </w:r>
      <w:commentRangeStart w:id="61"/>
      <w:r w:rsidR="00CA63B6">
        <w:rPr>
          <w:rFonts w:ascii="Times New Roman" w:eastAsia="Times New Roman" w:hAnsi="Times New Roman" w:cs="Times New Roman"/>
          <w:sz w:val="18"/>
          <w:szCs w:val="18"/>
        </w:rPr>
        <w:t>.</w:t>
      </w:r>
      <w:commentRangeEnd w:id="61"/>
      <w:r w:rsidR="009422DE">
        <w:rPr>
          <w:rStyle w:val="CommentReference"/>
        </w:rPr>
        <w:commentReference w:id="61"/>
      </w:r>
      <w:r w:rsidRPr="00CA63B6">
        <w:rPr>
          <w:rFonts w:ascii="Times New Roman" w:eastAsia="Times New Roman" w:hAnsi="Times New Roman" w:cs="Times New Roman"/>
          <w:sz w:val="18"/>
          <w:szCs w:val="18"/>
        </w:rPr>
        <w:t>]</w:t>
      </w:r>
    </w:p>
    <w:p w14:paraId="62FE145B" w14:textId="77777777" w:rsidR="00082E57" w:rsidRDefault="00082E57" w:rsidP="00540285">
      <w:pPr>
        <w:spacing w:after="0" w:line="240" w:lineRule="auto"/>
        <w:rPr>
          <w:rFonts w:ascii="Times New Roman" w:eastAsia="Times New Roman" w:hAnsi="Times New Roman" w:cs="Times New Roman"/>
        </w:rPr>
      </w:pPr>
    </w:p>
    <w:p w14:paraId="777EEFD3" w14:textId="77777777" w:rsidR="00832A4F" w:rsidRDefault="00082E57" w:rsidP="00820F20">
      <w:pPr>
        <w:spacing w:after="0" w:line="240" w:lineRule="auto"/>
        <w:ind w:right="-180"/>
        <w:rPr>
          <w:rFonts w:ascii="Times New Roman" w:eastAsia="Times New Roman" w:hAnsi="Times New Roman" w:cs="Times New Roman"/>
        </w:rPr>
      </w:pPr>
      <w:r w:rsidRPr="00222198">
        <w:rPr>
          <w:rStyle w:val="c-entryheadingChar"/>
          <w:rFonts w:eastAsiaTheme="minorHAnsi"/>
        </w:rPr>
        <w:lastRenderedPageBreak/>
        <w:t xml:space="preserve">Central Intelligence Agency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20A838FD" w14:textId="3B48EB7D" w:rsidR="00082E57" w:rsidRPr="00082E57" w:rsidRDefault="00082E57" w:rsidP="00820F20">
      <w:pPr>
        <w:spacing w:after="0" w:line="240" w:lineRule="auto"/>
        <w:ind w:right="-180"/>
        <w:rPr>
          <w:rFonts w:ascii="Times New Roman" w:eastAsia="Times New Roman" w:hAnsi="Times New Roman" w:cs="Times New Roman"/>
        </w:rPr>
      </w:pPr>
      <w:commentRangeStart w:id="62"/>
      <w:r>
        <w:rPr>
          <w:rFonts w:ascii="Times New Roman" w:eastAsia="Times New Roman" w:hAnsi="Times New Roman" w:cs="Times New Roman"/>
        </w:rPr>
        <w:t xml:space="preserve">See </w:t>
      </w:r>
      <w:commentRangeEnd w:id="62"/>
      <w:r w:rsidR="00086795">
        <w:rPr>
          <w:rStyle w:val="CommentReference"/>
        </w:rPr>
        <w:commentReference w:id="62"/>
      </w:r>
      <w:r>
        <w:rPr>
          <w:rFonts w:ascii="Times New Roman" w:eastAsia="Times New Roman" w:hAnsi="Times New Roman" w:cs="Times New Roman"/>
        </w:rPr>
        <w:t>also “Cult of Secrecy, the”</w:t>
      </w:r>
      <w:r w:rsidR="00820F20">
        <w:rPr>
          <w:rFonts w:ascii="Times New Roman" w:eastAsia="Times New Roman" w:hAnsi="Times New Roman" w:cs="Times New Roman"/>
        </w:rPr>
        <w:t>;</w:t>
      </w:r>
      <w:r>
        <w:rPr>
          <w:rFonts w:ascii="Times New Roman" w:eastAsia="Times New Roman" w:hAnsi="Times New Roman" w:cs="Times New Roman"/>
        </w:rPr>
        <w:t xml:space="preserve"> “Mockingbird”, “</w:t>
      </w:r>
      <w:r w:rsidRPr="00196AA2">
        <w:rPr>
          <w:rStyle w:val="c-new-greenChar"/>
          <w:rFonts w:eastAsiaTheme="minorHAnsi"/>
        </w:rPr>
        <w:t>Cultural Calendar (CC)</w:t>
      </w:r>
      <w:r>
        <w:rPr>
          <w:rFonts w:ascii="Times New Roman" w:eastAsia="Times New Roman" w:hAnsi="Times New Roman" w:cs="Times New Roman"/>
        </w:rPr>
        <w:t>”.</w:t>
      </w:r>
    </w:p>
    <w:p w14:paraId="0793CAEF" w14:textId="77777777" w:rsidR="00CA63B6" w:rsidRDefault="00CA63B6" w:rsidP="00540285">
      <w:pPr>
        <w:spacing w:after="0" w:line="240" w:lineRule="auto"/>
        <w:rPr>
          <w:rFonts w:ascii="Times New Roman" w:eastAsia="Times New Roman" w:hAnsi="Times New Roman" w:cs="Times New Roman"/>
          <w:color w:val="538135" w:themeColor="accent6" w:themeShade="BF"/>
          <w:sz w:val="24"/>
          <w:szCs w:val="24"/>
          <w:u w:val="single"/>
        </w:rPr>
      </w:pPr>
    </w:p>
    <w:p w14:paraId="4FD9FB07" w14:textId="70BA91B1" w:rsidR="007D1E3C" w:rsidRDefault="007D1E3C"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8F61B8" w:rsidRPr="00222198">
        <w:rPr>
          <w:rStyle w:val="c-entryheadingChar"/>
          <w:rFonts w:eastAsiaTheme="minorHAnsi"/>
        </w:rPr>
        <w:t>hartered</w:t>
      </w:r>
      <w:r w:rsidRPr="00222198">
        <w:rPr>
          <w:rStyle w:val="c-entryheadingChar"/>
          <w:rFonts w:eastAsiaTheme="minorHAnsi"/>
        </w:rPr>
        <w:t xml:space="preserve"> Financial A</w:t>
      </w:r>
      <w:r w:rsidR="008F61B8" w:rsidRPr="00222198">
        <w:rPr>
          <w:rStyle w:val="c-entryheadingChar"/>
          <w:rFonts w:eastAsiaTheme="minorHAnsi"/>
        </w:rPr>
        <w:t>nalyst</w:t>
      </w:r>
      <w:r w:rsidRPr="00222198">
        <w:rPr>
          <w:rStyle w:val="c-entryheadingChar"/>
          <w:rFonts w:eastAsiaTheme="minorHAnsi"/>
        </w:rPr>
        <w:t xml:space="preserve"> (CFA) Institute</w:t>
      </w:r>
      <w:r>
        <w:rPr>
          <w:rFonts w:ascii="Times New Roman" w:eastAsia="Times New Roman" w:hAnsi="Times New Roman" w:cs="Times New Roman"/>
        </w:rPr>
        <w:t>- (</w:t>
      </w:r>
      <w:r w:rsidR="008F61B8">
        <w:rPr>
          <w:rFonts w:ascii="Times New Roman" w:eastAsia="Times New Roman" w:hAnsi="Times New Roman" w:cs="Times New Roman"/>
        </w:rPr>
        <w:t xml:space="preserve">est. 1947; </w:t>
      </w:r>
      <w:r w:rsidR="0027381C">
        <w:rPr>
          <w:rFonts w:ascii="Times New Roman" w:eastAsia="Times New Roman" w:hAnsi="Times New Roman" w:cs="Times New Roman"/>
        </w:rPr>
        <w:t>latest name-change in 2004; 200k member</w:t>
      </w:r>
      <w:commentRangeStart w:id="63"/>
      <w:r w:rsidR="0027381C">
        <w:rPr>
          <w:rFonts w:ascii="Times New Roman" w:eastAsia="Times New Roman" w:hAnsi="Times New Roman" w:cs="Times New Roman"/>
        </w:rPr>
        <w:t>s</w:t>
      </w:r>
      <w:commentRangeEnd w:id="63"/>
      <w:r w:rsidR="0027381C">
        <w:rPr>
          <w:rStyle w:val="CommentReference"/>
        </w:rPr>
        <w:commentReference w:id="63"/>
      </w:r>
      <w:r w:rsidR="00E43CAE">
        <w:rPr>
          <w:rFonts w:ascii="Times New Roman" w:eastAsia="Times New Roman" w:hAnsi="Times New Roman" w:cs="Times New Roman"/>
        </w:rPr>
        <w:t>; the world’s most authoritative voice on</w:t>
      </w:r>
      <w:r w:rsidR="00E43CAE" w:rsidRPr="00E43CAE">
        <w:rPr>
          <w:rFonts w:ascii="Times New Roman" w:eastAsia="Times New Roman" w:hAnsi="Times New Roman" w:cs="Times New Roman"/>
          <w:sz w:val="20"/>
          <w:szCs w:val="20"/>
        </w:rPr>
        <w:t xml:space="preserve"> [see also]</w:t>
      </w:r>
      <w:r w:rsidR="00E43CAE">
        <w:rPr>
          <w:rFonts w:ascii="Times New Roman" w:eastAsia="Times New Roman" w:hAnsi="Times New Roman" w:cs="Times New Roman"/>
        </w:rPr>
        <w:t xml:space="preserve"> “Accounting standards”?; “Eurodollars”</w:t>
      </w:r>
      <w:r>
        <w:rPr>
          <w:rFonts w:ascii="Times New Roman" w:eastAsia="Times New Roman" w:hAnsi="Times New Roman" w:cs="Times New Roman"/>
        </w:rPr>
        <w:t>)</w:t>
      </w:r>
    </w:p>
    <w:p w14:paraId="0615970F" w14:textId="77777777" w:rsidR="00E43CAE" w:rsidRDefault="007D1E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Some of them supported the Swiss Vollgeld (“</w:t>
      </w:r>
      <w:commentRangeStart w:id="64"/>
      <w:proofErr w:type="spellStart"/>
      <w:r>
        <w:rPr>
          <w:rFonts w:ascii="Times New Roman" w:eastAsia="Times New Roman" w:hAnsi="Times New Roman" w:cs="Times New Roman"/>
        </w:rPr>
        <w:t>MoMo</w:t>
      </w:r>
      <w:commentRangeEnd w:id="64"/>
      <w:proofErr w:type="spellEnd"/>
      <w:r w:rsidR="00813F3B">
        <w:rPr>
          <w:rStyle w:val="CommentReference"/>
        </w:rPr>
        <w:commentReference w:id="64"/>
      </w:r>
      <w:r>
        <w:rPr>
          <w:rFonts w:ascii="Times New Roman" w:eastAsia="Times New Roman" w:hAnsi="Times New Roman" w:cs="Times New Roman"/>
        </w:rPr>
        <w:t xml:space="preserve">”) Initiative from 2015-18. </w:t>
      </w:r>
    </w:p>
    <w:p w14:paraId="7D08C79A" w14:textId="6C2EF641" w:rsidR="007D1E3C" w:rsidRPr="007D1E3C" w:rsidRDefault="007D1E3C" w:rsidP="00E43CA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See also “’Central Bank Digital Currencies (CBDCs)’” </w:t>
      </w:r>
      <w:r w:rsidRPr="007D1E3C">
        <w:rPr>
          <w:rFonts w:ascii="Times New Roman" w:eastAsia="Times New Roman" w:hAnsi="Times New Roman" w:cs="Times New Roman"/>
          <w:sz w:val="20"/>
          <w:szCs w:val="20"/>
        </w:rPr>
        <w:t>[.Huber]</w:t>
      </w:r>
      <w:r>
        <w:rPr>
          <w:rFonts w:ascii="Times New Roman" w:eastAsia="Times New Roman" w:hAnsi="Times New Roman" w:cs="Times New Roman"/>
        </w:rPr>
        <w:t>, “Monetary Reform”</w:t>
      </w:r>
      <w:r w:rsidR="00BD3EB9">
        <w:rPr>
          <w:rFonts w:ascii="Times New Roman" w:eastAsia="Times New Roman" w:hAnsi="Times New Roman" w:cs="Times New Roman"/>
        </w:rPr>
        <w:t>,</w:t>
      </w:r>
      <w:r>
        <w:rPr>
          <w:rFonts w:ascii="Times New Roman" w:eastAsia="Times New Roman" w:hAnsi="Times New Roman" w:cs="Times New Roman"/>
        </w:rPr>
        <w:t xml:space="preserve"> “Accounting”</w:t>
      </w:r>
      <w:r w:rsidR="00E43CAE">
        <w:rPr>
          <w:rFonts w:ascii="Times New Roman" w:eastAsia="Times New Roman" w:hAnsi="Times New Roman" w:cs="Times New Roman"/>
        </w:rPr>
        <w:t xml:space="preserve"> </w:t>
      </w:r>
      <w:r w:rsidR="00E43CAE" w:rsidRPr="00E43CAE">
        <w:rPr>
          <w:rFonts w:ascii="Times New Roman" w:eastAsia="Times New Roman" w:hAnsi="Times New Roman" w:cs="Times New Roman"/>
          <w:sz w:val="20"/>
          <w:szCs w:val="20"/>
        </w:rPr>
        <w:t>[.</w:t>
      </w:r>
      <w:proofErr w:type="spellStart"/>
      <w:r w:rsidR="00E43CAE" w:rsidRPr="00E43CAE">
        <w:rPr>
          <w:rFonts w:ascii="Times New Roman" w:eastAsia="Times New Roman" w:hAnsi="Times New Roman" w:cs="Times New Roman"/>
          <w:sz w:val="20"/>
          <w:szCs w:val="20"/>
        </w:rPr>
        <w:t>Endof</w:t>
      </w:r>
      <w:proofErr w:type="spellEnd"/>
      <w:r w:rsidR="00E43CAE" w:rsidRPr="00E43CAE">
        <w:rPr>
          <w:rFonts w:ascii="Times New Roman" w:eastAsia="Times New Roman" w:hAnsi="Times New Roman" w:cs="Times New Roman"/>
          <w:sz w:val="20"/>
          <w:szCs w:val="20"/>
        </w:rPr>
        <w:t>]</w:t>
      </w:r>
      <w:r>
        <w:rPr>
          <w:rFonts w:ascii="Times New Roman" w:eastAsia="Times New Roman" w:hAnsi="Times New Roman" w:cs="Times New Roman"/>
        </w:rPr>
        <w:t>.</w:t>
      </w:r>
    </w:p>
    <w:p w14:paraId="65119EA6" w14:textId="77777777" w:rsidR="007D1E3C" w:rsidRDefault="007D1E3C" w:rsidP="00540285">
      <w:pPr>
        <w:spacing w:after="0" w:line="240" w:lineRule="auto"/>
        <w:rPr>
          <w:rFonts w:ascii="Times New Roman" w:eastAsia="Times New Roman" w:hAnsi="Times New Roman" w:cs="Times New Roman"/>
          <w:color w:val="538135" w:themeColor="accent6" w:themeShade="BF"/>
          <w:sz w:val="24"/>
          <w:szCs w:val="24"/>
          <w:u w:val="single"/>
        </w:rPr>
      </w:pPr>
    </w:p>
    <w:p w14:paraId="085E0CCC" w14:textId="2A9922D4" w:rsidR="00182506" w:rsidRDefault="00246DE8" w:rsidP="00540285">
      <w:pPr>
        <w:spacing w:after="0" w:line="240" w:lineRule="auto"/>
        <w:rPr>
          <w:rFonts w:ascii="Times New Roman" w:eastAsia="Times New Roman" w:hAnsi="Times New Roman" w:cs="Times New Roman"/>
        </w:rPr>
      </w:pPr>
      <w:r w:rsidRPr="00820F20">
        <w:rPr>
          <w:rFonts w:ascii="Times New Roman" w:eastAsia="Times New Roman" w:hAnsi="Times New Roman" w:cs="Times New Roman"/>
          <w:color w:val="538135" w:themeColor="accent6" w:themeShade="BF"/>
          <w:sz w:val="24"/>
          <w:szCs w:val="24"/>
          <w:u w:val="single"/>
        </w:rPr>
        <w:t>Charismatic Authority (</w:t>
      </w:r>
      <w:r w:rsidR="00540285" w:rsidRPr="00820F20">
        <w:rPr>
          <w:rFonts w:ascii="Times New Roman" w:eastAsia="Times New Roman" w:hAnsi="Times New Roman" w:cs="Times New Roman"/>
          <w:color w:val="538135" w:themeColor="accent6" w:themeShade="BF"/>
          <w:sz w:val="24"/>
          <w:szCs w:val="24"/>
          <w:u w:val="single"/>
        </w:rPr>
        <w:t>CHA</w:t>
      </w:r>
      <w:r w:rsidRPr="00820F20">
        <w:rPr>
          <w:rFonts w:ascii="Times New Roman" w:eastAsia="Times New Roman" w:hAnsi="Times New Roman" w:cs="Times New Roman"/>
          <w:color w:val="538135" w:themeColor="accent6" w:themeShade="BF"/>
          <w:sz w:val="24"/>
          <w:szCs w:val="24"/>
          <w:u w:val="single"/>
        </w:rPr>
        <w:t>)</w:t>
      </w:r>
      <w:r w:rsidR="00182506" w:rsidRPr="00820F20">
        <w:rPr>
          <w:rFonts w:ascii="Times New Roman" w:eastAsia="Times New Roman" w:hAnsi="Times New Roman" w:cs="Times New Roman"/>
          <w:color w:val="538135" w:themeColor="accent6" w:themeShade="BF"/>
          <w:sz w:val="24"/>
          <w:szCs w:val="24"/>
          <w:u w:val="single"/>
        </w:rPr>
        <w:t xml:space="preserve"> </w:t>
      </w:r>
      <w:r w:rsidR="00182506" w:rsidRPr="00820F20">
        <w:rPr>
          <w:rFonts w:ascii="Times New Roman" w:eastAsia="Times New Roman" w:hAnsi="Times New Roman" w:cs="Times New Roman"/>
          <w:color w:val="538135" w:themeColor="accent6" w:themeShade="BF"/>
          <w:u w:val="single"/>
        </w:rPr>
        <w:t>&amp;</w:t>
      </w:r>
      <w:r w:rsidR="00182506" w:rsidRPr="00820F20">
        <w:rPr>
          <w:rFonts w:ascii="Times New Roman" w:eastAsia="Times New Roman" w:hAnsi="Times New Roman" w:cs="Times New Roman"/>
          <w:color w:val="538135" w:themeColor="accent6" w:themeShade="BF"/>
          <w:sz w:val="24"/>
          <w:szCs w:val="24"/>
          <w:u w:val="single"/>
        </w:rPr>
        <w:t xml:space="preserve"> Charismatic Dependency (CHD)</w:t>
      </w:r>
      <w:r w:rsidR="00540285" w:rsidRPr="00540285">
        <w:rPr>
          <w:rFonts w:ascii="Times New Roman" w:eastAsia="Times New Roman" w:hAnsi="Times New Roman" w:cs="Times New Roman"/>
          <w:sz w:val="24"/>
          <w:szCs w:val="24"/>
        </w:rPr>
        <w:t xml:space="preserve">- </w:t>
      </w:r>
      <w:r w:rsidR="00540285" w:rsidRPr="002F6206">
        <w:rPr>
          <w:rFonts w:ascii="Times New Roman" w:eastAsia="Times New Roman" w:hAnsi="Times New Roman" w:cs="Times New Roman"/>
        </w:rPr>
        <w:t>(</w:t>
      </w:r>
      <w:r w:rsidR="002F6206">
        <w:rPr>
          <w:rFonts w:ascii="Times New Roman" w:eastAsia="Times New Roman" w:hAnsi="Times New Roman" w:cs="Times New Roman"/>
        </w:rPr>
        <w:t xml:space="preserve">have </w:t>
      </w:r>
      <w:r w:rsidR="00540285" w:rsidRPr="002F6206">
        <w:rPr>
          <w:rFonts w:ascii="Times New Roman" w:eastAsia="Times New Roman" w:hAnsi="Times New Roman" w:cs="Times New Roman"/>
        </w:rPr>
        <w:t>often struggle</w:t>
      </w:r>
      <w:r w:rsidR="002F6206">
        <w:rPr>
          <w:rFonts w:ascii="Times New Roman" w:eastAsia="Times New Roman" w:hAnsi="Times New Roman" w:cs="Times New Roman"/>
        </w:rPr>
        <w:t>d</w:t>
      </w:r>
      <w:r w:rsidR="00540285" w:rsidRPr="002F6206">
        <w:rPr>
          <w:rFonts w:ascii="Times New Roman" w:eastAsia="Times New Roman" w:hAnsi="Times New Roman" w:cs="Times New Roman"/>
        </w:rPr>
        <w:t xml:space="preserve"> with rather poor long-term planning: </w:t>
      </w:r>
    </w:p>
    <w:p w14:paraId="5A442503" w14:textId="1B1DB3DF" w:rsidR="00540285" w:rsidRPr="002F6206" w:rsidRDefault="00FC68C1" w:rsidP="00540285">
      <w:pPr>
        <w:spacing w:after="0" w:line="240" w:lineRule="auto"/>
        <w:rPr>
          <w:rFonts w:ascii="Times New Roman" w:eastAsia="Times New Roman" w:hAnsi="Times New Roman" w:cs="Times New Roman"/>
        </w:rPr>
      </w:pPr>
      <w:hyperlink r:id="rId25" w:history="1">
        <w:r w:rsidR="00320DDF" w:rsidRPr="002F6206">
          <w:rPr>
            <w:rStyle w:val="Hyperlink"/>
            <w:rFonts w:ascii="Times New Roman" w:eastAsia="Times New Roman" w:hAnsi="Times New Roman" w:cs="Times New Roman"/>
            <w:sz w:val="20"/>
            <w:szCs w:val="20"/>
            <w:u w:val="none"/>
          </w:rPr>
          <w:t>https://publish.twitter.com/?query=https%3A%2F%2Ftwitter.com%2FPDaley1%2Fstatus%2F1636755395636260864&amp;widget=Tweet</w:t>
        </w:r>
      </w:hyperlink>
      <w:r w:rsidR="00CA63B6">
        <w:rPr>
          <w:rStyle w:val="Hyperlink"/>
          <w:rFonts w:ascii="Times New Roman" w:eastAsia="Times New Roman" w:hAnsi="Times New Roman" w:cs="Times New Roman"/>
          <w:sz w:val="20"/>
          <w:szCs w:val="20"/>
          <w:u w:val="none"/>
        </w:rPr>
        <w:t xml:space="preserve"> </w:t>
      </w:r>
      <w:r w:rsidR="005C4771" w:rsidRPr="005C4771">
        <w:rPr>
          <w:rStyle w:val="Hyperlink"/>
          <w:rFonts w:ascii="Times New Roman" w:eastAsia="Times New Roman" w:hAnsi="Times New Roman" w:cs="Times New Roman"/>
          <w:color w:val="auto"/>
          <w:sz w:val="18"/>
          <w:szCs w:val="18"/>
          <w:u w:val="none"/>
        </w:rPr>
        <w:t>[</w:t>
      </w:r>
      <w:r w:rsidR="005C4771">
        <w:rPr>
          <w:rStyle w:val="Hyperlink"/>
          <w:rFonts w:ascii="Times New Roman" w:eastAsia="Times New Roman" w:hAnsi="Times New Roman" w:cs="Times New Roman"/>
          <w:color w:val="auto"/>
          <w:sz w:val="18"/>
          <w:szCs w:val="18"/>
          <w:u w:val="none"/>
        </w:rPr>
        <w:t>Luongo,3/23</w:t>
      </w:r>
      <w:r w:rsidR="005C4771" w:rsidRPr="005C4771">
        <w:rPr>
          <w:rStyle w:val="Hyperlink"/>
          <w:rFonts w:ascii="Times New Roman" w:eastAsia="Times New Roman" w:hAnsi="Times New Roman" w:cs="Times New Roman"/>
          <w:color w:val="auto"/>
          <w:sz w:val="18"/>
          <w:szCs w:val="18"/>
          <w:u w:val="none"/>
        </w:rPr>
        <w:t>]</w:t>
      </w:r>
      <w:r w:rsidR="00540285" w:rsidRPr="00CA63B6">
        <w:rPr>
          <w:rFonts w:ascii="Times New Roman" w:eastAsia="Times New Roman" w:hAnsi="Times New Roman" w:cs="Times New Roman"/>
        </w:rPr>
        <w:t>)</w:t>
      </w:r>
    </w:p>
    <w:p w14:paraId="22796D55" w14:textId="2CE369E9" w:rsidR="00320DDF" w:rsidRPr="00C5233A" w:rsidRDefault="00320DDF" w:rsidP="00DB30E9">
      <w:pPr>
        <w:spacing w:after="0" w:line="240" w:lineRule="auto"/>
        <w:rPr>
          <w:rFonts w:ascii="Calibri Light" w:hAnsi="Calibri Light" w:cs="Calibri Light"/>
          <w:bCs/>
          <w:color w:val="FF00FF"/>
          <w:sz w:val="18"/>
          <w:szCs w:val="18"/>
        </w:rPr>
      </w:pPr>
      <w:r w:rsidRPr="00182506">
        <w:rPr>
          <w:rFonts w:ascii="Times New Roman" w:eastAsia="Times New Roman" w:hAnsi="Times New Roman" w:cs="Times New Roman"/>
          <w:u w:val="single"/>
        </w:rPr>
        <w:t xml:space="preserve">&amp; </w:t>
      </w:r>
      <w:r w:rsidRPr="00182506">
        <w:rPr>
          <w:rFonts w:ascii="Times New Roman" w:eastAsia="Times New Roman" w:hAnsi="Times New Roman" w:cs="Times New Roman"/>
          <w:color w:val="538135" w:themeColor="accent6" w:themeShade="BF"/>
          <w:u w:val="single"/>
        </w:rPr>
        <w:t>CHA</w:t>
      </w:r>
      <w:r w:rsidRPr="00182506">
        <w:rPr>
          <w:rFonts w:ascii="Times New Roman" w:eastAsia="Times New Roman" w:hAnsi="Times New Roman" w:cs="Times New Roman"/>
          <w:u w:val="single"/>
        </w:rPr>
        <w:t>-to-</w:t>
      </w:r>
      <w:r w:rsidRPr="00182506">
        <w:rPr>
          <w:rFonts w:ascii="Times New Roman" w:eastAsia="Times New Roman" w:hAnsi="Times New Roman" w:cs="Times New Roman"/>
          <w:color w:val="538135" w:themeColor="accent6" w:themeShade="BF"/>
          <w:u w:val="single"/>
        </w:rPr>
        <w:t>CHD</w:t>
      </w:r>
      <w:r w:rsidR="00CA63B6" w:rsidRPr="00182506">
        <w:rPr>
          <w:rFonts w:ascii="Times New Roman" w:eastAsia="Times New Roman" w:hAnsi="Times New Roman" w:cs="Times New Roman"/>
          <w:color w:val="538135" w:themeColor="accent6" w:themeShade="BF"/>
          <w:u w:val="single"/>
        </w:rPr>
        <w:t xml:space="preserve"> transition</w:t>
      </w:r>
      <w:r w:rsidR="00182506" w:rsidRPr="00182506">
        <w:rPr>
          <w:rFonts w:ascii="Times New Roman" w:eastAsia="Times New Roman" w:hAnsi="Times New Roman" w:cs="Times New Roman"/>
          <w:color w:val="538135" w:themeColor="accent6" w:themeShade="BF"/>
          <w:u w:val="single"/>
        </w:rPr>
        <w:t>s</w:t>
      </w:r>
      <w:r w:rsidRPr="00182506">
        <w:rPr>
          <w:rFonts w:ascii="Times New Roman" w:eastAsia="Times New Roman" w:hAnsi="Times New Roman" w:cs="Times New Roman"/>
          <w:u w:val="single"/>
        </w:rPr>
        <w:t>?</w:t>
      </w:r>
      <w:r>
        <w:rPr>
          <w:rFonts w:ascii="Times New Roman" w:eastAsia="Times New Roman" w:hAnsi="Times New Roman" w:cs="Times New Roman"/>
        </w:rPr>
        <w:t xml:space="preserve"> </w:t>
      </w:r>
      <w:r w:rsidRPr="00320DDF">
        <w:rPr>
          <w:rFonts w:ascii="Times New Roman" w:eastAsia="Times New Roman" w:hAnsi="Times New Roman" w:cs="Times New Roman"/>
        </w:rPr>
        <w:t>What’s so inevitable about this progression?</w:t>
      </w:r>
      <w:r>
        <w:rPr>
          <w:rFonts w:ascii="Times New Roman" w:eastAsia="Times New Roman" w:hAnsi="Times New Roman" w:cs="Times New Roman"/>
        </w:rPr>
        <w:t xml:space="preserve"> </w:t>
      </w:r>
      <w:r w:rsidRPr="00454BCF">
        <w:rPr>
          <w:rFonts w:ascii="Arial" w:eastAsia="Times New Roman" w:hAnsi="Arial" w:cs="Arial"/>
        </w:rPr>
        <w:t>“</w:t>
      </w:r>
      <w:r w:rsidR="00DB30E9" w:rsidRPr="00182506">
        <w:rPr>
          <w:rFonts w:ascii="Arial" w:hAnsi="Arial" w:cs="Arial"/>
          <w:bCs/>
          <w:color w:val="C800C8"/>
        </w:rPr>
        <w:t xml:space="preserve">Under this </w:t>
      </w:r>
      <w:r w:rsidR="00DB30E9" w:rsidRPr="00454BCF">
        <w:rPr>
          <w:rFonts w:ascii="Arial" w:hAnsi="Arial" w:cs="Arial"/>
          <w:bCs/>
          <w:sz w:val="20"/>
          <w:szCs w:val="20"/>
        </w:rPr>
        <w:t>[</w:t>
      </w:r>
      <w:r w:rsidR="00DB30E9" w:rsidRPr="00454BCF">
        <w:rPr>
          <w:rFonts w:ascii="Arial" w:hAnsi="Arial" w:cs="Arial"/>
          <w:bCs/>
          <w:color w:val="538135" w:themeColor="accent6" w:themeShade="BF"/>
          <w:sz w:val="20"/>
          <w:szCs w:val="20"/>
        </w:rPr>
        <w:t>CHA</w:t>
      </w:r>
      <w:r w:rsidR="00DB30E9" w:rsidRPr="00454BCF">
        <w:rPr>
          <w:rFonts w:ascii="Arial" w:hAnsi="Arial" w:cs="Arial"/>
          <w:bCs/>
          <w:sz w:val="20"/>
          <w:szCs w:val="20"/>
        </w:rPr>
        <w:t>-conformist]</w:t>
      </w:r>
      <w:r w:rsidR="00DB30E9" w:rsidRPr="00454BCF">
        <w:rPr>
          <w:rFonts w:ascii="Arial" w:hAnsi="Arial" w:cs="Arial"/>
          <w:bCs/>
        </w:rPr>
        <w:t xml:space="preserve"> </w:t>
      </w:r>
      <w:r w:rsidR="00DB30E9" w:rsidRPr="00182506">
        <w:rPr>
          <w:rFonts w:ascii="Arial" w:hAnsi="Arial" w:cs="Arial"/>
          <w:bCs/>
          <w:color w:val="C800C8"/>
        </w:rPr>
        <w:t xml:space="preserve">influence, human </w:t>
      </w:r>
      <w:r w:rsidR="00AC6D06" w:rsidRPr="00454BCF">
        <w:rPr>
          <w:rFonts w:ascii="Arial" w:hAnsi="Arial" w:cs="Arial"/>
          <w:bCs/>
        </w:rPr>
        <w:t xml:space="preserve">[being] </w:t>
      </w:r>
      <w:r w:rsidR="00DB30E9" w:rsidRPr="00454BCF">
        <w:rPr>
          <w:rFonts w:ascii="Arial" w:hAnsi="Arial" w:cs="Arial"/>
          <w:bCs/>
          <w:color w:val="CC00CC"/>
        </w:rPr>
        <w:t xml:space="preserve">abilities </w:t>
      </w:r>
      <w:r w:rsidR="00DB30E9" w:rsidRPr="00454BCF">
        <w:rPr>
          <w:rFonts w:ascii="Arial" w:hAnsi="Arial" w:cs="Arial"/>
          <w:bCs/>
        </w:rPr>
        <w:t xml:space="preserve">suddenly </w:t>
      </w:r>
      <w:r w:rsidR="00DB30E9" w:rsidRPr="00454BCF">
        <w:rPr>
          <w:rFonts w:ascii="Arial" w:hAnsi="Arial" w:cs="Arial"/>
          <w:bCs/>
          <w:color w:val="CC00CC"/>
        </w:rPr>
        <w:t>wither or fail</w:t>
      </w:r>
      <w:r w:rsidR="00DB30E9" w:rsidRPr="00454BCF">
        <w:rPr>
          <w:rFonts w:ascii="Arial" w:hAnsi="Arial" w:cs="Arial"/>
          <w:bCs/>
        </w:rPr>
        <w:t>, robbing people of their inner independence, which they</w:t>
      </w:r>
      <w:r w:rsidR="00DB30E9" w:rsidRPr="00454BCF">
        <w:rPr>
          <w:rFonts w:ascii="Arial" w:hAnsi="Arial" w:cs="Arial"/>
          <w:bCs/>
          <w:sz w:val="18"/>
          <w:szCs w:val="18"/>
        </w:rPr>
        <w:t>--</w:t>
      </w:r>
      <w:r w:rsidR="00DB30E9" w:rsidRPr="00454BCF">
        <w:rPr>
          <w:rFonts w:ascii="Arial" w:hAnsi="Arial" w:cs="Arial"/>
          <w:bCs/>
        </w:rPr>
        <w:t xml:space="preserve"> more or less unconsciously</w:t>
      </w:r>
      <w:r w:rsidR="00DB30E9" w:rsidRPr="00454BCF">
        <w:rPr>
          <w:rFonts w:ascii="Arial" w:hAnsi="Arial" w:cs="Arial"/>
          <w:bCs/>
          <w:sz w:val="18"/>
          <w:szCs w:val="18"/>
        </w:rPr>
        <w:t xml:space="preserve">-- </w:t>
      </w:r>
      <w:r w:rsidR="00DB30E9" w:rsidRPr="00454BCF">
        <w:rPr>
          <w:rFonts w:ascii="Arial" w:hAnsi="Arial" w:cs="Arial"/>
          <w:bCs/>
        </w:rPr>
        <w:t xml:space="preserve">renounce </w:t>
      </w:r>
      <w:r w:rsidR="00DB30E9" w:rsidRPr="00454BCF">
        <w:rPr>
          <w:rFonts w:ascii="Arial" w:hAnsi="Arial" w:cs="Arial"/>
          <w:bCs/>
          <w:sz w:val="20"/>
          <w:szCs w:val="20"/>
        </w:rPr>
        <w:t>[in order]</w:t>
      </w:r>
      <w:r w:rsidR="00DB30E9" w:rsidRPr="00454BCF">
        <w:rPr>
          <w:rFonts w:ascii="Arial" w:hAnsi="Arial" w:cs="Arial"/>
          <w:bCs/>
        </w:rPr>
        <w:t xml:space="preserve"> to adapt their behavior to the prevailing </w:t>
      </w:r>
      <w:r w:rsidR="00DB30E9" w:rsidRPr="00454BCF">
        <w:rPr>
          <w:rFonts w:ascii="Arial" w:hAnsi="Arial" w:cs="Arial"/>
          <w:bCs/>
          <w:sz w:val="20"/>
          <w:szCs w:val="20"/>
        </w:rPr>
        <w:t>[probably stupid, or at least ‘dumbed-down’]</w:t>
      </w:r>
      <w:r w:rsidR="00DB30E9" w:rsidRPr="00454BCF">
        <w:rPr>
          <w:rFonts w:ascii="Arial" w:hAnsi="Arial" w:cs="Arial"/>
          <w:bCs/>
        </w:rPr>
        <w:t xml:space="preserve"> situation. The fact that stupid people are often stubborn should not hide the fact that they are [increasingly] </w:t>
      </w:r>
      <w:commentRangeStart w:id="65"/>
      <w:r w:rsidR="00DB30E9" w:rsidRPr="00454BCF">
        <w:rPr>
          <w:rFonts w:ascii="Arial" w:hAnsi="Arial" w:cs="Arial"/>
          <w:bCs/>
          <w:i/>
          <w:iCs/>
        </w:rPr>
        <w:t>not independent</w:t>
      </w:r>
      <w:r w:rsidR="00DB30E9" w:rsidRPr="00454BCF">
        <w:rPr>
          <w:rFonts w:ascii="Arial" w:hAnsi="Arial" w:cs="Arial"/>
          <w:bCs/>
        </w:rPr>
        <w:t>. When talking to him, one feels that one is not dealing with him personally, but with catchphrases, slogans, etc. that have taken possession of him. He is under a spell; he is blinded; he is abused... [into forfeiting] his own being</w:t>
      </w:r>
      <w:commentRangeEnd w:id="65"/>
      <w:r w:rsidR="00DB30E9" w:rsidRPr="00454BCF">
        <w:rPr>
          <w:rStyle w:val="CommentReference"/>
          <w:rFonts w:ascii="Arial" w:hAnsi="Arial" w:cs="Arial"/>
        </w:rPr>
        <w:commentReference w:id="65"/>
      </w:r>
      <w:r w:rsidR="00DB30E9" w:rsidRPr="00454BCF">
        <w:rPr>
          <w:rFonts w:ascii="Arial" w:hAnsi="Arial" w:cs="Arial"/>
          <w:bCs/>
        </w:rPr>
        <w:t xml:space="preserve">. Having become an instrument without an independent will, the fool will also be capable of all evil, and at the same time, </w:t>
      </w:r>
      <w:r w:rsidR="00DB30E9" w:rsidRPr="00182506">
        <w:rPr>
          <w:rFonts w:ascii="Arial" w:hAnsi="Arial" w:cs="Arial"/>
          <w:bCs/>
          <w:color w:val="C800C8"/>
        </w:rPr>
        <w:t>unable to recognize it as evil</w:t>
      </w:r>
      <w:r w:rsidRPr="00454BCF">
        <w:rPr>
          <w:rFonts w:ascii="Arial" w:eastAsia="Times New Roman" w:hAnsi="Arial" w:cs="Arial"/>
        </w:rPr>
        <w:t>”</w:t>
      </w:r>
      <w:r>
        <w:rPr>
          <w:rFonts w:ascii="Times New Roman" w:eastAsia="Times New Roman" w:hAnsi="Times New Roman" w:cs="Times New Roman"/>
        </w:rPr>
        <w:t xml:space="preserve"> (Bonhoeffer, 1951). </w:t>
      </w:r>
      <w:r w:rsidR="00831604">
        <w:rPr>
          <w:rFonts w:ascii="Times New Roman" w:eastAsia="Times New Roman" w:hAnsi="Times New Roman" w:cs="Times New Roman"/>
        </w:rPr>
        <w:t>Kur</w:t>
      </w:r>
      <w:r w:rsidR="00C5233A">
        <w:rPr>
          <w:rFonts w:ascii="Times New Roman" w:eastAsia="Times New Roman" w:hAnsi="Times New Roman" w:cs="Times New Roman"/>
        </w:rPr>
        <w:t xml:space="preserve">sk </w:t>
      </w:r>
      <w:r w:rsidR="00C5233A" w:rsidRPr="00454BCF">
        <w:rPr>
          <w:rFonts w:ascii="Times New Roman" w:eastAsia="Times New Roman" w:hAnsi="Times New Roman" w:cs="Times New Roman"/>
          <w:color w:val="2F5496" w:themeColor="accent1" w:themeShade="BF"/>
          <w:sz w:val="20"/>
          <w:szCs w:val="20"/>
        </w:rPr>
        <w:t>https://www.youtube.com/watch?v=eX4GQcbUzXM</w:t>
      </w:r>
      <w:r w:rsidR="00C5233A" w:rsidRPr="00C5233A">
        <w:rPr>
          <w:rFonts w:ascii="Times New Roman" w:eastAsia="Times New Roman" w:hAnsi="Times New Roman" w:cs="Times New Roman"/>
          <w:sz w:val="20"/>
          <w:szCs w:val="20"/>
        </w:rPr>
        <w:t xml:space="preserve"> </w:t>
      </w:r>
      <w:r w:rsidR="00C5233A" w:rsidRPr="00C5233A">
        <w:rPr>
          <w:rFonts w:ascii="Times New Roman" w:eastAsia="Times New Roman" w:hAnsi="Times New Roman" w:cs="Times New Roman"/>
          <w:sz w:val="18"/>
          <w:szCs w:val="18"/>
        </w:rPr>
        <w:t>[(</w:t>
      </w:r>
      <w:r w:rsidR="00C5233A" w:rsidRPr="00CA63B6">
        <w:rPr>
          <w:rFonts w:ascii="Times New Roman" w:eastAsia="Times New Roman" w:hAnsi="Times New Roman" w:cs="Times New Roman"/>
          <w:color w:val="4F7A32"/>
          <w:sz w:val="18"/>
          <w:szCs w:val="18"/>
        </w:rPr>
        <w:t>CHA</w:t>
      </w:r>
      <w:r w:rsidR="00C5233A" w:rsidRPr="00C5233A">
        <w:rPr>
          <w:rFonts w:ascii="Times New Roman" w:eastAsia="Times New Roman" w:hAnsi="Times New Roman" w:cs="Times New Roman"/>
          <w:sz w:val="18"/>
          <w:szCs w:val="18"/>
        </w:rPr>
        <w:t>) hero culture gradually transforms into compliance-fear based ‘bureaucratic authority’ (then may further declin</w:t>
      </w:r>
      <w:r w:rsidR="00246DE8">
        <w:rPr>
          <w:rFonts w:ascii="Times New Roman" w:eastAsia="Times New Roman" w:hAnsi="Times New Roman" w:cs="Times New Roman"/>
          <w:sz w:val="18"/>
          <w:szCs w:val="18"/>
        </w:rPr>
        <w:t>e</w:t>
      </w:r>
      <w:r w:rsidR="00C5233A" w:rsidRPr="00C5233A">
        <w:rPr>
          <w:rFonts w:ascii="Times New Roman" w:eastAsia="Times New Roman" w:hAnsi="Times New Roman" w:cs="Times New Roman"/>
          <w:sz w:val="18"/>
          <w:szCs w:val="18"/>
        </w:rPr>
        <w:t xml:space="preserve"> to </w:t>
      </w:r>
      <w:r w:rsidR="00C5233A" w:rsidRPr="00CA63B6">
        <w:rPr>
          <w:rFonts w:ascii="Times New Roman" w:eastAsia="Times New Roman" w:hAnsi="Times New Roman" w:cs="Times New Roman"/>
          <w:color w:val="4F7A32"/>
          <w:sz w:val="18"/>
          <w:szCs w:val="18"/>
        </w:rPr>
        <w:t>CHD</w:t>
      </w:r>
      <w:r w:rsidR="00C5233A" w:rsidRPr="00C5233A">
        <w:rPr>
          <w:rFonts w:ascii="Times New Roman" w:eastAsia="Times New Roman" w:hAnsi="Times New Roman" w:cs="Times New Roman"/>
          <w:sz w:val="18"/>
          <w:szCs w:val="18"/>
        </w:rPr>
        <w:t>)]</w:t>
      </w:r>
    </w:p>
    <w:p w14:paraId="23C0048C" w14:textId="77777777" w:rsidR="003E691A" w:rsidRDefault="00BC11FA" w:rsidP="003E691A">
      <w:pPr>
        <w:spacing w:after="0" w:line="240" w:lineRule="auto"/>
        <w:rPr>
          <w:rStyle w:val="Hyperlink"/>
          <w:rFonts w:ascii="Times New Roman" w:eastAsia="Times New Roman" w:hAnsi="Times New Roman" w:cs="Times New Roman"/>
          <w:color w:val="auto"/>
          <w:sz w:val="18"/>
          <w:szCs w:val="18"/>
          <w:u w:val="none"/>
        </w:rPr>
      </w:pPr>
      <w:r w:rsidRPr="00A62E64">
        <w:rPr>
          <w:rFonts w:ascii="Times New Roman" w:eastAsia="Times New Roman" w:hAnsi="Times New Roman" w:cs="Times New Roman"/>
          <w:color w:val="538135" w:themeColor="accent6" w:themeShade="BF"/>
          <w:u w:val="single"/>
        </w:rPr>
        <w:t>C</w:t>
      </w:r>
      <w:r w:rsidR="00246DE8" w:rsidRPr="00A62E64">
        <w:rPr>
          <w:rFonts w:ascii="Times New Roman" w:eastAsia="Times New Roman" w:hAnsi="Times New Roman" w:cs="Times New Roman"/>
          <w:color w:val="538135" w:themeColor="accent6" w:themeShade="BF"/>
          <w:u w:val="single"/>
        </w:rPr>
        <w:t>harismatic Authority (CHA)</w:t>
      </w:r>
      <w:r w:rsidRPr="00A62E64">
        <w:rPr>
          <w:rFonts w:ascii="Times New Roman" w:eastAsia="Times New Roman" w:hAnsi="Times New Roman" w:cs="Times New Roman"/>
          <w:color w:val="538135" w:themeColor="accent6" w:themeShade="BF"/>
          <w:u w:val="single"/>
        </w:rPr>
        <w:t xml:space="preserve"> </w:t>
      </w:r>
      <w:r w:rsidRPr="00A62E64">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2FB640D5" w14:textId="58252317" w:rsidR="00BC11FA" w:rsidRPr="00451D0A" w:rsidRDefault="00451D0A" w:rsidP="003E691A">
      <w:pPr>
        <w:spacing w:after="0" w:line="240" w:lineRule="auto"/>
        <w:rPr>
          <w:rFonts w:ascii="Times New Roman" w:eastAsia="Times New Roman" w:hAnsi="Times New Roman" w:cs="Times New Roman"/>
          <w:sz w:val="20"/>
          <w:szCs w:val="20"/>
        </w:rPr>
      </w:pPr>
      <w:r w:rsidRPr="003E691A">
        <w:rPr>
          <w:rStyle w:val="Hyperlink"/>
          <w:rFonts w:ascii="Times New Roman" w:eastAsia="Times New Roman" w:hAnsi="Times New Roman" w:cs="Times New Roman"/>
          <w:color w:val="auto"/>
          <w:u w:val="none"/>
        </w:rPr>
        <w:t xml:space="preserve"> See also “</w:t>
      </w:r>
      <w:r w:rsidRPr="003E691A">
        <w:rPr>
          <w:rStyle w:val="Hyperlink"/>
          <w:rFonts w:ascii="Times New Roman" w:eastAsia="Times New Roman" w:hAnsi="Times New Roman" w:cs="Times New Roman"/>
          <w:color w:val="538135" w:themeColor="accent6" w:themeShade="BF"/>
          <w:u w:val="none"/>
        </w:rPr>
        <w:t>National Identity/Nationalism</w:t>
      </w:r>
      <w:r w:rsidRPr="003E691A">
        <w:rPr>
          <w:rStyle w:val="Hyperlink"/>
          <w:rFonts w:ascii="Times New Roman" w:eastAsia="Times New Roman" w:hAnsi="Times New Roman" w:cs="Times New Roman"/>
          <w:color w:val="auto"/>
          <w:u w:val="none"/>
        </w:rPr>
        <w:t>”</w:t>
      </w:r>
      <w:r>
        <w:rPr>
          <w:rStyle w:val="Hyperlink"/>
          <w:rFonts w:ascii="Times New Roman" w:eastAsia="Times New Roman" w:hAnsi="Times New Roman" w:cs="Times New Roman"/>
          <w:color w:val="auto"/>
          <w:sz w:val="18"/>
          <w:szCs w:val="18"/>
          <w:u w:val="none"/>
        </w:rPr>
        <w:t xml:space="preserve"> [.</w:t>
      </w:r>
      <w:r w:rsidRPr="00206E05">
        <w:rPr>
          <w:rStyle w:val="c-new-greenChar"/>
          <w:rFonts w:eastAsiaTheme="minorHAnsi"/>
          <w:sz w:val="20"/>
          <w:szCs w:val="20"/>
        </w:rPr>
        <w:t>National Identity cycle</w:t>
      </w:r>
      <w:r>
        <w:rPr>
          <w:rStyle w:val="Hyperlink"/>
          <w:rFonts w:ascii="Times New Roman" w:eastAsia="Times New Roman" w:hAnsi="Times New Roman" w:cs="Times New Roman"/>
          <w:color w:val="auto"/>
          <w:sz w:val="18"/>
          <w:szCs w:val="18"/>
          <w:u w:val="none"/>
        </w:rPr>
        <w:t xml:space="preserve">], </w:t>
      </w:r>
      <w:r w:rsidRPr="003E691A">
        <w:rPr>
          <w:rStyle w:val="Hyperlink"/>
          <w:rFonts w:ascii="Times New Roman" w:eastAsia="Times New Roman" w:hAnsi="Times New Roman" w:cs="Times New Roman"/>
          <w:color w:val="auto"/>
          <w:u w:val="none"/>
        </w:rPr>
        <w:t>“Geography”.</w:t>
      </w:r>
    </w:p>
    <w:p w14:paraId="6C2F21A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68078F2E" w14:textId="4239CBC3" w:rsidR="00252B8A"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2B8A" w:rsidRPr="00222198">
        <w:rPr>
          <w:rStyle w:val="c-entryheadingChar"/>
          <w:rFonts w:eastAsiaTheme="minorHAnsi"/>
        </w:rPr>
        <w:t>Chicago Booth</w:t>
      </w:r>
      <w:r w:rsidR="00252B8A">
        <w:rPr>
          <w:rFonts w:ascii="Times New Roman" w:eastAsia="Times New Roman" w:hAnsi="Times New Roman" w:cs="Times New Roman"/>
        </w:rPr>
        <w:t xml:space="preserve">- </w:t>
      </w:r>
      <w:r w:rsidR="00863521">
        <w:rPr>
          <w:rFonts w:ascii="Times New Roman" w:eastAsia="Times New Roman" w:hAnsi="Times New Roman" w:cs="Times New Roman"/>
        </w:rPr>
        <w:t>(It’s not the 20</w:t>
      </w:r>
      <w:r w:rsidR="00863521" w:rsidRPr="00863521">
        <w:rPr>
          <w:rFonts w:ascii="Times New Roman" w:eastAsia="Times New Roman" w:hAnsi="Times New Roman" w:cs="Times New Roman"/>
          <w:vertAlign w:val="superscript"/>
        </w:rPr>
        <w:t>th</w:t>
      </w:r>
      <w:r w:rsidR="00863521">
        <w:rPr>
          <w:rFonts w:ascii="Times New Roman" w:eastAsia="Times New Roman" w:hAnsi="Times New Roman" w:cs="Times New Roman"/>
        </w:rPr>
        <w:t xml:space="preserve">c anymore </w:t>
      </w:r>
      <w:r w:rsidR="00863521" w:rsidRPr="00863521">
        <w:rPr>
          <w:rFonts w:ascii="Times New Roman" w:eastAsia="Times New Roman" w:hAnsi="Times New Roman" w:cs="Times New Roman"/>
          <w:sz w:val="20"/>
          <w:szCs w:val="20"/>
        </w:rPr>
        <w:t xml:space="preserve">[per] </w:t>
      </w:r>
      <w:r w:rsidR="00863521">
        <w:rPr>
          <w:rFonts w:ascii="Times New Roman" w:eastAsia="Times New Roman" w:hAnsi="Times New Roman" w:cs="Times New Roman"/>
        </w:rPr>
        <w:t>‘Chicago Plan’,</w:t>
      </w:r>
      <w:r w:rsidR="00863521" w:rsidRPr="00863521">
        <w:rPr>
          <w:rFonts w:ascii="Times New Roman" w:eastAsia="Times New Roman" w:hAnsi="Times New Roman" w:cs="Times New Roman"/>
          <w:sz w:val="20"/>
          <w:szCs w:val="20"/>
        </w:rPr>
        <w:t>→</w:t>
      </w:r>
      <w:r w:rsidR="00863521">
        <w:rPr>
          <w:rFonts w:ascii="Times New Roman" w:eastAsia="Times New Roman" w:hAnsi="Times New Roman" w:cs="Times New Roman"/>
          <w:sz w:val="20"/>
          <w:szCs w:val="20"/>
        </w:rPr>
        <w:t xml:space="preserve"> </w:t>
      </w:r>
      <w:r w:rsidR="00863521">
        <w:rPr>
          <w:rFonts w:ascii="Times New Roman" w:eastAsia="Times New Roman" w:hAnsi="Times New Roman" w:cs="Times New Roman"/>
        </w:rPr>
        <w:t>‘Chicago School’)</w:t>
      </w:r>
    </w:p>
    <w:p w14:paraId="2FE314B8" w14:textId="03CE7112" w:rsidR="0036237B" w:rsidRDefault="0036237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“Monetization...”.</w:t>
      </w:r>
    </w:p>
    <w:p w14:paraId="41CD7D76" w14:textId="77777777" w:rsidR="00CA63B6" w:rsidRPr="00252B8A" w:rsidRDefault="00CA63B6" w:rsidP="00540285">
      <w:pPr>
        <w:spacing w:after="0" w:line="240" w:lineRule="auto"/>
        <w:rPr>
          <w:rFonts w:ascii="Times New Roman" w:eastAsia="Times New Roman" w:hAnsi="Times New Roman" w:cs="Times New Roman"/>
        </w:rPr>
      </w:pPr>
    </w:p>
    <w:p w14:paraId="76552AD9" w14:textId="7C9B2C83" w:rsidR="00283FA3" w:rsidRPr="00877787" w:rsidRDefault="00283FA3"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246DE8" w:rsidRPr="00222198">
        <w:rPr>
          <w:rStyle w:val="c-entryheadingChar"/>
          <w:rFonts w:eastAsiaTheme="minorHAnsi"/>
        </w:rPr>
        <w:t xml:space="preserve">hicago </w:t>
      </w:r>
      <w:r w:rsidRPr="00222198">
        <w:rPr>
          <w:rStyle w:val="c-entryheadingChar"/>
          <w:rFonts w:eastAsiaTheme="minorHAnsi"/>
        </w:rPr>
        <w:t>Plan</w:t>
      </w:r>
      <w:r>
        <w:rPr>
          <w:rFonts w:ascii="Times New Roman" w:eastAsia="Times New Roman" w:hAnsi="Times New Roman" w:cs="Times New Roman"/>
          <w:sz w:val="24"/>
          <w:szCs w:val="24"/>
        </w:rPr>
        <w:t xml:space="preserve">- </w:t>
      </w:r>
      <w:r w:rsidRPr="00877787">
        <w:rPr>
          <w:rFonts w:ascii="Times New Roman" w:eastAsia="Times New Roman" w:hAnsi="Times New Roman" w:cs="Times New Roman"/>
        </w:rPr>
        <w:t xml:space="preserve">“Simons </w:t>
      </w:r>
      <w:r w:rsidR="00246DE8" w:rsidRPr="00877787">
        <w:rPr>
          <w:rFonts w:ascii="Times New Roman" w:eastAsia="Times New Roman" w:hAnsi="Times New Roman" w:cs="Times New Roman"/>
        </w:rPr>
        <w:t xml:space="preserve">[originally] </w:t>
      </w:r>
      <w:r w:rsidRPr="00877787">
        <w:rPr>
          <w:rFonts w:ascii="Times New Roman" w:eastAsia="Times New Roman" w:hAnsi="Times New Roman" w:cs="Times New Roman"/>
        </w:rPr>
        <w:t>went too far in proposing the elimination of business credit entirely” (Mehrling, 2023d).</w:t>
      </w:r>
      <w:r w:rsidR="00246DE8" w:rsidRPr="00877787">
        <w:rPr>
          <w:rFonts w:ascii="Times New Roman" w:eastAsia="Times New Roman" w:hAnsi="Times New Roman" w:cs="Times New Roman"/>
        </w:rPr>
        <w:t xml:space="preserve"> See also “Chicago School”, “</w:t>
      </w:r>
      <w:r w:rsidR="00246DE8" w:rsidRPr="00877787">
        <w:rPr>
          <w:rFonts w:ascii="Times New Roman" w:eastAsia="Times New Roman" w:hAnsi="Times New Roman" w:cs="Times New Roman"/>
          <w:color w:val="FF0000"/>
        </w:rPr>
        <w:t>C</w:t>
      </w:r>
      <w:r w:rsidR="00246DE8" w:rsidRPr="00877787">
        <w:rPr>
          <w:rFonts w:ascii="Times New Roman" w:eastAsia="Times New Roman" w:hAnsi="Times New Roman" w:cs="Times New Roman"/>
        </w:rPr>
        <w:t>hicago Booth”.</w:t>
      </w:r>
    </w:p>
    <w:p w14:paraId="02446067"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51E5DBDA" w14:textId="70EC9415" w:rsidR="000465F1" w:rsidRPr="000465F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China</w:t>
      </w:r>
      <w:r w:rsidR="00454BCF">
        <w:rPr>
          <w:rFonts w:ascii="Times New Roman" w:eastAsia="Times New Roman" w:hAnsi="Times New Roman" w:cs="Times New Roman"/>
          <w:sz w:val="24"/>
          <w:szCs w:val="24"/>
        </w:rPr>
        <w:t>-</w:t>
      </w:r>
      <w:r w:rsidR="000465F1">
        <w:rPr>
          <w:rFonts w:ascii="Times New Roman" w:eastAsia="Times New Roman" w:hAnsi="Times New Roman" w:cs="Times New Roman"/>
          <w:sz w:val="24"/>
          <w:szCs w:val="24"/>
        </w:rPr>
        <w:t xml:space="preserve"> </w:t>
      </w:r>
      <w:r w:rsidR="000465F1" w:rsidRPr="000465F1">
        <w:rPr>
          <w:rFonts w:ascii="Times New Roman" w:eastAsia="Times New Roman" w:hAnsi="Times New Roman" w:cs="Times New Roman"/>
        </w:rPr>
        <w:t xml:space="preserve">(still in </w:t>
      </w:r>
      <w:r w:rsidR="00877787" w:rsidRPr="00877787">
        <w:rPr>
          <w:rFonts w:ascii="Times New Roman" w:eastAsia="Times New Roman" w:hAnsi="Times New Roman" w:cs="Times New Roman"/>
          <w:sz w:val="20"/>
          <w:szCs w:val="20"/>
        </w:rPr>
        <w:t>[.Father]</w:t>
      </w:r>
      <w:r w:rsidR="00877787">
        <w:rPr>
          <w:rFonts w:ascii="Times New Roman" w:eastAsia="Times New Roman" w:hAnsi="Times New Roman" w:cs="Times New Roman"/>
        </w:rPr>
        <w:t xml:space="preserve"> </w:t>
      </w:r>
      <w:r w:rsidR="000465F1" w:rsidRPr="000465F1">
        <w:rPr>
          <w:rFonts w:ascii="Times New Roman" w:eastAsia="Times New Roman" w:hAnsi="Times New Roman" w:cs="Times New Roman"/>
        </w:rPr>
        <w:t>Sun Yat</w:t>
      </w:r>
      <w:r w:rsidR="00F266CF">
        <w:rPr>
          <w:rFonts w:ascii="Times New Roman" w:eastAsia="Times New Roman" w:hAnsi="Times New Roman" w:cs="Times New Roman"/>
        </w:rPr>
        <w:t>-</w:t>
      </w:r>
      <w:r w:rsidR="000465F1" w:rsidRPr="000465F1">
        <w:rPr>
          <w:rFonts w:ascii="Times New Roman" w:eastAsia="Times New Roman" w:hAnsi="Times New Roman" w:cs="Times New Roman"/>
        </w:rPr>
        <w:t xml:space="preserve">Sen’s </w:t>
      </w:r>
      <w:r w:rsidR="000465F1" w:rsidRPr="000465F1">
        <w:rPr>
          <w:rFonts w:ascii="Times New Roman" w:eastAsia="Times New Roman" w:hAnsi="Times New Roman" w:cs="Times New Roman"/>
          <w:sz w:val="20"/>
          <w:szCs w:val="20"/>
        </w:rPr>
        <w:t>[</w:t>
      </w:r>
      <w:r w:rsidR="000465F1" w:rsidRPr="000465F1">
        <w:rPr>
          <w:rFonts w:ascii="SimSun" w:eastAsia="SimSun" w:hAnsi="SimSun" w:cs="SimSun" w:hint="eastAsia"/>
          <w:sz w:val="20"/>
          <w:szCs w:val="20"/>
        </w:rPr>
        <w:t>孙中山</w:t>
      </w:r>
      <w:r w:rsidR="000465F1" w:rsidRPr="000465F1">
        <w:rPr>
          <w:rFonts w:ascii="Times New Roman" w:eastAsia="Times New Roman" w:hAnsi="Times New Roman" w:cs="Times New Roman"/>
          <w:sz w:val="20"/>
          <w:szCs w:val="20"/>
        </w:rPr>
        <w:t>‘s]</w:t>
      </w:r>
      <w:r w:rsidR="000465F1" w:rsidRPr="000465F1">
        <w:rPr>
          <w:rFonts w:ascii="Times New Roman" w:eastAsia="Times New Roman" w:hAnsi="Times New Roman" w:cs="Times New Roman"/>
        </w:rPr>
        <w:t xml:space="preserve"> shadow</w:t>
      </w:r>
      <w:r w:rsidR="000465F1">
        <w:rPr>
          <w:rFonts w:ascii="Times New Roman" w:eastAsia="Times New Roman" w:hAnsi="Times New Roman" w:cs="Times New Roman"/>
        </w:rPr>
        <w:t>; see also “</w:t>
      </w:r>
      <w:r w:rsidR="000465F1" w:rsidRPr="00B44C1E">
        <w:rPr>
          <w:rStyle w:val="c-MrMustardBlackCowChar"/>
          <w:rFonts w:eastAsiaTheme="minorHAnsi"/>
        </w:rPr>
        <w:t>Kuznets, Simon</w:t>
      </w:r>
      <w:r w:rsidR="000465F1">
        <w:rPr>
          <w:rFonts w:ascii="Times New Roman" w:eastAsia="Times New Roman" w:hAnsi="Times New Roman" w:cs="Times New Roman"/>
        </w:rPr>
        <w:t>”</w:t>
      </w:r>
      <w:r w:rsidR="00877787">
        <w:rPr>
          <w:rFonts w:ascii="Times New Roman" w:eastAsia="Times New Roman" w:hAnsi="Times New Roman" w:cs="Times New Roman"/>
        </w:rPr>
        <w:t xml:space="preserve"> </w:t>
      </w:r>
      <w:r w:rsidR="00877787" w:rsidRPr="00877787">
        <w:rPr>
          <w:rFonts w:ascii="Times New Roman" w:eastAsia="Times New Roman" w:hAnsi="Times New Roman" w:cs="Times New Roman"/>
          <w:sz w:val="20"/>
          <w:szCs w:val="20"/>
        </w:rPr>
        <w:t>[.</w:t>
      </w:r>
      <w:r w:rsidR="00877787">
        <w:rPr>
          <w:rFonts w:ascii="Times New Roman" w:eastAsia="Times New Roman" w:hAnsi="Times New Roman" w:cs="Times New Roman"/>
          <w:sz w:val="20"/>
          <w:szCs w:val="20"/>
        </w:rPr>
        <w:t>f</w:t>
      </w:r>
      <w:r w:rsidR="00877787" w:rsidRPr="00877787">
        <w:rPr>
          <w:rFonts w:ascii="Times New Roman" w:eastAsia="Times New Roman" w:hAnsi="Times New Roman" w:cs="Times New Roman"/>
          <w:sz w:val="20"/>
          <w:szCs w:val="20"/>
        </w:rPr>
        <w:t>ather Kuznets]</w:t>
      </w:r>
      <w:r w:rsidR="000465F1" w:rsidRPr="000465F1">
        <w:rPr>
          <w:rFonts w:ascii="Times New Roman" w:eastAsia="Times New Roman" w:hAnsi="Times New Roman" w:cs="Times New Roman"/>
        </w:rPr>
        <w:t>)</w:t>
      </w:r>
    </w:p>
    <w:p w14:paraId="7EB58BB8" w14:textId="3E443B37" w:rsidR="000465F1" w:rsidRPr="000465F1" w:rsidRDefault="000465F1" w:rsidP="000465F1">
      <w:pPr>
        <w:spacing w:after="0" w:line="240" w:lineRule="auto"/>
        <w:rPr>
          <w:rFonts w:ascii="Times New Roman" w:eastAsia="Times New Roman" w:hAnsi="Times New Roman" w:cs="Times New Roman"/>
        </w:rPr>
      </w:pPr>
      <w:r w:rsidRPr="000465F1">
        <w:rPr>
          <w:rFonts w:ascii="Times New Roman" w:eastAsia="Times New Roman" w:hAnsi="Times New Roman" w:cs="Times New Roman"/>
        </w:rPr>
        <w:t>- A century after Dr. Sun</w:t>
      </w:r>
      <w:r w:rsidR="009E36A7">
        <w:rPr>
          <w:rFonts w:ascii="Times New Roman" w:eastAsia="Times New Roman" w:hAnsi="Times New Roman" w:cs="Times New Roman"/>
        </w:rPr>
        <w:t xml:space="preserve"> (a.k.a.</w:t>
      </w:r>
      <w:r w:rsidRPr="000465F1">
        <w:rPr>
          <w:rFonts w:ascii="Times New Roman" w:eastAsia="Times New Roman" w:hAnsi="Times New Roman" w:cs="Times New Roman"/>
        </w:rPr>
        <w:t xml:space="preserve"> ‘</w:t>
      </w:r>
      <w:r w:rsidR="00F266CF" w:rsidRPr="00F266CF">
        <w:rPr>
          <w:rFonts w:ascii="Times New Roman" w:eastAsia="Times New Roman" w:hAnsi="Times New Roman" w:cs="Times New Roman"/>
        </w:rPr>
        <w:t>Sun Zhongshan</w:t>
      </w:r>
      <w:r w:rsidR="00F266CF">
        <w:rPr>
          <w:rFonts w:ascii="Times New Roman" w:eastAsia="Times New Roman" w:hAnsi="Times New Roman" w:cs="Times New Roman"/>
        </w:rPr>
        <w:t>’/‘</w:t>
      </w:r>
      <w:r w:rsidR="00877787" w:rsidRPr="00877787">
        <w:rPr>
          <w:rFonts w:ascii="Times New Roman" w:eastAsia="Times New Roman" w:hAnsi="Times New Roman" w:cs="Times New Roman"/>
        </w:rPr>
        <w:t xml:space="preserve">Sūn </w:t>
      </w:r>
      <w:proofErr w:type="spellStart"/>
      <w:r w:rsidR="00877787" w:rsidRPr="00877787">
        <w:rPr>
          <w:rFonts w:ascii="Times New Roman" w:eastAsia="Times New Roman" w:hAnsi="Times New Roman" w:cs="Times New Roman"/>
        </w:rPr>
        <w:t>Démíng</w:t>
      </w:r>
      <w:proofErr w:type="spellEnd"/>
      <w:r w:rsidRPr="000465F1">
        <w:rPr>
          <w:rFonts w:ascii="Times New Roman" w:eastAsia="Times New Roman" w:hAnsi="Times New Roman" w:cs="Times New Roman"/>
        </w:rPr>
        <w:t>’</w:t>
      </w:r>
      <w:r w:rsidR="009E36A7">
        <w:rPr>
          <w:rFonts w:ascii="Times New Roman" w:eastAsia="Times New Roman" w:hAnsi="Times New Roman" w:cs="Times New Roman"/>
        </w:rPr>
        <w:t xml:space="preserve">, </w:t>
      </w:r>
      <w:r>
        <w:rPr>
          <w:rFonts w:ascii="Times New Roman" w:eastAsia="Times New Roman" w:hAnsi="Times New Roman" w:cs="Times New Roman"/>
        </w:rPr>
        <w:t>1866-1925</w:t>
      </w:r>
      <w:r w:rsidRPr="000465F1">
        <w:rPr>
          <w:rFonts w:ascii="Times New Roman" w:eastAsia="Times New Roman" w:hAnsi="Times New Roman" w:cs="Times New Roman"/>
        </w:rPr>
        <w:t xml:space="preserve">), “one of the [most] striking accomplishments of the CCP is the degree to which it has fulfilled not Karl Marx’s dreams but those of Sun Yat-sen. </w:t>
      </w:r>
      <w:r w:rsidR="00C946CD" w:rsidRPr="00607A0A">
        <w:rPr>
          <w:rFonts w:ascii="Times New Roman" w:eastAsia="Times New Roman" w:hAnsi="Times New Roman" w:cs="Times New Roman"/>
        </w:rPr>
        <w:t>[</w:t>
      </w:r>
      <w:r w:rsidR="00C946CD">
        <w:rPr>
          <w:rFonts w:ascii="Times New Roman" w:eastAsia="Times New Roman" w:hAnsi="Times New Roman" w:cs="Times New Roman"/>
        </w:rPr>
        <w:t>The Hawaii</w:t>
      </w:r>
      <w:r w:rsidR="00607A0A">
        <w:rPr>
          <w:rFonts w:ascii="Times New Roman" w:eastAsia="Times New Roman" w:hAnsi="Times New Roman" w:cs="Times New Roman"/>
        </w:rPr>
        <w:t xml:space="preserve"> and Hong Kong</w:t>
      </w:r>
      <w:r w:rsidR="00C946CD">
        <w:rPr>
          <w:rFonts w:ascii="Times New Roman" w:eastAsia="Times New Roman" w:hAnsi="Times New Roman" w:cs="Times New Roman"/>
        </w:rPr>
        <w:t xml:space="preserve">-educated Dr.] </w:t>
      </w:r>
      <w:r w:rsidRPr="000465F1">
        <w:rPr>
          <w:rFonts w:ascii="Times New Roman" w:eastAsia="Times New Roman" w:hAnsi="Times New Roman" w:cs="Times New Roman"/>
        </w:rPr>
        <w:t xml:space="preserve">Sun, a [principal] leader of the Revolution of 1911 who briefly became </w:t>
      </w:r>
      <w:r w:rsidR="00C946CD">
        <w:rPr>
          <w:rFonts w:ascii="Times New Roman" w:eastAsia="Times New Roman" w:hAnsi="Times New Roman" w:cs="Times New Roman"/>
        </w:rPr>
        <w:t>1</w:t>
      </w:r>
      <w:r w:rsidRPr="000465F1">
        <w:rPr>
          <w:rFonts w:ascii="Times New Roman" w:eastAsia="Times New Roman" w:hAnsi="Times New Roman" w:cs="Times New Roman"/>
        </w:rPr>
        <w:t>st president of the Republic of China in 1912, was no communist.</w:t>
      </w:r>
      <w:r w:rsidR="00F343BC">
        <w:rPr>
          <w:rStyle w:val="FootnoteReference"/>
          <w:rFonts w:ascii="Times New Roman" w:eastAsia="Times New Roman" w:hAnsi="Times New Roman" w:cs="Times New Roman"/>
        </w:rPr>
        <w:footnoteReference w:id="35"/>
      </w:r>
      <w:r w:rsidRPr="000465F1">
        <w:rPr>
          <w:rFonts w:ascii="Times New Roman" w:eastAsia="Times New Roman" w:hAnsi="Times New Roman" w:cs="Times New Roman"/>
        </w:rPr>
        <w:t xml:space="preserve"> </w:t>
      </w:r>
      <w:r w:rsidR="00C946CD">
        <w:rPr>
          <w:rFonts w:ascii="Times New Roman" w:eastAsia="Times New Roman" w:hAnsi="Times New Roman" w:cs="Times New Roman"/>
        </w:rPr>
        <w:t xml:space="preserve"> </w:t>
      </w:r>
      <w:r w:rsidRPr="000465F1">
        <w:rPr>
          <w:rFonts w:ascii="Times New Roman" w:eastAsia="Times New Roman" w:hAnsi="Times New Roman" w:cs="Times New Roman"/>
        </w:rPr>
        <w:t xml:space="preserve">But over his long career as a professional revolutionary, he sketched out many plans for how a strong government would develop China’s economy, achieve independence from the imperialist powers, and lead society toward democracy....  In the early years of the 20th century, Sun </w:t>
      </w:r>
      <w:r w:rsidR="00607A0A">
        <w:rPr>
          <w:rFonts w:ascii="Times New Roman" w:eastAsia="Times New Roman" w:hAnsi="Times New Roman" w:cs="Times New Roman"/>
        </w:rPr>
        <w:t>[</w:t>
      </w:r>
      <w:commentRangeStart w:id="66"/>
      <w:r w:rsidR="00607A0A">
        <w:rPr>
          <w:rFonts w:ascii="Times New Roman" w:eastAsia="Times New Roman" w:hAnsi="Times New Roman" w:cs="Times New Roman"/>
        </w:rPr>
        <w:t>a Christian</w:t>
      </w:r>
      <w:commentRangeEnd w:id="66"/>
      <w:r w:rsidR="00607A0A">
        <w:rPr>
          <w:rStyle w:val="CommentReference"/>
        </w:rPr>
        <w:commentReference w:id="66"/>
      </w:r>
      <w:r w:rsidR="00607A0A">
        <w:rPr>
          <w:rFonts w:ascii="Times New Roman" w:eastAsia="Times New Roman" w:hAnsi="Times New Roman" w:cs="Times New Roman"/>
        </w:rPr>
        <w:t xml:space="preserve">] </w:t>
      </w:r>
      <w:r w:rsidRPr="000465F1">
        <w:rPr>
          <w:rFonts w:ascii="Times New Roman" w:eastAsia="Times New Roman" w:hAnsi="Times New Roman" w:cs="Times New Roman"/>
        </w:rPr>
        <w:t xml:space="preserve">envisioned a lively role for markets and entrepreneurs in China’s modernization, while he expected the state to control the economic heights, such as finance, heavy industry, and infrastructure </w:t>
      </w:r>
      <w:r w:rsidRPr="000465F1">
        <w:rPr>
          <w:rFonts w:ascii="Times New Roman" w:eastAsia="Times New Roman" w:hAnsi="Times New Roman" w:cs="Times New Roman"/>
          <w:sz w:val="20"/>
          <w:szCs w:val="20"/>
        </w:rPr>
        <w:t xml:space="preserve">[not unlike the </w:t>
      </w:r>
      <w:r>
        <w:rPr>
          <w:rFonts w:ascii="Times New Roman" w:eastAsia="Times New Roman" w:hAnsi="Times New Roman" w:cs="Times New Roman"/>
          <w:sz w:val="20"/>
          <w:szCs w:val="20"/>
        </w:rPr>
        <w:t xml:space="preserve">‘modernization’ basics </w:t>
      </w:r>
      <w:r w:rsidRPr="000465F1">
        <w:rPr>
          <w:rFonts w:ascii="Times New Roman" w:eastAsia="Times New Roman" w:hAnsi="Times New Roman" w:cs="Times New Roman"/>
          <w:sz w:val="20"/>
          <w:szCs w:val="20"/>
        </w:rPr>
        <w:t>of Germany and Japan]</w:t>
      </w:r>
      <w:r w:rsidRPr="000465F1">
        <w:rPr>
          <w:rFonts w:ascii="Times New Roman" w:eastAsia="Times New Roman" w:hAnsi="Times New Roman" w:cs="Times New Roman"/>
        </w:rPr>
        <w:t>. Reform-era China since the 1980s has, at least roughly speaking, headed in this direction. Sun</w:t>
      </w:r>
      <w:r>
        <w:rPr>
          <w:rFonts w:ascii="Times New Roman" w:eastAsia="Times New Roman" w:hAnsi="Times New Roman" w:cs="Times New Roman"/>
        </w:rPr>
        <w:t xml:space="preserve">...[taught that] </w:t>
      </w:r>
      <w:r w:rsidRPr="000465F1">
        <w:rPr>
          <w:rFonts w:ascii="Times New Roman" w:eastAsia="Times New Roman" w:hAnsi="Times New Roman" w:cs="Times New Roman"/>
        </w:rPr>
        <w:t xml:space="preserve">poverty, not class exploitation, lay at the root of China’s problems. Today’s CCP cannot publicly renounce the Marxist-Maoist principle of class struggle, but it has made building a </w:t>
      </w:r>
      <w:r>
        <w:rPr>
          <w:rFonts w:ascii="Times New Roman" w:eastAsia="Times New Roman" w:hAnsi="Times New Roman" w:cs="Times New Roman"/>
        </w:rPr>
        <w:t>‘</w:t>
      </w:r>
      <w:r w:rsidRPr="000465F1">
        <w:rPr>
          <w:rFonts w:ascii="Times New Roman" w:eastAsia="Times New Roman" w:hAnsi="Times New Roman" w:cs="Times New Roman"/>
        </w:rPr>
        <w:t xml:space="preserve">prosperous </w:t>
      </w:r>
      <w:r w:rsidRPr="000465F1">
        <w:rPr>
          <w:rFonts w:ascii="Times New Roman" w:eastAsia="Times New Roman" w:hAnsi="Times New Roman" w:cs="Times New Roman"/>
        </w:rPr>
        <w:lastRenderedPageBreak/>
        <w:t>society</w:t>
      </w:r>
      <w:r>
        <w:rPr>
          <w:rFonts w:ascii="Times New Roman" w:eastAsia="Times New Roman" w:hAnsi="Times New Roman" w:cs="Times New Roman"/>
        </w:rPr>
        <w:t>’</w:t>
      </w:r>
      <w:r w:rsidRPr="000465F1">
        <w:rPr>
          <w:rFonts w:ascii="Times New Roman" w:eastAsia="Times New Roman" w:hAnsi="Times New Roman" w:cs="Times New Roman"/>
        </w:rPr>
        <w:t xml:space="preserve"> (</w:t>
      </w:r>
      <w:r w:rsidRPr="000465F1">
        <w:rPr>
          <w:rFonts w:ascii="Times New Roman" w:eastAsia="Times New Roman" w:hAnsi="Times New Roman" w:cs="Times New Roman"/>
          <w:i/>
          <w:iCs/>
        </w:rPr>
        <w:t>xiaokang shehui</w:t>
      </w:r>
      <w:r w:rsidRPr="000465F1">
        <w:rPr>
          <w:rFonts w:ascii="Times New Roman" w:eastAsia="Times New Roman" w:hAnsi="Times New Roman" w:cs="Times New Roman"/>
        </w:rPr>
        <w:t xml:space="preserve">) a core goal and </w:t>
      </w:r>
      <w:r>
        <w:rPr>
          <w:rFonts w:ascii="Times New Roman" w:eastAsia="Times New Roman" w:hAnsi="Times New Roman" w:cs="Times New Roman"/>
        </w:rPr>
        <w:t xml:space="preserve">[the] </w:t>
      </w:r>
      <w:r w:rsidRPr="000465F1">
        <w:rPr>
          <w:rFonts w:ascii="Times New Roman" w:eastAsia="Times New Roman" w:hAnsi="Times New Roman" w:cs="Times New Roman"/>
        </w:rPr>
        <w:t xml:space="preserve">source of </w:t>
      </w:r>
      <w:r>
        <w:rPr>
          <w:rFonts w:ascii="Times New Roman" w:eastAsia="Times New Roman" w:hAnsi="Times New Roman" w:cs="Times New Roman"/>
        </w:rPr>
        <w:t xml:space="preserve">[its] </w:t>
      </w:r>
      <w:r w:rsidRPr="000465F1">
        <w:rPr>
          <w:rFonts w:ascii="Times New Roman" w:eastAsia="Times New Roman" w:hAnsi="Times New Roman" w:cs="Times New Roman"/>
        </w:rPr>
        <w:t>legitimacy.</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t>Sun looked to foreign investment to build China’s infrastructure and export industries</w:t>
      </w:r>
      <w:r w:rsidR="00750592" w:rsidRPr="00750592">
        <w:rPr>
          <w:rFonts w:ascii="Times New Roman" w:eastAsia="Times New Roman" w:hAnsi="Times New Roman" w:cs="Times New Roman"/>
          <w:sz w:val="18"/>
          <w:szCs w:val="18"/>
        </w:rPr>
        <w:t>--</w:t>
      </w:r>
      <w:r w:rsidR="00750592">
        <w:rPr>
          <w:rFonts w:ascii="Times New Roman" w:eastAsia="Times New Roman" w:hAnsi="Times New Roman" w:cs="Times New Roman"/>
        </w:rPr>
        <w:t xml:space="preserve"> </w:t>
      </w:r>
      <w:r w:rsidR="004A1F45">
        <w:rPr>
          <w:rFonts w:ascii="Times New Roman" w:eastAsia="Times New Roman" w:hAnsi="Times New Roman" w:cs="Times New Roman"/>
        </w:rPr>
        <w:t xml:space="preserve">[pretty much] </w:t>
      </w:r>
      <w:r w:rsidRPr="000465F1">
        <w:rPr>
          <w:rFonts w:ascii="Times New Roman" w:eastAsia="Times New Roman" w:hAnsi="Times New Roman" w:cs="Times New Roman"/>
        </w:rPr>
        <w:t xml:space="preserve">the </w:t>
      </w:r>
      <w:r w:rsidR="00750592" w:rsidRPr="00750592">
        <w:rPr>
          <w:rFonts w:ascii="Times New Roman" w:eastAsia="Times New Roman" w:hAnsi="Times New Roman" w:cs="Times New Roman"/>
          <w:sz w:val="20"/>
          <w:szCs w:val="20"/>
        </w:rPr>
        <w:t>[‘Shanghai Faction’-led]</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t xml:space="preserve">CCP’s recipe since at least the 1990s. But Sun only wanted foreign companies that agreed to train their Chinese employees and even to </w:t>
      </w:r>
      <w:r w:rsidRPr="00750592">
        <w:rPr>
          <w:rFonts w:ascii="Times New Roman" w:eastAsia="Times New Roman" w:hAnsi="Times New Roman" w:cs="Times New Roman"/>
          <w:i/>
          <w:iCs/>
        </w:rPr>
        <w:t>sell back their businesses</w:t>
      </w:r>
      <w:r w:rsidRPr="000465F1">
        <w:rPr>
          <w:rFonts w:ascii="Times New Roman" w:eastAsia="Times New Roman" w:hAnsi="Times New Roman" w:cs="Times New Roman"/>
        </w:rPr>
        <w:t xml:space="preserve"> to Chinese owners in the future. Western companies today complain about forced technology transfers, but the idea is hardly a new one. Nor are state-led boycotts of disfavored foreign </w:t>
      </w:r>
      <w:r w:rsidRPr="00750592">
        <w:rPr>
          <w:rFonts w:ascii="Times New Roman" w:eastAsia="Times New Roman" w:hAnsi="Times New Roman" w:cs="Times New Roman"/>
        </w:rPr>
        <w:t>companies</w:t>
      </w:r>
      <w:r w:rsidR="00750592">
        <w:rPr>
          <w:rFonts w:ascii="Times New Roman" w:eastAsia="Times New Roman" w:hAnsi="Times New Roman" w:cs="Times New Roman"/>
          <w:sz w:val="18"/>
          <w:szCs w:val="18"/>
        </w:rPr>
        <w:t>--</w:t>
      </w:r>
      <w:r w:rsidR="00750592" w:rsidRPr="004A1F45">
        <w:rPr>
          <w:rFonts w:ascii="Times New Roman" w:eastAsia="Times New Roman" w:hAnsi="Times New Roman" w:cs="Times New Roman"/>
        </w:rPr>
        <w:t xml:space="preserve"> </w:t>
      </w:r>
      <w:r w:rsidRPr="004A1F45">
        <w:rPr>
          <w:rFonts w:ascii="Times New Roman" w:eastAsia="Times New Roman" w:hAnsi="Times New Roman" w:cs="Times New Roman"/>
        </w:rPr>
        <w:t>they</w:t>
      </w:r>
      <w:r w:rsidRPr="000465F1">
        <w:rPr>
          <w:rFonts w:ascii="Times New Roman" w:eastAsia="Times New Roman" w:hAnsi="Times New Roman" w:cs="Times New Roman"/>
        </w:rPr>
        <w:t xml:space="preserve"> began to be a popular political tactic just as Sun began his political career” (Zarrow, 2021).  </w:t>
      </w:r>
    </w:p>
    <w:p w14:paraId="737F6DFF" w14:textId="44E1AD57" w:rsidR="009C685D" w:rsidRDefault="000465F1"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D14526">
        <w:rPr>
          <w:rFonts w:ascii="Times New Roman" w:eastAsia="Times New Roman" w:hAnsi="Times New Roman" w:cs="Times New Roman"/>
        </w:rPr>
        <w:t>"a single financial entity" (Credit Suisse, 2023)</w:t>
      </w:r>
      <w:r w:rsidR="005B6BBC">
        <w:rPr>
          <w:rFonts w:ascii="Times New Roman" w:eastAsia="Times New Roman" w:hAnsi="Times New Roman" w:cs="Times New Roman"/>
        </w:rPr>
        <w:t>; “</w:t>
      </w:r>
      <w:r w:rsidR="00454BCF">
        <w:rPr>
          <w:rFonts w:ascii="Times New Roman" w:eastAsia="Times New Roman" w:hAnsi="Times New Roman" w:cs="Times New Roman"/>
        </w:rPr>
        <w:t>...</w:t>
      </w:r>
      <w:r w:rsidR="00540285" w:rsidRPr="00D14526">
        <w:rPr>
          <w:rFonts w:ascii="Times New Roman" w:eastAsia="Times New Roman" w:hAnsi="Times New Roman" w:cs="Times New Roman"/>
        </w:rPr>
        <w:t>is a much better controlled...("banking system"), partly because of the persistence of capital controls....   I see no reason to think that the model is going to break anytime soon" (Galbraith, 2022, mn.102-103).</w:t>
      </w:r>
      <w:r w:rsidR="00D340F1" w:rsidRPr="00D14526">
        <w:rPr>
          <w:rFonts w:ascii="Times New Roman" w:eastAsia="Times New Roman" w:hAnsi="Times New Roman" w:cs="Times New Roman"/>
        </w:rPr>
        <w:t xml:space="preserve"> </w:t>
      </w:r>
      <w:r w:rsidR="00540285" w:rsidRPr="00D14526">
        <w:rPr>
          <w:rFonts w:ascii="Times New Roman" w:eastAsia="Times New Roman" w:hAnsi="Times New Roman" w:cs="Times New Roman"/>
        </w:rPr>
        <w:t>See also "'Modern Monetary Theory' (MMT)".  Make no mistake, "China is about A.I."; no other "sovereign" is more heavily associated with it (Pozsar, 2022, mn.20).</w:t>
      </w:r>
      <w:r w:rsidR="00D340F1" w:rsidRPr="00D14526">
        <w:rPr>
          <w:rFonts w:ascii="Times New Roman" w:eastAsia="Times New Roman" w:hAnsi="Times New Roman" w:cs="Times New Roman"/>
        </w:rPr>
        <w:t xml:space="preserve"> </w:t>
      </w:r>
      <w:r w:rsidR="00D14526" w:rsidRPr="00D14526">
        <w:rPr>
          <w:rFonts w:ascii="Times New Roman" w:eastAsia="Times New Roman" w:hAnsi="Times New Roman" w:cs="Times New Roman"/>
        </w:rPr>
        <w:t>See a</w:t>
      </w:r>
      <w:r w:rsidR="00D14526">
        <w:rPr>
          <w:rFonts w:ascii="Times New Roman" w:eastAsia="Times New Roman" w:hAnsi="Times New Roman" w:cs="Times New Roman"/>
        </w:rPr>
        <w:t>lso “Trilateral</w:t>
      </w:r>
      <w:r w:rsidR="00387EA9">
        <w:rPr>
          <w:rFonts w:ascii="Times New Roman" w:eastAsia="Times New Roman" w:hAnsi="Times New Roman" w:cs="Times New Roman"/>
        </w:rPr>
        <w:t xml:space="preserve"> Commission</w:t>
      </w:r>
      <w:r w:rsidR="00D14526">
        <w:rPr>
          <w:rFonts w:ascii="Times New Roman" w:eastAsia="Times New Roman" w:hAnsi="Times New Roman" w:cs="Times New Roman"/>
        </w:rPr>
        <w:t>”.</w:t>
      </w:r>
    </w:p>
    <w:p w14:paraId="19162509" w14:textId="55C39596" w:rsidR="00883C2C" w:rsidRDefault="00883C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Sound familiar? “</w:t>
      </w:r>
      <w:r w:rsidRPr="00883C2C">
        <w:rPr>
          <w:rFonts w:ascii="Times New Roman" w:eastAsia="Times New Roman" w:hAnsi="Times New Roman" w:cs="Times New Roman"/>
        </w:rPr>
        <w:t>No opinions contrary to human society, or to those moral rules which are necessary to the preservation of civil society’</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w:t>
      </w:r>
      <w:r w:rsidR="00AA77E0">
        <w:rPr>
          <w:rFonts w:ascii="Times New Roman" w:eastAsia="Times New Roman" w:hAnsi="Times New Roman" w:cs="Times New Roman"/>
        </w:rPr>
        <w:t xml:space="preserve">[John] </w:t>
      </w:r>
      <w:r w:rsidRPr="00883C2C">
        <w:rPr>
          <w:rFonts w:ascii="Times New Roman" w:eastAsia="Times New Roman" w:hAnsi="Times New Roman" w:cs="Times New Roman"/>
        </w:rPr>
        <w:t>Locke insisted, ‘are to be tolerated by the magistrate’. This led him</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at best</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to equivocate about</w:t>
      </w:r>
      <w:r w:rsidR="00F17E67">
        <w:rPr>
          <w:rFonts w:ascii="Times New Roman" w:eastAsia="Times New Roman" w:hAnsi="Times New Roman" w:cs="Times New Roman"/>
        </w:rPr>
        <w:t>...</w:t>
      </w:r>
      <w:r w:rsidR="00F17E67" w:rsidRPr="00F17E67">
        <w:rPr>
          <w:rFonts w:ascii="Times New Roman" w:eastAsia="Times New Roman" w:hAnsi="Times New Roman" w:cs="Times New Roman"/>
          <w:sz w:val="20"/>
          <w:szCs w:val="20"/>
        </w:rPr>
        <w:t xml:space="preserve">[practitioners of </w:t>
      </w:r>
      <w:r w:rsidR="00AA77E0" w:rsidRPr="00F17E67">
        <w:rPr>
          <w:rFonts w:ascii="Times New Roman" w:eastAsia="Times New Roman" w:hAnsi="Times New Roman" w:cs="Times New Roman"/>
          <w:sz w:val="20"/>
          <w:szCs w:val="20"/>
        </w:rPr>
        <w:t>a certain religion</w:t>
      </w:r>
      <w:r w:rsidR="00F17E67" w:rsidRPr="00F17E67">
        <w:rPr>
          <w:rFonts w:ascii="Times New Roman" w:eastAsia="Times New Roman" w:hAnsi="Times New Roman" w:cs="Times New Roman"/>
          <w:sz w:val="20"/>
          <w:szCs w:val="20"/>
        </w:rPr>
        <w:t>]</w:t>
      </w:r>
      <w:r w:rsidR="00F17E67" w:rsidRPr="00F17E67">
        <w:rPr>
          <w:rFonts w:ascii="Times New Roman" w:eastAsia="Times New Roman" w:hAnsi="Times New Roman" w:cs="Times New Roman"/>
        </w:rPr>
        <w:t>.... ‘Promises, covenants, and oaths</w:t>
      </w:r>
      <w:r w:rsidR="00F17E67">
        <w:rPr>
          <w:rFonts w:ascii="Times New Roman" w:eastAsia="Times New Roman" w:hAnsi="Times New Roman" w:cs="Times New Roman"/>
        </w:rPr>
        <w:t>...</w:t>
      </w:r>
      <w:r w:rsidR="00F17E67" w:rsidRPr="00F17E67">
        <w:rPr>
          <w:rFonts w:ascii="Times New Roman" w:eastAsia="Times New Roman" w:hAnsi="Times New Roman" w:cs="Times New Roman"/>
        </w:rPr>
        <w:t>are the bonds of human society</w:t>
      </w:r>
      <w:r w:rsidR="00F17E67">
        <w:rPr>
          <w:rFonts w:ascii="Times New Roman" w:eastAsia="Times New Roman" w:hAnsi="Times New Roman" w:cs="Times New Roman"/>
        </w:rPr>
        <w:t>’”</w:t>
      </w:r>
      <w:r>
        <w:rPr>
          <w:rFonts w:ascii="Times New Roman" w:eastAsia="Times New Roman" w:hAnsi="Times New Roman" w:cs="Times New Roman"/>
        </w:rPr>
        <w:t xml:space="preserve"> (Malik, 2013).</w:t>
      </w:r>
      <w:r w:rsidR="00AA77E0">
        <w:rPr>
          <w:rFonts w:ascii="Times New Roman" w:eastAsia="Times New Roman" w:hAnsi="Times New Roman" w:cs="Times New Roman"/>
        </w:rPr>
        <w:t xml:space="preserve"> See also </w:t>
      </w:r>
      <w:r w:rsidR="004A1F45">
        <w:rPr>
          <w:rFonts w:ascii="Times New Roman" w:eastAsia="Times New Roman" w:hAnsi="Times New Roman" w:cs="Times New Roman"/>
        </w:rPr>
        <w:t xml:space="preserve">“Confucian”, </w:t>
      </w:r>
      <w:r w:rsidR="00AA77E0">
        <w:rPr>
          <w:rFonts w:ascii="Times New Roman" w:eastAsia="Times New Roman" w:hAnsi="Times New Roman" w:cs="Times New Roman"/>
        </w:rPr>
        <w:t>“Montesquieu”, “Civil National Identity”.</w:t>
      </w:r>
    </w:p>
    <w:p w14:paraId="17C1A8AF" w14:textId="3023DD04" w:rsidR="005B6BBC" w:rsidRDefault="005B6B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B6BBC">
        <w:rPr>
          <w:rFonts w:ascii="Times New Roman" w:eastAsia="Times New Roman" w:hAnsi="Times New Roman" w:cs="Times New Roman"/>
        </w:rPr>
        <w:t xml:space="preserve">Another echo of </w:t>
      </w:r>
      <w:proofErr w:type="spellStart"/>
      <w:r w:rsidRPr="005B6BBC">
        <w:rPr>
          <w:rFonts w:ascii="Times New Roman" w:eastAsia="Times New Roman" w:hAnsi="Times New Roman" w:cs="Times New Roman"/>
          <w:i/>
          <w:iCs/>
        </w:rPr>
        <w:t>Sunism</w:t>
      </w:r>
      <w:proofErr w:type="spellEnd"/>
      <w:r w:rsidRPr="005B6BBC">
        <w:rPr>
          <w:rFonts w:ascii="Times New Roman" w:eastAsia="Times New Roman" w:hAnsi="Times New Roman" w:cs="Times New Roman"/>
        </w:rPr>
        <w:t xml:space="preserve"> in today’s China is its policies toward ethnic minorities. Sun achieved his first fame as an anti-Manchu Han Chinese nationalist, condemning the Qing dynasty as illegitimate first and foremost because it represented foreign Manchu control over the majority Ha</w:t>
      </w:r>
      <w:r>
        <w:rPr>
          <w:rFonts w:ascii="Times New Roman" w:eastAsia="Times New Roman" w:hAnsi="Times New Roman" w:cs="Times New Roman"/>
        </w:rPr>
        <w:t>n</w:t>
      </w:r>
      <w:r w:rsidRPr="005B6BBC">
        <w:rPr>
          <w:rFonts w:ascii="Times New Roman" w:eastAsia="Times New Roman" w:hAnsi="Times New Roman" w:cs="Times New Roman"/>
        </w:rPr>
        <w:t xml:space="preserve"> population. After the 1911 Revolution that overthrew the Qing, Sun accepted that the Manchus were a Chinese ethnic minority, along with Tibetans, Mongols, Hui, and others. But he </w:t>
      </w:r>
      <w:r w:rsidRPr="005B6BBC">
        <w:rPr>
          <w:rFonts w:ascii="Times New Roman" w:eastAsia="Times New Roman" w:hAnsi="Times New Roman" w:cs="Times New Roman"/>
          <w:color w:val="FF0000"/>
        </w:rPr>
        <w:t>n</w:t>
      </w:r>
      <w:r w:rsidRPr="005B6BBC">
        <w:rPr>
          <w:rFonts w:ascii="Times New Roman" w:eastAsia="Times New Roman" w:hAnsi="Times New Roman" w:cs="Times New Roman"/>
        </w:rPr>
        <w:t>ever</w:t>
      </w:r>
      <w:r>
        <w:rPr>
          <w:rFonts w:ascii="Times New Roman" w:eastAsia="Times New Roman" w:hAnsi="Times New Roman" w:cs="Times New Roman"/>
        </w:rPr>
        <w:t>...</w:t>
      </w:r>
      <w:r w:rsidRPr="005B6BBC">
        <w:rPr>
          <w:rFonts w:ascii="Times New Roman" w:eastAsia="Times New Roman" w:hAnsi="Times New Roman" w:cs="Times New Roman"/>
          <w:sz w:val="20"/>
          <w:szCs w:val="20"/>
        </w:rPr>
        <w:t xml:space="preserve">[took the time to publicly clarify] </w:t>
      </w:r>
      <w:r w:rsidRPr="005B6BBC">
        <w:rPr>
          <w:rFonts w:ascii="Times New Roman" w:eastAsia="Times New Roman" w:hAnsi="Times New Roman" w:cs="Times New Roman"/>
        </w:rPr>
        <w:t xml:space="preserve">his belief that the core Chinese identity was that of the Han </w:t>
      </w:r>
      <w:r>
        <w:rPr>
          <w:rFonts w:ascii="Times New Roman" w:eastAsia="Times New Roman" w:hAnsi="Times New Roman" w:cs="Times New Roman"/>
        </w:rPr>
        <w:t xml:space="preserve">[lingual </w:t>
      </w:r>
      <w:r w:rsidRPr="005B6BBC">
        <w:rPr>
          <w:rFonts w:ascii="Times New Roman" w:eastAsia="Times New Roman" w:hAnsi="Times New Roman" w:cs="Times New Roman"/>
          <w:color w:val="669E40"/>
        </w:rPr>
        <w:t>ENI</w:t>
      </w:r>
      <w:r>
        <w:rPr>
          <w:rFonts w:ascii="Times New Roman" w:eastAsia="Times New Roman" w:hAnsi="Times New Roman" w:cs="Times New Roman"/>
        </w:rPr>
        <w:t xml:space="preserve">] </w:t>
      </w:r>
      <w:r w:rsidRPr="005B6BBC">
        <w:rPr>
          <w:rFonts w:ascii="Times New Roman" w:eastAsia="Times New Roman" w:hAnsi="Times New Roman" w:cs="Times New Roman"/>
        </w:rPr>
        <w:t>people</w:t>
      </w:r>
      <w:r w:rsidRPr="005B6BBC">
        <w:rPr>
          <w:rFonts w:ascii="Times New Roman" w:eastAsia="Times New Roman" w:hAnsi="Times New Roman" w:cs="Times New Roman"/>
          <w:sz w:val="18"/>
          <w:szCs w:val="18"/>
        </w:rPr>
        <w:t xml:space="preserve">-- </w:t>
      </w:r>
      <w:r w:rsidRPr="005B6BBC">
        <w:rPr>
          <w:rFonts w:ascii="Times New Roman" w:eastAsia="Times New Roman" w:hAnsi="Times New Roman" w:cs="Times New Roman"/>
          <w:sz w:val="20"/>
          <w:szCs w:val="20"/>
        </w:rPr>
        <w:t xml:space="preserve">[or, more meaningfully] </w:t>
      </w:r>
      <w:r w:rsidRPr="005B6BBC">
        <w:rPr>
          <w:rFonts w:ascii="Times New Roman" w:eastAsia="Times New Roman" w:hAnsi="Times New Roman" w:cs="Times New Roman"/>
        </w:rPr>
        <w:t xml:space="preserve">whether </w:t>
      </w:r>
      <w:r w:rsidRPr="005B6BBC">
        <w:rPr>
          <w:rFonts w:ascii="Times New Roman" w:eastAsia="Times New Roman" w:hAnsi="Times New Roman" w:cs="Times New Roman"/>
          <w:sz w:val="20"/>
          <w:szCs w:val="20"/>
        </w:rPr>
        <w:t>[‘Han’ was to be]</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seen as a </w:t>
      </w:r>
      <w:r>
        <w:rPr>
          <w:rFonts w:ascii="Times New Roman" w:eastAsia="Times New Roman" w:hAnsi="Times New Roman" w:cs="Times New Roman"/>
        </w:rPr>
        <w:t xml:space="preserve">[so-called] </w:t>
      </w:r>
      <w:r w:rsidRPr="005B6BBC">
        <w:rPr>
          <w:rFonts w:ascii="Times New Roman" w:eastAsia="Times New Roman" w:hAnsi="Times New Roman" w:cs="Times New Roman"/>
        </w:rPr>
        <w:t xml:space="preserve">race, </w:t>
      </w:r>
      <w:r w:rsidRPr="005B6BBC">
        <w:rPr>
          <w:rFonts w:ascii="Times New Roman" w:eastAsia="Times New Roman" w:hAnsi="Times New Roman" w:cs="Times New Roman"/>
          <w:sz w:val="20"/>
          <w:szCs w:val="20"/>
        </w:rPr>
        <w:t>[a linguo-cultural]</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ethnicity, or even </w:t>
      </w:r>
      <w:r w:rsidRPr="005B6BBC">
        <w:rPr>
          <w:rFonts w:ascii="Times New Roman" w:eastAsia="Times New Roman" w:hAnsi="Times New Roman" w:cs="Times New Roman"/>
          <w:sz w:val="20"/>
          <w:szCs w:val="20"/>
        </w:rPr>
        <w:t>[as a DNA]</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lineage. True, he thought the 1911 Revolution had created a new </w:t>
      </w:r>
      <w:r w:rsidRPr="005B6BBC">
        <w:rPr>
          <w:rFonts w:ascii="Times New Roman" w:eastAsia="Times New Roman" w:hAnsi="Times New Roman" w:cs="Times New Roman"/>
          <w:i/>
          <w:iCs/>
        </w:rPr>
        <w:t>multiethnic</w:t>
      </w:r>
      <w:r w:rsidRPr="005B6BBC">
        <w:rPr>
          <w:rFonts w:ascii="Times New Roman" w:eastAsia="Times New Roman" w:hAnsi="Times New Roman" w:cs="Times New Roman"/>
        </w:rPr>
        <w:t xml:space="preserve"> nation</w:t>
      </w:r>
      <w:r w:rsidRPr="005B6BBC">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5B6BBC">
        <w:rPr>
          <w:rFonts w:ascii="Times New Roman" w:eastAsia="Times New Roman" w:hAnsi="Times New Roman" w:cs="Times New Roman"/>
        </w:rPr>
        <w:t>but he also</w:t>
      </w:r>
      <w:r>
        <w:rPr>
          <w:rFonts w:ascii="Times New Roman" w:eastAsia="Times New Roman" w:hAnsi="Times New Roman" w:cs="Times New Roman"/>
        </w:rPr>
        <w:t xml:space="preserve">...[saw] </w:t>
      </w:r>
      <w:r w:rsidRPr="005B6BBC">
        <w:rPr>
          <w:rFonts w:ascii="Times New Roman" w:eastAsia="Times New Roman" w:hAnsi="Times New Roman" w:cs="Times New Roman"/>
        </w:rPr>
        <w:t>these different ethnic groups</w:t>
      </w:r>
      <w:r>
        <w:rPr>
          <w:rFonts w:ascii="Times New Roman" w:eastAsia="Times New Roman" w:hAnsi="Times New Roman" w:cs="Times New Roman"/>
        </w:rPr>
        <w:t xml:space="preserve">...[as] </w:t>
      </w:r>
      <w:r w:rsidRPr="005B6BBC">
        <w:rPr>
          <w:rFonts w:ascii="Times New Roman" w:eastAsia="Times New Roman" w:hAnsi="Times New Roman" w:cs="Times New Roman"/>
        </w:rPr>
        <w:t xml:space="preserve">evolving into a single people that was, indeed, pretty much indistinguishable from its most civilized element: the </w:t>
      </w:r>
      <w:commentRangeStart w:id="67"/>
      <w:r>
        <w:rPr>
          <w:rFonts w:ascii="Times New Roman" w:eastAsia="Times New Roman" w:hAnsi="Times New Roman" w:cs="Times New Roman"/>
        </w:rPr>
        <w:t xml:space="preserve">[ill-defined] </w:t>
      </w:r>
      <w:r w:rsidRPr="005B6BBC">
        <w:rPr>
          <w:rFonts w:ascii="Times New Roman" w:eastAsia="Times New Roman" w:hAnsi="Times New Roman" w:cs="Times New Roman"/>
        </w:rPr>
        <w:t>Han</w:t>
      </w:r>
      <w:commentRangeEnd w:id="67"/>
      <w:r>
        <w:rPr>
          <w:rStyle w:val="CommentReference"/>
        </w:rPr>
        <w:commentReference w:id="67"/>
      </w:r>
      <w:r w:rsidRPr="005B6BBC">
        <w:rPr>
          <w:rFonts w:ascii="Times New Roman" w:eastAsia="Times New Roman" w:hAnsi="Times New Roman" w:cs="Times New Roman"/>
        </w:rPr>
        <w:t>, which would inevitably absorb and assimilate the others</w:t>
      </w:r>
      <w:r>
        <w:rPr>
          <w:rFonts w:ascii="Times New Roman" w:eastAsia="Times New Roman" w:hAnsi="Times New Roman" w:cs="Times New Roman"/>
        </w:rPr>
        <w:t>” (Zarrow, 2021)</w:t>
      </w:r>
      <w:r w:rsidRPr="005B6BBC">
        <w:rPr>
          <w:rFonts w:ascii="Times New Roman" w:eastAsia="Times New Roman" w:hAnsi="Times New Roman" w:cs="Times New Roman"/>
        </w:rPr>
        <w:t>.</w:t>
      </w:r>
      <w:r>
        <w:rPr>
          <w:rFonts w:ascii="Times New Roman" w:eastAsia="Times New Roman" w:hAnsi="Times New Roman" w:cs="Times New Roman"/>
        </w:rPr>
        <w:t xml:space="preserve"> See also “</w:t>
      </w:r>
      <w:r w:rsidRPr="005B6BBC">
        <w:rPr>
          <w:rStyle w:val="c-new-greenChar"/>
          <w:rFonts w:eastAsiaTheme="minorHAnsi"/>
        </w:rPr>
        <w:t>Ethnic (National) Identity (ENI)”</w:t>
      </w:r>
      <w:r w:rsidRPr="005B6BBC">
        <w:rPr>
          <w:rStyle w:val="c-new-greenChar"/>
          <w:rFonts w:eastAsiaTheme="minorHAnsi"/>
          <w:color w:val="auto"/>
        </w:rPr>
        <w:t xml:space="preserve">, </w:t>
      </w:r>
      <w:r w:rsidRPr="005B6BBC">
        <w:rPr>
          <w:rStyle w:val="c-new-greenChar"/>
          <w:rFonts w:eastAsiaTheme="minorHAnsi"/>
        </w:rPr>
        <w:t>“Civil National Identity”</w:t>
      </w:r>
      <w:r w:rsidRPr="005B6BBC">
        <w:rPr>
          <w:rStyle w:val="c-new-greenChar"/>
          <w:rFonts w:eastAsiaTheme="minorHAnsi"/>
          <w:color w:val="auto"/>
        </w:rPr>
        <w:t>,</w:t>
      </w:r>
      <w:r w:rsidRPr="005B6BBC">
        <w:rPr>
          <w:rStyle w:val="c-new-greenChar"/>
          <w:rFonts w:eastAsiaTheme="minorHAnsi"/>
        </w:rPr>
        <w:t xml:space="preserve"> “Charismatic Authority (CHA)” </w:t>
      </w:r>
      <w:r w:rsidRPr="0015266A">
        <w:rPr>
          <w:rStyle w:val="c-new-greenChar"/>
          <w:rFonts w:eastAsiaTheme="minorHAnsi"/>
          <w:color w:val="auto"/>
          <w:sz w:val="20"/>
          <w:szCs w:val="20"/>
        </w:rPr>
        <w:t>[.bureaucratic-collectivism]</w:t>
      </w:r>
      <w:r>
        <w:rPr>
          <w:rFonts w:ascii="Times New Roman" w:eastAsia="Times New Roman" w:hAnsi="Times New Roman" w:cs="Times New Roman"/>
        </w:rPr>
        <w:t>.</w:t>
      </w:r>
    </w:p>
    <w:p w14:paraId="595F168D" w14:textId="7B35FED3" w:rsidR="00766072" w:rsidRPr="00D14526" w:rsidRDefault="0076607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smaller and more homogenous) Taiwan, straddling the somewhat murky contradictions in Sun’s ‘national identity’ teachings has always been somewhat easier, and although revered by both sides, </w:t>
      </w:r>
      <w:r w:rsidR="00F343BC">
        <w:rPr>
          <w:rFonts w:ascii="Times New Roman" w:eastAsia="Times New Roman" w:hAnsi="Times New Roman" w:cs="Times New Roman"/>
        </w:rPr>
        <w:t>‘</w:t>
      </w:r>
      <w:proofErr w:type="spellStart"/>
      <w:r w:rsidR="00F343BC">
        <w:rPr>
          <w:rFonts w:ascii="Times New Roman" w:eastAsia="Times New Roman" w:hAnsi="Times New Roman" w:cs="Times New Roman"/>
        </w:rPr>
        <w:t>Sunism</w:t>
      </w:r>
      <w:proofErr w:type="spellEnd"/>
      <w:r w:rsidR="00F343BC">
        <w:rPr>
          <w:rFonts w:ascii="Times New Roman" w:eastAsia="Times New Roman" w:hAnsi="Times New Roman" w:cs="Times New Roman"/>
        </w:rPr>
        <w:t>’</w:t>
      </w:r>
      <w:r>
        <w:rPr>
          <w:rFonts w:ascii="Times New Roman" w:eastAsia="Times New Roman" w:hAnsi="Times New Roman" w:cs="Times New Roman"/>
        </w:rPr>
        <w:t xml:space="preserve"> has been more extensive on the island. </w:t>
      </w:r>
      <w:r w:rsidR="00F343BC">
        <w:rPr>
          <w:rFonts w:ascii="Times New Roman" w:eastAsia="Times New Roman" w:hAnsi="Times New Roman" w:cs="Times New Roman"/>
        </w:rPr>
        <w:t xml:space="preserve">See also </w:t>
      </w:r>
      <w:r>
        <w:rPr>
          <w:rFonts w:ascii="Times New Roman" w:eastAsia="Times New Roman" w:hAnsi="Times New Roman" w:cs="Times New Roman"/>
        </w:rPr>
        <w:t>“</w:t>
      </w:r>
      <w:r w:rsidR="00F343BC">
        <w:rPr>
          <w:rFonts w:ascii="Times New Roman" w:eastAsia="Times New Roman" w:hAnsi="Times New Roman" w:cs="Times New Roman"/>
        </w:rPr>
        <w:t>Taiwan”.</w:t>
      </w:r>
    </w:p>
    <w:p w14:paraId="339D73EF" w14:textId="34F654CB" w:rsidR="00540285" w:rsidRDefault="00387EA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D340F1" w:rsidRPr="00246DE8">
        <w:rPr>
          <w:rFonts w:ascii="Times New Roman" w:eastAsia="Times New Roman" w:hAnsi="Times New Roman" w:cs="Times New Roman"/>
          <w:sz w:val="20"/>
          <w:szCs w:val="20"/>
        </w:rPr>
        <w:t>&amp;</w:t>
      </w:r>
      <w:r w:rsidR="00D340F1" w:rsidRPr="009C685D">
        <w:rPr>
          <w:rFonts w:ascii="Times New Roman" w:eastAsia="Times New Roman" w:hAnsi="Times New Roman" w:cs="Times New Roman"/>
        </w:rPr>
        <w:t xml:space="preserve"> </w:t>
      </w:r>
      <w:r w:rsidR="009C685D">
        <w:rPr>
          <w:rFonts w:ascii="Times New Roman" w:eastAsia="Times New Roman" w:hAnsi="Times New Roman" w:cs="Times New Roman"/>
        </w:rPr>
        <w:t xml:space="preserve">about </w:t>
      </w:r>
      <w:r w:rsidR="00D340F1" w:rsidRPr="009C685D">
        <w:rPr>
          <w:rFonts w:ascii="Times New Roman" w:eastAsia="Times New Roman" w:hAnsi="Times New Roman" w:cs="Times New Roman"/>
        </w:rPr>
        <w:t>th</w:t>
      </w:r>
      <w:r w:rsidR="009C685D">
        <w:rPr>
          <w:rFonts w:ascii="Times New Roman" w:eastAsia="Times New Roman" w:hAnsi="Times New Roman" w:cs="Times New Roman"/>
        </w:rPr>
        <w:t>ose</w:t>
      </w:r>
      <w:r w:rsidR="00D340F1" w:rsidRPr="009C685D">
        <w:rPr>
          <w:rFonts w:ascii="Times New Roman" w:eastAsia="Times New Roman" w:hAnsi="Times New Roman" w:cs="Times New Roman"/>
        </w:rPr>
        <w:t xml:space="preserve"> </w:t>
      </w:r>
      <w:r w:rsidR="00D340F1" w:rsidRPr="005B6BBC">
        <w:rPr>
          <w:rFonts w:ascii="Times New Roman" w:eastAsia="Times New Roman" w:hAnsi="Times New Roman" w:cs="Times New Roman"/>
          <w:color w:val="7B2213"/>
        </w:rPr>
        <w:t>30-year Cycles</w:t>
      </w:r>
      <w:r w:rsidR="00D340F1" w:rsidRPr="009C685D">
        <w:rPr>
          <w:rFonts w:ascii="Times New Roman" w:eastAsia="Times New Roman" w:hAnsi="Times New Roman" w:cs="Times New Roman"/>
        </w:rPr>
        <w:t xml:space="preserve">? </w:t>
      </w:r>
      <w:r w:rsidR="009C685D" w:rsidRPr="009C685D">
        <w:rPr>
          <w:rFonts w:ascii="Times New Roman" w:eastAsia="Times New Roman" w:hAnsi="Times New Roman" w:cs="Times New Roman"/>
        </w:rPr>
        <w:t xml:space="preserve">Are Chinese </w:t>
      </w:r>
      <w:commentRangeStart w:id="68"/>
      <w:r w:rsidR="009C685D" w:rsidRPr="009C685D">
        <w:rPr>
          <w:rFonts w:ascii="Times New Roman" w:eastAsia="Times New Roman" w:hAnsi="Times New Roman" w:cs="Times New Roman"/>
        </w:rPr>
        <w:t>inherently totalitarian</w:t>
      </w:r>
      <w:r w:rsidR="009C685D" w:rsidRPr="009C685D">
        <w:rPr>
          <w:rFonts w:ascii="Times New Roman" w:eastAsia="Times New Roman" w:hAnsi="Times New Roman" w:cs="Times New Roman"/>
          <w:sz w:val="18"/>
          <w:szCs w:val="18"/>
        </w:rPr>
        <w:t>--</w:t>
      </w:r>
      <w:r w:rsidR="009C685D" w:rsidRPr="009C685D">
        <w:rPr>
          <w:rFonts w:ascii="Times New Roman" w:eastAsia="Times New Roman" w:hAnsi="Times New Roman" w:cs="Times New Roman"/>
        </w:rPr>
        <w:t xml:space="preserve"> or anarchic?</w:t>
      </w:r>
      <w:commentRangeEnd w:id="68"/>
      <w:r w:rsidR="001B5794">
        <w:rPr>
          <w:rStyle w:val="CommentReference"/>
        </w:rPr>
        <w:commentReference w:id="68"/>
      </w:r>
      <w:r w:rsidR="009C685D" w:rsidRPr="009C685D">
        <w:rPr>
          <w:rFonts w:ascii="Times New Roman" w:eastAsia="Times New Roman" w:hAnsi="Times New Roman" w:cs="Times New Roman"/>
        </w:rPr>
        <w:t xml:space="preserve"> “Until then....  </w:t>
      </w:r>
      <w:r w:rsidR="009C685D" w:rsidRPr="009C685D">
        <w:rPr>
          <w:rFonts w:ascii="Times New Roman" w:eastAsia="Times New Roman" w:hAnsi="Times New Roman" w:cs="Times New Roman"/>
          <w:sz w:val="20"/>
          <w:szCs w:val="20"/>
        </w:rPr>
        <w:t xml:space="preserve">[(i.e.) a great] </w:t>
      </w:r>
      <w:r w:rsidR="009C685D" w:rsidRPr="009C685D">
        <w:rPr>
          <w:rFonts w:ascii="Times New Roman" w:eastAsia="Times New Roman" w:hAnsi="Times New Roman" w:cs="Times New Roman"/>
        </w:rPr>
        <w:t>act of liberation</w:t>
      </w:r>
      <w:r w:rsidR="00F4648A">
        <w:rPr>
          <w:rStyle w:val="FootnoteReference"/>
          <w:rFonts w:ascii="Times New Roman" w:eastAsia="Times New Roman" w:hAnsi="Times New Roman" w:cs="Times New Roman"/>
        </w:rPr>
        <w:footnoteReference w:id="36"/>
      </w:r>
      <w:r w:rsidR="009C685D" w:rsidRPr="009C685D">
        <w:rPr>
          <w:rFonts w:ascii="Times New Roman" w:eastAsia="Times New Roman" w:hAnsi="Times New Roman" w:cs="Times New Roman"/>
        </w:rPr>
        <w:t>....  we will have to refrain from all attempts to convince the stupid” (Bonhoeffer, 1951).</w:t>
      </w:r>
      <w:r w:rsidR="009C685D">
        <w:rPr>
          <w:rFonts w:ascii="Times New Roman" w:eastAsia="Times New Roman" w:hAnsi="Times New Roman" w:cs="Times New Roman"/>
        </w:rPr>
        <w:t xml:space="preserve"> See also “Confucian” (mediating between the 2 poles)</w:t>
      </w:r>
      <w:r w:rsidR="005B6BBC">
        <w:rPr>
          <w:rFonts w:ascii="Times New Roman" w:eastAsia="Times New Roman" w:hAnsi="Times New Roman" w:cs="Times New Roman"/>
        </w:rPr>
        <w:t>, “Separation of Powers”.</w:t>
      </w:r>
    </w:p>
    <w:p w14:paraId="4CB00471" w14:textId="1C4781E4" w:rsidR="009651B2" w:rsidRDefault="009651B2" w:rsidP="00540285">
      <w:pPr>
        <w:spacing w:after="0" w:line="240" w:lineRule="auto"/>
        <w:rPr>
          <w:rFonts w:ascii="Times New Roman" w:eastAsia="Times New Roman" w:hAnsi="Times New Roman" w:cs="Times New Roman"/>
          <w:sz w:val="18"/>
          <w:szCs w:val="18"/>
        </w:rPr>
      </w:pPr>
      <w:r w:rsidRPr="009651B2">
        <w:rPr>
          <w:rFonts w:ascii="Times New Roman" w:eastAsia="Times New Roman" w:hAnsi="Times New Roman" w:cs="Times New Roman"/>
          <w:u w:val="single"/>
        </w:rPr>
        <w:lastRenderedPageBreak/>
        <w:t>China Updates</w:t>
      </w:r>
      <w:r w:rsidR="00EF6905">
        <w:rPr>
          <w:rFonts w:ascii="Times New Roman" w:eastAsia="Times New Roman" w:hAnsi="Times New Roman" w:cs="Times New Roman"/>
        </w:rPr>
        <w:t>:</w:t>
      </w:r>
      <w:r>
        <w:rPr>
          <w:rFonts w:ascii="Times New Roman" w:eastAsia="Times New Roman" w:hAnsi="Times New Roman" w:cs="Times New Roman"/>
        </w:rPr>
        <w:t xml:space="preserve"> </w:t>
      </w:r>
      <w:r w:rsidR="00EF6905" w:rsidRPr="00EF6905">
        <w:rPr>
          <w:rFonts w:ascii="Times New Roman" w:eastAsia="Times New Roman" w:hAnsi="Times New Roman" w:cs="Times New Roman"/>
          <w:sz w:val="20"/>
          <w:szCs w:val="20"/>
          <w:u w:val="single"/>
        </w:rPr>
        <w:t>3/23</w:t>
      </w:r>
      <w:r w:rsidR="00EF6905" w:rsidRPr="00EF6905">
        <w:rPr>
          <w:rFonts w:ascii="Times New Roman" w:eastAsia="Times New Roman" w:hAnsi="Times New Roman" w:cs="Times New Roman"/>
          <w:sz w:val="20"/>
          <w:szCs w:val="20"/>
        </w:rPr>
        <w:t>-</w:t>
      </w:r>
      <w:r w:rsidR="00EF6905">
        <w:rPr>
          <w:rFonts w:ascii="Times New Roman" w:eastAsia="Times New Roman" w:hAnsi="Times New Roman" w:cs="Times New Roman"/>
        </w:rPr>
        <w:t xml:space="preserve"> </w:t>
      </w:r>
      <w:r w:rsidRPr="005B6BBC">
        <w:rPr>
          <w:rFonts w:ascii="Times New Roman" w:eastAsia="Times New Roman" w:hAnsi="Times New Roman" w:cs="Times New Roman"/>
          <w:color w:val="2F5496" w:themeColor="accent1" w:themeShade="BF"/>
          <w:sz w:val="20"/>
          <w:szCs w:val="20"/>
        </w:rPr>
        <w:t>https://t.me/Slavyangrad/43380</w:t>
      </w:r>
      <w:r w:rsidRPr="005B6BBC">
        <w:rPr>
          <w:rFonts w:ascii="Times New Roman" w:eastAsia="Times New Roman" w:hAnsi="Times New Roman" w:cs="Times New Roman"/>
          <w:color w:val="2F5496" w:themeColor="accent1" w:themeShade="BF"/>
        </w:rPr>
        <w:t xml:space="preserve"> </w:t>
      </w:r>
      <w:r w:rsidRPr="009651B2">
        <w:rPr>
          <w:rFonts w:ascii="Times New Roman" w:eastAsia="Times New Roman" w:hAnsi="Times New Roman" w:cs="Times New Roman"/>
          <w:sz w:val="18"/>
          <w:szCs w:val="18"/>
        </w:rPr>
        <w:t>[</w:t>
      </w:r>
      <w:r w:rsidR="005B6BBC">
        <w:rPr>
          <w:rFonts w:ascii="Times New Roman" w:eastAsia="Times New Roman" w:hAnsi="Times New Roman" w:cs="Times New Roman"/>
          <w:sz w:val="18"/>
          <w:szCs w:val="18"/>
        </w:rPr>
        <w:t>Y</w:t>
      </w:r>
      <w:r w:rsidRPr="009651B2">
        <w:rPr>
          <w:rFonts w:ascii="Times New Roman" w:eastAsia="Times New Roman" w:hAnsi="Times New Roman" w:cs="Times New Roman"/>
          <w:sz w:val="18"/>
          <w:szCs w:val="18"/>
        </w:rPr>
        <w:t>uan</w:t>
      </w:r>
      <w:r w:rsidR="005B6BBC">
        <w:rPr>
          <w:rFonts w:ascii="Times New Roman" w:eastAsia="Times New Roman" w:hAnsi="Times New Roman" w:cs="Times New Roman"/>
          <w:sz w:val="18"/>
          <w:szCs w:val="18"/>
        </w:rPr>
        <w:t>’s</w:t>
      </w:r>
      <w:r w:rsidRPr="009651B2">
        <w:rPr>
          <w:rFonts w:ascii="Times New Roman" w:eastAsia="Times New Roman" w:hAnsi="Times New Roman" w:cs="Times New Roman"/>
          <w:sz w:val="18"/>
          <w:szCs w:val="18"/>
        </w:rPr>
        <w:t xml:space="preserve"> share of China's cross-border payments </w:t>
      </w:r>
      <w:r w:rsidR="00883C2C" w:rsidRPr="00EF6905">
        <w:rPr>
          <w:rFonts w:ascii="Times New Roman" w:eastAsia="Times New Roman" w:hAnsi="Times New Roman" w:cs="Times New Roman"/>
          <w:color w:val="CC00FF"/>
          <w:sz w:val="18"/>
          <w:szCs w:val="18"/>
        </w:rPr>
        <w:t>exceeds</w:t>
      </w:r>
      <w:r w:rsidRPr="00EF6905">
        <w:rPr>
          <w:rFonts w:ascii="Times New Roman" w:eastAsia="Times New Roman" w:hAnsi="Times New Roman" w:cs="Times New Roman"/>
          <w:color w:val="CC00FF"/>
          <w:sz w:val="18"/>
          <w:szCs w:val="18"/>
        </w:rPr>
        <w:t xml:space="preserve"> that of the US dollar</w:t>
      </w:r>
      <w:r w:rsidRPr="00EF6905">
        <w:rPr>
          <w:rFonts w:ascii="Times New Roman" w:eastAsia="Times New Roman" w:hAnsi="Times New Roman" w:cs="Times New Roman"/>
          <w:color w:val="2F5496" w:themeColor="accent1" w:themeShade="BF"/>
          <w:sz w:val="18"/>
          <w:szCs w:val="18"/>
        </w:rPr>
        <w:t xml:space="preserve"> </w:t>
      </w:r>
      <w:r w:rsidRPr="009651B2">
        <w:rPr>
          <w:rFonts w:ascii="Times New Roman" w:eastAsia="Times New Roman" w:hAnsi="Times New Roman" w:cs="Times New Roman"/>
          <w:sz w:val="18"/>
          <w:szCs w:val="18"/>
        </w:rPr>
        <w:t>for the first time].</w:t>
      </w:r>
    </w:p>
    <w:p w14:paraId="32683FFA" w14:textId="6ADFF913" w:rsidR="00EF6905" w:rsidRDefault="00EF6905" w:rsidP="00EF6905">
      <w:pPr>
        <w:spacing w:after="0" w:line="240" w:lineRule="auto"/>
        <w:rPr>
          <w:rFonts w:ascii="Times New Roman" w:eastAsia="Times New Roman" w:hAnsi="Times New Roman" w:cs="Times New Roman"/>
          <w:sz w:val="20"/>
          <w:szCs w:val="20"/>
        </w:rPr>
      </w:pPr>
      <w:r w:rsidRPr="00EF6905">
        <w:rPr>
          <w:rFonts w:ascii="Times New Roman" w:eastAsia="Times New Roman" w:hAnsi="Times New Roman" w:cs="Times New Roman"/>
          <w:sz w:val="20"/>
          <w:szCs w:val="20"/>
          <w:u w:val="single"/>
        </w:rPr>
        <w:t>4/23</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Nonetheless, it was just “</w:t>
      </w:r>
      <w:r w:rsidRPr="00EF6905">
        <w:rPr>
          <w:rFonts w:ascii="Times New Roman" w:eastAsia="Times New Roman" w:hAnsi="Times New Roman" w:cs="Times New Roman"/>
          <w:sz w:val="20"/>
          <w:szCs w:val="20"/>
        </w:rPr>
        <w:t xml:space="preserve">less than </w:t>
      </w:r>
      <w:r>
        <w:rPr>
          <w:rFonts w:ascii="Times New Roman" w:eastAsia="Times New Roman" w:hAnsi="Times New Roman" w:cs="Times New Roman"/>
          <w:sz w:val="20"/>
          <w:szCs w:val="20"/>
        </w:rPr>
        <w:t>3</w:t>
      </w:r>
      <w:r w:rsidRPr="00EF6905">
        <w:rPr>
          <w:rFonts w:ascii="Times New Roman" w:eastAsia="Times New Roman" w:hAnsi="Times New Roman" w:cs="Times New Roman"/>
          <w:sz w:val="20"/>
          <w:szCs w:val="20"/>
        </w:rPr>
        <w:t xml:space="preserve"> years ago, after the enactment of China’s National Security Law,</w:t>
      </w:r>
      <w:r>
        <w:rPr>
          <w:rFonts w:ascii="Times New Roman" w:eastAsia="Times New Roman" w:hAnsi="Times New Roman" w:cs="Times New Roman"/>
          <w:sz w:val="20"/>
          <w:szCs w:val="20"/>
        </w:rPr>
        <w:t xml:space="preserve"> [that]</w:t>
      </w:r>
      <w:r w:rsidRPr="00EF6905">
        <w:rPr>
          <w:rFonts w:ascii="Times New Roman" w:eastAsia="Times New Roman" w:hAnsi="Times New Roman" w:cs="Times New Roman"/>
          <w:sz w:val="20"/>
          <w:szCs w:val="20"/>
        </w:rPr>
        <w:t xml:space="preserve"> international law firms and global fund management companies began to </w:t>
      </w:r>
      <w:r w:rsidRPr="00EF6905">
        <w:rPr>
          <w:rFonts w:ascii="Times New Roman" w:eastAsia="Times New Roman" w:hAnsi="Times New Roman" w:cs="Times New Roman"/>
          <w:color w:val="CC00FF"/>
          <w:sz w:val="20"/>
          <w:szCs w:val="20"/>
        </w:rPr>
        <w:t>flee Hong Kong</w:t>
      </w:r>
      <w:r w:rsidRPr="00EF6905">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and Hong Kong law started to be excluded from most contracts.</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 xml:space="preserve">And if one requires further proof that a Chinese legal system isn’t up for transparency, then look no further than a recent study of 100 loan contracts between China and participants in its Belt </w:t>
      </w:r>
      <w:r w:rsidRPr="009F7BDA">
        <w:rPr>
          <w:rFonts w:ascii="Times New Roman" w:eastAsia="Times New Roman" w:hAnsi="Times New Roman" w:cs="Times New Roman"/>
          <w:sz w:val="18"/>
          <w:szCs w:val="18"/>
        </w:rPr>
        <w:t>&amp;</w:t>
      </w:r>
      <w:r w:rsidRPr="00EF6905">
        <w:rPr>
          <w:rFonts w:ascii="Times New Roman" w:eastAsia="Times New Roman" w:hAnsi="Times New Roman" w:cs="Times New Roman"/>
          <w:sz w:val="20"/>
          <w:szCs w:val="20"/>
        </w:rPr>
        <w:t xml:space="preserve"> Road Initiative</w:t>
      </w:r>
      <w:r w:rsidRPr="00EF6905">
        <w:rPr>
          <w:rFonts w:ascii="Times New Roman" w:eastAsia="Times New Roman" w:hAnsi="Times New Roman" w:cs="Times New Roman"/>
          <w:sz w:val="18"/>
          <w:szCs w:val="18"/>
        </w:rPr>
        <w:t xml:space="preserve">-- </w:t>
      </w:r>
      <w:r w:rsidRPr="00EF6905">
        <w:rPr>
          <w:rFonts w:ascii="Times New Roman" w:eastAsia="Times New Roman" w:hAnsi="Times New Roman" w:cs="Times New Roman"/>
          <w:sz w:val="20"/>
          <w:szCs w:val="20"/>
        </w:rPr>
        <w:t xml:space="preserve">all containing a toxic brew that limits borrowers’ rights, complicates crisis management, debt renegotiation and offers no clarity on enforceability. Leading us back to </w:t>
      </w:r>
      <w:r w:rsidR="00F068B3" w:rsidRPr="00F068B3">
        <w:rPr>
          <w:rFonts w:ascii="Times New Roman" w:eastAsia="Times New Roman" w:hAnsi="Times New Roman" w:cs="Times New Roman"/>
          <w:sz w:val="18"/>
          <w:szCs w:val="18"/>
        </w:rPr>
        <w:t xml:space="preserve">[you guessed it] </w:t>
      </w:r>
      <w:commentRangeStart w:id="69"/>
      <w:r w:rsidRPr="00EF6905">
        <w:rPr>
          <w:rFonts w:ascii="Times New Roman" w:eastAsia="Times New Roman" w:hAnsi="Times New Roman" w:cs="Times New Roman"/>
          <w:sz w:val="20"/>
          <w:szCs w:val="20"/>
        </w:rPr>
        <w:t>the</w:t>
      </w:r>
      <w:commentRangeEnd w:id="69"/>
      <w:r w:rsidR="00F068B3">
        <w:rPr>
          <w:rStyle w:val="CommentReference"/>
        </w:rPr>
        <w:commentReference w:id="69"/>
      </w:r>
      <w:r w:rsidRPr="00EF6905">
        <w:rPr>
          <w:rFonts w:ascii="Times New Roman" w:eastAsia="Times New Roman" w:hAnsi="Times New Roman" w:cs="Times New Roman"/>
          <w:sz w:val="20"/>
          <w:szCs w:val="20"/>
        </w:rPr>
        <w:t xml:space="preserve"> dollar</w:t>
      </w:r>
      <w:r>
        <w:rPr>
          <w:rFonts w:ascii="Times New Roman" w:eastAsia="Times New Roman" w:hAnsi="Times New Roman" w:cs="Times New Roman"/>
          <w:sz w:val="20"/>
          <w:szCs w:val="20"/>
        </w:rPr>
        <w:t>” (</w:t>
      </w:r>
      <w:r w:rsidR="006728BF">
        <w:rPr>
          <w:rFonts w:ascii="Times New Roman" w:eastAsia="Times New Roman" w:hAnsi="Times New Roman" w:cs="Times New Roman"/>
          <w:sz w:val="20"/>
          <w:szCs w:val="20"/>
        </w:rPr>
        <w:t xml:space="preserve">Newman </w:t>
      </w:r>
      <w:r w:rsidR="006728BF" w:rsidRPr="006728BF">
        <w:rPr>
          <w:rFonts w:ascii="Times New Roman" w:eastAsia="Times New Roman" w:hAnsi="Times New Roman" w:cs="Times New Roman"/>
          <w:sz w:val="18"/>
          <w:szCs w:val="18"/>
        </w:rPr>
        <w:t>&amp;</w:t>
      </w:r>
      <w:r w:rsidR="006728BF">
        <w:rPr>
          <w:rFonts w:ascii="Times New Roman" w:eastAsia="Times New Roman" w:hAnsi="Times New Roman" w:cs="Times New Roman"/>
          <w:sz w:val="20"/>
          <w:szCs w:val="20"/>
        </w:rPr>
        <w:t xml:space="preserve"> Chapman, 2023</w:t>
      </w:r>
      <w:r>
        <w:rPr>
          <w:rFonts w:ascii="Times New Roman" w:eastAsia="Times New Roman" w:hAnsi="Times New Roman" w:cs="Times New Roman"/>
          <w:sz w:val="20"/>
          <w:szCs w:val="20"/>
        </w:rPr>
        <w:t>)</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See also “Common Law”, “Reserve Currency”</w:t>
      </w:r>
      <w:r w:rsidR="002D0E1A">
        <w:rPr>
          <w:rFonts w:ascii="Times New Roman" w:eastAsia="Times New Roman" w:hAnsi="Times New Roman" w:cs="Times New Roman"/>
          <w:sz w:val="20"/>
          <w:szCs w:val="20"/>
        </w:rPr>
        <w:t>, “Land bridge”.</w:t>
      </w:r>
    </w:p>
    <w:p w14:paraId="6BE62EC9" w14:textId="2A9BCCB5" w:rsidR="009811DD" w:rsidRPr="00EF6905" w:rsidRDefault="009811DD" w:rsidP="008F21A5">
      <w:pPr>
        <w:spacing w:after="0" w:line="240" w:lineRule="auto"/>
        <w:ind w:right="-90"/>
        <w:rPr>
          <w:rFonts w:ascii="Times New Roman" w:eastAsia="Times New Roman" w:hAnsi="Times New Roman" w:cs="Times New Roman"/>
          <w:sz w:val="20"/>
          <w:szCs w:val="20"/>
        </w:rPr>
      </w:pPr>
      <w:r w:rsidRPr="009811DD">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2023 was the year that China's economy was supposed to come roaring</w:t>
      </w:r>
      <w:r>
        <w:rPr>
          <w:rFonts w:ascii="Times New Roman" w:eastAsia="Times New Roman" w:hAnsi="Times New Roman" w:cs="Times New Roman"/>
          <w:sz w:val="20"/>
          <w:szCs w:val="20"/>
        </w:rPr>
        <w:t xml:space="preserve"> back...  </w:t>
      </w:r>
      <w:r w:rsidRPr="009811DD">
        <w:rPr>
          <w:rFonts w:ascii="Times New Roman" w:eastAsia="Times New Roman" w:hAnsi="Times New Roman" w:cs="Times New Roman"/>
          <w:sz w:val="20"/>
          <w:szCs w:val="20"/>
        </w:rPr>
        <w:t xml:space="preserve">but all of the indicators are pointing in the opposite direction. Data has shown slowing growth and </w:t>
      </w:r>
      <w:r w:rsidRPr="009811DD">
        <w:rPr>
          <w:rStyle w:val="c-keypurpleChar"/>
          <w:rFonts w:eastAsiaTheme="minorHAnsi"/>
          <w:sz w:val="20"/>
          <w:szCs w:val="20"/>
        </w:rPr>
        <w:t>soaring youth unemployment</w:t>
      </w:r>
      <w:r>
        <w:rPr>
          <w:rFonts w:ascii="Times New Roman" w:eastAsia="Times New Roman" w:hAnsi="Times New Roman" w:cs="Times New Roman"/>
          <w:sz w:val="20"/>
          <w:szCs w:val="20"/>
        </w:rPr>
        <w:t xml:space="preserve">...[with] </w:t>
      </w:r>
      <w:r w:rsidRPr="009811DD">
        <w:rPr>
          <w:rFonts w:ascii="Times New Roman" w:eastAsia="Times New Roman" w:hAnsi="Times New Roman" w:cs="Times New Roman"/>
          <w:sz w:val="20"/>
          <w:szCs w:val="20"/>
        </w:rPr>
        <w:t>many signs that deflation might be a bigger problem</w:t>
      </w:r>
      <w:r>
        <w:rPr>
          <w:rFonts w:ascii="Times New Roman" w:eastAsia="Times New Roman" w:hAnsi="Times New Roman" w:cs="Times New Roman"/>
          <w:sz w:val="20"/>
          <w:szCs w:val="20"/>
        </w:rPr>
        <w:t xml:space="preserve">.... [as] </w:t>
      </w:r>
      <w:r w:rsidRPr="009811DD">
        <w:rPr>
          <w:rFonts w:ascii="Times New Roman" w:eastAsia="Times New Roman" w:hAnsi="Times New Roman" w:cs="Times New Roman"/>
          <w:sz w:val="20"/>
          <w:szCs w:val="20"/>
        </w:rPr>
        <w:t>producer prices have gone into a tailspin</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C</w:t>
      </w:r>
      <w:r>
        <w:rPr>
          <w:rFonts w:ascii="Times New Roman" w:eastAsia="Times New Roman" w:hAnsi="Times New Roman" w:cs="Times New Roman"/>
          <w:sz w:val="20"/>
          <w:szCs w:val="20"/>
        </w:rPr>
        <w:t>]</w:t>
      </w:r>
      <w:proofErr w:type="spellStart"/>
      <w:r w:rsidRPr="009811DD">
        <w:rPr>
          <w:rFonts w:ascii="Times New Roman" w:eastAsia="Times New Roman" w:hAnsi="Times New Roman" w:cs="Times New Roman"/>
          <w:sz w:val="20"/>
          <w:szCs w:val="20"/>
        </w:rPr>
        <w:t>ompared</w:t>
      </w:r>
      <w:proofErr w:type="spellEnd"/>
      <w:r w:rsidRPr="009811DD">
        <w:rPr>
          <w:rFonts w:ascii="Times New Roman" w:eastAsia="Times New Roman" w:hAnsi="Times New Roman" w:cs="Times New Roman"/>
          <w:sz w:val="20"/>
          <w:szCs w:val="20"/>
        </w:rPr>
        <w:t xml:space="preserve"> to the industrialized countries, there wasn't</w:t>
      </w:r>
      <w:r>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 xml:space="preserve"> much excess savings to spend after the reopening. The PBOC has even</w:t>
      </w:r>
      <w:r w:rsidRPr="009811DD">
        <w:rPr>
          <w:rFonts w:ascii="Times New Roman" w:eastAsia="Times New Roman" w:hAnsi="Times New Roman" w:cs="Times New Roman"/>
          <w:i/>
          <w:iCs/>
          <w:sz w:val="20"/>
          <w:szCs w:val="20"/>
        </w:rPr>
        <w:t xml:space="preserve"> cut </w:t>
      </w:r>
      <w:r w:rsidRPr="009811DD">
        <w:rPr>
          <w:rFonts w:ascii="Times New Roman" w:eastAsia="Times New Roman" w:hAnsi="Times New Roman" w:cs="Times New Roman"/>
          <w:sz w:val="20"/>
          <w:szCs w:val="20"/>
        </w:rPr>
        <w:t>interest rates</w:t>
      </w:r>
      <w:r>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 xml:space="preserve">but further stimulus may be challenging given China's </w:t>
      </w:r>
      <w:r w:rsidRPr="009811DD">
        <w:rPr>
          <w:rStyle w:val="c-keypurpleChar"/>
          <w:rFonts w:eastAsiaTheme="minorHAnsi"/>
          <w:sz w:val="20"/>
          <w:szCs w:val="20"/>
        </w:rPr>
        <w:t>big debt</w:t>
      </w:r>
      <w:r w:rsidRPr="009811DD">
        <w:rPr>
          <w:rFonts w:ascii="Times New Roman" w:eastAsia="Times New Roman" w:hAnsi="Times New Roman" w:cs="Times New Roman"/>
          <w:sz w:val="20"/>
          <w:szCs w:val="20"/>
        </w:rPr>
        <w:t xml:space="preserve"> problem and the </w:t>
      </w:r>
      <w:r w:rsidRPr="009811DD">
        <w:rPr>
          <w:rFonts w:ascii="Times New Roman" w:eastAsia="Times New Roman" w:hAnsi="Times New Roman" w:cs="Times New Roman"/>
          <w:i/>
          <w:iCs/>
          <w:sz w:val="20"/>
          <w:szCs w:val="20"/>
        </w:rPr>
        <w:t>weakness of the yuan</w:t>
      </w:r>
      <w:r w:rsidRPr="009811DD">
        <w:rPr>
          <w:rFonts w:ascii="Times New Roman" w:eastAsia="Times New Roman" w:hAnsi="Times New Roman" w:cs="Times New Roman"/>
          <w:sz w:val="20"/>
          <w:szCs w:val="20"/>
        </w:rPr>
        <w:t>. Bubbles in the property market</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escalating trade war</w:t>
      </w:r>
      <w:r>
        <w:rPr>
          <w:rFonts w:ascii="Times New Roman" w:eastAsia="Times New Roman" w:hAnsi="Times New Roman" w:cs="Times New Roman"/>
          <w:sz w:val="20"/>
          <w:szCs w:val="20"/>
        </w:rPr>
        <w:t>... [have made]</w:t>
      </w:r>
      <w:r w:rsidRPr="009811DD">
        <w:rPr>
          <w:rFonts w:ascii="Times New Roman" w:eastAsia="Times New Roman" w:hAnsi="Times New Roman" w:cs="Times New Roman"/>
          <w:sz w:val="20"/>
          <w:szCs w:val="20"/>
        </w:rPr>
        <w:t xml:space="preserve"> manufacturing from Western multi</w:t>
      </w:r>
      <w:r w:rsidR="008F21A5">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nationals outsourced to</w:t>
      </w:r>
      <w:r>
        <w:rPr>
          <w:rFonts w:ascii="Times New Roman" w:eastAsia="Times New Roman" w:hAnsi="Times New Roman" w:cs="Times New Roman"/>
          <w:sz w:val="20"/>
          <w:szCs w:val="20"/>
        </w:rPr>
        <w:t xml:space="preserve">... [still more] </w:t>
      </w:r>
      <w:r w:rsidRPr="009811DD">
        <w:rPr>
          <w:rFonts w:ascii="Times New Roman" w:eastAsia="Times New Roman" w:hAnsi="Times New Roman" w:cs="Times New Roman"/>
          <w:sz w:val="20"/>
          <w:szCs w:val="20"/>
        </w:rPr>
        <w:t xml:space="preserve">India </w:t>
      </w:r>
      <w:r>
        <w:rPr>
          <w:rFonts w:ascii="Times New Roman" w:eastAsia="Times New Roman" w:hAnsi="Times New Roman" w:cs="Times New Roman"/>
          <w:sz w:val="20"/>
          <w:szCs w:val="20"/>
        </w:rPr>
        <w:t>&amp;</w:t>
      </w:r>
      <w:r w:rsidRPr="009811DD">
        <w:rPr>
          <w:rFonts w:ascii="Times New Roman" w:eastAsia="Times New Roman" w:hAnsi="Times New Roman" w:cs="Times New Roman"/>
          <w:sz w:val="20"/>
          <w:szCs w:val="20"/>
        </w:rPr>
        <w:t xml:space="preserve"> Vietnam.</w:t>
      </w:r>
      <w:r>
        <w:rPr>
          <w:rFonts w:ascii="Times New Roman" w:eastAsia="Times New Roman" w:hAnsi="Times New Roman" w:cs="Times New Roman"/>
          <w:sz w:val="20"/>
          <w:szCs w:val="20"/>
        </w:rPr>
        <w:t xml:space="preserve">..[while] </w:t>
      </w:r>
      <w:r w:rsidRPr="009811DD">
        <w:rPr>
          <w:rFonts w:ascii="Times New Roman" w:eastAsia="Times New Roman" w:hAnsi="Times New Roman" w:cs="Times New Roman"/>
          <w:sz w:val="20"/>
          <w:szCs w:val="20"/>
        </w:rPr>
        <w:t>crackdowns in recent years have left the private sector reeling.</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 xml:space="preserve">suspension of Ant Group's IPO and the </w:t>
      </w:r>
      <w:proofErr w:type="spellStart"/>
      <w:r w:rsidRPr="009811DD">
        <w:rPr>
          <w:rFonts w:ascii="Times New Roman" w:eastAsia="Times New Roman" w:hAnsi="Times New Roman" w:cs="Times New Roman"/>
          <w:sz w:val="20"/>
          <w:szCs w:val="20"/>
        </w:rPr>
        <w:t>DiDi</w:t>
      </w:r>
      <w:proofErr w:type="spellEnd"/>
      <w:r w:rsidRPr="009811DD">
        <w:rPr>
          <w:rFonts w:ascii="Times New Roman" w:eastAsia="Times New Roman" w:hAnsi="Times New Roman" w:cs="Times New Roman"/>
          <w:sz w:val="20"/>
          <w:szCs w:val="20"/>
        </w:rPr>
        <w:t xml:space="preserve"> Global fiasco </w:t>
      </w:r>
      <w:r>
        <w:rPr>
          <w:rFonts w:ascii="Times New Roman" w:eastAsia="Times New Roman" w:hAnsi="Times New Roman" w:cs="Times New Roman"/>
          <w:sz w:val="20"/>
          <w:szCs w:val="20"/>
        </w:rPr>
        <w:t xml:space="preserve">[have] </w:t>
      </w:r>
      <w:r w:rsidRPr="009811DD">
        <w:rPr>
          <w:rFonts w:ascii="Times New Roman" w:eastAsia="Times New Roman" w:hAnsi="Times New Roman" w:cs="Times New Roman"/>
          <w:sz w:val="20"/>
          <w:szCs w:val="20"/>
        </w:rPr>
        <w:t xml:space="preserve">soured investment, while Beijing has led targeted </w:t>
      </w:r>
      <w:r w:rsidR="00E1594F">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campaigns against industries</w:t>
      </w:r>
      <w:r w:rsidR="008F21A5">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sapping the confidence of the business community.</w:t>
      </w:r>
      <w:r w:rsidR="008F21A5">
        <w:rPr>
          <w:rFonts w:ascii="Times New Roman" w:eastAsia="Times New Roman" w:hAnsi="Times New Roman" w:cs="Times New Roman"/>
          <w:sz w:val="20"/>
          <w:szCs w:val="20"/>
        </w:rPr>
        <w:t xml:space="preserve">... [So] </w:t>
      </w:r>
      <w:r w:rsidRPr="009811DD">
        <w:rPr>
          <w:rFonts w:ascii="Times New Roman" w:eastAsia="Times New Roman" w:hAnsi="Times New Roman" w:cs="Times New Roman"/>
          <w:sz w:val="20"/>
          <w:szCs w:val="20"/>
        </w:rPr>
        <w:t>many Chinese citizens and companies</w:t>
      </w:r>
      <w:r w:rsidR="008F21A5">
        <w:rPr>
          <w:rFonts w:ascii="Times New Roman" w:eastAsia="Times New Roman" w:hAnsi="Times New Roman" w:cs="Times New Roman"/>
          <w:sz w:val="20"/>
          <w:szCs w:val="20"/>
        </w:rPr>
        <w:t xml:space="preserve">...[are saving] </w:t>
      </w:r>
      <w:r w:rsidRPr="009811DD">
        <w:rPr>
          <w:rFonts w:ascii="Times New Roman" w:eastAsia="Times New Roman" w:hAnsi="Times New Roman" w:cs="Times New Roman"/>
          <w:sz w:val="20"/>
          <w:szCs w:val="20"/>
        </w:rPr>
        <w:t xml:space="preserve">their cash rather than spend </w:t>
      </w:r>
      <w:commentRangeStart w:id="70"/>
      <w:r w:rsidRPr="008F21A5">
        <w:rPr>
          <w:rFonts w:ascii="Times New Roman" w:eastAsia="Times New Roman" w:hAnsi="Times New Roman" w:cs="Times New Roman"/>
          <w:sz w:val="20"/>
          <w:szCs w:val="20"/>
          <w:u w:val="single"/>
        </w:rPr>
        <w:t>or</w:t>
      </w:r>
      <w:commentRangeEnd w:id="70"/>
      <w:r w:rsidR="008F21A5">
        <w:rPr>
          <w:rStyle w:val="CommentReference"/>
        </w:rPr>
        <w:commentReference w:id="70"/>
      </w:r>
      <w:r w:rsidRPr="009811DD">
        <w:rPr>
          <w:rFonts w:ascii="Times New Roman" w:eastAsia="Times New Roman" w:hAnsi="Times New Roman" w:cs="Times New Roman"/>
          <w:sz w:val="20"/>
          <w:szCs w:val="20"/>
        </w:rPr>
        <w:t xml:space="preserve"> invest.</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SeekingAlpha</w:t>
      </w:r>
      <w:proofErr w:type="spellEnd"/>
      <w:r>
        <w:rPr>
          <w:rFonts w:ascii="Times New Roman" w:eastAsia="Times New Roman" w:hAnsi="Times New Roman" w:cs="Times New Roman"/>
          <w:sz w:val="20"/>
          <w:szCs w:val="20"/>
        </w:rPr>
        <w:t xml:space="preserve"> em, 23-8-8.</w:t>
      </w:r>
    </w:p>
    <w:p w14:paraId="693CFB5E"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0FBD367" w14:textId="045D5ECA" w:rsidR="00020E37" w:rsidRDefault="00020E37" w:rsidP="00540285">
      <w:pPr>
        <w:spacing w:after="0" w:line="240" w:lineRule="auto"/>
        <w:rPr>
          <w:rFonts w:ascii="Times New Roman" w:eastAsia="Times New Roman" w:hAnsi="Times New Roman" w:cs="Times New Roman"/>
        </w:rPr>
      </w:pPr>
      <w:r w:rsidRPr="00222198">
        <w:rPr>
          <w:rStyle w:val="c-entryheadingChar"/>
          <w:rFonts w:eastAsiaTheme="minorHAnsi"/>
        </w:rPr>
        <w:t>China’s US Treasury Bonds</w:t>
      </w:r>
      <w:r w:rsidRPr="007E7393">
        <w:rPr>
          <w:rFonts w:ascii="Times New Roman" w:eastAsia="Times New Roman" w:hAnsi="Times New Roman" w:cs="Times New Roman"/>
          <w:u w:val="single"/>
        </w:rPr>
        <w:t xml:space="preserve"> Updates</w:t>
      </w:r>
      <w:r>
        <w:rPr>
          <w:rFonts w:ascii="Times New Roman" w:eastAsia="Times New Roman" w:hAnsi="Times New Roman" w:cs="Times New Roman"/>
        </w:rPr>
        <w:t>- “very vocal about” buying nothing longer than 5-year Treasuries since 2020 (Luongo, 2023?</w:t>
      </w:r>
      <w:r w:rsidR="00EF545A">
        <w:rPr>
          <w:rFonts w:ascii="Times New Roman" w:eastAsia="Times New Roman" w:hAnsi="Times New Roman" w:cs="Times New Roman"/>
        </w:rPr>
        <w:t>K</w:t>
      </w:r>
      <w:r>
        <w:rPr>
          <w:rFonts w:ascii="Times New Roman" w:eastAsia="Times New Roman" w:hAnsi="Times New Roman" w:cs="Times New Roman"/>
        </w:rPr>
        <w:t>, mn.25)</w:t>
      </w:r>
      <w:r w:rsidR="00451D0A">
        <w:rPr>
          <w:rFonts w:ascii="Times New Roman" w:eastAsia="Times New Roman" w:hAnsi="Times New Roman" w:cs="Times New Roman"/>
        </w:rPr>
        <w:t>. See also “G-2”, “</w:t>
      </w:r>
      <w:commentRangeStart w:id="71"/>
      <w:r w:rsidR="00451D0A" w:rsidRPr="00206E05">
        <w:rPr>
          <w:rStyle w:val="c-new-greenChar"/>
          <w:rFonts w:eastAsiaTheme="minorHAnsi"/>
        </w:rPr>
        <w:t>World Par</w:t>
      </w:r>
      <w:commentRangeEnd w:id="71"/>
      <w:r w:rsidR="007E7393" w:rsidRPr="00206E05">
        <w:rPr>
          <w:rStyle w:val="c-new-greenChar"/>
          <w:rFonts w:eastAsiaTheme="minorHAnsi"/>
        </w:rPr>
        <w:commentReference w:id="71"/>
      </w:r>
      <w:r w:rsidR="00451D0A">
        <w:rPr>
          <w:rFonts w:ascii="Times New Roman" w:eastAsia="Times New Roman" w:hAnsi="Times New Roman" w:cs="Times New Roman"/>
        </w:rPr>
        <w:t>”, “’Hundred-Year’ Plans”.</w:t>
      </w:r>
    </w:p>
    <w:p w14:paraId="75580B62" w14:textId="30CE747D" w:rsidR="008748F7" w:rsidRDefault="008748F7" w:rsidP="00540285">
      <w:pPr>
        <w:spacing w:after="0" w:line="240" w:lineRule="auto"/>
        <w:rPr>
          <w:rFonts w:ascii="Times New Roman" w:eastAsia="Times New Roman" w:hAnsi="Times New Roman" w:cs="Times New Roman"/>
        </w:rPr>
      </w:pPr>
      <w:r>
        <w:rPr>
          <w:noProof/>
          <w:sz w:val="28"/>
          <w:szCs w:val="28"/>
        </w:rPr>
        <w:drawing>
          <wp:inline distT="0" distB="0" distL="0" distR="0" wp14:anchorId="6562FE60" wp14:editId="35E2B635">
            <wp:extent cx="4968240" cy="2959100"/>
            <wp:effectExtent l="0" t="0" r="3810" b="0"/>
            <wp:docPr id="504968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968771" name="Picture 504968771"/>
                    <pic:cNvPicPr/>
                  </pic:nvPicPr>
                  <pic:blipFill>
                    <a:blip r:embed="rId26">
                      <a:extLst>
                        <a:ext uri="{28A0092B-C50C-407E-A947-70E740481C1C}">
                          <a14:useLocalDpi xmlns:a14="http://schemas.microsoft.com/office/drawing/2010/main" val="0"/>
                        </a:ext>
                      </a:extLst>
                    </a:blip>
                    <a:stretch>
                      <a:fillRect/>
                    </a:stretch>
                  </pic:blipFill>
                  <pic:spPr>
                    <a:xfrm>
                      <a:off x="0" y="0"/>
                      <a:ext cx="4980218" cy="2966234"/>
                    </a:xfrm>
                    <a:prstGeom prst="rect">
                      <a:avLst/>
                    </a:prstGeom>
                  </pic:spPr>
                </pic:pic>
              </a:graphicData>
            </a:graphic>
          </wp:inline>
        </w:drawing>
      </w:r>
    </w:p>
    <w:p w14:paraId="009AD558" w14:textId="03A5DF57" w:rsidR="008748F7" w:rsidRPr="008748F7" w:rsidRDefault="008748F7" w:rsidP="00540285">
      <w:pPr>
        <w:spacing w:after="0" w:line="240" w:lineRule="auto"/>
        <w:rPr>
          <w:rFonts w:ascii="Times New Roman" w:eastAsia="Times New Roman" w:hAnsi="Times New Roman" w:cs="Times New Roman"/>
          <w:sz w:val="18"/>
          <w:szCs w:val="18"/>
        </w:rPr>
      </w:pPr>
      <w:r w:rsidRPr="008748F7">
        <w:rPr>
          <w:rFonts w:ascii="Times New Roman" w:eastAsia="Times New Roman" w:hAnsi="Times New Roman" w:cs="Times New Roman"/>
          <w:sz w:val="18"/>
          <w:szCs w:val="18"/>
        </w:rPr>
        <w:t>[Comparative monetizations in the 21st century. See also “Monetization”</w:t>
      </w:r>
      <w:r>
        <w:rPr>
          <w:rFonts w:ascii="Times New Roman" w:eastAsia="Times New Roman" w:hAnsi="Times New Roman" w:cs="Times New Roman"/>
          <w:sz w:val="18"/>
          <w:szCs w:val="18"/>
        </w:rPr>
        <w:t>, “G</w:t>
      </w:r>
      <w:r w:rsidR="006F0CAD">
        <w:rPr>
          <w:rFonts w:ascii="Times New Roman" w:eastAsia="Times New Roman" w:hAnsi="Times New Roman" w:cs="Times New Roman"/>
          <w:sz w:val="18"/>
          <w:szCs w:val="18"/>
        </w:rPr>
        <w:t>-</w:t>
      </w:r>
      <w:r>
        <w:rPr>
          <w:rFonts w:ascii="Times New Roman" w:eastAsia="Times New Roman" w:hAnsi="Times New Roman" w:cs="Times New Roman"/>
          <w:sz w:val="18"/>
          <w:szCs w:val="18"/>
        </w:rPr>
        <w:t>2”, “</w:t>
      </w:r>
      <w:r w:rsidRPr="00D46D07">
        <w:rPr>
          <w:rStyle w:val="c-new-greenChar"/>
          <w:rFonts w:eastAsiaTheme="minorHAnsi"/>
          <w:sz w:val="20"/>
          <w:szCs w:val="20"/>
        </w:rPr>
        <w:t>World Par</w:t>
      </w:r>
      <w:r>
        <w:rPr>
          <w:rFonts w:ascii="Times New Roman" w:eastAsia="Times New Roman" w:hAnsi="Times New Roman" w:cs="Times New Roman"/>
          <w:sz w:val="18"/>
          <w:szCs w:val="18"/>
        </w:rPr>
        <w:t>”.</w:t>
      </w:r>
      <w:r w:rsidRPr="008748F7">
        <w:rPr>
          <w:rFonts w:ascii="Times New Roman" w:eastAsia="Times New Roman" w:hAnsi="Times New Roman" w:cs="Times New Roman"/>
          <w:sz w:val="18"/>
          <w:szCs w:val="18"/>
        </w:rPr>
        <w:t xml:space="preserve"> ]</w:t>
      </w:r>
    </w:p>
    <w:p w14:paraId="6254772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6A17369" w14:textId="77777777" w:rsidR="003112AE" w:rsidRDefault="003112A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Chinese statistics </w:t>
      </w:r>
      <w:r>
        <w:rPr>
          <w:rFonts w:ascii="Times New Roman" w:eastAsia="Times New Roman" w:hAnsi="Times New Roman" w:cs="Times New Roman"/>
          <w:u w:val="single"/>
        </w:rPr>
        <w:t>Updates</w:t>
      </w:r>
      <w:r>
        <w:rPr>
          <w:rFonts w:ascii="Times New Roman" w:eastAsia="Times New Roman" w:hAnsi="Times New Roman" w:cs="Times New Roman"/>
        </w:rPr>
        <w:t>- “</w:t>
      </w:r>
      <w:r w:rsidRPr="003112AE">
        <w:rPr>
          <w:rFonts w:ascii="Times New Roman" w:eastAsia="Times New Roman" w:hAnsi="Times New Roman" w:cs="Times New Roman"/>
        </w:rPr>
        <w:t xml:space="preserve">Analysts at China Beige Book, which relies on independent surveys to track the country’s economy, told clients </w:t>
      </w:r>
      <w:r>
        <w:rPr>
          <w:rFonts w:ascii="Times New Roman" w:eastAsia="Times New Roman" w:hAnsi="Times New Roman" w:cs="Times New Roman"/>
        </w:rPr>
        <w:t xml:space="preserve">[that] </w:t>
      </w:r>
      <w:r w:rsidRPr="003112AE">
        <w:rPr>
          <w:rFonts w:ascii="Times New Roman" w:eastAsia="Times New Roman" w:hAnsi="Times New Roman" w:cs="Times New Roman"/>
        </w:rPr>
        <w:t>they were</w:t>
      </w:r>
      <w:r>
        <w:rPr>
          <w:rFonts w:ascii="Times New Roman" w:eastAsia="Times New Roman" w:hAnsi="Times New Roman" w:cs="Times New Roman"/>
        </w:rPr>
        <w:t xml:space="preserve"> [back to] ‘</w:t>
      </w:r>
      <w:r w:rsidRPr="003112AE">
        <w:rPr>
          <w:rFonts w:ascii="Times New Roman" w:eastAsia="Times New Roman" w:hAnsi="Times New Roman" w:cs="Times New Roman"/>
        </w:rPr>
        <w:t>snickering</w:t>
      </w:r>
      <w:r>
        <w:rPr>
          <w:rFonts w:ascii="Times New Roman" w:eastAsia="Times New Roman" w:hAnsi="Times New Roman" w:cs="Times New Roman"/>
        </w:rPr>
        <w:t>’</w:t>
      </w:r>
      <w:r w:rsidRPr="003112AE">
        <w:rPr>
          <w:rFonts w:ascii="Times New Roman" w:eastAsia="Times New Roman" w:hAnsi="Times New Roman" w:cs="Times New Roman"/>
        </w:rPr>
        <w:t xml:space="preserve"> at official figures showing that retail sales surged by 10.6% in March compared with the previous year.</w:t>
      </w:r>
      <w:r>
        <w:rPr>
          <w:rFonts w:ascii="Times New Roman" w:eastAsia="Times New Roman" w:hAnsi="Times New Roman" w:cs="Times New Roman"/>
        </w:rPr>
        <w:t>”</w:t>
      </w:r>
    </w:p>
    <w:p w14:paraId="764D83E9" w14:textId="402E2DD7" w:rsidR="003112AE" w:rsidRPr="003112AE" w:rsidRDefault="003112AE" w:rsidP="00540285">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t xml:space="preserve">- </w:t>
      </w:r>
      <w:r w:rsidRPr="003112AE">
        <w:rPr>
          <w:rFonts w:ascii="Times New Roman" w:eastAsia="Times New Roman" w:hAnsi="Times New Roman" w:cs="Times New Roman"/>
          <w:color w:val="2F5496" w:themeColor="accent1" w:themeShade="BF"/>
          <w:sz w:val="18"/>
          <w:szCs w:val="18"/>
        </w:rPr>
        <w:t>https://www.economist.com/finance-and-economics/2023/04/27/if-chinas-growth-is-so-strong-why-is-inflation-so-weak</w:t>
      </w:r>
    </w:p>
    <w:p w14:paraId="707CE3D1" w14:textId="210CFDF6" w:rsidR="003112AE" w:rsidRPr="00F90329" w:rsidRDefault="00D01FC7" w:rsidP="00540285">
      <w:pPr>
        <w:spacing w:after="0" w:line="240" w:lineRule="auto"/>
        <w:rPr>
          <w:rFonts w:ascii="Times New Roman" w:eastAsia="Times New Roman" w:hAnsi="Times New Roman" w:cs="Times New Roman"/>
        </w:rPr>
      </w:pPr>
      <w:r w:rsidRPr="00F90329">
        <w:rPr>
          <w:rFonts w:ascii="Times New Roman" w:eastAsia="Times New Roman" w:hAnsi="Times New Roman" w:cs="Times New Roman"/>
        </w:rPr>
        <w:t>See also “Taiwan”</w:t>
      </w:r>
      <w:r w:rsidR="00F90329" w:rsidRPr="00F90329">
        <w:rPr>
          <w:rFonts w:ascii="Times New Roman" w:eastAsia="Times New Roman" w:hAnsi="Times New Roman" w:cs="Times New Roman"/>
        </w:rPr>
        <w:t>, “Internet of Things (IoT)”.</w:t>
      </w:r>
    </w:p>
    <w:p w14:paraId="6E318155" w14:textId="77777777" w:rsidR="00D01FC7" w:rsidRDefault="00D01FC7" w:rsidP="00540285">
      <w:pPr>
        <w:spacing w:after="0" w:line="240" w:lineRule="auto"/>
        <w:rPr>
          <w:rStyle w:val="c-entryheadingChar"/>
          <w:rFonts w:eastAsiaTheme="minorHAnsi"/>
        </w:rPr>
      </w:pPr>
    </w:p>
    <w:p w14:paraId="1BD381AB" w14:textId="77777777" w:rsidR="004D780C" w:rsidRDefault="00641755" w:rsidP="00540285">
      <w:pPr>
        <w:spacing w:after="0" w:line="240" w:lineRule="auto"/>
        <w:rPr>
          <w:rStyle w:val="c-new-greenChar"/>
          <w:rFonts w:eastAsiaTheme="minorHAnsi"/>
        </w:rPr>
      </w:pPr>
      <w:r w:rsidRPr="00222198">
        <w:rPr>
          <w:rStyle w:val="c-entryheadingChar"/>
          <w:rFonts w:eastAsiaTheme="minorHAnsi"/>
        </w:rPr>
        <w:lastRenderedPageBreak/>
        <w:t>Circus, the</w:t>
      </w:r>
      <w:r>
        <w:rPr>
          <w:rFonts w:ascii="Times New Roman" w:eastAsia="Times New Roman" w:hAnsi="Times New Roman" w:cs="Times New Roman"/>
        </w:rPr>
        <w:t xml:space="preserve">- </w:t>
      </w:r>
      <w:r w:rsidR="00794224">
        <w:rPr>
          <w:rFonts w:ascii="Times New Roman" w:eastAsia="Times New Roman" w:hAnsi="Times New Roman" w:cs="Times New Roman"/>
        </w:rPr>
        <w:t>(</w:t>
      </w:r>
      <w:r w:rsidR="006B1751">
        <w:rPr>
          <w:rFonts w:ascii="Times New Roman" w:eastAsia="Times New Roman" w:hAnsi="Times New Roman" w:cs="Times New Roman"/>
        </w:rPr>
        <w:t xml:space="preserve">one </w:t>
      </w:r>
      <w:commentRangeStart w:id="72"/>
      <w:r w:rsidR="006B1751">
        <w:rPr>
          <w:rFonts w:ascii="Times New Roman" w:eastAsia="Times New Roman" w:hAnsi="Times New Roman" w:cs="Times New Roman"/>
        </w:rPr>
        <w:t xml:space="preserve">moronic </w:t>
      </w:r>
      <w:commentRangeEnd w:id="72"/>
      <w:r w:rsidR="006B1751">
        <w:rPr>
          <w:rStyle w:val="CommentReference"/>
        </w:rPr>
        <w:commentReference w:id="72"/>
      </w:r>
      <w:r w:rsidR="006B1751">
        <w:rPr>
          <w:rFonts w:ascii="Times New Roman" w:eastAsia="Times New Roman" w:hAnsi="Times New Roman" w:cs="Times New Roman"/>
        </w:rPr>
        <w:t xml:space="preserve">or idiotic problem </w:t>
      </w:r>
      <w:commentRangeStart w:id="73"/>
      <w:r w:rsidR="006B1751">
        <w:rPr>
          <w:rFonts w:ascii="Times New Roman" w:eastAsia="Times New Roman" w:hAnsi="Times New Roman" w:cs="Times New Roman"/>
        </w:rPr>
        <w:t>after another,</w:t>
      </w:r>
      <w:r w:rsidR="000F1195">
        <w:rPr>
          <w:rStyle w:val="FootnoteReference"/>
          <w:rFonts w:ascii="Times New Roman" w:eastAsia="Times New Roman" w:hAnsi="Times New Roman" w:cs="Times New Roman"/>
        </w:rPr>
        <w:footnoteReference w:id="37"/>
      </w:r>
      <w:r w:rsidR="006B1751">
        <w:rPr>
          <w:rFonts w:ascii="Times New Roman" w:eastAsia="Times New Roman" w:hAnsi="Times New Roman" w:cs="Times New Roman"/>
        </w:rPr>
        <w:t xml:space="preserve"> until </w:t>
      </w:r>
      <w:commentRangeEnd w:id="73"/>
      <w:r w:rsidR="00B44B45">
        <w:rPr>
          <w:rStyle w:val="CommentReference"/>
        </w:rPr>
        <w:commentReference w:id="73"/>
      </w:r>
      <w:r w:rsidR="006B1751">
        <w:rPr>
          <w:rFonts w:ascii="Times New Roman" w:eastAsia="Times New Roman" w:hAnsi="Times New Roman" w:cs="Times New Roman"/>
        </w:rPr>
        <w:t xml:space="preserve">you reach the one big, non-idiotic problem: </w:t>
      </w:r>
      <w:r w:rsidR="006B1751" w:rsidRPr="002A6D20">
        <w:rPr>
          <w:rFonts w:ascii="Times New Roman" w:eastAsia="Times New Roman" w:hAnsi="Times New Roman" w:cs="Times New Roman"/>
          <w:color w:val="0000BC"/>
          <w:sz w:val="20"/>
          <w:szCs w:val="20"/>
        </w:rPr>
        <w:t xml:space="preserve">https://www.youtube.com/watch?v=57V1ZJWmxTY </w:t>
      </w:r>
      <w:r w:rsidR="006B1751" w:rsidRPr="00246DE8">
        <w:rPr>
          <w:rFonts w:ascii="Times New Roman" w:eastAsia="Times New Roman" w:hAnsi="Times New Roman" w:cs="Times New Roman"/>
          <w:sz w:val="18"/>
          <w:szCs w:val="18"/>
        </w:rPr>
        <w:t>[</w:t>
      </w:r>
      <w:commentRangeStart w:id="74"/>
      <w:commentRangeStart w:id="75"/>
      <w:r w:rsidR="006B1751" w:rsidRPr="00246DE8">
        <w:rPr>
          <w:rFonts w:ascii="Times New Roman" w:eastAsia="Times New Roman" w:hAnsi="Times New Roman" w:cs="Times New Roman"/>
          <w:sz w:val="18"/>
          <w:szCs w:val="18"/>
        </w:rPr>
        <w:t>World</w:t>
      </w:r>
      <w:commentRangeEnd w:id="74"/>
      <w:r w:rsidR="006B1751" w:rsidRPr="00246DE8">
        <w:rPr>
          <w:rStyle w:val="CommentReference"/>
          <w:sz w:val="18"/>
          <w:szCs w:val="18"/>
        </w:rPr>
        <w:commentReference w:id="74"/>
      </w:r>
      <w:commentRangeEnd w:id="75"/>
      <w:r w:rsidR="009B45F1">
        <w:rPr>
          <w:rStyle w:val="CommentReference"/>
        </w:rPr>
        <w:commentReference w:id="75"/>
      </w:r>
      <w:r w:rsidR="006B1751" w:rsidRPr="00246DE8">
        <w:rPr>
          <w:rFonts w:ascii="Times New Roman" w:eastAsia="Times New Roman" w:hAnsi="Times New Roman" w:cs="Times New Roman"/>
          <w:sz w:val="18"/>
          <w:szCs w:val="18"/>
        </w:rPr>
        <w:t>]</w:t>
      </w:r>
      <w:r w:rsidR="00794224">
        <w:rPr>
          <w:rFonts w:ascii="Times New Roman" w:eastAsia="Times New Roman" w:hAnsi="Times New Roman" w:cs="Times New Roman"/>
        </w:rPr>
        <w:t>;</w:t>
      </w:r>
      <w:r w:rsidR="00B44B45">
        <w:rPr>
          <w:rFonts w:ascii="Times New Roman" w:eastAsia="Times New Roman" w:hAnsi="Times New Roman" w:cs="Times New Roman"/>
          <w:sz w:val="20"/>
          <w:szCs w:val="20"/>
        </w:rPr>
        <w:t xml:space="preserve"> </w:t>
      </w:r>
      <w:r w:rsidR="00794224">
        <w:rPr>
          <w:rFonts w:ascii="Times New Roman" w:eastAsia="Times New Roman" w:hAnsi="Times New Roman" w:cs="Times New Roman"/>
        </w:rPr>
        <w:t>s</w:t>
      </w:r>
      <w:r w:rsidR="00B44B45">
        <w:rPr>
          <w:rFonts w:ascii="Times New Roman" w:eastAsia="Times New Roman" w:hAnsi="Times New Roman" w:cs="Times New Roman"/>
        </w:rPr>
        <w:t xml:space="preserve">ee also </w:t>
      </w:r>
      <w:r w:rsidR="00794224">
        <w:rPr>
          <w:rFonts w:ascii="Times New Roman" w:eastAsia="Times New Roman" w:hAnsi="Times New Roman" w:cs="Times New Roman"/>
        </w:rPr>
        <w:t>“Monetization”-to-</w:t>
      </w:r>
      <w:r w:rsidR="00B44B45">
        <w:rPr>
          <w:rFonts w:ascii="Times New Roman" w:eastAsia="Times New Roman" w:hAnsi="Times New Roman" w:cs="Times New Roman"/>
        </w:rPr>
        <w:t>“</w:t>
      </w:r>
      <w:r w:rsidR="00794224" w:rsidRPr="00794224">
        <w:rPr>
          <w:rStyle w:val="c-new-greenChar"/>
          <w:rFonts w:eastAsiaTheme="minorHAnsi"/>
        </w:rPr>
        <w:t>World Par Economy</w:t>
      </w:r>
      <w:r w:rsidR="00794224">
        <w:rPr>
          <w:rStyle w:val="c-new-greenChar"/>
          <w:rFonts w:eastAsiaTheme="minorHAnsi"/>
        </w:rPr>
        <w:t>”</w:t>
      </w:r>
      <w:r w:rsidR="00794224" w:rsidRPr="00794224">
        <w:rPr>
          <w:rStyle w:val="c-new-greenChar"/>
          <w:rFonts w:eastAsiaTheme="minorHAnsi"/>
          <w:color w:val="auto"/>
        </w:rPr>
        <w:t>)</w:t>
      </w:r>
      <w:r w:rsidR="00794224" w:rsidRPr="00794224">
        <w:rPr>
          <w:rStyle w:val="c-new-greenChar"/>
          <w:rFonts w:eastAsiaTheme="minorHAnsi"/>
        </w:rPr>
        <w:t xml:space="preserve"> </w:t>
      </w:r>
      <w:r w:rsidR="003908F2">
        <w:rPr>
          <w:rStyle w:val="c-new-greenChar"/>
          <w:rFonts w:eastAsiaTheme="minorHAnsi"/>
        </w:rPr>
        <w:t xml:space="preserve"> </w:t>
      </w:r>
    </w:p>
    <w:p w14:paraId="66FCCBC3" w14:textId="620AB4D2" w:rsidR="004D780C" w:rsidRDefault="004D780C" w:rsidP="00540285">
      <w:pPr>
        <w:spacing w:after="0" w:line="240" w:lineRule="auto"/>
        <w:rPr>
          <w:rStyle w:val="c-new-greenChar"/>
          <w:rFonts w:eastAsiaTheme="minorHAnsi"/>
          <w:color w:val="auto"/>
        </w:rPr>
      </w:pPr>
      <w:r w:rsidRPr="007F7981">
        <w:rPr>
          <w:rStyle w:val="c-new-greenChar"/>
          <w:rFonts w:eastAsiaTheme="minorHAnsi"/>
          <w:color w:val="auto"/>
        </w:rPr>
        <w:t xml:space="preserve">- </w:t>
      </w:r>
      <w:r w:rsidR="007F7981" w:rsidRPr="007F7981">
        <w:rPr>
          <w:rStyle w:val="c-new-greenChar"/>
          <w:rFonts w:eastAsiaTheme="minorHAnsi"/>
          <w:color w:val="auto"/>
        </w:rPr>
        <w:t>When</w:t>
      </w:r>
      <w:r w:rsidR="007F7981">
        <w:rPr>
          <w:rStyle w:val="c-new-greenChar"/>
          <w:rFonts w:eastAsiaTheme="minorHAnsi"/>
          <w:color w:val="auto"/>
        </w:rPr>
        <w:t xml:space="preserve"> has monetized mankind ever been predominantly governed by something other than ‘their’ pretty much mass-manipulated emotional staples? See also “</w:t>
      </w:r>
      <w:r w:rsidR="004A7627">
        <w:rPr>
          <w:rStyle w:val="c-new-greenChar"/>
          <w:rFonts w:eastAsiaTheme="minorHAnsi"/>
          <w:color w:val="auto"/>
        </w:rPr>
        <w:t>Reverse psychology”.</w:t>
      </w:r>
    </w:p>
    <w:p w14:paraId="3F6E75F3" w14:textId="2D17861E" w:rsidR="004A7627" w:rsidRPr="007F7981" w:rsidRDefault="004A7627" w:rsidP="00540285">
      <w:pPr>
        <w:spacing w:after="0" w:line="240" w:lineRule="auto"/>
        <w:rPr>
          <w:rStyle w:val="c-new-greenChar"/>
          <w:rFonts w:eastAsiaTheme="minorHAnsi"/>
          <w:color w:val="auto"/>
        </w:rPr>
      </w:pPr>
      <w:r>
        <w:rPr>
          <w:rStyle w:val="c-new-greenChar"/>
          <w:rFonts w:eastAsiaTheme="minorHAnsi"/>
          <w:color w:val="auto"/>
        </w:rPr>
        <w:t>- The great Anglo-American tradition of governance-by-monetization goes back</w:t>
      </w:r>
      <w:r w:rsidR="00386A9A">
        <w:rPr>
          <w:rStyle w:val="c-new-greenChar"/>
          <w:rFonts w:eastAsiaTheme="minorHAnsi"/>
          <w:color w:val="auto"/>
        </w:rPr>
        <w:t xml:space="preserve"> a ways; see also</w:t>
      </w:r>
    </w:p>
    <w:p w14:paraId="6A1CF497" w14:textId="442A7A5E" w:rsidR="00641755" w:rsidRDefault="00794224" w:rsidP="00540285">
      <w:pPr>
        <w:spacing w:after="0" w:line="240" w:lineRule="auto"/>
        <w:rPr>
          <w:rFonts w:ascii="Times New Roman" w:eastAsia="Times New Roman" w:hAnsi="Times New Roman" w:cs="Times New Roman"/>
        </w:rPr>
      </w:pPr>
      <w:r>
        <w:rPr>
          <w:rStyle w:val="c-new-greenChar"/>
          <w:rFonts w:eastAsiaTheme="minorHAnsi"/>
        </w:rPr>
        <w:t>”C</w:t>
      </w:r>
      <w:r w:rsidR="00B44B45" w:rsidRPr="00794224">
        <w:rPr>
          <w:rStyle w:val="c-new-greenChar"/>
          <w:rFonts w:eastAsiaTheme="minorHAnsi"/>
        </w:rPr>
        <w:t>ultural Calendar</w:t>
      </w:r>
      <w:r w:rsidR="00B44B45">
        <w:rPr>
          <w:rFonts w:ascii="Times New Roman" w:eastAsia="Times New Roman" w:hAnsi="Times New Roman" w:cs="Times New Roman"/>
        </w:rPr>
        <w:t>”, “Mockingbird”, “Media</w:t>
      </w:r>
      <w:r w:rsidR="002A7E95">
        <w:rPr>
          <w:rFonts w:ascii="Times New Roman" w:eastAsia="Times New Roman" w:hAnsi="Times New Roman" w:cs="Times New Roman"/>
        </w:rPr>
        <w:t>,</w:t>
      </w:r>
      <w:r w:rsidR="00B44B45">
        <w:rPr>
          <w:rFonts w:ascii="Times New Roman" w:eastAsia="Times New Roman" w:hAnsi="Times New Roman" w:cs="Times New Roman"/>
        </w:rPr>
        <w:t xml:space="preserve"> A</w:t>
      </w:r>
      <w:r w:rsidR="00E37014">
        <w:rPr>
          <w:rFonts w:ascii="Times New Roman" w:eastAsia="Times New Roman" w:hAnsi="Times New Roman" w:cs="Times New Roman"/>
        </w:rPr>
        <w:t>”</w:t>
      </w:r>
      <w:r w:rsidR="00B44B45">
        <w:rPr>
          <w:rFonts w:ascii="Times New Roman" w:eastAsia="Times New Roman" w:hAnsi="Times New Roman" w:cs="Times New Roman"/>
        </w:rPr>
        <w:t xml:space="preserve">, </w:t>
      </w:r>
      <w:r w:rsidR="00386A9A" w:rsidRPr="00386A9A">
        <w:rPr>
          <w:rFonts w:ascii="Times New Roman" w:eastAsia="Times New Roman" w:hAnsi="Times New Roman" w:cs="Times New Roman"/>
          <w:sz w:val="18"/>
          <w:szCs w:val="18"/>
        </w:rPr>
        <w:t>[‘vs.’]</w:t>
      </w:r>
      <w:r w:rsidR="00386A9A" w:rsidRPr="00386A9A">
        <w:rPr>
          <w:rFonts w:ascii="Times New Roman" w:eastAsia="Times New Roman" w:hAnsi="Times New Roman" w:cs="Times New Roman"/>
          <w:sz w:val="20"/>
          <w:szCs w:val="20"/>
        </w:rPr>
        <w:t xml:space="preserve"> </w:t>
      </w:r>
      <w:r w:rsidR="00E37014">
        <w:rPr>
          <w:rFonts w:ascii="Times New Roman" w:eastAsia="Times New Roman" w:hAnsi="Times New Roman" w:cs="Times New Roman"/>
        </w:rPr>
        <w:t>“</w:t>
      </w:r>
      <w:r w:rsidR="00B44B45" w:rsidRPr="00E37014">
        <w:rPr>
          <w:rStyle w:val="c-new-greenChar"/>
          <w:rFonts w:eastAsiaTheme="minorHAnsi"/>
        </w:rPr>
        <w:t>Media</w:t>
      </w:r>
      <w:r w:rsidR="002A7E95">
        <w:rPr>
          <w:rStyle w:val="c-new-greenChar"/>
          <w:rFonts w:eastAsiaTheme="minorHAnsi"/>
        </w:rPr>
        <w:t>,</w:t>
      </w:r>
      <w:r w:rsidR="00B44B45" w:rsidRPr="00E37014">
        <w:rPr>
          <w:rStyle w:val="c-new-greenChar"/>
          <w:rFonts w:eastAsiaTheme="minorHAnsi"/>
        </w:rPr>
        <w:t xml:space="preserve"> B</w:t>
      </w:r>
      <w:r w:rsidR="00B44B45">
        <w:rPr>
          <w:rFonts w:ascii="Times New Roman" w:eastAsia="Times New Roman" w:hAnsi="Times New Roman" w:cs="Times New Roman"/>
        </w:rPr>
        <w:t>”, “Hegelian”</w:t>
      </w:r>
      <w:r w:rsidR="00386A9A">
        <w:rPr>
          <w:rFonts w:ascii="Times New Roman" w:eastAsia="Times New Roman" w:hAnsi="Times New Roman" w:cs="Times New Roman"/>
        </w:rPr>
        <w:t xml:space="preserve">, “US Constitution” </w:t>
      </w:r>
      <w:r w:rsidR="00386A9A" w:rsidRPr="00386A9A">
        <w:rPr>
          <w:rFonts w:ascii="Times New Roman" w:eastAsia="Times New Roman" w:hAnsi="Times New Roman" w:cs="Times New Roman"/>
          <w:sz w:val="20"/>
          <w:szCs w:val="20"/>
        </w:rPr>
        <w:t>[.Holton]</w:t>
      </w:r>
      <w:r w:rsidR="00386A9A">
        <w:rPr>
          <w:rFonts w:ascii="Times New Roman" w:eastAsia="Times New Roman" w:hAnsi="Times New Roman" w:cs="Times New Roman"/>
        </w:rPr>
        <w:t xml:space="preserve">, “English constitution” </w:t>
      </w:r>
      <w:r w:rsidR="00386A9A" w:rsidRPr="00386A9A">
        <w:rPr>
          <w:rFonts w:ascii="Times New Roman" w:eastAsia="Times New Roman" w:hAnsi="Times New Roman" w:cs="Times New Roman"/>
          <w:sz w:val="20"/>
          <w:szCs w:val="20"/>
        </w:rPr>
        <w:t>[.Desan]</w:t>
      </w:r>
      <w:r w:rsidR="003C046E">
        <w:rPr>
          <w:rFonts w:ascii="Times New Roman" w:eastAsia="Times New Roman" w:hAnsi="Times New Roman" w:cs="Times New Roman"/>
        </w:rPr>
        <w:t>; “As</w:t>
      </w:r>
      <w:r w:rsidR="00386A9A">
        <w:rPr>
          <w:rFonts w:ascii="Times New Roman" w:eastAsia="Times New Roman" w:hAnsi="Times New Roman" w:cs="Times New Roman"/>
        </w:rPr>
        <w:t>set money”</w:t>
      </w:r>
      <w:r w:rsidR="003C046E">
        <w:rPr>
          <w:rFonts w:ascii="Times New Roman" w:eastAsia="Times New Roman" w:hAnsi="Times New Roman" w:cs="Times New Roman"/>
        </w:rPr>
        <w:t>.</w:t>
      </w:r>
    </w:p>
    <w:p w14:paraId="34E141E3" w14:textId="2C0F505A" w:rsidR="00461159" w:rsidRPr="003908F2" w:rsidRDefault="00461159" w:rsidP="00540285">
      <w:pPr>
        <w:spacing w:after="0" w:line="240" w:lineRule="auto"/>
        <w:rPr>
          <w:rFonts w:ascii="Times New Roman" w:hAnsi="Times New Roman" w:cs="Times New Roman"/>
          <w:color w:val="68A141"/>
        </w:rPr>
      </w:pPr>
      <w:r>
        <w:rPr>
          <w:rFonts w:ascii="Times New Roman" w:eastAsia="Times New Roman" w:hAnsi="Times New Roman" w:cs="Times New Roman"/>
        </w:rPr>
        <w:t>- It starts breaking down with (that ‘</w:t>
      </w:r>
      <w:r w:rsidRPr="00461159">
        <w:rPr>
          <w:rFonts w:ascii="Times New Roman" w:eastAsia="Times New Roman" w:hAnsi="Times New Roman" w:cs="Times New Roman"/>
          <w:color w:val="FF0000"/>
        </w:rPr>
        <w:t>n</w:t>
      </w:r>
      <w:r>
        <w:rPr>
          <w:rFonts w:ascii="Times New Roman" w:eastAsia="Times New Roman" w:hAnsi="Times New Roman" w:cs="Times New Roman"/>
        </w:rPr>
        <w:t xml:space="preserve">ew’ concept of) </w:t>
      </w:r>
      <w:r w:rsidRPr="00AF45CA">
        <w:rPr>
          <w:rStyle w:val="c-keypurpleChar"/>
          <w:rFonts w:eastAsiaTheme="minorHAnsi"/>
          <w:i/>
          <w:iCs/>
        </w:rPr>
        <w:t>over</w:t>
      </w:r>
      <w:r w:rsidRPr="00AF45CA">
        <w:rPr>
          <w:rFonts w:ascii="Times New Roman" w:eastAsia="Times New Roman" w:hAnsi="Times New Roman" w:cs="Times New Roman"/>
          <w:i/>
          <w:iCs/>
        </w:rPr>
        <w:t>-monetization</w:t>
      </w:r>
      <w:r w:rsidR="00AF45CA" w:rsidRPr="00AF45CA">
        <w:rPr>
          <w:rFonts w:ascii="Times New Roman" w:eastAsia="Times New Roman" w:hAnsi="Times New Roman" w:cs="Times New Roman"/>
          <w:sz w:val="18"/>
          <w:szCs w:val="18"/>
        </w:rPr>
        <w:t>--</w:t>
      </w:r>
      <w:r>
        <w:rPr>
          <w:rFonts w:ascii="Times New Roman" w:eastAsia="Times New Roman" w:hAnsi="Times New Roman" w:cs="Times New Roman"/>
        </w:rPr>
        <w:t xml:space="preserve"> sometimes a.k.a. </w:t>
      </w:r>
      <w:r w:rsidR="00386A9A">
        <w:rPr>
          <w:rFonts w:ascii="Times New Roman" w:eastAsia="Times New Roman" w:hAnsi="Times New Roman" w:cs="Times New Roman"/>
        </w:rPr>
        <w:t>‘</w:t>
      </w:r>
      <w:r w:rsidR="008D3C6F">
        <w:rPr>
          <w:rFonts w:ascii="Times New Roman" w:eastAsia="Times New Roman" w:hAnsi="Times New Roman" w:cs="Times New Roman"/>
        </w:rPr>
        <w:t>monetization as the dominant form of governance</w:t>
      </w:r>
      <w:r w:rsidR="00386A9A">
        <w:rPr>
          <w:rFonts w:ascii="Times New Roman" w:eastAsia="Times New Roman" w:hAnsi="Times New Roman" w:cs="Times New Roman"/>
        </w:rPr>
        <w:t>’</w:t>
      </w:r>
      <w:r>
        <w:rPr>
          <w:rFonts w:ascii="Times New Roman" w:eastAsia="Times New Roman" w:hAnsi="Times New Roman" w:cs="Times New Roman"/>
        </w:rPr>
        <w:t>. See also “Monetization staircase”</w:t>
      </w:r>
      <w:r w:rsidR="008D3C6F">
        <w:rPr>
          <w:rFonts w:ascii="Times New Roman" w:eastAsia="Times New Roman" w:hAnsi="Times New Roman" w:cs="Times New Roman"/>
        </w:rPr>
        <w:t xml:space="preserve"> </w:t>
      </w:r>
      <w:r w:rsidR="008D3C6F" w:rsidRPr="008D3C6F">
        <w:rPr>
          <w:rFonts w:ascii="Times New Roman" w:eastAsia="Times New Roman" w:hAnsi="Times New Roman" w:cs="Times New Roman"/>
          <w:sz w:val="20"/>
          <w:szCs w:val="20"/>
        </w:rPr>
        <w:t>[.over]</w:t>
      </w:r>
      <w:r>
        <w:rPr>
          <w:rFonts w:ascii="Times New Roman" w:eastAsia="Times New Roman" w:hAnsi="Times New Roman" w:cs="Times New Roman"/>
        </w:rPr>
        <w:t xml:space="preserve">, </w:t>
      </w:r>
      <w:commentRangeStart w:id="76"/>
      <w:r>
        <w:rPr>
          <w:rFonts w:ascii="Times New Roman" w:eastAsia="Times New Roman" w:hAnsi="Times New Roman" w:cs="Times New Roman"/>
        </w:rPr>
        <w:t xml:space="preserve">“Montesquieu” </w:t>
      </w:r>
      <w:r w:rsidRPr="00461159">
        <w:rPr>
          <w:rFonts w:ascii="Times New Roman" w:eastAsia="Times New Roman" w:hAnsi="Times New Roman" w:cs="Times New Roman"/>
          <w:sz w:val="20"/>
          <w:szCs w:val="20"/>
        </w:rPr>
        <w:t>[.ridiculous]</w:t>
      </w:r>
      <w:commentRangeEnd w:id="76"/>
      <w:r w:rsidR="00386A9A">
        <w:rPr>
          <w:rStyle w:val="CommentReference"/>
        </w:rPr>
        <w:commentReference w:id="76"/>
      </w:r>
      <w:r>
        <w:rPr>
          <w:rFonts w:ascii="Times New Roman" w:eastAsia="Times New Roman" w:hAnsi="Times New Roman" w:cs="Times New Roman"/>
        </w:rPr>
        <w:t xml:space="preserve">. </w:t>
      </w:r>
    </w:p>
    <w:p w14:paraId="4440764F" w14:textId="7FDA63B8" w:rsidR="00130142" w:rsidRDefault="00130142" w:rsidP="00540285">
      <w:pPr>
        <w:spacing w:after="0" w:line="240" w:lineRule="auto"/>
        <w:rPr>
          <w:rFonts w:ascii="Times New Roman" w:eastAsia="Times New Roman" w:hAnsi="Times New Roman" w:cs="Times New Roman"/>
          <w:sz w:val="20"/>
          <w:szCs w:val="20"/>
        </w:rPr>
      </w:pPr>
      <w:r w:rsidRPr="00A62E64">
        <w:rPr>
          <w:rFonts w:ascii="Times New Roman" w:eastAsia="Times New Roman" w:hAnsi="Times New Roman" w:cs="Times New Roman"/>
          <w:u w:val="single"/>
        </w:rPr>
        <w:t>Circus Updates</w:t>
      </w:r>
      <w:r w:rsidR="00A62E64">
        <w:rPr>
          <w:rFonts w:ascii="Times New Roman" w:eastAsia="Times New Roman" w:hAnsi="Times New Roman" w:cs="Times New Roman"/>
        </w:rPr>
        <w:t>:</w:t>
      </w:r>
      <w:r w:rsidR="003759EC">
        <w:rPr>
          <w:rFonts w:ascii="Times New Roman" w:eastAsia="Times New Roman" w:hAnsi="Times New Roman" w:cs="Times New Roman"/>
        </w:rPr>
        <w:t xml:space="preserve"> </w:t>
      </w:r>
      <w:r w:rsidR="003759EC" w:rsidRPr="00B6727E">
        <w:rPr>
          <w:rFonts w:ascii="Times New Roman" w:eastAsia="Times New Roman" w:hAnsi="Times New Roman" w:cs="Times New Roman"/>
          <w:sz w:val="20"/>
          <w:szCs w:val="20"/>
          <w:u w:val="single"/>
        </w:rPr>
        <w:t>3/23</w:t>
      </w:r>
      <w:r w:rsidR="003759EC" w:rsidRPr="00B6727E">
        <w:rPr>
          <w:rFonts w:ascii="Times New Roman" w:eastAsia="Times New Roman" w:hAnsi="Times New Roman" w:cs="Times New Roman"/>
          <w:sz w:val="20"/>
          <w:szCs w:val="20"/>
        </w:rPr>
        <w:t>- While the ‘Davos’-eurodollar-‘stablecoin’ banks keep providing headaches to practically any American who knows what’s going on</w:t>
      </w:r>
      <w:r w:rsidR="003759EC" w:rsidRPr="00405A4D">
        <w:rPr>
          <w:rFonts w:ascii="Times New Roman" w:eastAsia="Times New Roman" w:hAnsi="Times New Roman" w:cs="Times New Roman"/>
          <w:sz w:val="18"/>
          <w:szCs w:val="18"/>
        </w:rPr>
        <w:t xml:space="preserve"> [‘</w:t>
      </w:r>
      <w:r w:rsidR="003759EC" w:rsidRPr="00405A4D">
        <w:rPr>
          <w:rStyle w:val="c-new-greenChar"/>
          <w:rFonts w:eastAsiaTheme="minorHAnsi"/>
          <w:sz w:val="18"/>
          <w:szCs w:val="18"/>
        </w:rPr>
        <w:t>Planet Eurodollars</w:t>
      </w:r>
      <w:r w:rsidR="003759EC" w:rsidRPr="00405A4D">
        <w:rPr>
          <w:rFonts w:ascii="Times New Roman" w:eastAsia="Times New Roman" w:hAnsi="Times New Roman" w:cs="Times New Roman"/>
          <w:sz w:val="18"/>
          <w:szCs w:val="18"/>
        </w:rPr>
        <w:t>’]</w:t>
      </w:r>
      <w:r w:rsidR="003759EC" w:rsidRPr="00206E05">
        <w:rPr>
          <w:rFonts w:ascii="Times New Roman" w:eastAsia="Times New Roman" w:hAnsi="Times New Roman" w:cs="Times New Roman"/>
          <w:sz w:val="20"/>
          <w:szCs w:val="20"/>
        </w:rPr>
        <w:t>,</w:t>
      </w:r>
      <w:r w:rsidR="003759EC" w:rsidRPr="00B6727E">
        <w:rPr>
          <w:rFonts w:ascii="Times New Roman" w:eastAsia="Times New Roman" w:hAnsi="Times New Roman" w:cs="Times New Roman"/>
          <w:sz w:val="20"/>
          <w:szCs w:val="20"/>
        </w:rPr>
        <w:t xml:space="preserve"> </w:t>
      </w:r>
      <w:commentRangeStart w:id="77"/>
      <w:r w:rsidR="003759EC" w:rsidRPr="00B6727E">
        <w:rPr>
          <w:rFonts w:ascii="Times New Roman" w:eastAsia="Times New Roman" w:hAnsi="Times New Roman" w:cs="Times New Roman"/>
          <w:sz w:val="20"/>
          <w:szCs w:val="20"/>
        </w:rPr>
        <w:t>China-Russia continue to take over more and more of the world economy</w:t>
      </w:r>
      <w:commentRangeEnd w:id="77"/>
      <w:r w:rsidR="003759EC" w:rsidRPr="00B6727E">
        <w:rPr>
          <w:rStyle w:val="CommentReference"/>
          <w:sz w:val="20"/>
          <w:szCs w:val="20"/>
        </w:rPr>
        <w:commentReference w:id="77"/>
      </w:r>
      <w:r w:rsidR="003759EC" w:rsidRPr="00B6727E">
        <w:rPr>
          <w:rFonts w:ascii="Times New Roman" w:eastAsia="Times New Roman" w:hAnsi="Times New Roman" w:cs="Times New Roman"/>
          <w:sz w:val="20"/>
          <w:szCs w:val="20"/>
        </w:rPr>
        <w:t xml:space="preserve"> from the resultant vacuum. </w:t>
      </w:r>
      <w:r w:rsidR="00451D0A" w:rsidRPr="00B6727E">
        <w:rPr>
          <w:rFonts w:ascii="Times New Roman" w:eastAsia="Times New Roman" w:hAnsi="Times New Roman" w:cs="Times New Roman"/>
          <w:sz w:val="20"/>
          <w:szCs w:val="20"/>
        </w:rPr>
        <w:t>See also “Land bridge”</w:t>
      </w:r>
      <w:r w:rsidR="00794224">
        <w:rPr>
          <w:rFonts w:ascii="Times New Roman" w:eastAsia="Times New Roman" w:hAnsi="Times New Roman" w:cs="Times New Roman"/>
          <w:sz w:val="20"/>
          <w:szCs w:val="20"/>
        </w:rPr>
        <w:t>, “Energy”.</w:t>
      </w:r>
    </w:p>
    <w:p w14:paraId="2045410D" w14:textId="75F00070" w:rsidR="00A62E64" w:rsidRPr="007709FB" w:rsidRDefault="00794224" w:rsidP="007709FB">
      <w:pPr>
        <w:pBdr>
          <w:top w:val="nil"/>
          <w:left w:val="nil"/>
          <w:bottom w:val="nil"/>
          <w:right w:val="nil"/>
          <w:between w:val="nil"/>
        </w:pBdr>
        <w:rPr>
          <w:rFonts w:ascii="Arial" w:hAnsi="Arial" w:cs="Arial"/>
          <w:color w:val="85200C"/>
          <w:sz w:val="20"/>
          <w:szCs w:val="20"/>
        </w:rPr>
      </w:pPr>
      <w:r w:rsidRPr="00794224">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xml:space="preserve">- </w:t>
      </w:r>
      <w:r w:rsidR="004D780C" w:rsidRPr="004D780C">
        <w:rPr>
          <w:rFonts w:asciiTheme="majorHAnsi" w:hAnsiTheme="majorHAnsi" w:cstheme="majorHAnsi"/>
          <w:color w:val="2F5496" w:themeColor="accent1" w:themeShade="BF"/>
          <w:sz w:val="18"/>
          <w:szCs w:val="18"/>
        </w:rPr>
        <w:t>https://article.wn.com/view/2023/08/05/I_saw_a_scared_puppy_Pelosi_says_Trump_showed_no_bravado_dur</w:t>
      </w:r>
      <w:r w:rsidR="004D780C" w:rsidRPr="004D780C">
        <w:rPr>
          <w:rFonts w:ascii="Arial" w:hAnsi="Arial" w:cs="Arial"/>
          <w:color w:val="581508"/>
          <w:sz w:val="18"/>
          <w:szCs w:val="18"/>
        </w:rPr>
        <w:t>/</w:t>
      </w:r>
      <w:r w:rsidR="00F90329">
        <w:rPr>
          <w:rFonts w:ascii="Arial" w:hAnsi="Arial" w:cs="Arial"/>
          <w:color w:val="581508"/>
          <w:sz w:val="18"/>
          <w:szCs w:val="18"/>
        </w:rPr>
        <w:t xml:space="preserve"> . </w:t>
      </w:r>
    </w:p>
    <w:p w14:paraId="4DCDEBB3" w14:textId="1FB17D2C" w:rsidR="0058633C" w:rsidRDefault="0058633C" w:rsidP="0058633C">
      <w:pPr>
        <w:spacing w:after="0" w:line="240" w:lineRule="auto"/>
        <w:rPr>
          <w:rFonts w:ascii="Times New Roman" w:eastAsia="Times New Roman" w:hAnsi="Times New Roman" w:cs="Times New Roman"/>
        </w:rPr>
      </w:pPr>
      <w:r w:rsidRPr="00674D80">
        <w:rPr>
          <w:rFonts w:ascii="Times New Roman" w:eastAsia="Times New Roman" w:hAnsi="Times New Roman" w:cs="Times New Roman"/>
          <w:color w:val="538135" w:themeColor="accent6" w:themeShade="BF"/>
          <w:sz w:val="24"/>
          <w:szCs w:val="24"/>
          <w:u w:val="single"/>
        </w:rPr>
        <w:t>Civil National Identity</w:t>
      </w:r>
      <w:r w:rsidRPr="00674D80">
        <w:rPr>
          <w:rFonts w:ascii="Times New Roman" w:eastAsia="Times New Roman" w:hAnsi="Times New Roman" w:cs="Times New Roman"/>
          <w:color w:val="538135" w:themeColor="accent6" w:themeShade="BF"/>
          <w:u w:val="single"/>
        </w:rPr>
        <w:t xml:space="preserve"> (CNI)</w:t>
      </w:r>
      <w:r w:rsidRPr="007A28A9">
        <w:rPr>
          <w:rFonts w:ascii="Times New Roman" w:eastAsia="Times New Roman" w:hAnsi="Times New Roman" w:cs="Times New Roman"/>
        </w:rPr>
        <w:t>-</w:t>
      </w:r>
      <w:r>
        <w:rPr>
          <w:rFonts w:ascii="Times New Roman" w:eastAsia="Times New Roman" w:hAnsi="Times New Roman" w:cs="Times New Roman"/>
        </w:rPr>
        <w:t xml:space="preserve"> </w:t>
      </w:r>
      <w:r w:rsidR="00A615D3">
        <w:rPr>
          <w:rFonts w:ascii="Times New Roman" w:eastAsia="Times New Roman" w:hAnsi="Times New Roman" w:cs="Times New Roman"/>
        </w:rPr>
        <w:t>(synon. ‘</w:t>
      </w:r>
      <w:commentRangeStart w:id="78"/>
      <w:r w:rsidR="00A615D3">
        <w:rPr>
          <w:rFonts w:ascii="Times New Roman" w:eastAsia="Times New Roman" w:hAnsi="Times New Roman" w:cs="Times New Roman"/>
        </w:rPr>
        <w:t>Civic</w:t>
      </w:r>
      <w:commentRangeEnd w:id="78"/>
      <w:r w:rsidR="00A615D3">
        <w:rPr>
          <w:rStyle w:val="CommentReference"/>
        </w:rPr>
        <w:commentReference w:id="78"/>
      </w:r>
      <w:r w:rsidR="00A615D3">
        <w:rPr>
          <w:rFonts w:ascii="Times New Roman" w:eastAsia="Times New Roman" w:hAnsi="Times New Roman" w:cs="Times New Roman"/>
        </w:rPr>
        <w:t xml:space="preserve"> National Identity’ </w:t>
      </w:r>
      <w:r w:rsidR="00A615D3" w:rsidRPr="00A615D3">
        <w:rPr>
          <w:rFonts w:ascii="Times New Roman" w:eastAsia="Times New Roman" w:hAnsi="Times New Roman" w:cs="Times New Roman"/>
          <w:sz w:val="20"/>
          <w:szCs w:val="20"/>
        </w:rPr>
        <w:t>[White &amp; White, 2008]</w:t>
      </w:r>
      <w:r w:rsidR="00A615D3">
        <w:rPr>
          <w:rFonts w:ascii="Times New Roman" w:eastAsia="Times New Roman" w:hAnsi="Times New Roman" w:cs="Times New Roman"/>
        </w:rPr>
        <w:t xml:space="preserve"> </w:t>
      </w:r>
      <w:r>
        <w:rPr>
          <w:rFonts w:ascii="Times New Roman" w:eastAsia="Times New Roman" w:hAnsi="Times New Roman" w:cs="Times New Roman"/>
        </w:rPr>
        <w:t>‘Smarter’</w:t>
      </w:r>
      <w:commentRangeStart w:id="79"/>
      <w:r>
        <w:rPr>
          <w:rFonts w:ascii="Times New Roman" w:eastAsia="Times New Roman" w:hAnsi="Times New Roman" w:cs="Times New Roman"/>
        </w:rPr>
        <w:t xml:space="preserve">? </w:t>
      </w:r>
      <w:r w:rsidR="00206E05">
        <w:rPr>
          <w:rStyle w:val="c-unsupported-redChar"/>
          <w:rFonts w:eastAsiaTheme="minorHAnsi"/>
        </w:rPr>
        <w:t>o</w:t>
      </w:r>
      <w:r w:rsidR="005126EF" w:rsidRPr="00196AA2">
        <w:rPr>
          <w:rStyle w:val="c-unsupported-redChar"/>
          <w:rFonts w:eastAsiaTheme="minorHAnsi"/>
        </w:rPr>
        <w:t>r</w:t>
      </w:r>
      <w:r w:rsidR="005126EF">
        <w:rPr>
          <w:rFonts w:ascii="Times New Roman" w:eastAsia="Times New Roman" w:hAnsi="Times New Roman" w:cs="Times New Roman"/>
        </w:rPr>
        <w:t xml:space="preserve"> s</w:t>
      </w:r>
      <w:r>
        <w:rPr>
          <w:rFonts w:ascii="Times New Roman" w:eastAsia="Times New Roman" w:hAnsi="Times New Roman" w:cs="Times New Roman"/>
        </w:rPr>
        <w:t xml:space="preserve">imply more resistant to </w:t>
      </w:r>
      <w:commentRangeStart w:id="80"/>
      <w:r>
        <w:rPr>
          <w:rFonts w:ascii="Times New Roman" w:eastAsia="Times New Roman" w:hAnsi="Times New Roman" w:cs="Times New Roman"/>
        </w:rPr>
        <w:t xml:space="preserve">‘it’ </w:t>
      </w:r>
      <w:commentRangeEnd w:id="80"/>
      <w:r>
        <w:rPr>
          <w:rStyle w:val="CommentReference"/>
        </w:rPr>
        <w:commentReference w:id="80"/>
      </w:r>
      <w:r w:rsidR="00206E05" w:rsidRPr="00206E05">
        <w:rPr>
          <w:rFonts w:ascii="Times New Roman" w:eastAsia="Times New Roman" w:hAnsi="Times New Roman" w:cs="Times New Roman"/>
          <w:sz w:val="20"/>
          <w:szCs w:val="20"/>
        </w:rPr>
        <w:t>[</w:t>
      </w:r>
      <w:r w:rsidR="00206E05">
        <w:rPr>
          <w:rFonts w:ascii="Times New Roman" w:eastAsia="Times New Roman" w:hAnsi="Times New Roman" w:cs="Times New Roman"/>
          <w:sz w:val="20"/>
          <w:szCs w:val="20"/>
        </w:rPr>
        <w:t>groupthink</w:t>
      </w:r>
      <w:r w:rsidR="00206E05" w:rsidRPr="00206E05">
        <w:rPr>
          <w:rFonts w:ascii="Times New Roman" w:eastAsia="Times New Roman" w:hAnsi="Times New Roman" w:cs="Times New Roman"/>
          <w:sz w:val="20"/>
          <w:szCs w:val="20"/>
        </w:rPr>
        <w:t xml:space="preserve">] </w:t>
      </w:r>
      <w:r>
        <w:rPr>
          <w:rFonts w:ascii="Times New Roman" w:eastAsia="Times New Roman" w:hAnsi="Times New Roman" w:cs="Times New Roman"/>
        </w:rPr>
        <w:t>than the other 2</w:t>
      </w:r>
      <w:commentRangeEnd w:id="79"/>
      <w:r>
        <w:rPr>
          <w:rStyle w:val="CommentReference"/>
        </w:rPr>
        <w:commentReference w:id="79"/>
      </w:r>
      <w:r>
        <w:rPr>
          <w:rFonts w:ascii="Times New Roman" w:eastAsia="Times New Roman" w:hAnsi="Times New Roman" w:cs="Times New Roman"/>
        </w:rPr>
        <w:t>.)</w:t>
      </w:r>
      <w:r w:rsidR="008977B1">
        <w:rPr>
          <w:rFonts w:ascii="Times New Roman" w:eastAsia="Times New Roman" w:hAnsi="Times New Roman" w:cs="Times New Roman"/>
        </w:rPr>
        <w:t xml:space="preserve"> See also “Energy” </w:t>
      </w:r>
      <w:r w:rsidR="008977B1" w:rsidRPr="008977B1">
        <w:rPr>
          <w:rFonts w:ascii="Times New Roman" w:eastAsia="Times New Roman" w:hAnsi="Times New Roman" w:cs="Times New Roman"/>
          <w:sz w:val="20"/>
          <w:szCs w:val="20"/>
        </w:rPr>
        <w:t>[.trophic]</w:t>
      </w:r>
      <w:r w:rsidR="008977B1">
        <w:rPr>
          <w:rFonts w:ascii="Times New Roman" w:eastAsia="Times New Roman" w:hAnsi="Times New Roman" w:cs="Times New Roman"/>
        </w:rPr>
        <w:t>.</w:t>
      </w:r>
    </w:p>
    <w:p w14:paraId="66EB5DEA" w14:textId="0D75D178" w:rsidR="0060140F" w:rsidRDefault="0060140F"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86373">
        <w:rPr>
          <w:rFonts w:ascii="Times New Roman" w:eastAsia="Times New Roman" w:hAnsi="Times New Roman" w:cs="Times New Roman"/>
        </w:rPr>
        <w:t xml:space="preserve">According to Chinese scholar Ting </w:t>
      </w:r>
      <w:proofErr w:type="spellStart"/>
      <w:r w:rsidR="00986373">
        <w:rPr>
          <w:rFonts w:ascii="Times New Roman" w:eastAsia="Times New Roman" w:hAnsi="Times New Roman" w:cs="Times New Roman"/>
        </w:rPr>
        <w:t>Tchao-ts’ing</w:t>
      </w:r>
      <w:proofErr w:type="spellEnd"/>
      <w:r w:rsidR="00986373">
        <w:rPr>
          <w:rFonts w:ascii="Times New Roman" w:eastAsia="Times New Roman" w:hAnsi="Times New Roman" w:cs="Times New Roman"/>
        </w:rPr>
        <w:t xml:space="preserve"> (1928), </w:t>
      </w:r>
      <w:r>
        <w:rPr>
          <w:rFonts w:ascii="Times New Roman" w:eastAsia="Times New Roman" w:hAnsi="Times New Roman" w:cs="Times New Roman"/>
        </w:rPr>
        <w:t>“</w:t>
      </w:r>
      <w:r w:rsidR="00986373">
        <w:rPr>
          <w:rFonts w:ascii="Times New Roman" w:eastAsia="Times New Roman" w:hAnsi="Times New Roman" w:cs="Times New Roman"/>
        </w:rPr>
        <w:t>the introduction of the Chinese doctrines on ethics into France in the 17th century served principally to revive the Epicurean tradition</w:t>
      </w:r>
      <w:r>
        <w:rPr>
          <w:rFonts w:ascii="Times New Roman" w:eastAsia="Times New Roman" w:hAnsi="Times New Roman" w:cs="Times New Roman"/>
        </w:rPr>
        <w:t>”</w:t>
      </w:r>
      <w:r w:rsidR="00986373">
        <w:rPr>
          <w:rFonts w:ascii="Times New Roman" w:eastAsia="Times New Roman" w:hAnsi="Times New Roman" w:cs="Times New Roman"/>
        </w:rPr>
        <w:t xml:space="preserve"> there</w:t>
      </w:r>
      <w:r>
        <w:rPr>
          <w:rFonts w:ascii="Times New Roman" w:eastAsia="Times New Roman" w:hAnsi="Times New Roman" w:cs="Times New Roman"/>
        </w:rPr>
        <w:t xml:space="preserve"> (Maverick, 1940).</w:t>
      </w:r>
      <w:r w:rsidR="00986373">
        <w:rPr>
          <w:rFonts w:ascii="Times New Roman" w:eastAsia="Times New Roman" w:hAnsi="Times New Roman" w:cs="Times New Roman"/>
        </w:rPr>
        <w:t xml:space="preserve"> See also “Confucian” </w:t>
      </w:r>
      <w:r w:rsidR="00986373" w:rsidRPr="00986373">
        <w:rPr>
          <w:rFonts w:ascii="Times New Roman" w:eastAsia="Times New Roman" w:hAnsi="Times New Roman" w:cs="Times New Roman"/>
          <w:sz w:val="20"/>
          <w:szCs w:val="20"/>
        </w:rPr>
        <w:t>[.Sun]</w:t>
      </w:r>
      <w:r w:rsidR="00ED337C">
        <w:rPr>
          <w:rFonts w:ascii="Times New Roman" w:eastAsia="Times New Roman" w:hAnsi="Times New Roman" w:cs="Times New Roman"/>
        </w:rPr>
        <w:t xml:space="preserve">, </w:t>
      </w:r>
      <w:r w:rsidR="0091617B">
        <w:rPr>
          <w:rFonts w:ascii="Times New Roman" w:eastAsia="Times New Roman" w:hAnsi="Times New Roman" w:cs="Times New Roman"/>
        </w:rPr>
        <w:t xml:space="preserve">“Central Banking-Warfare model”, </w:t>
      </w:r>
      <w:r w:rsidR="00ED337C">
        <w:rPr>
          <w:rFonts w:ascii="Times New Roman" w:eastAsia="Times New Roman" w:hAnsi="Times New Roman" w:cs="Times New Roman"/>
        </w:rPr>
        <w:t>“G</w:t>
      </w:r>
      <w:r w:rsidR="006F0CAD">
        <w:rPr>
          <w:rFonts w:ascii="Times New Roman" w:eastAsia="Times New Roman" w:hAnsi="Times New Roman" w:cs="Times New Roman"/>
        </w:rPr>
        <w:t>-</w:t>
      </w:r>
      <w:r w:rsidR="00ED337C">
        <w:rPr>
          <w:rFonts w:ascii="Times New Roman" w:eastAsia="Times New Roman" w:hAnsi="Times New Roman" w:cs="Times New Roman"/>
        </w:rPr>
        <w:t>2”.</w:t>
      </w:r>
    </w:p>
    <w:p w14:paraId="6FD80B57" w14:textId="26D2253D" w:rsidR="0058633C" w:rsidRDefault="0058633C"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D18AF">
        <w:rPr>
          <w:rFonts w:ascii="Times New Roman" w:eastAsia="Times New Roman" w:hAnsi="Times New Roman" w:cs="Times New Roman"/>
        </w:rPr>
        <w:t xml:space="preserve">“Liberal” </w:t>
      </w:r>
      <w:r w:rsidR="002D18AF" w:rsidRPr="002D18AF">
        <w:rPr>
          <w:rFonts w:ascii="Times New Roman" w:eastAsia="Times New Roman" w:hAnsi="Times New Roman" w:cs="Times New Roman"/>
          <w:sz w:val="20"/>
          <w:szCs w:val="20"/>
        </w:rPr>
        <w:t>[.</w:t>
      </w:r>
      <w:commentRangeStart w:id="81"/>
      <w:r w:rsidR="002D18AF" w:rsidRPr="002D18AF">
        <w:rPr>
          <w:rFonts w:ascii="Times New Roman" w:eastAsia="Times New Roman" w:hAnsi="Times New Roman" w:cs="Times New Roman"/>
          <w:sz w:val="20"/>
          <w:szCs w:val="20"/>
        </w:rPr>
        <w:t>Locke]</w:t>
      </w:r>
      <w:r w:rsidR="002D18AF">
        <w:rPr>
          <w:rFonts w:ascii="Times New Roman" w:eastAsia="Times New Roman" w:hAnsi="Times New Roman" w:cs="Times New Roman"/>
        </w:rPr>
        <w:t xml:space="preserve">, </w:t>
      </w:r>
      <w:r>
        <w:rPr>
          <w:rFonts w:ascii="Times New Roman" w:eastAsia="Times New Roman" w:hAnsi="Times New Roman" w:cs="Times New Roman"/>
        </w:rPr>
        <w:t>“Gross Domestic Product (GDP)”</w:t>
      </w:r>
      <w:commentRangeEnd w:id="81"/>
      <w:r w:rsidR="002D18AF">
        <w:rPr>
          <w:rStyle w:val="CommentReference"/>
        </w:rPr>
        <w:commentReference w:id="81"/>
      </w:r>
      <w:r>
        <w:rPr>
          <w:rFonts w:ascii="Times New Roman" w:eastAsia="Times New Roman" w:hAnsi="Times New Roman" w:cs="Times New Roman"/>
        </w:rPr>
        <w:t>, ↔ “</w:t>
      </w:r>
      <w:r w:rsidRPr="0024401A">
        <w:rPr>
          <w:rFonts w:ascii="Times New Roman" w:eastAsia="Times New Roman" w:hAnsi="Times New Roman" w:cs="Times New Roman"/>
          <w:color w:val="B531B5"/>
        </w:rPr>
        <w:t>NI</w:t>
      </w:r>
      <w:r w:rsidRPr="00196AA2">
        <w:rPr>
          <w:rStyle w:val="c-new-greenChar"/>
          <w:rFonts w:eastAsiaTheme="minorHAnsi"/>
        </w:rPr>
        <w:t>nnies</w:t>
      </w:r>
      <w:r>
        <w:rPr>
          <w:rFonts w:ascii="Times New Roman" w:eastAsia="Times New Roman" w:hAnsi="Times New Roman" w:cs="Times New Roman"/>
        </w:rPr>
        <w:t>”.</w:t>
      </w:r>
    </w:p>
    <w:p w14:paraId="06D09D01" w14:textId="1C6CE2C4" w:rsidR="00EE7055" w:rsidRPr="00EE7055" w:rsidRDefault="00EE7055" w:rsidP="0058633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4A71DCB" wp14:editId="5E53D630">
            <wp:extent cx="645884" cy="1385289"/>
            <wp:effectExtent l="0" t="0" r="1905" b="5715"/>
            <wp:docPr id="2462530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53049" name="Picture 246253049"/>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55647" cy="1406229"/>
                    </a:xfrm>
                    <a:prstGeom prst="rect">
                      <a:avLst/>
                    </a:prstGeom>
                  </pic:spPr>
                </pic:pic>
              </a:graphicData>
            </a:graphic>
          </wp:inline>
        </w:drawing>
      </w:r>
      <w:r>
        <w:rPr>
          <w:rFonts w:ascii="Times New Roman" w:eastAsia="Times New Roman" w:hAnsi="Times New Roman" w:cs="Times New Roman"/>
          <w:sz w:val="18"/>
          <w:szCs w:val="18"/>
        </w:rPr>
        <w:t>[</w:t>
      </w:r>
      <w:r w:rsidR="005126EF">
        <w:rPr>
          <w:rFonts w:ascii="Times New Roman" w:eastAsia="Times New Roman" w:hAnsi="Times New Roman" w:cs="Times New Roman"/>
          <w:sz w:val="18"/>
          <w:szCs w:val="18"/>
        </w:rPr>
        <w:t xml:space="preserve">‘We </w:t>
      </w:r>
      <w:proofErr w:type="spellStart"/>
      <w:r w:rsidR="005126EF">
        <w:rPr>
          <w:rFonts w:ascii="Times New Roman" w:eastAsia="Times New Roman" w:hAnsi="Times New Roman" w:cs="Times New Roman"/>
          <w:sz w:val="18"/>
          <w:szCs w:val="18"/>
        </w:rPr>
        <w:t>da</w:t>
      </w:r>
      <w:proofErr w:type="spellEnd"/>
      <w:r w:rsidR="005126EF">
        <w:rPr>
          <w:rFonts w:ascii="Times New Roman" w:eastAsia="Times New Roman" w:hAnsi="Times New Roman" w:cs="Times New Roman"/>
          <w:sz w:val="18"/>
          <w:szCs w:val="18"/>
        </w:rPr>
        <w:t xml:space="preserve"> best’ pretty much since </w:t>
      </w:r>
      <w:r w:rsidR="00466E29">
        <w:rPr>
          <w:rFonts w:ascii="Times New Roman" w:eastAsia="Times New Roman" w:hAnsi="Times New Roman" w:cs="Times New Roman"/>
          <w:sz w:val="18"/>
          <w:szCs w:val="18"/>
        </w:rPr>
        <w:t xml:space="preserve">fishing </w:t>
      </w:r>
      <w:r w:rsidR="00466E29" w:rsidRPr="00466E29">
        <w:rPr>
          <w:rFonts w:ascii="Times New Roman" w:eastAsia="Times New Roman" w:hAnsi="Times New Roman" w:cs="Times New Roman"/>
          <w:sz w:val="16"/>
          <w:szCs w:val="16"/>
        </w:rPr>
        <w:t>&amp;</w:t>
      </w:r>
      <w:r w:rsidR="00466E29">
        <w:rPr>
          <w:rFonts w:ascii="Times New Roman" w:eastAsia="Times New Roman" w:hAnsi="Times New Roman" w:cs="Times New Roman"/>
          <w:sz w:val="18"/>
          <w:szCs w:val="18"/>
        </w:rPr>
        <w:t xml:space="preserve"> </w:t>
      </w:r>
      <w:r w:rsidR="00D74223">
        <w:rPr>
          <w:rFonts w:ascii="Times New Roman" w:eastAsia="Times New Roman" w:hAnsi="Times New Roman" w:cs="Times New Roman"/>
          <w:sz w:val="18"/>
          <w:szCs w:val="18"/>
        </w:rPr>
        <w:t xml:space="preserve">boats </w:t>
      </w:r>
      <w:r w:rsidR="005126EF">
        <w:rPr>
          <w:rFonts w:ascii="Times New Roman" w:eastAsia="Times New Roman" w:hAnsi="Times New Roman" w:cs="Times New Roman"/>
          <w:sz w:val="18"/>
          <w:szCs w:val="18"/>
        </w:rPr>
        <w:t>began</w:t>
      </w:r>
      <w:commentRangeStart w:id="82"/>
      <w:r w:rsidR="005126EF">
        <w:rPr>
          <w:rFonts w:ascii="Times New Roman" w:eastAsia="Times New Roman" w:hAnsi="Times New Roman" w:cs="Times New Roman"/>
          <w:sz w:val="18"/>
          <w:szCs w:val="18"/>
        </w:rPr>
        <w:t>...</w:t>
      </w:r>
      <w:commentRangeEnd w:id="82"/>
      <w:r w:rsidR="005126EF">
        <w:rPr>
          <w:rStyle w:val="CommentReference"/>
        </w:rPr>
        <w:commentReference w:id="82"/>
      </w:r>
      <w:r>
        <w:rPr>
          <w:rFonts w:ascii="Times New Roman" w:eastAsia="Times New Roman" w:hAnsi="Times New Roman" w:cs="Times New Roman"/>
          <w:sz w:val="18"/>
          <w:szCs w:val="18"/>
        </w:rPr>
        <w:t>]</w:t>
      </w:r>
      <w:r w:rsidR="00140BBA">
        <w:rPr>
          <w:rStyle w:val="FootnoteReference"/>
          <w:rFonts w:ascii="Times New Roman" w:eastAsia="Times New Roman" w:hAnsi="Times New Roman" w:cs="Times New Roman"/>
          <w:sz w:val="18"/>
          <w:szCs w:val="18"/>
        </w:rPr>
        <w:footnoteReference w:id="38"/>
      </w:r>
      <w:r w:rsidR="0091617B">
        <w:rPr>
          <w:rFonts w:ascii="Times New Roman" w:eastAsia="Times New Roman" w:hAnsi="Times New Roman" w:cs="Times New Roman"/>
          <w:sz w:val="18"/>
          <w:szCs w:val="18"/>
        </w:rPr>
        <w:t>,</w:t>
      </w:r>
      <w:r w:rsidR="0091617B">
        <w:rPr>
          <w:rStyle w:val="FootnoteReference"/>
          <w:rFonts w:ascii="Times New Roman" w:eastAsia="Times New Roman" w:hAnsi="Times New Roman" w:cs="Times New Roman"/>
          <w:sz w:val="18"/>
          <w:szCs w:val="18"/>
        </w:rPr>
        <w:footnoteReference w:id="39"/>
      </w:r>
    </w:p>
    <w:p w14:paraId="273CD403" w14:textId="77777777" w:rsidR="00C22E99" w:rsidRDefault="00C22E99" w:rsidP="009D3A95">
      <w:pPr>
        <w:spacing w:after="0" w:line="240" w:lineRule="auto"/>
        <w:rPr>
          <w:rFonts w:ascii="Times New Roman" w:eastAsia="Times New Roman" w:hAnsi="Times New Roman" w:cs="Times New Roman"/>
          <w:color w:val="A110A8"/>
          <w:sz w:val="24"/>
          <w:szCs w:val="24"/>
          <w:u w:val="single"/>
        </w:rPr>
      </w:pPr>
    </w:p>
    <w:p w14:paraId="632CD21E" w14:textId="6149EF7C" w:rsidR="009D3A95" w:rsidRPr="009D3A95" w:rsidRDefault="009672DD" w:rsidP="009D3A95">
      <w:pPr>
        <w:spacing w:after="0" w:line="240" w:lineRule="auto"/>
        <w:rPr>
          <w:rFonts w:ascii="Times New Roman" w:eastAsia="Times New Roman" w:hAnsi="Times New Roman" w:cs="Times New Roman"/>
        </w:rPr>
      </w:pPr>
      <w:r w:rsidRPr="00A62E64">
        <w:rPr>
          <w:rFonts w:ascii="Times New Roman" w:eastAsia="Times New Roman" w:hAnsi="Times New Roman" w:cs="Times New Roman"/>
          <w:color w:val="A110A8"/>
          <w:sz w:val="24"/>
          <w:szCs w:val="24"/>
          <w:u w:val="single"/>
        </w:rPr>
        <w:t>Civ</w:t>
      </w:r>
      <w:r w:rsidRPr="00222198">
        <w:rPr>
          <w:rStyle w:val="c-entryheadingChar"/>
          <w:rFonts w:eastAsiaTheme="minorHAnsi"/>
        </w:rPr>
        <w:t>ilization(s)</w:t>
      </w:r>
      <w:r>
        <w:rPr>
          <w:rFonts w:ascii="Times New Roman" w:eastAsia="Times New Roman" w:hAnsi="Times New Roman" w:cs="Times New Roman"/>
        </w:rPr>
        <w:t xml:space="preserve">- </w:t>
      </w:r>
      <w:r w:rsidR="00454BCF">
        <w:rPr>
          <w:rFonts w:ascii="Times New Roman" w:eastAsia="Times New Roman" w:hAnsi="Times New Roman" w:cs="Times New Roman"/>
        </w:rPr>
        <w:t>(</w:t>
      </w:r>
      <w:r>
        <w:rPr>
          <w:rFonts w:ascii="Times New Roman" w:eastAsia="Times New Roman" w:hAnsi="Times New Roman" w:cs="Times New Roman"/>
        </w:rPr>
        <w:t>.</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pretty much</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 xml:space="preserve"> </w:t>
      </w:r>
      <w:r>
        <w:rPr>
          <w:rFonts w:ascii="Times New Roman" w:eastAsia="Times New Roman" w:hAnsi="Times New Roman" w:cs="Times New Roman"/>
        </w:rPr>
        <w:t>always fall</w:t>
      </w:r>
      <w:r w:rsidR="00454BCF">
        <w:rPr>
          <w:rFonts w:ascii="Times New Roman" w:eastAsia="Times New Roman" w:hAnsi="Times New Roman" w:cs="Times New Roman"/>
        </w:rPr>
        <w:t xml:space="preserve"> </w:t>
      </w:r>
      <w:r w:rsidR="00454BCF" w:rsidRPr="00454BCF">
        <w:rPr>
          <w:rFonts w:ascii="Times New Roman" w:eastAsia="Times New Roman" w:hAnsi="Times New Roman" w:cs="Times New Roman"/>
          <w:sz w:val="20"/>
          <w:szCs w:val="20"/>
        </w:rPr>
        <w:t>[.Quigley]</w:t>
      </w:r>
      <w:r w:rsidR="00454BCF">
        <w:rPr>
          <w:rFonts w:ascii="Times New Roman" w:eastAsia="Times New Roman" w:hAnsi="Times New Roman" w:cs="Times New Roman"/>
        </w:rPr>
        <w:t>)</w:t>
      </w:r>
      <w:r w:rsidR="00D41330">
        <w:rPr>
          <w:rFonts w:ascii="Times New Roman" w:eastAsia="Times New Roman" w:hAnsi="Times New Roman" w:cs="Times New Roman"/>
        </w:rPr>
        <w:t xml:space="preserve"> </w:t>
      </w:r>
      <w:r w:rsidR="009D3A95">
        <w:rPr>
          <w:rFonts w:ascii="Times New Roman" w:eastAsia="Times New Roman" w:hAnsi="Times New Roman" w:cs="Times New Roman"/>
        </w:rPr>
        <w:t xml:space="preserve">What’s their problem? </w:t>
      </w:r>
      <w:r w:rsidR="00D41330">
        <w:rPr>
          <w:rFonts w:ascii="Times New Roman" w:eastAsia="Times New Roman" w:hAnsi="Times New Roman" w:cs="Times New Roman"/>
        </w:rPr>
        <w:t>“</w:t>
      </w:r>
      <w:r w:rsidR="009D3A95" w:rsidRPr="009D3A95">
        <w:rPr>
          <w:rFonts w:ascii="Times New Roman" w:eastAsia="Times New Roman" w:hAnsi="Times New Roman" w:cs="Times New Roman"/>
        </w:rPr>
        <w:t xml:space="preserve">The top dozen salient points of </w:t>
      </w:r>
      <w:r w:rsidR="009D3A95" w:rsidRPr="008977B1">
        <w:rPr>
          <w:rFonts w:ascii="Times New Roman" w:hAnsi="Times New Roman" w:cs="Times New Roman"/>
          <w:i/>
          <w:iCs/>
        </w:rPr>
        <w:t>Against the Grain</w:t>
      </w:r>
      <w:r w:rsidR="009D3A95">
        <w:rPr>
          <w:rFonts w:ascii="Times New Roman" w:eastAsia="Times New Roman" w:hAnsi="Times New Roman" w:cs="Times New Roman"/>
        </w:rPr>
        <w:t xml:space="preserve"> </w:t>
      </w:r>
      <w:r w:rsidR="009D3A95" w:rsidRPr="009D3A95">
        <w:rPr>
          <w:rFonts w:ascii="Times New Roman" w:eastAsia="Times New Roman" w:hAnsi="Times New Roman" w:cs="Times New Roman"/>
          <w:sz w:val="20"/>
          <w:szCs w:val="20"/>
        </w:rPr>
        <w:t xml:space="preserve">[by </w:t>
      </w:r>
      <w:proofErr w:type="spellStart"/>
      <w:r w:rsidR="00C86FC6">
        <w:rPr>
          <w:rFonts w:ascii="Times New Roman" w:eastAsia="Times New Roman" w:hAnsi="Times New Roman" w:cs="Times New Roman"/>
          <w:sz w:val="20"/>
          <w:szCs w:val="20"/>
        </w:rPr>
        <w:t>J.</w:t>
      </w:r>
      <w:r w:rsidR="009D3A95" w:rsidRPr="009D3A95">
        <w:rPr>
          <w:rFonts w:ascii="Times New Roman" w:eastAsia="Times New Roman" w:hAnsi="Times New Roman" w:cs="Times New Roman"/>
          <w:sz w:val="20"/>
          <w:szCs w:val="20"/>
        </w:rPr>
        <w:t>Scott</w:t>
      </w:r>
      <w:proofErr w:type="spellEnd"/>
      <w:r w:rsidR="009D3A95" w:rsidRPr="009D3A95">
        <w:rPr>
          <w:rFonts w:ascii="Times New Roman" w:eastAsia="Times New Roman" w:hAnsi="Times New Roman" w:cs="Times New Roman"/>
          <w:sz w:val="20"/>
          <w:szCs w:val="20"/>
        </w:rPr>
        <w:t>, 2017]</w:t>
      </w:r>
      <w:r w:rsidR="009D3A95" w:rsidRPr="009D3A95">
        <w:rPr>
          <w:rFonts w:ascii="Times New Roman" w:eastAsia="Times New Roman" w:hAnsi="Times New Roman" w:cs="Times New Roman"/>
        </w:rPr>
        <w:t>:</w:t>
      </w:r>
      <w:r w:rsidR="00BB213A">
        <w:rPr>
          <w:rFonts w:ascii="Times New Roman" w:eastAsia="Times New Roman" w:hAnsi="Times New Roman" w:cs="Times New Roman"/>
        </w:rPr>
        <w:t>)</w:t>
      </w:r>
    </w:p>
    <w:p w14:paraId="4985C282" w14:textId="56C53940" w:rsidR="009D3A95" w:rsidRPr="009D3A95"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Visiting aliens </w:t>
      </w:r>
      <w:r>
        <w:rPr>
          <w:rFonts w:ascii="Times New Roman" w:eastAsia="Times New Roman" w:hAnsi="Times New Roman" w:cs="Times New Roman"/>
        </w:rPr>
        <w:t xml:space="preserve">[would] </w:t>
      </w:r>
      <w:r w:rsidRPr="009D3A95">
        <w:rPr>
          <w:rFonts w:ascii="Times New Roman" w:eastAsia="Times New Roman" w:hAnsi="Times New Roman" w:cs="Times New Roman"/>
        </w:rPr>
        <w:t>conclude that humans did not domesticate wheat</w:t>
      </w:r>
      <w:r>
        <w:rPr>
          <w:rFonts w:ascii="Times New Roman" w:eastAsia="Times New Roman" w:hAnsi="Times New Roman" w:cs="Times New Roman"/>
        </w:rPr>
        <w:t>,</w:t>
      </w:r>
      <w:r w:rsidRPr="009D3A95">
        <w:rPr>
          <w:rFonts w:ascii="Times New Roman" w:eastAsia="Times New Roman" w:hAnsi="Times New Roman" w:cs="Times New Roman"/>
        </w:rPr>
        <w:t xml:space="preserve"> but wheat domesticated humans</w:t>
      </w:r>
      <w:r>
        <w:rPr>
          <w:rFonts w:ascii="Times New Roman" w:eastAsia="Times New Roman" w:hAnsi="Times New Roman" w:cs="Times New Roman"/>
        </w:rPr>
        <w:t>...‘</w:t>
      </w:r>
      <w:r w:rsidRPr="009D3A95">
        <w:rPr>
          <w:rFonts w:ascii="Times New Roman" w:eastAsia="Times New Roman" w:hAnsi="Times New Roman" w:cs="Times New Roman"/>
        </w:rPr>
        <w:t>aliens</w:t>
      </w:r>
      <w:r>
        <w:rPr>
          <w:rFonts w:ascii="Times New Roman" w:eastAsia="Times New Roman" w:hAnsi="Times New Roman" w:cs="Times New Roman"/>
        </w:rPr>
        <w:t>’</w:t>
      </w:r>
      <w:r w:rsidRPr="009D3A95">
        <w:rPr>
          <w:rFonts w:ascii="Times New Roman" w:eastAsia="Times New Roman" w:hAnsi="Times New Roman" w:cs="Times New Roman"/>
        </w:rPr>
        <w:t xml:space="preserve"> are a joke, the rest is true. Our ancestors did not pick out wheat from all other food plants because it was more nutritious or hardier or easier to grow. Instead, the bossier humans forced the others to cultivate wheat because it was easier to count, store, and ship</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 xml:space="preserve">thus </w:t>
      </w:r>
      <w:r>
        <w:rPr>
          <w:rFonts w:ascii="Times New Roman" w:eastAsia="Times New Roman" w:hAnsi="Times New Roman" w:cs="Times New Roman"/>
        </w:rPr>
        <w:t xml:space="preserve">[also] </w:t>
      </w:r>
      <w:r w:rsidRPr="009D3A95">
        <w:rPr>
          <w:rFonts w:ascii="Times New Roman" w:eastAsia="Times New Roman" w:hAnsi="Times New Roman" w:cs="Times New Roman"/>
        </w:rPr>
        <w:t>easier to tax. Our choice was not ecological</w:t>
      </w:r>
      <w:r>
        <w:rPr>
          <w:rFonts w:ascii="Times New Roman" w:eastAsia="Times New Roman" w:hAnsi="Times New Roman" w:cs="Times New Roman"/>
        </w:rPr>
        <w:t>,</w:t>
      </w:r>
      <w:r w:rsidRPr="009D3A95">
        <w:rPr>
          <w:rFonts w:ascii="Times New Roman" w:eastAsia="Times New Roman" w:hAnsi="Times New Roman" w:cs="Times New Roman"/>
        </w:rPr>
        <w:t xml:space="preserve"> but political.</w:t>
      </w:r>
      <w:r>
        <w:rPr>
          <w:rFonts w:ascii="Times New Roman" w:eastAsia="Times New Roman" w:hAnsi="Times New Roman" w:cs="Times New Roman"/>
        </w:rPr>
        <w:t xml:space="preserve"> </w:t>
      </w:r>
      <w:r w:rsidRPr="009D3A95">
        <w:rPr>
          <w:rFonts w:ascii="Times New Roman" w:eastAsia="Times New Roman" w:hAnsi="Times New Roman" w:cs="Times New Roman"/>
          <w:sz w:val="20"/>
          <w:szCs w:val="20"/>
        </w:rPr>
        <w:t>[see also “War”]</w:t>
      </w:r>
    </w:p>
    <w:p w14:paraId="2B83C780" w14:textId="0B159A18"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Wars were fought for slaves more than anything else</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forced labor to do the backbreaking work of farming, of irrigation for farms, of building roads and palaces.</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“Slavery”]</w:t>
      </w:r>
    </w:p>
    <w:p w14:paraId="79893DE8" w14:textId="67321E5F"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3</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Our</w:t>
      </w:r>
      <w:r w:rsidR="00B742B7">
        <w:rPr>
          <w:rFonts w:ascii="Times New Roman" w:eastAsia="Times New Roman" w:hAnsi="Times New Roman" w:cs="Times New Roman"/>
        </w:rPr>
        <w:t xml:space="preserve">...[spiritual] </w:t>
      </w:r>
      <w:r w:rsidRPr="009D3A95">
        <w:rPr>
          <w:rFonts w:ascii="Times New Roman" w:eastAsia="Times New Roman" w:hAnsi="Times New Roman" w:cs="Times New Roman"/>
        </w:rPr>
        <w:t>ancestors built religious monuments before building cities.</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Stonehenge came </w:t>
      </w:r>
      <w:r w:rsidR="00B742B7">
        <w:rPr>
          <w:rFonts w:ascii="Times New Roman" w:eastAsia="Times New Roman" w:hAnsi="Times New Roman" w:cs="Times New Roman"/>
        </w:rPr>
        <w:t xml:space="preserve">[long] </w:t>
      </w:r>
      <w:r w:rsidRPr="009D3A95">
        <w:rPr>
          <w:rFonts w:ascii="Times New Roman" w:eastAsia="Times New Roman" w:hAnsi="Times New Roman" w:cs="Times New Roman"/>
        </w:rPr>
        <w:t>before London. The mystical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 xml:space="preserve">[apparently to both </w:t>
      </w:r>
      <w:proofErr w:type="spellStart"/>
      <w:r w:rsidR="00B742B7" w:rsidRPr="00B742B7">
        <w:rPr>
          <w:rFonts w:ascii="Times New Roman" w:eastAsia="Times New Roman" w:hAnsi="Times New Roman" w:cs="Times New Roman"/>
          <w:sz w:val="20"/>
          <w:szCs w:val="20"/>
        </w:rPr>
        <w:t>foolers</w:t>
      </w:r>
      <w:proofErr w:type="spellEnd"/>
      <w:r w:rsidR="00B742B7" w:rsidRPr="00B742B7">
        <w:rPr>
          <w:rFonts w:ascii="Times New Roman" w:eastAsia="Times New Roman" w:hAnsi="Times New Roman" w:cs="Times New Roman"/>
          <w:sz w:val="20"/>
          <w:szCs w:val="20"/>
        </w:rPr>
        <w:t xml:space="preserve"> and the fooled]</w:t>
      </w:r>
      <w:r w:rsidRPr="009D3A95">
        <w:rPr>
          <w:rFonts w:ascii="Times New Roman" w:eastAsia="Times New Roman" w:hAnsi="Times New Roman" w:cs="Times New Roman"/>
        </w:rPr>
        <w:t>.</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w:t>
      </w:r>
      <w:r w:rsidR="00B742B7">
        <w:rPr>
          <w:rFonts w:ascii="Times New Roman" w:eastAsia="Times New Roman" w:hAnsi="Times New Roman" w:cs="Times New Roman"/>
          <w:sz w:val="20"/>
          <w:szCs w:val="20"/>
        </w:rPr>
        <w:t>See also “City (of London), the”</w:t>
      </w:r>
      <w:r w:rsidR="00B742B7" w:rsidRPr="00B742B7">
        <w:rPr>
          <w:rFonts w:ascii="Times New Roman" w:eastAsia="Times New Roman" w:hAnsi="Times New Roman" w:cs="Times New Roman"/>
          <w:sz w:val="20"/>
          <w:szCs w:val="20"/>
        </w:rPr>
        <w:t>]</w:t>
      </w:r>
    </w:p>
    <w:p w14:paraId="2118E744" w14:textId="66A2B564"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lastRenderedPageBreak/>
        <w:t>4</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Kings could announce they needed gold, incense, or cedar for worship and people hundreds of miles away would </w:t>
      </w:r>
      <w:r w:rsidR="00B742B7">
        <w:rPr>
          <w:rFonts w:ascii="Times New Roman" w:eastAsia="Times New Roman" w:hAnsi="Times New Roman" w:cs="Times New Roman"/>
        </w:rPr>
        <w:t xml:space="preserve">[often] </w:t>
      </w:r>
      <w:r w:rsidRPr="009D3A95">
        <w:rPr>
          <w:rFonts w:ascii="Times New Roman" w:eastAsia="Times New Roman" w:hAnsi="Times New Roman" w:cs="Times New Roman"/>
        </w:rPr>
        <w:t xml:space="preserve">bring the goods to the king </w:t>
      </w:r>
      <w:r w:rsidR="00B742B7">
        <w:rPr>
          <w:rFonts w:ascii="Times New Roman" w:eastAsia="Times New Roman" w:hAnsi="Times New Roman" w:cs="Times New Roman"/>
        </w:rPr>
        <w:t xml:space="preserve">[or Temple] </w:t>
      </w:r>
      <w:r w:rsidRPr="009D3A95">
        <w:rPr>
          <w:rFonts w:ascii="Times New Roman" w:eastAsia="Times New Roman" w:hAnsi="Times New Roman" w:cs="Times New Roman"/>
        </w:rPr>
        <w:t>for</w:t>
      </w:r>
      <w:r w:rsidR="00B742B7">
        <w:rPr>
          <w:rFonts w:ascii="Times New Roman" w:eastAsia="Times New Roman" w:hAnsi="Times New Roman" w:cs="Times New Roman"/>
        </w:rPr>
        <w:t>...</w:t>
      </w:r>
      <w:r w:rsidR="00B742B7" w:rsidRPr="00B742B7">
        <w:rPr>
          <w:rFonts w:ascii="Times New Roman" w:eastAsia="Times New Roman" w:hAnsi="Times New Roman" w:cs="Times New Roman"/>
          <w:sz w:val="20"/>
          <w:szCs w:val="20"/>
        </w:rPr>
        <w:t xml:space="preserve">[apparently not much more than] </w:t>
      </w:r>
      <w:r w:rsidRPr="009D3A95">
        <w:rPr>
          <w:rFonts w:ascii="Times New Roman" w:eastAsia="Times New Roman" w:hAnsi="Times New Roman" w:cs="Times New Roman"/>
        </w:rPr>
        <w:t>a moving ceremony. The spiritual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“History”, “Eras of (monetary) History”]</w:t>
      </w:r>
    </w:p>
    <w:p w14:paraId="536CEA74" w14:textId="7288D9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5</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 refer to civilizations</w:t>
      </w:r>
      <w:r w:rsidR="00537412">
        <w:rPr>
          <w:rFonts w:ascii="Times New Roman" w:eastAsia="Times New Roman" w:hAnsi="Times New Roman" w:cs="Times New Roman"/>
        </w:rPr>
        <w:t xml:space="preserve">... </w:t>
      </w:r>
      <w:r w:rsidRPr="009D3A95">
        <w:rPr>
          <w:rFonts w:ascii="Times New Roman" w:eastAsia="Times New Roman" w:hAnsi="Times New Roman" w:cs="Times New Roman"/>
        </w:rPr>
        <w:t xml:space="preserve">but most people </w:t>
      </w:r>
      <w:r w:rsidR="00537412" w:rsidRPr="00537412">
        <w:rPr>
          <w:rFonts w:ascii="Times New Roman" w:eastAsia="Times New Roman" w:hAnsi="Times New Roman" w:cs="Times New Roman"/>
          <w:sz w:val="20"/>
          <w:szCs w:val="20"/>
        </w:rPr>
        <w:t>[through most of ‘history’ (not just pre-history)]</w:t>
      </w:r>
      <w:r w:rsidR="00537412">
        <w:rPr>
          <w:rFonts w:ascii="Times New Roman" w:eastAsia="Times New Roman" w:hAnsi="Times New Roman" w:cs="Times New Roman"/>
        </w:rPr>
        <w:t xml:space="preserve"> were...</w:t>
      </w:r>
      <w:r w:rsidRPr="009D3A95">
        <w:rPr>
          <w:rFonts w:ascii="Times New Roman" w:eastAsia="Times New Roman" w:hAnsi="Times New Roman" w:cs="Times New Roman"/>
        </w:rPr>
        <w:t>living</w:t>
      </w:r>
      <w:r w:rsidR="00537412">
        <w:rPr>
          <w:rFonts w:ascii="Times New Roman" w:eastAsia="Times New Roman" w:hAnsi="Times New Roman" w:cs="Times New Roman"/>
        </w:rPr>
        <w:t>...</w:t>
      </w:r>
      <w:r w:rsidRPr="009D3A95">
        <w:rPr>
          <w:rFonts w:ascii="Times New Roman" w:eastAsia="Times New Roman" w:hAnsi="Times New Roman" w:cs="Times New Roman"/>
        </w:rPr>
        <w:t>in the country, beyond the reach of law; they were</w:t>
      </w:r>
      <w:r w:rsidR="00537412">
        <w:rPr>
          <w:rFonts w:ascii="Times New Roman" w:eastAsia="Times New Roman" w:hAnsi="Times New Roman" w:cs="Times New Roman"/>
        </w:rPr>
        <w:t>...</w:t>
      </w:r>
      <w:r w:rsidRPr="009D3A95">
        <w:rPr>
          <w:rFonts w:ascii="Times New Roman" w:eastAsia="Times New Roman" w:hAnsi="Times New Roman" w:cs="Times New Roman"/>
        </w:rPr>
        <w:t>happier.</w:t>
      </w:r>
      <w:r w:rsidR="00537412">
        <w:rPr>
          <w:rFonts w:ascii="Times New Roman" w:eastAsia="Times New Roman" w:hAnsi="Times New Roman" w:cs="Times New Roman"/>
        </w:rPr>
        <w:t xml:space="preserve"> </w:t>
      </w:r>
      <w:r w:rsidR="00537412" w:rsidRPr="00537412">
        <w:rPr>
          <w:rFonts w:ascii="Times New Roman" w:eastAsia="Times New Roman" w:hAnsi="Times New Roman" w:cs="Times New Roman"/>
          <w:sz w:val="20"/>
          <w:szCs w:val="20"/>
        </w:rPr>
        <w:t>[see also “Happiness”]</w:t>
      </w:r>
    </w:p>
    <w:p w14:paraId="146B3A50" w14:textId="138E7AA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6</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City walls not only shielded surrounding farmers but also kept</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 xml:space="preserve">[the slaves and subjects] </w:t>
      </w:r>
      <w:r w:rsidRPr="009D3A95">
        <w:rPr>
          <w:rFonts w:ascii="Times New Roman" w:eastAsia="Times New Roman" w:hAnsi="Times New Roman" w:cs="Times New Roman"/>
        </w:rPr>
        <w:t>from fleeing masters. In colonial America, when settlers captured an Indian to enslave and Christianize, the Indian escaped ASAP. When setters rescued a</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w:t>
      </w:r>
      <w:r w:rsidR="00E42446">
        <w:rPr>
          <w:rFonts w:ascii="Times New Roman" w:eastAsia="Times New Roman" w:hAnsi="Times New Roman" w:cs="Times New Roman"/>
          <w:sz w:val="20"/>
          <w:szCs w:val="20"/>
        </w:rPr>
        <w:t xml:space="preserve">mostly </w:t>
      </w:r>
      <w:r w:rsidR="00E42446" w:rsidRPr="00E42446">
        <w:rPr>
          <w:rFonts w:ascii="Times New Roman" w:eastAsia="Times New Roman" w:hAnsi="Times New Roman" w:cs="Times New Roman"/>
          <w:sz w:val="20"/>
          <w:szCs w:val="20"/>
        </w:rPr>
        <w:t xml:space="preserve">European stock person] </w:t>
      </w:r>
      <w:r w:rsidRPr="009D3A95">
        <w:rPr>
          <w:rFonts w:ascii="Times New Roman" w:eastAsia="Times New Roman" w:hAnsi="Times New Roman" w:cs="Times New Roman"/>
        </w:rPr>
        <w:t>whom Indians had kidnapped</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[she (or he)]</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also escaped ASAP and returned to the Indians. That’s how much freedom and dignity matter to people, once they get a taste of it.</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[see also “Liberty”, “Freedom”]</w:t>
      </w:r>
    </w:p>
    <w:p w14:paraId="70A8BE31" w14:textId="60D769B1" w:rsidR="009D3A95" w:rsidRPr="00317A9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7</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We’re not </w:t>
      </w:r>
      <w:r w:rsidR="00E42446" w:rsidRPr="00E42446">
        <w:rPr>
          <w:rFonts w:ascii="Times New Roman" w:eastAsia="Times New Roman" w:hAnsi="Times New Roman" w:cs="Times New Roman"/>
          <w:sz w:val="20"/>
          <w:szCs w:val="20"/>
        </w:rPr>
        <w:t xml:space="preserve">[for the most part] </w:t>
      </w:r>
      <w:r w:rsidRPr="009D3A95">
        <w:rPr>
          <w:rFonts w:ascii="Times New Roman" w:eastAsia="Times New Roman" w:hAnsi="Times New Roman" w:cs="Times New Roman"/>
        </w:rPr>
        <w:t xml:space="preserve">civilized but </w:t>
      </w:r>
      <w:r w:rsidRPr="00E42446">
        <w:rPr>
          <w:rFonts w:ascii="Times New Roman" w:eastAsia="Times New Roman" w:hAnsi="Times New Roman" w:cs="Times New Roman"/>
          <w:i/>
          <w:iCs/>
          <w:color w:val="A92981"/>
        </w:rPr>
        <w:t>domesticated</w:t>
      </w:r>
      <w:r w:rsidRPr="009D3A95">
        <w:rPr>
          <w:rFonts w:ascii="Times New Roman" w:eastAsia="Times New Roman" w:hAnsi="Times New Roman" w:cs="Times New Roman"/>
        </w:rPr>
        <w:t>. Only the elite were cultured, literate, composed music, etc. Everyone else became like cattle</w:t>
      </w:r>
      <w:r w:rsidR="00E42446" w:rsidRPr="00E42446">
        <w:rPr>
          <w:rFonts w:ascii="Times New Roman" w:eastAsia="Times New Roman" w:hAnsi="Times New Roman" w:cs="Times New Roman"/>
          <w:sz w:val="18"/>
          <w:szCs w:val="18"/>
        </w:rPr>
        <w:t>--</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dull-witted and obedient, used for breeding.</w:t>
      </w:r>
      <w:r w:rsidR="00E42446">
        <w:rPr>
          <w:rFonts w:ascii="Times New Roman" w:eastAsia="Times New Roman" w:hAnsi="Times New Roman" w:cs="Times New Roman"/>
        </w:rPr>
        <w:t xml:space="preserve"> </w:t>
      </w:r>
      <w:r w:rsidR="00317A9D" w:rsidRPr="00317A9D">
        <w:rPr>
          <w:rFonts w:ascii="Times New Roman" w:eastAsia="Times New Roman" w:hAnsi="Times New Roman" w:cs="Times New Roman"/>
          <w:sz w:val="20"/>
          <w:szCs w:val="20"/>
        </w:rPr>
        <w:t>[see also “Social media”, “Hegelian Dialectic”]</w:t>
      </w:r>
    </w:p>
    <w:p w14:paraId="1495414F" w14:textId="00022000" w:rsidR="009D3A95" w:rsidRPr="002424A1"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8</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Crowding into residences with animals caused epidemics that emptied cities over and over again</w:t>
      </w:r>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[see also “’COVID’”, “COVID Op.”]</w:t>
      </w:r>
    </w:p>
    <w:p w14:paraId="3CF72F91" w14:textId="4ABF45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9</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...[P]</w:t>
      </w:r>
      <w:proofErr w:type="spellStart"/>
      <w:r w:rsidRPr="009D3A95">
        <w:rPr>
          <w:rFonts w:ascii="Times New Roman" w:eastAsia="Times New Roman" w:hAnsi="Times New Roman" w:cs="Times New Roman"/>
        </w:rPr>
        <w:t>eople</w:t>
      </w:r>
      <w:proofErr w:type="spellEnd"/>
      <w:r w:rsidRPr="009D3A95">
        <w:rPr>
          <w:rFonts w:ascii="Times New Roman" w:eastAsia="Times New Roman" w:hAnsi="Times New Roman" w:cs="Times New Roman"/>
        </w:rPr>
        <w:t xml:space="preserve"> are getting stupid</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No longer do we need to live by our wits.</w:t>
      </w:r>
      <w:r w:rsidR="002424A1">
        <w:rPr>
          <w:rFonts w:ascii="Times New Roman" w:eastAsia="Times New Roman" w:hAnsi="Times New Roman" w:cs="Times New Roman"/>
        </w:rPr>
        <w:t xml:space="preserve">..[nor] </w:t>
      </w:r>
      <w:r w:rsidRPr="009D3A95">
        <w:rPr>
          <w:rFonts w:ascii="Times New Roman" w:eastAsia="Times New Roman" w:hAnsi="Times New Roman" w:cs="Times New Roman"/>
        </w:rPr>
        <w:t xml:space="preserve">do we have to be </w:t>
      </w:r>
      <w:r w:rsidR="002424A1">
        <w:rPr>
          <w:rFonts w:ascii="Times New Roman" w:eastAsia="Times New Roman" w:hAnsi="Times New Roman" w:cs="Times New Roman"/>
        </w:rPr>
        <w:t xml:space="preserve">[so] </w:t>
      </w:r>
      <w:r w:rsidRPr="009D3A95">
        <w:rPr>
          <w:rFonts w:ascii="Times New Roman" w:eastAsia="Times New Roman" w:hAnsi="Times New Roman" w:cs="Times New Roman"/>
        </w:rPr>
        <w:t>alert for danger.</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[Nowadays in particular]</w:t>
      </w:r>
      <w:r w:rsidRPr="009D3A95">
        <w:rPr>
          <w:rFonts w:ascii="Times New Roman" w:eastAsia="Times New Roman" w:hAnsi="Times New Roman" w:cs="Times New Roman"/>
        </w:rPr>
        <w:t xml:space="preserve"> our environment </w:t>
      </w:r>
      <w:r w:rsidR="002424A1">
        <w:rPr>
          <w:rFonts w:ascii="Times New Roman" w:eastAsia="Times New Roman" w:hAnsi="Times New Roman" w:cs="Times New Roman"/>
        </w:rPr>
        <w:t xml:space="preserve">[doesn’t] </w:t>
      </w:r>
      <w:r w:rsidRPr="009D3A95">
        <w:rPr>
          <w:rFonts w:ascii="Times New Roman" w:eastAsia="Times New Roman" w:hAnsi="Times New Roman" w:cs="Times New Roman"/>
        </w:rPr>
        <w:t>stimulate our senses</w:t>
      </w:r>
      <w:r w:rsidR="002424A1">
        <w:rPr>
          <w:rFonts w:ascii="Times New Roman" w:eastAsia="Times New Roman" w:hAnsi="Times New Roman" w:cs="Times New Roman"/>
        </w:rPr>
        <w:t>...</w:t>
      </w:r>
      <w:r w:rsidR="002424A1" w:rsidRPr="002424A1">
        <w:rPr>
          <w:rFonts w:ascii="Times New Roman" w:eastAsia="Times New Roman" w:hAnsi="Times New Roman" w:cs="Times New Roman"/>
          <w:sz w:val="20"/>
          <w:szCs w:val="20"/>
        </w:rPr>
        <w:t xml:space="preserve">[as much as it] </w:t>
      </w:r>
      <w:r w:rsidRPr="00281A4D">
        <w:t>dulls</w:t>
      </w:r>
      <w:r w:rsidRPr="009D3A95">
        <w:rPr>
          <w:rFonts w:ascii="Times New Roman" w:eastAsia="Times New Roman" w:hAnsi="Times New Roman" w:cs="Times New Roman"/>
        </w:rPr>
        <w:t xml:space="preserve"> them</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as we must tune </w:t>
      </w:r>
      <w:r w:rsidRPr="00281A4D">
        <w:t>out</w:t>
      </w:r>
      <w:r w:rsidRPr="002424A1">
        <w:rPr>
          <w:rFonts w:ascii="Times New Roman" w:eastAsia="Times New Roman" w:hAnsi="Times New Roman" w:cs="Times New Roman"/>
        </w:rPr>
        <w:t xml:space="preserve"> </w:t>
      </w:r>
      <w:r w:rsidRPr="009D3A95">
        <w:rPr>
          <w:rFonts w:ascii="Times New Roman" w:eastAsia="Times New Roman" w:hAnsi="Times New Roman" w:cs="Times New Roman"/>
        </w:rPr>
        <w:t>noise, ugliness, stench, strangers, etc.</w:t>
      </w:r>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[not to mention endless other distractions from (increasingly narrow) work tasks</w:t>
      </w:r>
      <w:r w:rsidR="002424A1">
        <w:rPr>
          <w:rFonts w:ascii="Times New Roman" w:eastAsia="Times New Roman" w:hAnsi="Times New Roman" w:cs="Times New Roman"/>
          <w:sz w:val="20"/>
          <w:szCs w:val="20"/>
        </w:rPr>
        <w:t>. see also “Bullshit jobs”.</w:t>
      </w:r>
      <w:r w:rsidR="002424A1" w:rsidRPr="002424A1">
        <w:rPr>
          <w:rFonts w:ascii="Times New Roman" w:eastAsia="Times New Roman" w:hAnsi="Times New Roman" w:cs="Times New Roman"/>
          <w:sz w:val="20"/>
          <w:szCs w:val="20"/>
        </w:rPr>
        <w:t>]</w:t>
      </w:r>
    </w:p>
    <w:p w14:paraId="71E8AC88" w14:textId="67CE82C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10</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[Domestication has mostly</w:t>
      </w:r>
      <w:r w:rsidR="00AD5AED">
        <w:rPr>
          <w:rFonts w:ascii="Times New Roman" w:eastAsia="Times New Roman" w:hAnsi="Times New Roman" w:cs="Times New Roman"/>
        </w:rPr>
        <w:t>, through the ages,</w:t>
      </w:r>
      <w:r w:rsidR="002424A1">
        <w:rPr>
          <w:rFonts w:ascii="Times New Roman" w:eastAsia="Times New Roman" w:hAnsi="Times New Roman" w:cs="Times New Roman"/>
        </w:rPr>
        <w:t xml:space="preserve"> come about </w:t>
      </w:r>
      <w:r w:rsidR="00AD5AED">
        <w:rPr>
          <w:rFonts w:ascii="Times New Roman" w:eastAsia="Times New Roman" w:hAnsi="Times New Roman" w:cs="Times New Roman"/>
        </w:rPr>
        <w:t>via</w:t>
      </w:r>
      <w:r w:rsidR="002424A1">
        <w:rPr>
          <w:rFonts w:ascii="Times New Roman" w:eastAsia="Times New Roman" w:hAnsi="Times New Roman" w:cs="Times New Roman"/>
        </w:rPr>
        <w:t xml:space="preserve"> imperial ‘divide </w:t>
      </w:r>
      <w:r w:rsidR="002424A1" w:rsidRPr="00AD5AED">
        <w:rPr>
          <w:rFonts w:ascii="Times New Roman" w:eastAsia="Times New Roman" w:hAnsi="Times New Roman" w:cs="Times New Roman"/>
          <w:sz w:val="20"/>
          <w:szCs w:val="20"/>
        </w:rPr>
        <w:t>&amp;</w:t>
      </w:r>
      <w:r w:rsidR="002424A1">
        <w:rPr>
          <w:rFonts w:ascii="Times New Roman" w:eastAsia="Times New Roman" w:hAnsi="Times New Roman" w:cs="Times New Roman"/>
        </w:rPr>
        <w:t xml:space="preserve"> conquer’ strategies</w:t>
      </w:r>
      <w:r w:rsidR="00AD5AED">
        <w:rPr>
          <w:rFonts w:ascii="Times New Roman" w:eastAsia="Times New Roman" w:hAnsi="Times New Roman" w:cs="Times New Roman"/>
        </w:rPr>
        <w:t>, a.k.a.]</w:t>
      </w:r>
      <w:r w:rsidR="002424A1">
        <w:rPr>
          <w:rFonts w:ascii="Times New Roman" w:eastAsia="Times New Roman" w:hAnsi="Times New Roman" w:cs="Times New Roman"/>
        </w:rPr>
        <w:t xml:space="preserve">... </w:t>
      </w:r>
      <w:r w:rsidRPr="009D3A95">
        <w:rPr>
          <w:rFonts w:ascii="Times New Roman" w:eastAsia="Times New Roman" w:hAnsi="Times New Roman" w:cs="Times New Roman"/>
        </w:rPr>
        <w:t xml:space="preserve">when tribes quit attacking cities and agreed to </w:t>
      </w:r>
      <w:r w:rsidR="00AD5AED">
        <w:rPr>
          <w:rFonts w:ascii="Times New Roman" w:eastAsia="Times New Roman" w:hAnsi="Times New Roman" w:cs="Times New Roman"/>
        </w:rPr>
        <w:t xml:space="preserve">[instead] </w:t>
      </w:r>
      <w:r w:rsidRPr="009D3A95">
        <w:rPr>
          <w:rFonts w:ascii="Times New Roman" w:eastAsia="Times New Roman" w:hAnsi="Times New Roman" w:cs="Times New Roman"/>
        </w:rPr>
        <w:t>defend them against other tribes, giving up their healthier, country living.</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w:t>
      </w:r>
      <w:r w:rsidR="00AD5AED">
        <w:rPr>
          <w:rFonts w:ascii="Times New Roman" w:eastAsia="Times New Roman" w:hAnsi="Times New Roman" w:cs="Times New Roman"/>
          <w:sz w:val="20"/>
          <w:szCs w:val="20"/>
        </w:rPr>
        <w:t>see also “Hegelian dialectic”, “Duopoly”</w:t>
      </w:r>
      <w:r w:rsidR="00AD5AED" w:rsidRPr="00AD5AED">
        <w:rPr>
          <w:rFonts w:ascii="Times New Roman" w:eastAsia="Times New Roman" w:hAnsi="Times New Roman" w:cs="Times New Roman"/>
          <w:sz w:val="20"/>
          <w:szCs w:val="20"/>
        </w:rPr>
        <w:t>]</w:t>
      </w:r>
    </w:p>
    <w:p w14:paraId="062FDBF7" w14:textId="30E1AEC2" w:rsidR="009D3A95" w:rsidRPr="00AD5AE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All the above was the creation/foundation of the (widely unwanted) state.</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[see also “Bad ideas”, “Monetization”</w:t>
      </w:r>
      <w:r w:rsidR="00C264C7">
        <w:rPr>
          <w:rFonts w:ascii="Times New Roman" w:eastAsia="Times New Roman" w:hAnsi="Times New Roman" w:cs="Times New Roman"/>
          <w:sz w:val="20"/>
          <w:szCs w:val="20"/>
        </w:rPr>
        <w:t>, “Great Extinction”</w:t>
      </w:r>
      <w:r w:rsidR="00AD5AED" w:rsidRPr="00AD5AED">
        <w:rPr>
          <w:rFonts w:ascii="Times New Roman" w:eastAsia="Times New Roman" w:hAnsi="Times New Roman" w:cs="Times New Roman"/>
          <w:sz w:val="20"/>
          <w:szCs w:val="20"/>
        </w:rPr>
        <w:t>]</w:t>
      </w:r>
    </w:p>
    <w:p w14:paraId="75163E43" w14:textId="369D01F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As late as 1800, 80% of humanity was enslaved or conscripted or indentured servants</w:t>
      </w:r>
      <w:r w:rsidR="00C264C7">
        <w:rPr>
          <w:rFonts w:ascii="Times New Roman" w:eastAsia="Times New Roman" w:hAnsi="Times New Roman" w:cs="Times New Roman"/>
        </w:rPr>
        <w:t xml:space="preserve"> [or serfs];</w:t>
      </w:r>
      <w:r w:rsidRPr="009D3A95">
        <w:rPr>
          <w:rFonts w:ascii="Times New Roman" w:eastAsia="Times New Roman" w:hAnsi="Times New Roman" w:cs="Times New Roman"/>
        </w:rPr>
        <w:t xml:space="preserve"> whites too</w:t>
      </w:r>
      <w:r w:rsidR="00C264C7">
        <w:rPr>
          <w:rFonts w:ascii="Times New Roman" w:eastAsia="Times New Roman" w:hAnsi="Times New Roman" w:cs="Times New Roman"/>
        </w:rPr>
        <w:t>...</w:t>
      </w:r>
      <w:r w:rsidRPr="009D3A95">
        <w:rPr>
          <w:rFonts w:ascii="Times New Roman" w:eastAsia="Times New Roman" w:hAnsi="Times New Roman" w:cs="Times New Roman"/>
        </w:rPr>
        <w:t>not just blacks.</w:t>
      </w:r>
      <w:r w:rsidR="00C264C7">
        <w:rPr>
          <w:rFonts w:ascii="Times New Roman" w:eastAsia="Times New Roman" w:hAnsi="Times New Roman" w:cs="Times New Roman"/>
        </w:rPr>
        <w:t xml:space="preserve"> </w:t>
      </w:r>
      <w:r w:rsidR="00C264C7" w:rsidRPr="00C264C7">
        <w:rPr>
          <w:rFonts w:ascii="Times New Roman" w:eastAsia="Times New Roman" w:hAnsi="Times New Roman" w:cs="Times New Roman"/>
          <w:sz w:val="20"/>
          <w:szCs w:val="20"/>
        </w:rPr>
        <w:t>[see also “Serfdom”, “Debt peonage”, “Leverage”, “</w:t>
      </w:r>
      <w:r w:rsidR="00C264C7" w:rsidRPr="00FE1D1A">
        <w:rPr>
          <w:rStyle w:val="c-new-greenChar"/>
          <w:rFonts w:eastAsiaTheme="minorHAnsi"/>
        </w:rPr>
        <w:t>Usury cycles</w:t>
      </w:r>
      <w:r w:rsidR="00C264C7" w:rsidRPr="00C264C7">
        <w:rPr>
          <w:rFonts w:ascii="Times New Roman" w:eastAsia="Times New Roman" w:hAnsi="Times New Roman" w:cs="Times New Roman"/>
          <w:sz w:val="20"/>
          <w:szCs w:val="20"/>
        </w:rPr>
        <w:t>”.]</w:t>
      </w:r>
    </w:p>
    <w:p w14:paraId="1A6B2061" w14:textId="58B4322E" w:rsidR="00454BCF" w:rsidRPr="005448BD" w:rsidRDefault="00B7264C"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D3A95" w:rsidRPr="009D3A95">
        <w:rPr>
          <w:rFonts w:ascii="Times New Roman" w:eastAsia="Times New Roman" w:hAnsi="Times New Roman" w:cs="Times New Roman"/>
        </w:rPr>
        <w:t xml:space="preserve">People who feel sorry for those whose recent ancestors were in bondage should feel sorry for everyone, not just </w:t>
      </w:r>
      <w:r w:rsidR="00FE1356">
        <w:rPr>
          <w:rFonts w:ascii="Times New Roman" w:eastAsia="Times New Roman" w:hAnsi="Times New Roman" w:cs="Times New Roman"/>
        </w:rPr>
        <w:t xml:space="preserve">[for] </w:t>
      </w:r>
      <w:r w:rsidR="009D3A95" w:rsidRPr="009D3A95">
        <w:rPr>
          <w:rFonts w:ascii="Times New Roman" w:eastAsia="Times New Roman" w:hAnsi="Times New Roman" w:cs="Times New Roman"/>
        </w:rPr>
        <w:t xml:space="preserve">one </w:t>
      </w:r>
      <w:r w:rsidR="00FE1356">
        <w:rPr>
          <w:rFonts w:ascii="Times New Roman" w:eastAsia="Times New Roman" w:hAnsi="Times New Roman" w:cs="Times New Roman"/>
        </w:rPr>
        <w:t xml:space="preserve">[ethnic-national] </w:t>
      </w:r>
      <w:r w:rsidR="009D3A95" w:rsidRPr="009D3A95">
        <w:rPr>
          <w:rFonts w:ascii="Times New Roman" w:eastAsia="Times New Roman" w:hAnsi="Times New Roman" w:cs="Times New Roman"/>
        </w:rPr>
        <w:t>group</w:t>
      </w:r>
      <w:r w:rsidR="00D41330">
        <w:rPr>
          <w:rFonts w:ascii="Times New Roman" w:eastAsia="Times New Roman" w:hAnsi="Times New Roman" w:cs="Times New Roman"/>
        </w:rPr>
        <w:t>” (</w:t>
      </w:r>
      <w:r w:rsidR="009D3A95">
        <w:rPr>
          <w:rFonts w:ascii="Times New Roman" w:eastAsia="Times New Roman" w:hAnsi="Times New Roman" w:cs="Times New Roman"/>
        </w:rPr>
        <w:t>Smith, J,</w:t>
      </w:r>
      <w:r w:rsidR="00D41330">
        <w:rPr>
          <w:rFonts w:ascii="Times New Roman" w:eastAsia="Times New Roman" w:hAnsi="Times New Roman" w:cs="Times New Roman"/>
        </w:rPr>
        <w:t xml:space="preserve"> 2023).</w:t>
      </w:r>
      <w:r w:rsidR="00FE1356">
        <w:rPr>
          <w:rFonts w:ascii="Times New Roman" w:eastAsia="Times New Roman" w:hAnsi="Times New Roman" w:cs="Times New Roman"/>
        </w:rPr>
        <w:t xml:space="preserve"> See also “</w:t>
      </w:r>
      <w:r w:rsidR="00FE1356" w:rsidRPr="00196AA2">
        <w:rPr>
          <w:rStyle w:val="c-new-greenChar"/>
          <w:rFonts w:eastAsiaTheme="minorHAnsi"/>
        </w:rPr>
        <w:t>National Identity/Nationalism</w:t>
      </w:r>
      <w:r w:rsidR="00FE1356">
        <w:rPr>
          <w:rFonts w:ascii="Times New Roman" w:eastAsia="Times New Roman" w:hAnsi="Times New Roman" w:cs="Times New Roman"/>
        </w:rPr>
        <w:t>”.</w:t>
      </w:r>
      <w:r w:rsidR="00D41330">
        <w:rPr>
          <w:rFonts w:ascii="Times New Roman" w:eastAsia="Times New Roman" w:hAnsi="Times New Roman" w:cs="Times New Roman"/>
        </w:rPr>
        <w:t xml:space="preserve"> </w:t>
      </w:r>
      <w:r w:rsidR="009672DD">
        <w:rPr>
          <w:rFonts w:ascii="Times New Roman" w:eastAsia="Times New Roman" w:hAnsi="Times New Roman" w:cs="Times New Roman"/>
        </w:rPr>
        <w:t xml:space="preserve"> </w:t>
      </w:r>
      <w:r w:rsidR="00454BCF">
        <w:rPr>
          <w:rFonts w:ascii="Times New Roman" w:eastAsia="Times New Roman" w:hAnsi="Times New Roman" w:cs="Times New Roman"/>
          <w:sz w:val="18"/>
          <w:szCs w:val="18"/>
        </w:rPr>
        <w:t xml:space="preserve"> </w:t>
      </w:r>
    </w:p>
    <w:p w14:paraId="1E7155AC" w14:textId="13F602ED" w:rsidR="003C5827" w:rsidRPr="003C5827" w:rsidRDefault="003C5827"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“Stages of development, ‘the’”, “Multipolarity”, “Twenty-first century”, “Ecological Economics”, </w:t>
      </w:r>
      <w:r w:rsidRPr="003C5827">
        <w:rPr>
          <w:rFonts w:ascii="Times New Roman" w:eastAsia="Times New Roman" w:hAnsi="Times New Roman" w:cs="Times New Roman"/>
          <w:sz w:val="20"/>
          <w:szCs w:val="20"/>
        </w:rPr>
        <w:t>→</w:t>
      </w:r>
      <w:r w:rsidR="005448BD">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35F8AFE6" w14:textId="77777777" w:rsidR="00454BCF" w:rsidRPr="009672DD" w:rsidRDefault="00454BCF" w:rsidP="009D3A95">
      <w:pPr>
        <w:spacing w:after="0" w:line="240" w:lineRule="auto"/>
        <w:rPr>
          <w:rFonts w:ascii="Times New Roman" w:eastAsia="Times New Roman" w:hAnsi="Times New Roman" w:cs="Times New Roman"/>
        </w:rPr>
      </w:pPr>
    </w:p>
    <w:p w14:paraId="0F4B3ADE" w14:textId="64DEBC9F" w:rsidR="00DD1EE2" w:rsidRPr="00DD1EE2"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DD1EE2" w:rsidRPr="00222198">
        <w:rPr>
          <w:rStyle w:val="c-entryheadingChar"/>
          <w:rFonts w:eastAsiaTheme="minorHAnsi"/>
        </w:rPr>
        <w:t>Civilization, Chinese</w:t>
      </w:r>
      <w:r w:rsidR="00DD1EE2">
        <w:rPr>
          <w:rFonts w:ascii="Times New Roman" w:eastAsia="Times New Roman" w:hAnsi="Times New Roman" w:cs="Times New Roman"/>
        </w:rPr>
        <w:t>- See “Confucian”</w:t>
      </w:r>
      <w:r w:rsidR="00246DE8">
        <w:rPr>
          <w:rFonts w:ascii="Times New Roman" w:eastAsia="Times New Roman" w:hAnsi="Times New Roman" w:cs="Times New Roman"/>
        </w:rPr>
        <w:t>, “China”</w:t>
      </w:r>
      <w:r w:rsidR="007A685C">
        <w:rPr>
          <w:rFonts w:ascii="Times New Roman" w:eastAsia="Times New Roman" w:hAnsi="Times New Roman" w:cs="Times New Roman"/>
        </w:rPr>
        <w:t>, “Chinese statistics”.</w:t>
      </w:r>
    </w:p>
    <w:p w14:paraId="5918BC6E" w14:textId="77777777" w:rsidR="00454BCF" w:rsidRDefault="00454BCF" w:rsidP="00540285">
      <w:pPr>
        <w:spacing w:after="0" w:line="240" w:lineRule="auto"/>
        <w:rPr>
          <w:rFonts w:ascii="Times New Roman" w:eastAsia="Times New Roman" w:hAnsi="Times New Roman" w:cs="Times New Roman"/>
          <w:color w:val="FF0000"/>
          <w:sz w:val="24"/>
          <w:szCs w:val="24"/>
          <w:u w:val="single"/>
        </w:rPr>
      </w:pPr>
    </w:p>
    <w:p w14:paraId="2C4A68E0" w14:textId="75624A90" w:rsidR="00ED7D7F" w:rsidRPr="00246DE8" w:rsidRDefault="00ED7D7F" w:rsidP="00540285">
      <w:pPr>
        <w:spacing w:after="0" w:line="240" w:lineRule="auto"/>
        <w:rPr>
          <w:rFonts w:ascii="Times New Roman" w:eastAsia="Times New Roman" w:hAnsi="Times New Roman" w:cs="Times New Roman"/>
          <w:sz w:val="18"/>
          <w:szCs w:val="18"/>
        </w:rPr>
      </w:pPr>
      <w:r w:rsidRPr="00246DE8">
        <w:rPr>
          <w:rFonts w:ascii="Times New Roman" w:eastAsia="Times New Roman" w:hAnsi="Times New Roman" w:cs="Times New Roman"/>
          <w:color w:val="FF0000"/>
          <w:sz w:val="24"/>
          <w:szCs w:val="24"/>
          <w:u w:val="single"/>
        </w:rPr>
        <w:t>C</w:t>
      </w:r>
      <w:r w:rsidRPr="00222198">
        <w:rPr>
          <w:rStyle w:val="c-entryheadingChar"/>
          <w:rFonts w:eastAsiaTheme="minorHAnsi"/>
        </w:rPr>
        <w:t>iv</w:t>
      </w:r>
      <w:r w:rsidR="00246DE8" w:rsidRPr="00222198">
        <w:rPr>
          <w:rStyle w:val="c-entryheadingChar"/>
          <w:rFonts w:eastAsiaTheme="minorHAnsi"/>
        </w:rPr>
        <w:t>ilization</w:t>
      </w:r>
      <w:r w:rsidRPr="00222198">
        <w:rPr>
          <w:rStyle w:val="c-entryheadingChar"/>
          <w:rFonts w:eastAsiaTheme="minorHAnsi"/>
        </w:rPr>
        <w:t>, Orth</w:t>
      </w:r>
      <w:r w:rsidR="00246DE8" w:rsidRPr="00222198">
        <w:rPr>
          <w:rStyle w:val="c-entryheadingChar"/>
          <w:rFonts w:eastAsiaTheme="minorHAnsi"/>
        </w:rPr>
        <w:t>odox</w:t>
      </w:r>
      <w:r w:rsidR="00246DE8">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D1EE2" w:rsidRPr="00196AA2">
        <w:rPr>
          <w:rStyle w:val="c-unsupported-redChar"/>
          <w:rFonts w:eastAsiaTheme="minorHAnsi"/>
        </w:rPr>
        <w:t>1</w:t>
      </w:r>
      <w:r w:rsidR="00DD1EE2" w:rsidRPr="00DD1EE2">
        <w:rPr>
          <w:rFonts w:ascii="Times New Roman" w:eastAsia="Times New Roman" w:hAnsi="Times New Roman" w:cs="Times New Roman"/>
        </w:rPr>
        <w:t xml:space="preserve">) </w:t>
      </w:r>
      <w:proofErr w:type="spellStart"/>
      <w:r w:rsidR="00DD1EE2" w:rsidRPr="00196AA2">
        <w:rPr>
          <w:rStyle w:val="c-unsupported-redChar"/>
          <w:rFonts w:eastAsiaTheme="minorHAnsi"/>
        </w:rPr>
        <w:t>V</w:t>
      </w:r>
      <w:r w:rsidR="00DD1EE2" w:rsidRPr="00DD1EE2">
        <w:rPr>
          <w:rFonts w:ascii="Times New Roman" w:eastAsia="Times New Roman" w:hAnsi="Times New Roman" w:cs="Times New Roman"/>
        </w:rPr>
        <w:t>aroslav</w:t>
      </w:r>
      <w:proofErr w:type="spellEnd"/>
      <w:r w:rsidR="00DD1EE2" w:rsidRPr="00DD1EE2">
        <w:rPr>
          <w:rFonts w:ascii="Times New Roman" w:eastAsia="Times New Roman" w:hAnsi="Times New Roman" w:cs="Times New Roman"/>
        </w:rPr>
        <w:t xml:space="preserve"> story </w:t>
      </w:r>
      <w:r w:rsidRPr="00DD1EE2">
        <w:rPr>
          <w:rFonts w:ascii="Times New Roman" w:eastAsia="Times New Roman" w:hAnsi="Times New Roman" w:cs="Times New Roman"/>
        </w:rPr>
        <w:t>(Putin now agrees with Q</w:t>
      </w:r>
      <w:r w:rsidR="00246DE8">
        <w:rPr>
          <w:rFonts w:ascii="Times New Roman" w:eastAsia="Times New Roman" w:hAnsi="Times New Roman" w:cs="Times New Roman"/>
        </w:rPr>
        <w:t>uigley</w:t>
      </w:r>
      <w:r w:rsidRPr="00DD1EE2">
        <w:rPr>
          <w:rFonts w:ascii="Times New Roman" w:eastAsia="Times New Roman" w:hAnsi="Times New Roman" w:cs="Times New Roman"/>
        </w:rPr>
        <w:t>) </w:t>
      </w:r>
      <w:hyperlink r:id="rId28" w:tgtFrame="_blank" w:history="1">
        <w:r w:rsidRPr="00246DE8">
          <w:rPr>
            <w:rFonts w:ascii="Times New Roman" w:eastAsia="Times New Roman" w:hAnsi="Times New Roman" w:cs="Times New Roman"/>
            <w:color w:val="0000FF"/>
            <w:sz w:val="20"/>
            <w:szCs w:val="20"/>
          </w:rPr>
          <w:t>https://thecradle.co/article-view/21772/</w:t>
        </w:r>
        <w:r w:rsidRPr="007E080C">
          <w:rPr>
            <w:rFonts w:ascii="Times New Roman" w:eastAsia="Times New Roman" w:hAnsi="Times New Roman" w:cs="Times New Roman"/>
            <w:i/>
            <w:iCs/>
            <w:color w:val="0000FF"/>
            <w:sz w:val="20"/>
            <w:szCs w:val="20"/>
          </w:rPr>
          <w:t>putins-civilizational-speech</w:t>
        </w:r>
        <w:r w:rsidRPr="00246DE8">
          <w:rPr>
            <w:rFonts w:ascii="Times New Roman" w:eastAsia="Times New Roman" w:hAnsi="Times New Roman" w:cs="Times New Roman"/>
            <w:color w:val="0000FF"/>
            <w:sz w:val="20"/>
            <w:szCs w:val="20"/>
          </w:rPr>
          <w:t>-frames-conflict-between-east-and-west</w:t>
        </w:r>
      </w:hyperlink>
      <w:r w:rsidR="00DD1EE2">
        <w:rPr>
          <w:rFonts w:ascii="Times New Roman" w:eastAsia="Times New Roman" w:hAnsi="Times New Roman" w:cs="Times New Roman"/>
          <w:color w:val="0000FF"/>
        </w:rPr>
        <w:t xml:space="preserve"> </w:t>
      </w:r>
      <w:r w:rsidR="00DD1EE2" w:rsidRPr="00246DE8">
        <w:rPr>
          <w:rFonts w:ascii="Times New Roman" w:eastAsia="Times New Roman" w:hAnsi="Times New Roman" w:cs="Times New Roman"/>
          <w:sz w:val="18"/>
          <w:szCs w:val="18"/>
        </w:rPr>
        <w:t>(</w:t>
      </w:r>
      <w:r w:rsidR="00246DE8">
        <w:rPr>
          <w:rFonts w:ascii="Times New Roman" w:eastAsia="Times New Roman" w:hAnsi="Times New Roman" w:cs="Times New Roman"/>
          <w:sz w:val="18"/>
          <w:szCs w:val="18"/>
        </w:rPr>
        <w:t>See also “</w:t>
      </w:r>
      <w:r w:rsidR="00DD1EE2" w:rsidRPr="00246DE8">
        <w:rPr>
          <w:rFonts w:ascii="Times New Roman" w:eastAsia="Times New Roman" w:hAnsi="Times New Roman" w:cs="Times New Roman"/>
          <w:sz w:val="18"/>
          <w:szCs w:val="18"/>
        </w:rPr>
        <w:t>3</w:t>
      </w:r>
      <w:r w:rsidR="00DD1EE2" w:rsidRPr="00246DE8">
        <w:rPr>
          <w:rFonts w:ascii="Times New Roman" w:eastAsia="Times New Roman" w:hAnsi="Times New Roman" w:cs="Times New Roman"/>
          <w:sz w:val="18"/>
          <w:szCs w:val="18"/>
          <w:vertAlign w:val="superscript"/>
        </w:rPr>
        <w:t>rd</w:t>
      </w:r>
      <w:r w:rsidR="00DD1EE2" w:rsidRPr="00246DE8">
        <w:rPr>
          <w:rFonts w:ascii="Times New Roman" w:eastAsia="Times New Roman" w:hAnsi="Times New Roman" w:cs="Times New Roman"/>
          <w:sz w:val="18"/>
          <w:szCs w:val="18"/>
        </w:rPr>
        <w:t xml:space="preserve"> Rome</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Russia</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Putinomics</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w:t>
      </w:r>
    </w:p>
    <w:p w14:paraId="7F3C21D5" w14:textId="77777777" w:rsidR="00454BCF" w:rsidRDefault="00454BCF" w:rsidP="00540285">
      <w:pPr>
        <w:spacing w:after="0" w:line="240" w:lineRule="auto"/>
        <w:rPr>
          <w:rFonts w:ascii="Times New Roman" w:eastAsia="Times New Roman" w:hAnsi="Times New Roman" w:cs="Times New Roman"/>
          <w:sz w:val="24"/>
          <w:szCs w:val="24"/>
          <w:u w:val="single"/>
        </w:rPr>
      </w:pPr>
    </w:p>
    <w:p w14:paraId="75E6B8DB" w14:textId="2501A58C" w:rsidR="00EA608C"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EA608C" w:rsidRPr="00222198">
        <w:rPr>
          <w:rStyle w:val="c-entryheadingChar"/>
          <w:rFonts w:eastAsiaTheme="minorHAnsi"/>
        </w:rPr>
        <w:t>Clark, Colin (1905–1989</w:t>
      </w:r>
      <w:r w:rsidR="00EA608C" w:rsidRPr="00F117A1">
        <w:rPr>
          <w:rFonts w:ascii="Times New Roman" w:eastAsia="Times New Roman" w:hAnsi="Times New Roman" w:cs="Times New Roman"/>
        </w:rPr>
        <w:t xml:space="preserve">)- “one of the most important...pioneers of gross domestic product. He formulated many of what are still today standard elements in the compilation of GDP, made his own calculations of national income, and linked these calculations to 2 ideas that were previously totally unknown: the concept of [economic] </w:t>
      </w:r>
      <w:r w:rsidR="00EA608C" w:rsidRPr="00281A4D">
        <w:t xml:space="preserve">growth </w:t>
      </w:r>
      <w:r w:rsidR="00EA608C" w:rsidRPr="00F117A1">
        <w:rPr>
          <w:rFonts w:ascii="Times New Roman" w:eastAsia="Times New Roman" w:hAnsi="Times New Roman" w:cs="Times New Roman"/>
        </w:rPr>
        <w:t xml:space="preserve">and the </w:t>
      </w:r>
      <w:r w:rsidR="00EA608C" w:rsidRPr="00281A4D">
        <w:t>growth rate</w:t>
      </w:r>
      <w:r w:rsidR="00EA608C" w:rsidRPr="00F117A1">
        <w:rPr>
          <w:rFonts w:ascii="Times New Roman" w:eastAsia="Times New Roman" w:hAnsi="Times New Roman" w:cs="Times New Roman"/>
        </w:rPr>
        <w:t xml:space="preserve"> of the national income as a measure of economic progress, and [also] the idea of using national income as a key performance indicator for international comparisons. Clark’s deliberations would have a revolutionary effect: that changed what we understand as ‘progress’” (</w:t>
      </w:r>
      <w:r w:rsidR="00F117A1" w:rsidRPr="00F117A1">
        <w:rPr>
          <w:rFonts w:ascii="Times New Roman" w:eastAsia="Times New Roman" w:hAnsi="Times New Roman" w:cs="Times New Roman"/>
        </w:rPr>
        <w:t>Lepinies, 2013</w:t>
      </w:r>
      <w:r w:rsidR="00EA608C" w:rsidRPr="00F117A1">
        <w:rPr>
          <w:rFonts w:ascii="Times New Roman" w:eastAsia="Times New Roman" w:hAnsi="Times New Roman" w:cs="Times New Roman"/>
        </w:rPr>
        <w:t>).</w:t>
      </w:r>
      <w:r w:rsidR="00F117A1">
        <w:rPr>
          <w:rFonts w:ascii="Times New Roman" w:eastAsia="Times New Roman" w:hAnsi="Times New Roman" w:cs="Times New Roman"/>
        </w:rPr>
        <w:t xml:space="preserve"> See also “Gross Domestic Product (GDP)”.</w:t>
      </w:r>
    </w:p>
    <w:p w14:paraId="66F12D6F" w14:textId="77777777" w:rsidR="005E4F15" w:rsidRDefault="005E4F15" w:rsidP="005E4F15">
      <w:pPr>
        <w:spacing w:after="0" w:line="240" w:lineRule="auto"/>
        <w:rPr>
          <w:rFonts w:ascii="Times New Roman" w:eastAsia="Times New Roman" w:hAnsi="Times New Roman" w:cs="Times New Roman"/>
          <w:sz w:val="24"/>
          <w:szCs w:val="24"/>
          <w:u w:val="single"/>
        </w:rPr>
      </w:pPr>
    </w:p>
    <w:p w14:paraId="4D68E592" w14:textId="29CC9E23" w:rsidR="005E4F15" w:rsidRDefault="005E4F15" w:rsidP="005E4F15">
      <w:pPr>
        <w:spacing w:after="0"/>
        <w:rPr>
          <w:rFonts w:ascii="Arial" w:hAnsi="Arial" w:cs="Arial"/>
          <w:color w:val="662715"/>
        </w:rPr>
      </w:pPr>
      <w:r w:rsidRPr="005E4F15">
        <w:rPr>
          <w:rFonts w:ascii="Arial" w:hAnsi="Arial" w:cs="Arial"/>
          <w:i/>
          <w:iCs/>
          <w:color w:val="662715"/>
          <w:sz w:val="24"/>
          <w:szCs w:val="24"/>
          <w:u w:val="single"/>
        </w:rPr>
        <w:t>Climate change, global</w:t>
      </w:r>
      <w:r>
        <w:rPr>
          <w:rFonts w:ascii="Arial" w:hAnsi="Arial" w:cs="Arial"/>
          <w:color w:val="662715"/>
        </w:rPr>
        <w:t>- (usually cosmic-natural</w:t>
      </w:r>
      <w:r>
        <w:rPr>
          <w:rFonts w:ascii="Arial" w:hAnsi="Arial" w:cs="Arial"/>
          <w:color w:val="662715"/>
          <w:sz w:val="20"/>
          <w:szCs w:val="20"/>
        </w:rPr>
        <w:t xml:space="preserve"> </w:t>
      </w:r>
      <w:r w:rsidRPr="007037E5">
        <w:rPr>
          <w:rFonts w:ascii="Arial" w:hAnsi="Arial" w:cs="Arial"/>
          <w:color w:val="662715"/>
          <w:sz w:val="20"/>
          <w:szCs w:val="20"/>
        </w:rPr>
        <w:t xml:space="preserve">[f.e. </w:t>
      </w:r>
      <w:commentRangeStart w:id="83"/>
      <w:r w:rsidRPr="007037E5">
        <w:rPr>
          <w:rFonts w:ascii="Arial" w:hAnsi="Arial" w:cs="Arial"/>
          <w:color w:val="662715"/>
          <w:sz w:val="20"/>
          <w:szCs w:val="20"/>
        </w:rPr>
        <w:t>100k-year ‘Ice Age’ cycles</w:t>
      </w:r>
      <w:commentRangeEnd w:id="83"/>
      <w:r w:rsidRPr="007037E5">
        <w:rPr>
          <w:rStyle w:val="CommentReference"/>
          <w:rFonts w:ascii="Times New Roman" w:eastAsia="Times New Roman" w:hAnsi="Times New Roman" w:cs="Times New Roman"/>
          <w:sz w:val="20"/>
          <w:szCs w:val="20"/>
        </w:rPr>
        <w:commentReference w:id="83"/>
      </w:r>
      <w:r w:rsidRPr="007037E5">
        <w:rPr>
          <w:rFonts w:ascii="Arial" w:hAnsi="Arial" w:cs="Arial"/>
          <w:color w:val="662715"/>
          <w:sz w:val="20"/>
          <w:szCs w:val="20"/>
        </w:rPr>
        <w:t>];</w:t>
      </w:r>
      <w:r>
        <w:rPr>
          <w:rFonts w:ascii="Arial" w:hAnsi="Arial" w:cs="Arial"/>
          <w:color w:val="662715"/>
        </w:rPr>
        <w:t xml:space="preserve"> not to be confused with ‘environmental change’ </w:t>
      </w:r>
      <w:r>
        <w:rPr>
          <w:rFonts w:ascii="Arial" w:hAnsi="Arial" w:cs="Arial"/>
          <w:color w:val="662715"/>
          <w:sz w:val="20"/>
          <w:szCs w:val="20"/>
        </w:rPr>
        <w:t>[which has often been from either cosmic-climate and/or man-made developments, such as over-grazing]</w:t>
      </w:r>
      <w:r>
        <w:rPr>
          <w:rFonts w:ascii="Arial" w:hAnsi="Arial" w:cs="Arial"/>
          <w:color w:val="662715"/>
        </w:rPr>
        <w:t xml:space="preserve">). </w:t>
      </w:r>
    </w:p>
    <w:p w14:paraId="4C3C019B" w14:textId="77777777" w:rsidR="005E4F15" w:rsidRDefault="005E4F15" w:rsidP="005E4F15">
      <w:pPr>
        <w:spacing w:after="0"/>
        <w:rPr>
          <w:rFonts w:ascii="Arial" w:hAnsi="Arial" w:cs="Arial"/>
          <w:color w:val="662715"/>
        </w:rPr>
      </w:pPr>
      <w:r>
        <w:rPr>
          <w:rFonts w:ascii="Arial" w:hAnsi="Arial" w:cs="Arial"/>
          <w:color w:val="662715"/>
        </w:rPr>
        <w:t>“The belief in progress has been replaced by the fear of social retrogression or even human</w:t>
      </w:r>
    </w:p>
    <w:p w14:paraId="351682E8" w14:textId="29DB6DC6" w:rsidR="005E4F15" w:rsidRDefault="005E4F15" w:rsidP="005E4F15">
      <w:pPr>
        <w:spacing w:after="0"/>
        <w:rPr>
          <w:rFonts w:ascii="Arial" w:hAnsi="Arial" w:cs="Arial"/>
          <w:color w:val="662715"/>
        </w:rPr>
      </w:pPr>
      <w:r>
        <w:rPr>
          <w:rFonts w:ascii="Arial" w:hAnsi="Arial" w:cs="Arial"/>
          <w:color w:val="662715"/>
        </w:rPr>
        <w:t>annihilation” (Quigley, 1966, 28). See also “Great Extinction, 6</w:t>
      </w:r>
      <w:r>
        <w:rPr>
          <w:rFonts w:ascii="Arial" w:hAnsi="Arial" w:cs="Arial"/>
          <w:color w:val="662715"/>
          <w:vertAlign w:val="superscript"/>
        </w:rPr>
        <w:t>th</w:t>
      </w:r>
      <w:r>
        <w:rPr>
          <w:rFonts w:ascii="Arial" w:hAnsi="Arial" w:cs="Arial"/>
          <w:color w:val="662715"/>
        </w:rPr>
        <w:t>”.</w:t>
      </w:r>
    </w:p>
    <w:p w14:paraId="3BA8D1D4" w14:textId="77777777" w:rsidR="005E4F15" w:rsidRDefault="005E4F15" w:rsidP="005E4F15">
      <w:pPr>
        <w:spacing w:after="0"/>
        <w:rPr>
          <w:rFonts w:ascii="Arial" w:hAnsi="Arial" w:cs="Arial"/>
          <w:color w:val="662715"/>
        </w:rPr>
      </w:pPr>
      <w:r>
        <w:rPr>
          <w:rFonts w:ascii="Arial" w:hAnsi="Arial" w:cs="Arial"/>
          <w:color w:val="662715"/>
        </w:rPr>
        <w:lastRenderedPageBreak/>
        <w:t xml:space="preserve">In humanity’s history and fairly recent prehistory, there have been at least </w:t>
      </w:r>
      <w:commentRangeStart w:id="84"/>
      <w:r>
        <w:rPr>
          <w:rFonts w:ascii="Arial" w:hAnsi="Arial" w:cs="Arial"/>
          <w:color w:val="662715"/>
        </w:rPr>
        <w:t>3 civilization-changing (or inducing) ‘natural events’</w:t>
      </w:r>
      <w:commentRangeEnd w:id="84"/>
      <w:r>
        <w:rPr>
          <w:rStyle w:val="CommentReference"/>
          <w:rFonts w:ascii="Times New Roman" w:eastAsia="Times New Roman" w:hAnsi="Times New Roman" w:cs="Times New Roman"/>
        </w:rPr>
        <w:commentReference w:id="84"/>
      </w:r>
      <w:r>
        <w:rPr>
          <w:rStyle w:val="FootnoteReference"/>
          <w:rFonts w:ascii="Arial" w:hAnsi="Arial" w:cs="Arial"/>
          <w:color w:val="662715"/>
        </w:rPr>
        <w:footnoteReference w:id="40"/>
      </w:r>
      <w:r>
        <w:rPr>
          <w:rFonts w:ascii="Arial" w:hAnsi="Arial" w:cs="Arial"/>
          <w:color w:val="662715"/>
        </w:rPr>
        <w:t xml:space="preserve"> of a global scale:</w:t>
      </w:r>
    </w:p>
    <w:p w14:paraId="568679CC" w14:textId="77777777" w:rsidR="005E4F15" w:rsidRDefault="005E4F15" w:rsidP="005E4F15">
      <w:pPr>
        <w:spacing w:after="0"/>
        <w:rPr>
          <w:rFonts w:ascii="Arial" w:hAnsi="Arial" w:cs="Arial"/>
          <w:color w:val="662715"/>
        </w:rPr>
      </w:pPr>
      <w:r>
        <w:rPr>
          <w:rFonts w:ascii="Arial" w:hAnsi="Arial" w:cs="Arial"/>
          <w:color w:val="662715"/>
        </w:rPr>
        <w:t xml:space="preserve">1) the “Mid-Holocene” Hallstatt/Bray solar minimum of </w:t>
      </w:r>
      <w:r>
        <w:rPr>
          <w:rFonts w:ascii="Arial" w:hAnsi="Arial" w:cs="Arial"/>
          <w:color w:val="662715"/>
          <w:u w:val="single"/>
        </w:rPr>
        <w:t>c.4000-c.3000</w:t>
      </w:r>
      <w:r>
        <w:rPr>
          <w:rFonts w:ascii="Arial" w:hAnsi="Arial" w:cs="Arial"/>
          <w:color w:val="662715"/>
        </w:rPr>
        <w:t xml:space="preserve"> BCE</w:t>
      </w:r>
      <w:r>
        <w:rPr>
          <w:rStyle w:val="FootnoteReference"/>
          <w:rFonts w:ascii="Arial" w:hAnsi="Arial" w:cs="Arial"/>
          <w:color w:val="662715"/>
        </w:rPr>
        <w:footnoteReference w:id="41"/>
      </w:r>
    </w:p>
    <w:p w14:paraId="7FFB6165" w14:textId="3055E77E" w:rsidR="005E4F15" w:rsidRDefault="005E4F15" w:rsidP="005E4F15">
      <w:pPr>
        <w:spacing w:after="0"/>
        <w:rPr>
          <w:rFonts w:ascii="Arial" w:hAnsi="Arial" w:cs="Arial"/>
          <w:color w:val="662715"/>
        </w:rPr>
      </w:pPr>
      <w:r>
        <w:rPr>
          <w:rFonts w:ascii="Arial" w:hAnsi="Arial" w:cs="Arial"/>
          <w:color w:val="662715"/>
        </w:rPr>
        <w:t xml:space="preserve">    </w:t>
      </w:r>
      <w:r w:rsidRPr="00A55514">
        <w:rPr>
          <w:rStyle w:val="c-unsupported-redChar"/>
          <w:rFonts w:eastAsiaTheme="minorHAnsi"/>
        </w:rPr>
        <w:t>b]</w:t>
      </w:r>
      <w:r>
        <w:rPr>
          <w:rFonts w:ascii="Arial" w:hAnsi="Arial" w:cs="Arial"/>
          <w:color w:val="662715"/>
        </w:rPr>
        <w:t xml:space="preserve"> </w:t>
      </w:r>
      <w:r w:rsidRPr="00A55514">
        <w:rPr>
          <w:rFonts w:ascii="Arial" w:hAnsi="Arial" w:cs="Arial"/>
          <w:color w:val="FF0000"/>
          <w:sz w:val="20"/>
          <w:szCs w:val="20"/>
        </w:rPr>
        <w:t>&amp;</w:t>
      </w:r>
      <w:r>
        <w:rPr>
          <w:rFonts w:ascii="Arial" w:hAnsi="Arial" w:cs="Arial"/>
          <w:color w:val="662715"/>
        </w:rPr>
        <w:t xml:space="preserve"> also China’s ‘Xia’-to-Shang Dynasty transition, 2200-1900 BCE (Brooke, 318).</w:t>
      </w:r>
    </w:p>
    <w:p w14:paraId="69D45B2C" w14:textId="77777777" w:rsidR="005E4F15" w:rsidRDefault="005E4F15" w:rsidP="005E4F15">
      <w:pPr>
        <w:spacing w:after="0"/>
        <w:rPr>
          <w:rFonts w:ascii="Arial" w:hAnsi="Arial" w:cs="Arial"/>
          <w:color w:val="662715"/>
        </w:rPr>
      </w:pPr>
      <w:r>
        <w:rPr>
          <w:rFonts w:ascii="Arial" w:hAnsi="Arial" w:cs="Arial"/>
          <w:color w:val="662715"/>
        </w:rPr>
        <w:t xml:space="preserve">2) the “Preclassical” Hallstatt/Bray solar minimum of </w:t>
      </w:r>
      <w:commentRangeStart w:id="85"/>
      <w:r>
        <w:rPr>
          <w:rFonts w:ascii="Arial" w:hAnsi="Arial" w:cs="Arial"/>
          <w:color w:val="662715"/>
          <w:u w:val="single"/>
        </w:rPr>
        <w:t>1200-700</w:t>
      </w:r>
      <w:commentRangeEnd w:id="85"/>
      <w:r>
        <w:rPr>
          <w:rStyle w:val="CommentReference"/>
          <w:rFonts w:ascii="Times New Roman" w:eastAsia="Times New Roman" w:hAnsi="Times New Roman" w:cs="Times New Roman"/>
          <w:u w:val="single"/>
        </w:rPr>
        <w:commentReference w:id="85"/>
      </w:r>
      <w:r>
        <w:rPr>
          <w:rFonts w:ascii="Arial" w:hAnsi="Arial" w:cs="Arial"/>
          <w:color w:val="662715"/>
        </w:rPr>
        <w:t xml:space="preserve"> BCE;</w:t>
      </w:r>
    </w:p>
    <w:p w14:paraId="12BA8E04" w14:textId="77777777" w:rsidR="005E4F15" w:rsidRDefault="005E4F15" w:rsidP="005E4F15">
      <w:pPr>
        <w:spacing w:after="0"/>
        <w:rPr>
          <w:rFonts w:ascii="Arial" w:hAnsi="Arial" w:cs="Arial"/>
          <w:color w:val="662715"/>
        </w:rPr>
      </w:pPr>
      <w:r w:rsidRPr="00A55514">
        <w:rPr>
          <w:rFonts w:ascii="Arial" w:hAnsi="Arial" w:cs="Arial"/>
        </w:rPr>
        <w:t xml:space="preserve">    </w:t>
      </w:r>
      <w:r w:rsidRPr="00A55514">
        <w:rPr>
          <w:rStyle w:val="c-unsupported-redChar"/>
          <w:rFonts w:eastAsiaTheme="minorHAnsi"/>
          <w:color w:val="auto"/>
        </w:rPr>
        <w:t>b]</w:t>
      </w:r>
      <w:r w:rsidRPr="00A55514">
        <w:rPr>
          <w:rFonts w:ascii="Arial" w:hAnsi="Arial" w:cs="Arial"/>
        </w:rPr>
        <w:t xml:space="preserve"> </w:t>
      </w:r>
      <w:r>
        <w:rPr>
          <w:rFonts w:ascii="Arial" w:hAnsi="Arial" w:cs="Arial"/>
          <w:color w:val="662715"/>
        </w:rPr>
        <w:t xml:space="preserve">Its destabilizing monsoon apparently didn’t set off an existential crisis in the “decaying” </w:t>
      </w:r>
    </w:p>
    <w:p w14:paraId="19E6D991" w14:textId="77777777" w:rsidR="005E4F15" w:rsidRDefault="005E4F15" w:rsidP="005E4F15">
      <w:pPr>
        <w:spacing w:after="0"/>
        <w:rPr>
          <w:rFonts w:ascii="Arial" w:hAnsi="Arial" w:cs="Arial"/>
          <w:color w:val="662715"/>
        </w:rPr>
      </w:pPr>
      <w:r>
        <w:rPr>
          <w:rFonts w:ascii="Arial" w:hAnsi="Arial" w:cs="Arial"/>
          <w:color w:val="662715"/>
        </w:rPr>
        <w:t xml:space="preserve">        Zhou Dynasty of China </w:t>
      </w:r>
      <w:commentRangeStart w:id="86"/>
      <w:r>
        <w:rPr>
          <w:rFonts w:ascii="Arial" w:hAnsi="Arial" w:cs="Arial"/>
          <w:color w:val="FF0000"/>
        </w:rPr>
        <w:t>u</w:t>
      </w:r>
      <w:commentRangeEnd w:id="86"/>
      <w:r>
        <w:rPr>
          <w:rStyle w:val="CommentReference"/>
          <w:rFonts w:ascii="Times New Roman" w:eastAsia="Times New Roman" w:hAnsi="Times New Roman" w:cs="Times New Roman"/>
        </w:rPr>
        <w:commentReference w:id="86"/>
      </w:r>
      <w:r>
        <w:rPr>
          <w:rFonts w:ascii="Arial" w:hAnsi="Arial" w:cs="Arial"/>
          <w:color w:val="662715"/>
        </w:rPr>
        <w:t xml:space="preserve">ntil c.500 BCE, clearing “the stage for the rapid development of </w:t>
      </w:r>
    </w:p>
    <w:p w14:paraId="4835464C" w14:textId="77777777" w:rsidR="005E4F15" w:rsidRDefault="005E4F15" w:rsidP="005E4F15">
      <w:pPr>
        <w:spacing w:after="0"/>
        <w:rPr>
          <w:rFonts w:ascii="Arial" w:hAnsi="Arial" w:cs="Arial"/>
          <w:color w:val="662715"/>
        </w:rPr>
      </w:pPr>
      <w:r>
        <w:rPr>
          <w:rFonts w:ascii="Arial" w:hAnsi="Arial" w:cs="Arial"/>
          <w:color w:val="662715"/>
        </w:rPr>
        <w:t xml:space="preserve">        iron technology” in the Orient, more than half a millennium later than it had been in (much </w:t>
      </w:r>
    </w:p>
    <w:p w14:paraId="3ED6BB69" w14:textId="77777777" w:rsidR="005E4F15" w:rsidRDefault="005E4F15" w:rsidP="005E4F15">
      <w:pPr>
        <w:spacing w:after="0"/>
        <w:rPr>
          <w:rFonts w:ascii="Arial" w:hAnsi="Arial" w:cs="Arial"/>
          <w:color w:val="662715"/>
        </w:rPr>
      </w:pPr>
      <w:r>
        <w:rPr>
          <w:rFonts w:ascii="Arial" w:hAnsi="Arial" w:cs="Arial"/>
          <w:color w:val="662715"/>
        </w:rPr>
        <w:t xml:space="preserve">        of) the Mediterranean (Brooke, 319).</w:t>
      </w:r>
    </w:p>
    <w:p w14:paraId="4EE070E7" w14:textId="77777777" w:rsidR="005E4F15" w:rsidRDefault="005E4F15" w:rsidP="005E4F15">
      <w:pPr>
        <w:spacing w:after="0"/>
        <w:rPr>
          <w:rFonts w:ascii="Arial" w:hAnsi="Arial" w:cs="Arial"/>
          <w:color w:val="662715"/>
        </w:rPr>
      </w:pPr>
      <w:r>
        <w:rPr>
          <w:rFonts w:ascii="Arial" w:hAnsi="Arial" w:cs="Arial"/>
          <w:color w:val="662715"/>
        </w:rPr>
        <w:t xml:space="preserve">3) the </w:t>
      </w:r>
      <w:commentRangeStart w:id="87"/>
      <w:r>
        <w:rPr>
          <w:rFonts w:ascii="Arial" w:hAnsi="Arial" w:cs="Arial"/>
          <w:color w:val="662715"/>
        </w:rPr>
        <w:t>“Little Ice Age</w:t>
      </w:r>
      <w:commentRangeEnd w:id="87"/>
      <w:r>
        <w:rPr>
          <w:rStyle w:val="CommentReference"/>
          <w:rFonts w:ascii="Times New Roman" w:eastAsia="Times New Roman" w:hAnsi="Times New Roman" w:cs="Times New Roman"/>
        </w:rPr>
        <w:commentReference w:id="87"/>
      </w:r>
      <w:r>
        <w:rPr>
          <w:rFonts w:ascii="Arial" w:hAnsi="Arial" w:cs="Arial"/>
          <w:color w:val="662715"/>
        </w:rPr>
        <w:t>”</w:t>
      </w:r>
      <w:r>
        <w:rPr>
          <w:rStyle w:val="FootnoteReference"/>
          <w:rFonts w:ascii="Arial" w:hAnsi="Arial" w:cs="Arial"/>
          <w:color w:val="662715"/>
        </w:rPr>
        <w:footnoteReference w:id="42"/>
      </w:r>
      <w:r>
        <w:rPr>
          <w:rFonts w:ascii="Arial" w:hAnsi="Arial" w:cs="Arial"/>
          <w:color w:val="662715"/>
        </w:rPr>
        <w:t xml:space="preserve"> Hallstatt/Bray solar minimum of </w:t>
      </w:r>
      <w:commentRangeStart w:id="88"/>
      <w:r>
        <w:rPr>
          <w:rFonts w:ascii="Arial" w:hAnsi="Arial" w:cs="Arial"/>
          <w:color w:val="662715"/>
          <w:u w:val="single"/>
        </w:rPr>
        <w:t>1300-</w:t>
      </w:r>
      <w:r>
        <w:rPr>
          <w:rFonts w:ascii="Arial" w:hAnsi="Arial" w:cs="Arial"/>
          <w:color w:val="BC36A9"/>
          <w:u w:val="single"/>
        </w:rPr>
        <w:t>1700</w:t>
      </w:r>
      <w:r>
        <w:rPr>
          <w:rFonts w:ascii="Arial" w:hAnsi="Arial" w:cs="Arial"/>
          <w:color w:val="662715"/>
        </w:rPr>
        <w:t xml:space="preserve"> AD </w:t>
      </w:r>
      <w:commentRangeEnd w:id="88"/>
      <w:r>
        <w:rPr>
          <w:rStyle w:val="CommentReference"/>
          <w:rFonts w:ascii="Times New Roman" w:eastAsia="Times New Roman" w:hAnsi="Times New Roman" w:cs="Times New Roman"/>
        </w:rPr>
        <w:commentReference w:id="88"/>
      </w:r>
      <w:r>
        <w:rPr>
          <w:rFonts w:ascii="Arial" w:hAnsi="Arial" w:cs="Arial"/>
          <w:color w:val="662715"/>
        </w:rPr>
        <w:t>(Brooke, 2014, 351).</w:t>
      </w:r>
    </w:p>
    <w:p w14:paraId="13582BE2" w14:textId="52E9291B" w:rsidR="005E4F15" w:rsidRDefault="005E4F15" w:rsidP="005E4F15">
      <w:pPr>
        <w:spacing w:after="0"/>
        <w:ind w:right="-90"/>
        <w:rPr>
          <w:rFonts w:ascii="Arial" w:hAnsi="Arial" w:cs="Arial"/>
          <w:color w:val="662715"/>
          <w:sz w:val="20"/>
          <w:szCs w:val="20"/>
        </w:rPr>
      </w:pPr>
      <w:r>
        <w:rPr>
          <w:rFonts w:ascii="Arial" w:hAnsi="Arial" w:cs="Arial"/>
          <w:color w:val="662715"/>
        </w:rPr>
        <w:t xml:space="preserve">    These “Hallstatt cycles”</w:t>
      </w:r>
      <w:r w:rsidRPr="001D33A9">
        <w:rPr>
          <w:rFonts w:ascii="Arial" w:hAnsi="Arial" w:cs="Arial"/>
          <w:color w:val="711009"/>
          <w:sz w:val="18"/>
          <w:szCs w:val="18"/>
        </w:rPr>
        <w:t>--</w:t>
      </w:r>
      <w:r>
        <w:rPr>
          <w:rFonts w:ascii="Arial" w:hAnsi="Arial" w:cs="Arial"/>
          <w:color w:val="662715"/>
        </w:rPr>
        <w:t xml:space="preserve"> </w:t>
      </w:r>
      <w:r>
        <w:rPr>
          <w:rFonts w:ascii="Arial" w:hAnsi="Arial" w:cs="Arial"/>
          <w:color w:val="BC36A9"/>
        </w:rPr>
        <w:t xml:space="preserve">multi-century </w:t>
      </w:r>
      <w:proofErr w:type="spellStart"/>
      <w:r>
        <w:rPr>
          <w:rFonts w:ascii="Arial" w:hAnsi="Arial" w:cs="Arial"/>
          <w:color w:val="BC36A9"/>
        </w:rPr>
        <w:t>coolings</w:t>
      </w:r>
      <w:proofErr w:type="spellEnd"/>
      <w:r>
        <w:rPr>
          <w:rFonts w:ascii="Arial" w:hAnsi="Arial" w:cs="Arial"/>
          <w:color w:val="BC36A9"/>
        </w:rPr>
        <w:t xml:space="preserve"> </w:t>
      </w:r>
      <w:r w:rsidRPr="001D33A9">
        <w:rPr>
          <w:rFonts w:ascii="Arial" w:hAnsi="Arial" w:cs="Arial"/>
          <w:color w:val="711009"/>
        </w:rPr>
        <w:t xml:space="preserve">occurring approx. </w:t>
      </w:r>
      <w:r>
        <w:rPr>
          <w:rFonts w:ascii="Arial" w:hAnsi="Arial" w:cs="Arial"/>
          <w:color w:val="BC36A9"/>
        </w:rPr>
        <w:t>every 2,350 years</w:t>
      </w:r>
      <w:r w:rsidRPr="001D33A9">
        <w:rPr>
          <w:rFonts w:ascii="Arial" w:hAnsi="Arial" w:cs="Arial"/>
          <w:color w:val="711009"/>
          <w:sz w:val="18"/>
          <w:szCs w:val="18"/>
        </w:rPr>
        <w:t>--</w:t>
      </w:r>
      <w:r>
        <w:rPr>
          <w:rFonts w:ascii="Arial" w:hAnsi="Arial" w:cs="Arial"/>
          <w:color w:val="BC36A9"/>
        </w:rPr>
        <w:t xml:space="preserve"> </w:t>
      </w:r>
      <w:r>
        <w:rPr>
          <w:rFonts w:ascii="Arial" w:hAnsi="Arial" w:cs="Arial"/>
          <w:color w:val="662715"/>
        </w:rPr>
        <w:t>are more often known as (and are a slight modification of) “</w:t>
      </w:r>
      <w:r>
        <w:rPr>
          <w:rFonts w:ascii="Arial" w:hAnsi="Arial" w:cs="Arial"/>
          <w:i/>
          <w:iCs/>
          <w:color w:val="662715"/>
        </w:rPr>
        <w:t>Bray Cycles</w:t>
      </w:r>
      <w:r>
        <w:rPr>
          <w:rFonts w:ascii="Arial" w:hAnsi="Arial" w:cs="Arial"/>
          <w:color w:val="662715"/>
        </w:rPr>
        <w:t xml:space="preserve">”, per 1968. </w:t>
      </w:r>
      <w:r w:rsidR="00A55514">
        <w:rPr>
          <w:rFonts w:ascii="Arial" w:hAnsi="Arial" w:cs="Arial"/>
          <w:color w:val="662715"/>
        </w:rPr>
        <w:t xml:space="preserve"> </w:t>
      </w:r>
      <w:proofErr w:type="spellStart"/>
      <w:r>
        <w:rPr>
          <w:rFonts w:ascii="Arial" w:hAnsi="Arial" w:cs="Arial"/>
          <w:color w:val="662715"/>
        </w:rPr>
        <w:t>Usokin</w:t>
      </w:r>
      <w:proofErr w:type="spellEnd"/>
      <w:r>
        <w:rPr>
          <w:rFonts w:ascii="Arial" w:hAnsi="Arial" w:cs="Arial"/>
          <w:color w:val="662715"/>
        </w:rPr>
        <w:t xml:space="preserve">, et al (2016) have “shown that </w:t>
      </w:r>
      <w:r>
        <w:rPr>
          <w:rFonts w:ascii="Arial" w:hAnsi="Arial" w:cs="Arial"/>
          <w:i/>
          <w:iCs/>
          <w:color w:val="662715"/>
        </w:rPr>
        <w:t>grand solar minima</w:t>
      </w:r>
      <w:r>
        <w:rPr>
          <w:rFonts w:ascii="Arial" w:hAnsi="Arial" w:cs="Arial"/>
          <w:color w:val="662715"/>
        </w:rPr>
        <w:t xml:space="preserve"> tend to cluster in Bray cycle lows. The </w:t>
      </w:r>
      <w:r>
        <w:rPr>
          <w:rFonts w:ascii="Arial" w:hAnsi="Arial" w:cs="Arial"/>
          <w:color w:val="662715"/>
          <w:sz w:val="20"/>
          <w:szCs w:val="20"/>
        </w:rPr>
        <w:t xml:space="preserve">[recurrence of a] </w:t>
      </w:r>
      <w:r>
        <w:rPr>
          <w:rFonts w:ascii="Arial" w:hAnsi="Arial" w:cs="Arial"/>
          <w:color w:val="662715"/>
        </w:rPr>
        <w:t>Bray cycle varies between 2200 and 2600 years from peak to peak, with a most common length of 2300 to 2400 years. The cycle may [in fact] be much more regular than that... [but] our ability to date events in the past is not very accurate</w:t>
      </w:r>
      <w:r w:rsidR="00A55514">
        <w:rPr>
          <w:rFonts w:ascii="Arial" w:hAnsi="Arial" w:cs="Arial"/>
          <w:color w:val="662715"/>
        </w:rPr>
        <w:t>,</w:t>
      </w:r>
      <w:r>
        <w:rPr>
          <w:rFonts w:ascii="Arial" w:hAnsi="Arial" w:cs="Arial"/>
          <w:color w:val="662715"/>
        </w:rPr>
        <w:t xml:space="preserve"> [and] errors of 100 years or more are very common.... </w:t>
      </w:r>
      <w:proofErr w:type="spellStart"/>
      <w:r>
        <w:rPr>
          <w:rFonts w:ascii="Arial" w:hAnsi="Arial" w:cs="Arial"/>
          <w:color w:val="662715"/>
        </w:rPr>
        <w:t>Scafetta</w:t>
      </w:r>
      <w:proofErr w:type="spellEnd"/>
      <w:r>
        <w:rPr>
          <w:rFonts w:ascii="Arial" w:hAnsi="Arial" w:cs="Arial"/>
          <w:color w:val="662715"/>
        </w:rPr>
        <w:t xml:space="preserve">, et al. (2016) have suggested that the </w:t>
      </w:r>
      <w:r w:rsidRPr="00FB6DF4">
        <w:rPr>
          <w:rFonts w:ascii="Arial" w:hAnsi="Arial" w:cs="Arial"/>
          <w:i/>
          <w:iCs/>
          <w:color w:val="662715"/>
        </w:rPr>
        <w:t>orbits</w:t>
      </w:r>
      <w:r>
        <w:rPr>
          <w:rFonts w:ascii="Arial" w:hAnsi="Arial" w:cs="Arial"/>
          <w:color w:val="662715"/>
        </w:rPr>
        <w:t xml:space="preserve"> of the larger planets have a repeating pattern of 2,318 years that might be the cause” of this now well-known phenomenon (May, 2016). See also “Geoengineering</w:t>
      </w:r>
      <w:r w:rsidR="00586565">
        <w:rPr>
          <w:rFonts w:ascii="Arial" w:hAnsi="Arial" w:cs="Arial"/>
          <w:color w:val="662715"/>
        </w:rPr>
        <w:t xml:space="preserve">”, </w:t>
      </w:r>
      <w:r>
        <w:rPr>
          <w:rFonts w:ascii="Arial" w:hAnsi="Arial" w:cs="Arial"/>
          <w:color w:val="662715"/>
        </w:rPr>
        <w:t>“Dynastic cycle</w:t>
      </w:r>
      <w:r w:rsidR="00586565">
        <w:rPr>
          <w:rFonts w:ascii="Arial" w:hAnsi="Arial" w:cs="Arial"/>
          <w:color w:val="662715"/>
        </w:rPr>
        <w:t>”.</w:t>
      </w:r>
      <w:r>
        <w:rPr>
          <w:rFonts w:ascii="Arial" w:hAnsi="Arial" w:cs="Arial"/>
          <w:color w:val="662715"/>
          <w:sz w:val="20"/>
          <w:szCs w:val="20"/>
        </w:rPr>
        <w:t>.</w:t>
      </w:r>
    </w:p>
    <w:p w14:paraId="38982809" w14:textId="007C0F97" w:rsidR="005E4F15" w:rsidRDefault="005E4F15" w:rsidP="005E4F15">
      <w:pPr>
        <w:spacing w:after="0"/>
        <w:ind w:right="-90"/>
        <w:rPr>
          <w:rFonts w:ascii="Arial" w:hAnsi="Arial" w:cs="Arial"/>
          <w:color w:val="623B30"/>
        </w:rPr>
      </w:pPr>
      <w:r>
        <w:rPr>
          <w:rFonts w:ascii="Arial" w:hAnsi="Arial" w:cs="Arial"/>
          <w:color w:val="941CAC"/>
        </w:rPr>
        <w:t xml:space="preserve">4) </w:t>
      </w:r>
      <w:r w:rsidR="00586565">
        <w:rPr>
          <w:rFonts w:ascii="Arial" w:hAnsi="Arial" w:cs="Arial"/>
          <w:color w:val="623B30"/>
        </w:rPr>
        <w:t>U</w:t>
      </w:r>
      <w:r>
        <w:rPr>
          <w:rFonts w:ascii="Arial" w:hAnsi="Arial" w:cs="Arial"/>
          <w:color w:val="623B30"/>
        </w:rPr>
        <w:t xml:space="preserve">p until the Enlightenment at least… </w:t>
      </w:r>
    </w:p>
    <w:p w14:paraId="4044BE2E"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28"/>
          <w:szCs w:val="28"/>
        </w:rPr>
        <w:t xml:space="preserve"> </w:t>
      </w:r>
      <w:r>
        <w:rPr>
          <w:rFonts w:ascii="Arial" w:hAnsi="Arial" w:cs="Arial"/>
          <w:color w:val="662715"/>
          <w:sz w:val="36"/>
          <w:szCs w:val="36"/>
        </w:rPr>
        <w:t>☼</w:t>
      </w:r>
      <w:r>
        <w:rPr>
          <w:rFonts w:ascii="Arial" w:hAnsi="Arial" w:cs="Arial"/>
          <w:color w:val="662715"/>
        </w:rPr>
        <w:t xml:space="preserve">  CLIMATE change (cycles)</w:t>
      </w:r>
    </w:p>
    <w:p w14:paraId="2840CD8B"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32"/>
          <w:szCs w:val="32"/>
        </w:rPr>
        <w:t>→→</w:t>
      </w:r>
      <w:r>
        <w:rPr>
          <w:rFonts w:ascii="Arial" w:hAnsi="Arial" w:cs="Arial"/>
          <w:color w:val="662715"/>
        </w:rPr>
        <w:t xml:space="preserve"> </w:t>
      </w:r>
      <w:r>
        <w:rPr>
          <w:rFonts w:ascii="Arial" w:hAnsi="Arial" w:cs="Arial"/>
          <w:color w:val="662715"/>
          <w:sz w:val="32"/>
          <w:szCs w:val="32"/>
        </w:rPr>
        <w:sym w:font="Webdings" w:char="F0FD"/>
      </w:r>
      <w:r>
        <w:rPr>
          <w:rFonts w:ascii="Arial" w:hAnsi="Arial" w:cs="Arial"/>
          <w:color w:val="662715"/>
        </w:rPr>
        <w:t xml:space="preserve"> Geo. </w:t>
      </w:r>
      <w:r>
        <w:rPr>
          <w:rFonts w:ascii="Arial" w:hAnsi="Arial" w:cs="Arial"/>
          <w:i/>
          <w:iCs/>
          <w:color w:val="662715"/>
          <w:u w:val="single"/>
        </w:rPr>
        <w:t>ENVIRONMENTal</w:t>
      </w:r>
      <w:r>
        <w:rPr>
          <w:rFonts w:ascii="Arial" w:hAnsi="Arial" w:cs="Arial"/>
          <w:color w:val="662715"/>
        </w:rPr>
        <w:t xml:space="preserve"> change</w:t>
      </w:r>
    </w:p>
    <w:p w14:paraId="591A1760" w14:textId="4AB00C39" w:rsidR="005E4F15" w:rsidRDefault="005E4F15" w:rsidP="00586565">
      <w:pPr>
        <w:spacing w:after="0" w:line="240" w:lineRule="auto"/>
        <w:ind w:right="-90"/>
        <w:rPr>
          <w:rFonts w:ascii="Arial" w:hAnsi="Arial" w:cs="Arial"/>
          <w:color w:val="662715"/>
        </w:rPr>
      </w:pPr>
      <w:r>
        <w:rPr>
          <w:rFonts w:ascii="Arial" w:hAnsi="Arial" w:cs="Arial"/>
          <w:color w:val="662715"/>
        </w:rPr>
        <w:t xml:space="preserve">                                                          </w:t>
      </w:r>
      <w:r w:rsidR="00586565">
        <w:rPr>
          <w:rFonts w:ascii="Arial" w:hAnsi="Arial" w:cs="Arial"/>
          <w:color w:val="662715"/>
        </w:rPr>
        <w:t xml:space="preserve">   </w:t>
      </w:r>
      <w:r>
        <w:rPr>
          <w:rFonts w:ascii="Arial" w:hAnsi="Arial" w:cs="Arial"/>
          <w:color w:val="662715"/>
        </w:rPr>
        <w:t xml:space="preserve">         </w:t>
      </w:r>
      <w:r>
        <w:rPr>
          <w:rFonts w:ascii="Arial" w:hAnsi="Arial" w:cs="Arial"/>
          <w:color w:val="662715"/>
          <w:sz w:val="32"/>
          <w:szCs w:val="32"/>
        </w:rPr>
        <w:t>→→</w:t>
      </w:r>
      <w:r>
        <w:rPr>
          <w:rFonts w:ascii="Arial" w:hAnsi="Arial" w:cs="Arial"/>
          <w:color w:val="662715"/>
          <w:sz w:val="28"/>
          <w:szCs w:val="28"/>
        </w:rPr>
        <w:t xml:space="preserve"> </w:t>
      </w:r>
      <w:r>
        <w:rPr>
          <w:rFonts w:ascii="Arial" w:hAnsi="Arial" w:cs="Arial"/>
          <w:color w:val="662715"/>
          <w:sz w:val="44"/>
          <w:szCs w:val="44"/>
        </w:rPr>
        <w:sym w:font="Webdings" w:char="F091"/>
      </w:r>
      <w:r>
        <w:rPr>
          <w:rFonts w:ascii="Arial" w:hAnsi="Arial" w:cs="Arial"/>
          <w:color w:val="662715"/>
        </w:rPr>
        <w:t xml:space="preserve">political </w:t>
      </w:r>
      <w:r w:rsidRPr="00A174FA">
        <w:rPr>
          <w:rFonts w:ascii="Arial" w:hAnsi="Arial" w:cs="Arial"/>
          <w:color w:val="662715"/>
          <w:sz w:val="20"/>
          <w:szCs w:val="20"/>
        </w:rPr>
        <w:t>&amp;</w:t>
      </w:r>
      <w:r>
        <w:rPr>
          <w:rFonts w:ascii="Arial" w:hAnsi="Arial" w:cs="Arial"/>
          <w:color w:val="662715"/>
        </w:rPr>
        <w:t xml:space="preserve"> monetary HISTORICAL trends</w:t>
      </w:r>
    </w:p>
    <w:p w14:paraId="58FF9B76" w14:textId="499E1634" w:rsidR="005E4F15" w:rsidRDefault="005E4F15" w:rsidP="00586565">
      <w:pPr>
        <w:spacing w:after="0" w:line="240" w:lineRule="auto"/>
        <w:ind w:right="-90"/>
        <w:rPr>
          <w:rFonts w:ascii="Arial" w:hAnsi="Arial" w:cs="Arial"/>
          <w:color w:val="662715"/>
          <w:sz w:val="18"/>
          <w:szCs w:val="18"/>
        </w:rPr>
      </w:pPr>
      <w:r>
        <w:rPr>
          <w:rFonts w:ascii="Arial" w:hAnsi="Arial" w:cs="Arial"/>
          <w:color w:val="662715"/>
          <w:sz w:val="18"/>
          <w:szCs w:val="18"/>
        </w:rPr>
        <w:t xml:space="preserve">                                                                            </w:t>
      </w:r>
      <w:r w:rsidR="00586565">
        <w:rPr>
          <w:rFonts w:ascii="Arial" w:hAnsi="Arial" w:cs="Arial"/>
          <w:color w:val="662715"/>
          <w:sz w:val="18"/>
          <w:szCs w:val="18"/>
        </w:rPr>
        <w:t xml:space="preserve">    </w:t>
      </w:r>
      <w:r>
        <w:rPr>
          <w:rFonts w:ascii="Arial" w:hAnsi="Arial" w:cs="Arial"/>
          <w:color w:val="662715"/>
          <w:sz w:val="18"/>
          <w:szCs w:val="18"/>
        </w:rPr>
        <w:t xml:space="preserve">                             (</w:t>
      </w:r>
      <w:proofErr w:type="spellStart"/>
      <w:r>
        <w:rPr>
          <w:rFonts w:ascii="Arial" w:hAnsi="Arial" w:cs="Arial"/>
          <w:color w:val="662715"/>
          <w:sz w:val="18"/>
          <w:szCs w:val="18"/>
        </w:rPr>
        <w:t>propag</w:t>
      </w:r>
      <w:proofErr w:type="spellEnd"/>
      <w:r>
        <w:rPr>
          <w:rFonts w:ascii="Arial" w:hAnsi="Arial" w:cs="Arial"/>
          <w:color w:val="662715"/>
          <w:sz w:val="18"/>
          <w:szCs w:val="18"/>
        </w:rPr>
        <w:t xml:space="preserve">.)    </w:t>
      </w:r>
      <w:r w:rsidR="00586565">
        <w:rPr>
          <w:rFonts w:ascii="Arial" w:hAnsi="Arial" w:cs="Arial"/>
          <w:color w:val="662715"/>
          <w:sz w:val="18"/>
          <w:szCs w:val="18"/>
        </w:rPr>
        <w:t xml:space="preserve">  </w:t>
      </w:r>
      <w:r>
        <w:rPr>
          <w:rFonts w:ascii="Arial" w:hAnsi="Arial" w:cs="Arial"/>
          <w:color w:val="662715"/>
          <w:sz w:val="18"/>
          <w:szCs w:val="18"/>
        </w:rPr>
        <w:t xml:space="preserve">(real story)       </w:t>
      </w:r>
    </w:p>
    <w:p w14:paraId="60FBD2AF" w14:textId="77777777" w:rsidR="005E4F15" w:rsidRDefault="005E4F15" w:rsidP="005E4F15">
      <w:pPr>
        <w:spacing w:after="0"/>
        <w:ind w:right="-90"/>
        <w:rPr>
          <w:rFonts w:ascii="Arial" w:hAnsi="Arial" w:cs="Arial"/>
          <w:color w:val="662715"/>
        </w:rPr>
      </w:pPr>
    </w:p>
    <w:p w14:paraId="37CE7517" w14:textId="37FF4E2D" w:rsidR="005E4F15" w:rsidRDefault="005E4F15" w:rsidP="005E4F15">
      <w:pPr>
        <w:spacing w:after="0"/>
        <w:ind w:right="-90"/>
        <w:rPr>
          <w:rFonts w:ascii="Arial" w:hAnsi="Arial" w:cs="Arial"/>
          <w:color w:val="662715"/>
        </w:rPr>
      </w:pPr>
      <w:r>
        <w:rPr>
          <w:rFonts w:ascii="Arial" w:hAnsi="Arial" w:cs="Arial"/>
          <w:color w:val="662715"/>
        </w:rPr>
        <w:t xml:space="preserve">4b) Then (a few centuries after the advent of </w:t>
      </w:r>
      <w:r w:rsidR="00586565">
        <w:rPr>
          <w:rFonts w:ascii="Arial" w:hAnsi="Arial" w:cs="Arial"/>
          <w:color w:val="662715"/>
        </w:rPr>
        <w:t>Indian-Arabic numbers</w:t>
      </w:r>
      <w:r>
        <w:rPr>
          <w:rFonts w:ascii="Arial" w:hAnsi="Arial" w:cs="Arial"/>
          <w:color w:val="662715"/>
        </w:rPr>
        <w:t xml:space="preserve"> &amp; </w:t>
      </w:r>
      <w:r w:rsidR="00586565">
        <w:rPr>
          <w:rFonts w:ascii="Arial" w:hAnsi="Arial" w:cs="Arial"/>
          <w:color w:val="662715"/>
        </w:rPr>
        <w:t>double-entry a</w:t>
      </w:r>
      <w:r>
        <w:rPr>
          <w:rFonts w:ascii="Arial" w:hAnsi="Arial" w:cs="Arial"/>
          <w:color w:val="662715"/>
        </w:rPr>
        <w:t xml:space="preserve">ccounting in Western Civ.), there was the </w:t>
      </w:r>
      <w:r w:rsidRPr="001577EA">
        <w:rPr>
          <w:rFonts w:ascii="Arial" w:hAnsi="Arial" w:cs="Arial"/>
          <w:color w:val="711009"/>
        </w:rPr>
        <w:t xml:space="preserve">National Debt Economy </w:t>
      </w:r>
      <w:r>
        <w:rPr>
          <w:rFonts w:ascii="Arial" w:hAnsi="Arial" w:cs="Arial"/>
          <w:color w:val="538135" w:themeColor="accent6" w:themeShade="BF"/>
        </w:rPr>
        <w:t>(NDE)</w:t>
      </w:r>
      <w:r>
        <w:rPr>
          <w:rFonts w:ascii="Arial" w:hAnsi="Arial" w:cs="Arial"/>
          <w:color w:val="662715"/>
        </w:rPr>
        <w:t>,</w:t>
      </w:r>
      <w:r>
        <w:rPr>
          <w:rStyle w:val="FootnoteReference"/>
          <w:rFonts w:ascii="Arial" w:hAnsi="Arial" w:cs="Arial"/>
          <w:color w:val="662715"/>
        </w:rPr>
        <w:footnoteReference w:id="43"/>
      </w:r>
      <w:r>
        <w:rPr>
          <w:rFonts w:ascii="Arial" w:hAnsi="Arial" w:cs="Arial"/>
          <w:color w:val="662715"/>
        </w:rPr>
        <w:t xml:space="preserve"> developed in the 18</w:t>
      </w:r>
      <w:r>
        <w:rPr>
          <w:rFonts w:ascii="Arial" w:hAnsi="Arial" w:cs="Arial"/>
          <w:color w:val="662715"/>
          <w:vertAlign w:val="superscript"/>
        </w:rPr>
        <w:t>th</w:t>
      </w:r>
      <w:r>
        <w:rPr>
          <w:rFonts w:ascii="Arial" w:hAnsi="Arial" w:cs="Arial"/>
          <w:color w:val="662715"/>
        </w:rPr>
        <w:t>-19</w:t>
      </w:r>
      <w:r>
        <w:rPr>
          <w:rFonts w:ascii="Arial" w:hAnsi="Arial" w:cs="Arial"/>
          <w:color w:val="662715"/>
          <w:vertAlign w:val="superscript"/>
        </w:rPr>
        <w:t>th</w:t>
      </w:r>
      <w:r>
        <w:rPr>
          <w:rFonts w:ascii="Arial" w:hAnsi="Arial" w:cs="Arial"/>
          <w:color w:val="662715"/>
        </w:rPr>
        <w:t xml:space="preserve"> centuries, and its snowballing into the great </w:t>
      </w:r>
      <w:r>
        <w:rPr>
          <w:rFonts w:ascii="Arial" w:hAnsi="Arial" w:cs="Arial"/>
          <w:color w:val="538135" w:themeColor="accent6" w:themeShade="BF"/>
        </w:rPr>
        <w:t>Currency Wars</w:t>
      </w:r>
      <w:r>
        <w:rPr>
          <w:rFonts w:ascii="Arial" w:hAnsi="Arial" w:cs="Arial"/>
          <w:color w:val="662715"/>
        </w:rPr>
        <w:t>, and then (by the 1930’s) “Gross Domestic Product (GDP)”, as the [increasingly dominant] measure of ‘national</w:t>
      </w:r>
      <w:r w:rsidR="00586565">
        <w:rPr>
          <w:rFonts w:ascii="Arial" w:hAnsi="Arial" w:cs="Arial"/>
          <w:color w:val="662715"/>
        </w:rPr>
        <w:t xml:space="preserve"> + progress</w:t>
      </w:r>
      <w:r>
        <w:rPr>
          <w:rFonts w:ascii="Arial" w:hAnsi="Arial" w:cs="Arial"/>
          <w:color w:val="662715"/>
        </w:rPr>
        <w:t>’ from the mid-20</w:t>
      </w:r>
      <w:r>
        <w:rPr>
          <w:rFonts w:ascii="Arial" w:hAnsi="Arial" w:cs="Arial"/>
          <w:color w:val="662715"/>
          <w:vertAlign w:val="superscript"/>
        </w:rPr>
        <w:t>th</w:t>
      </w:r>
      <w:r>
        <w:rPr>
          <w:rFonts w:ascii="Arial" w:hAnsi="Arial" w:cs="Arial"/>
          <w:color w:val="662715"/>
        </w:rPr>
        <w:t>c-to-today. This development (of the ‘national’ hamster wheel)</w:t>
      </w:r>
      <w:r w:rsidR="00B2312A">
        <w:rPr>
          <w:rFonts w:ascii="Arial" w:hAnsi="Arial" w:cs="Arial"/>
          <w:color w:val="662715"/>
        </w:rPr>
        <w:t>,</w:t>
      </w:r>
      <w:r>
        <w:rPr>
          <w:rFonts w:ascii="Arial" w:hAnsi="Arial" w:cs="Arial"/>
          <w:color w:val="662715"/>
        </w:rPr>
        <w:t xml:space="preserve"> combined with the </w:t>
      </w:r>
      <w:r>
        <w:rPr>
          <w:rFonts w:ascii="Arial" w:hAnsi="Arial" w:cs="Arial"/>
          <w:color w:val="662715"/>
        </w:rPr>
        <w:lastRenderedPageBreak/>
        <w:t xml:space="preserve">cyclical absence of profound Bray cycles or </w:t>
      </w:r>
      <w:r>
        <w:rPr>
          <w:rFonts w:ascii="Arial" w:hAnsi="Arial" w:cs="Arial"/>
          <w:color w:val="5E180A"/>
        </w:rPr>
        <w:t>El Ninos</w:t>
      </w:r>
      <w:r>
        <w:rPr>
          <w:rStyle w:val="FootnoteReference"/>
          <w:rFonts w:ascii="Arial" w:hAnsi="Arial" w:cs="Arial"/>
          <w:color w:val="5E180A"/>
        </w:rPr>
        <w:footnoteReference w:id="44"/>
      </w:r>
      <w:r>
        <w:rPr>
          <w:rFonts w:ascii="Arial" w:hAnsi="Arial" w:cs="Arial"/>
          <w:color w:val="5E180A"/>
        </w:rPr>
        <w:t xml:space="preserve">, </w:t>
      </w:r>
      <w:r>
        <w:rPr>
          <w:rFonts w:ascii="Arial" w:hAnsi="Arial" w:cs="Arial"/>
          <w:color w:val="662715"/>
        </w:rPr>
        <w:t xml:space="preserve">has meant that (in a reversal of the above age-old norm) </w:t>
      </w:r>
      <w:r>
        <w:rPr>
          <w:rFonts w:ascii="Arial" w:hAnsi="Arial" w:cs="Arial"/>
          <w:color w:val="941CAC"/>
        </w:rPr>
        <w:t>POLITICS &amp; MONEY was now the principal driver (→→) of ENVIRONMENTAL change</w:t>
      </w:r>
      <w:r>
        <w:rPr>
          <w:rFonts w:ascii="Arial" w:hAnsi="Arial" w:cs="Arial"/>
          <w:color w:val="662715"/>
        </w:rPr>
        <w:t>. See also “Great Extinction, 6</w:t>
      </w:r>
      <w:r>
        <w:rPr>
          <w:rFonts w:ascii="Arial" w:hAnsi="Arial" w:cs="Arial"/>
          <w:color w:val="662715"/>
          <w:vertAlign w:val="superscript"/>
        </w:rPr>
        <w:t>th</w:t>
      </w:r>
      <w:r>
        <w:rPr>
          <w:rFonts w:ascii="Arial" w:hAnsi="Arial" w:cs="Arial"/>
          <w:color w:val="662715"/>
        </w:rPr>
        <w:t xml:space="preserve">” </w:t>
      </w:r>
      <w:r>
        <w:rPr>
          <w:rFonts w:ascii="Arial" w:hAnsi="Arial" w:cs="Arial"/>
          <w:color w:val="662715"/>
          <w:sz w:val="20"/>
          <w:szCs w:val="20"/>
        </w:rPr>
        <w:t>[profound man-made environmental change]</w:t>
      </w:r>
      <w:r>
        <w:rPr>
          <w:rFonts w:ascii="Arial" w:hAnsi="Arial" w:cs="Arial"/>
          <w:color w:val="662715"/>
        </w:rPr>
        <w:t>.</w:t>
      </w:r>
    </w:p>
    <w:p w14:paraId="066ED451" w14:textId="77777777" w:rsidR="005E4F15" w:rsidRDefault="005E4F15" w:rsidP="005E4F15">
      <w:pPr>
        <w:spacing w:after="0"/>
        <w:ind w:right="-90"/>
        <w:rPr>
          <w:rFonts w:ascii="Arial" w:hAnsi="Arial" w:cs="Arial"/>
          <w:color w:val="662715"/>
        </w:rPr>
      </w:pPr>
      <w:r w:rsidRPr="002A7AC3">
        <w:rPr>
          <w:rFonts w:ascii="Arial" w:hAnsi="Arial" w:cs="Arial"/>
          <w:color w:val="711009"/>
        </w:rPr>
        <w:t>4</w:t>
      </w:r>
      <w:r w:rsidRPr="001577EA">
        <w:rPr>
          <w:rFonts w:ascii="Arial" w:hAnsi="Arial" w:cs="Arial"/>
          <w:color w:val="FF0000"/>
        </w:rPr>
        <w:t>c</w:t>
      </w:r>
      <w:r>
        <w:rPr>
          <w:rFonts w:ascii="Arial" w:hAnsi="Arial" w:cs="Arial"/>
          <w:color w:val="662715"/>
        </w:rPr>
        <w:t xml:space="preserve">)  In turn, the Politics </w:t>
      </w:r>
      <w:r w:rsidRPr="001577EA">
        <w:rPr>
          <w:rFonts w:ascii="Arial" w:hAnsi="Arial" w:cs="Arial"/>
          <w:color w:val="662715"/>
          <w:sz w:val="20"/>
          <w:szCs w:val="20"/>
        </w:rPr>
        <w:t>&amp;</w:t>
      </w:r>
      <w:r>
        <w:rPr>
          <w:rFonts w:ascii="Arial" w:hAnsi="Arial" w:cs="Arial"/>
          <w:color w:val="662715"/>
        </w:rPr>
        <w:t xml:space="preserve"> Money-caused 6</w:t>
      </w:r>
      <w:r>
        <w:rPr>
          <w:rFonts w:ascii="Arial" w:hAnsi="Arial" w:cs="Arial"/>
          <w:color w:val="662715"/>
          <w:vertAlign w:val="superscript"/>
        </w:rPr>
        <w:t>th</w:t>
      </w:r>
      <w:r>
        <w:rPr>
          <w:rFonts w:ascii="Arial" w:hAnsi="Arial" w:cs="Arial"/>
          <w:color w:val="662715"/>
        </w:rPr>
        <w:t xml:space="preserve"> Great Extinction Event </w:t>
      </w:r>
      <w:r>
        <w:rPr>
          <w:rFonts w:ascii="Arial" w:hAnsi="Arial" w:cs="Arial"/>
          <w:color w:val="FF0000"/>
        </w:rPr>
        <w:t>w</w:t>
      </w:r>
      <w:r>
        <w:rPr>
          <w:rFonts w:ascii="Arial" w:hAnsi="Arial" w:cs="Arial"/>
          <w:color w:val="662715"/>
        </w:rPr>
        <w:t xml:space="preserve">ill </w:t>
      </w:r>
      <w:r>
        <w:rPr>
          <w:rFonts w:ascii="Arial" w:hAnsi="Arial" w:cs="Arial"/>
          <w:color w:val="FF0000"/>
        </w:rPr>
        <w:t>l</w:t>
      </w:r>
      <w:r>
        <w:rPr>
          <w:rFonts w:ascii="Arial" w:hAnsi="Arial" w:cs="Arial"/>
          <w:color w:val="662715"/>
        </w:rPr>
        <w:t>ikely end in (2 parts):</w:t>
      </w:r>
    </w:p>
    <w:p w14:paraId="64D3DC8C" w14:textId="77777777" w:rsidR="005E4F15" w:rsidRDefault="005E4F15" w:rsidP="005E4F15">
      <w:pPr>
        <w:spacing w:after="0"/>
        <w:ind w:right="-90"/>
        <w:rPr>
          <w:rFonts w:ascii="Arial" w:hAnsi="Arial" w:cs="Arial"/>
          <w:color w:val="662715"/>
        </w:rPr>
      </w:pPr>
      <w:r>
        <w:rPr>
          <w:rFonts w:ascii="Arial" w:hAnsi="Arial" w:cs="Arial"/>
          <w:color w:val="662715"/>
        </w:rPr>
        <w:t xml:space="preserve">       1] c.2030- will be but a (political) reflection of (what is then forecast for) </w:t>
      </w:r>
      <w:commentRangeStart w:id="89"/>
      <w:r>
        <w:rPr>
          <w:rFonts w:ascii="Arial" w:hAnsi="Arial" w:cs="Arial"/>
          <w:color w:val="662715"/>
        </w:rPr>
        <w:t xml:space="preserve">the </w:t>
      </w:r>
      <w:r>
        <w:rPr>
          <w:rFonts w:ascii="Arial" w:hAnsi="Arial" w:cs="Arial"/>
          <w:color w:val="941CAC"/>
        </w:rPr>
        <w:t>expected</w:t>
      </w:r>
      <w:commentRangeEnd w:id="89"/>
      <w:r>
        <w:rPr>
          <w:rStyle w:val="CommentReference"/>
          <w:rFonts w:ascii="Times New Roman" w:eastAsia="Times New Roman" w:hAnsi="Times New Roman" w:cs="Times New Roman"/>
          <w:color w:val="941CAC"/>
        </w:rPr>
        <w:commentReference w:id="89"/>
      </w:r>
      <w:r>
        <w:rPr>
          <w:rFonts w:ascii="Arial" w:hAnsi="Arial" w:cs="Arial"/>
          <w:color w:val="662715"/>
        </w:rPr>
        <w:t>…</w:t>
      </w:r>
    </w:p>
    <w:p w14:paraId="2EC0DEBF" w14:textId="77777777" w:rsidR="005E4F15" w:rsidRDefault="005E4F15" w:rsidP="005E4F15">
      <w:pPr>
        <w:spacing w:after="0"/>
        <w:ind w:right="-90"/>
        <w:rPr>
          <w:rFonts w:ascii="Arial" w:hAnsi="Arial" w:cs="Arial"/>
          <w:color w:val="662715"/>
        </w:rPr>
      </w:pPr>
      <w:r>
        <w:rPr>
          <w:rFonts w:ascii="Arial" w:hAnsi="Arial" w:cs="Arial"/>
          <w:color w:val="662715"/>
        </w:rPr>
        <w:t xml:space="preserve">       2] c.2050- critical mass environmental tipping point (for the 6th GEE’s climax effects).</w:t>
      </w:r>
    </w:p>
    <w:p w14:paraId="382E10D7" w14:textId="77777777" w:rsidR="005E4F15" w:rsidRDefault="005E4F15" w:rsidP="005E4F15">
      <w:pPr>
        <w:spacing w:after="0"/>
        <w:ind w:right="-90"/>
        <w:rPr>
          <w:rFonts w:ascii="Arial" w:hAnsi="Arial" w:cs="Arial"/>
          <w:color w:val="662715"/>
        </w:rPr>
      </w:pPr>
      <w:r>
        <w:rPr>
          <w:rFonts w:ascii="Arial" w:hAnsi="Arial" w:cs="Arial"/>
          <w:color w:val="662715"/>
        </w:rPr>
        <w:t xml:space="preserve">           Humanity’s ‘global’ stewardship of the planet (c.1950-2050) will, around this time, have its </w:t>
      </w:r>
    </w:p>
    <w:p w14:paraId="5A48DE92" w14:textId="77777777" w:rsidR="005E4F15" w:rsidRDefault="005E4F15" w:rsidP="005E4F15">
      <w:pPr>
        <w:spacing w:after="0"/>
        <w:ind w:right="-90"/>
        <w:rPr>
          <w:rFonts w:ascii="Arial" w:hAnsi="Arial" w:cs="Arial"/>
          <w:color w:val="662715"/>
        </w:rPr>
      </w:pPr>
      <w:r>
        <w:rPr>
          <w:rFonts w:ascii="Arial" w:hAnsi="Arial" w:cs="Arial"/>
          <w:color w:val="662715"/>
        </w:rPr>
        <w:t xml:space="preserve">           most basic Pass or Fail grade. </w:t>
      </w:r>
    </w:p>
    <w:p w14:paraId="388F7868" w14:textId="6F53548D" w:rsidR="005E4F15" w:rsidRDefault="005E4F15" w:rsidP="005E4F15">
      <w:pPr>
        <w:spacing w:after="0"/>
        <w:rPr>
          <w:rFonts w:ascii="Arial" w:hAnsi="Arial" w:cs="Arial"/>
          <w:color w:val="662715"/>
        </w:rPr>
      </w:pPr>
      <w:r>
        <w:rPr>
          <w:rFonts w:ascii="Arial" w:hAnsi="Arial" w:cs="Arial"/>
          <w:color w:val="662715"/>
        </w:rPr>
        <w:t>See also “Climate change, ‘man-made’”, “Green New Deal”, “Politics”, “Feudalism, neo”.</w:t>
      </w:r>
    </w:p>
    <w:p w14:paraId="0C02EAAA" w14:textId="35BF118B" w:rsidR="005E4F15" w:rsidRPr="005E4F15" w:rsidRDefault="005E4F15" w:rsidP="005E4F15">
      <w:pPr>
        <w:spacing w:after="0"/>
        <w:rPr>
          <w:rFonts w:ascii="Arial" w:hAnsi="Arial" w:cs="Arial"/>
          <w:color w:val="662715"/>
        </w:rPr>
      </w:pPr>
      <w:r>
        <w:rPr>
          <w:rFonts w:ascii="Arial" w:hAnsi="Arial" w:cs="Arial"/>
          <w:color w:val="662715"/>
        </w:rPr>
        <w:t xml:space="preserve">See also “Enlightenment, the”, </w:t>
      </w:r>
      <w:r w:rsidR="00916BF9">
        <w:rPr>
          <w:rFonts w:ascii="Arial" w:hAnsi="Arial" w:cs="Arial"/>
          <w:color w:val="662715"/>
        </w:rPr>
        <w:t>“World Wars”,</w:t>
      </w:r>
      <w:r w:rsidR="00916BF9" w:rsidRPr="00916BF9">
        <w:rPr>
          <w:rFonts w:ascii="Arial" w:hAnsi="Arial" w:cs="Arial"/>
          <w:color w:val="662715"/>
          <w:sz w:val="20"/>
          <w:szCs w:val="20"/>
        </w:rPr>
        <w:t>→</w:t>
      </w:r>
      <w:r w:rsidR="00916BF9">
        <w:rPr>
          <w:rFonts w:ascii="Arial" w:hAnsi="Arial" w:cs="Arial"/>
          <w:color w:val="662715"/>
        </w:rPr>
        <w:t xml:space="preserve"> </w:t>
      </w:r>
      <w:r>
        <w:rPr>
          <w:rFonts w:ascii="Arial" w:hAnsi="Arial" w:cs="Arial"/>
          <w:color w:val="662715"/>
        </w:rPr>
        <w:t>“</w:t>
      </w:r>
      <w:r>
        <w:rPr>
          <w:rFonts w:ascii="Arial" w:hAnsi="Arial" w:cs="Arial"/>
          <w:color w:val="741D0E"/>
        </w:rPr>
        <w:t>National Debt Economy (</w:t>
      </w:r>
      <w:r>
        <w:rPr>
          <w:rFonts w:ascii="Arial" w:hAnsi="Arial" w:cs="Arial"/>
          <w:color w:val="538135" w:themeColor="accent6" w:themeShade="BF"/>
        </w:rPr>
        <w:t>NDE</w:t>
      </w:r>
      <w:r>
        <w:rPr>
          <w:rFonts w:ascii="Arial" w:hAnsi="Arial" w:cs="Arial"/>
          <w:color w:val="741D0E"/>
        </w:rPr>
        <w:t>)</w:t>
      </w:r>
      <w:r>
        <w:rPr>
          <w:rFonts w:ascii="Arial" w:hAnsi="Arial" w:cs="Arial"/>
          <w:color w:val="662715"/>
        </w:rPr>
        <w:t>”, “Great Extinction, 6</w:t>
      </w:r>
      <w:r>
        <w:rPr>
          <w:rFonts w:ascii="Arial" w:hAnsi="Arial" w:cs="Arial"/>
          <w:color w:val="662715"/>
          <w:vertAlign w:val="superscript"/>
        </w:rPr>
        <w:t>th</w:t>
      </w:r>
      <w:r>
        <w:rPr>
          <w:rFonts w:ascii="Arial" w:hAnsi="Arial" w:cs="Arial"/>
          <w:color w:val="662715"/>
        </w:rPr>
        <w:t>”, “Secrecy, Cult of”,</w:t>
      </w:r>
      <w:r w:rsidR="00BA4058">
        <w:rPr>
          <w:rFonts w:ascii="Arial" w:hAnsi="Arial" w:cs="Arial"/>
          <w:color w:val="662715"/>
        </w:rPr>
        <w:t xml:space="preserve"> ↔ </w:t>
      </w:r>
      <w:r>
        <w:rPr>
          <w:rFonts w:ascii="Arial" w:hAnsi="Arial" w:cs="Arial"/>
          <w:color w:val="662715"/>
        </w:rPr>
        <w:t xml:space="preserve">“Intelligence Community” </w:t>
      </w:r>
      <w:r>
        <w:rPr>
          <w:rFonts w:ascii="Arial" w:hAnsi="Arial" w:cs="Arial"/>
          <w:color w:val="662715"/>
          <w:sz w:val="20"/>
          <w:szCs w:val="20"/>
        </w:rPr>
        <w:t>[</w:t>
      </w:r>
      <w:r>
        <w:rPr>
          <w:rFonts w:ascii="Arial" w:hAnsi="Arial" w:cs="Arial"/>
          <w:color w:val="538135" w:themeColor="accent6" w:themeShade="BF"/>
          <w:sz w:val="20"/>
          <w:szCs w:val="20"/>
        </w:rPr>
        <w:t>I.I.C</w:t>
      </w:r>
      <w:r>
        <w:rPr>
          <w:rFonts w:ascii="Arial" w:hAnsi="Arial" w:cs="Arial"/>
          <w:color w:val="662715"/>
          <w:sz w:val="20"/>
          <w:szCs w:val="20"/>
        </w:rPr>
        <w:t>.]</w:t>
      </w:r>
      <w:r>
        <w:rPr>
          <w:rFonts w:ascii="Arial" w:hAnsi="Arial" w:cs="Arial"/>
          <w:color w:val="662715"/>
        </w:rPr>
        <w:t>, App.</w:t>
      </w:r>
      <w:r>
        <w:rPr>
          <w:rFonts w:ascii="Arial" w:hAnsi="Arial" w:cs="Arial"/>
          <w:color w:val="FF0000"/>
        </w:rPr>
        <w:t>C</w:t>
      </w:r>
      <w:r>
        <w:rPr>
          <w:rFonts w:ascii="Arial" w:hAnsi="Arial" w:cs="Arial"/>
          <w:color w:val="662715"/>
        </w:rPr>
        <w:t>: “1-2-3”.</w:t>
      </w:r>
    </w:p>
    <w:p w14:paraId="50B86C90" w14:textId="77777777" w:rsidR="00F028C0" w:rsidRPr="00F028C0" w:rsidRDefault="00F028C0" w:rsidP="00F028C0">
      <w:pPr>
        <w:spacing w:after="0" w:line="240" w:lineRule="auto"/>
        <w:rPr>
          <w:rFonts w:ascii="Times New Roman" w:eastAsia="Times New Roman" w:hAnsi="Times New Roman" w:cs="Times New Roman"/>
        </w:rPr>
      </w:pPr>
    </w:p>
    <w:p w14:paraId="4E29B95D" w14:textId="4847F015" w:rsidR="00F028C0" w:rsidRDefault="00F028C0" w:rsidP="00F028C0">
      <w:pPr>
        <w:spacing w:after="0" w:line="240" w:lineRule="auto"/>
        <w:rPr>
          <w:rFonts w:ascii="Times New Roman" w:eastAsia="Times New Roman" w:hAnsi="Times New Roman" w:cs="Times New Roman"/>
        </w:rPr>
      </w:pPr>
      <w:r w:rsidRPr="00222198">
        <w:rPr>
          <w:rStyle w:val="c-entryheadingChar"/>
          <w:rFonts w:eastAsiaTheme="minorHAnsi"/>
        </w:rPr>
        <w:t>+Climate change, Ice cycles (</w:t>
      </w:r>
      <w:r w:rsidRPr="00CD5EF9">
        <w:rPr>
          <w:rFonts w:ascii="Times New Roman" w:eastAsia="Times New Roman" w:hAnsi="Times New Roman" w:cs="Times New Roman"/>
          <w:u w:val="single"/>
        </w:rPr>
        <w:t>&amp;</w:t>
      </w:r>
      <w:r w:rsidRPr="00222198">
        <w:rPr>
          <w:rStyle w:val="c-entryheadingChar"/>
          <w:rFonts w:eastAsiaTheme="minorHAnsi"/>
        </w:rPr>
        <w:t xml:space="preserve"> the Holocene Era)</w:t>
      </w:r>
      <w:r>
        <w:rPr>
          <w:rFonts w:ascii="Times New Roman" w:eastAsia="Times New Roman" w:hAnsi="Times New Roman" w:cs="Times New Roman"/>
        </w:rPr>
        <w:t>- (a.k.a. ‘orbital forcings’;</w:t>
      </w:r>
      <w:r w:rsidR="006543BE">
        <w:rPr>
          <w:rFonts w:ascii="Times New Roman" w:eastAsia="Times New Roman" w:hAnsi="Times New Roman" w:cs="Times New Roman"/>
        </w:rPr>
        <w:t xml:space="preserve"> </w:t>
      </w:r>
      <w:r w:rsidR="006543BE" w:rsidRPr="006543BE">
        <w:rPr>
          <w:rFonts w:ascii="Times New Roman" w:eastAsia="Times New Roman" w:hAnsi="Times New Roman" w:cs="Times New Roman"/>
          <w:sz w:val="20"/>
          <w:szCs w:val="20"/>
        </w:rPr>
        <w:t>→</w:t>
      </w:r>
      <w:r w:rsidR="006543BE">
        <w:rPr>
          <w:rFonts w:ascii="Times New Roman" w:eastAsia="Times New Roman" w:hAnsi="Times New Roman" w:cs="Times New Roman"/>
        </w:rPr>
        <w:t xml:space="preserve"> </w:t>
      </w:r>
      <w:r>
        <w:rPr>
          <w:rFonts w:ascii="Times New Roman" w:eastAsia="Times New Roman" w:hAnsi="Times New Roman" w:cs="Times New Roman"/>
        </w:rPr>
        <w:t>Holocene from c.13,000 BCE -</w:t>
      </w:r>
      <w:r w:rsidR="006543BE">
        <w:rPr>
          <w:rFonts w:ascii="Times New Roman" w:eastAsia="Times New Roman" w:hAnsi="Times New Roman" w:cs="Times New Roman"/>
        </w:rPr>
        <w:t>-</w:t>
      </w:r>
      <w:r>
        <w:rPr>
          <w:rFonts w:ascii="Times New Roman" w:eastAsia="Times New Roman" w:hAnsi="Times New Roman" w:cs="Times New Roman"/>
        </w:rPr>
        <w:t xml:space="preserve"> 2??? CE; i.e. the </w:t>
      </w:r>
      <w:commentRangeStart w:id="90"/>
      <w:r>
        <w:rPr>
          <w:rFonts w:ascii="Times New Roman" w:eastAsia="Times New Roman" w:hAnsi="Times New Roman" w:cs="Times New Roman"/>
        </w:rPr>
        <w:t>ultimate-real ‘Great Reset’</w:t>
      </w:r>
      <w:commentRangeEnd w:id="90"/>
      <w:r>
        <w:rPr>
          <w:rStyle w:val="CommentReference"/>
        </w:rPr>
        <w:commentReference w:id="90"/>
      </w:r>
      <w:r>
        <w:rPr>
          <w:rFonts w:ascii="Times New Roman" w:eastAsia="Times New Roman" w:hAnsi="Times New Roman" w:cs="Times New Roman"/>
        </w:rPr>
        <w:t>; ‘</w:t>
      </w:r>
      <w:r w:rsidRPr="00DA26DE">
        <w:rPr>
          <w:rFonts w:ascii="Times New Roman" w:eastAsia="Times New Roman" w:hAnsi="Times New Roman" w:cs="Times New Roman"/>
          <w:color w:val="6D1A09"/>
        </w:rPr>
        <w:t xml:space="preserve">what’s the difference between </w:t>
      </w:r>
      <w:commentRangeStart w:id="91"/>
      <w:r w:rsidRPr="00DA26DE">
        <w:rPr>
          <w:rFonts w:ascii="Times New Roman" w:eastAsia="Times New Roman" w:hAnsi="Times New Roman" w:cs="Times New Roman"/>
          <w:color w:val="6D1A09"/>
        </w:rPr>
        <w:t xml:space="preserve">‘Winterizing’ and ‘Digitalizing’ </w:t>
      </w:r>
      <w:r w:rsidR="00E96492" w:rsidRPr="00E96492">
        <w:rPr>
          <w:rFonts w:ascii="Times New Roman" w:eastAsia="Times New Roman" w:hAnsi="Times New Roman" w:cs="Times New Roman"/>
          <w:color w:val="6D1A09"/>
          <w:sz w:val="20"/>
          <w:szCs w:val="20"/>
        </w:rPr>
        <w:t>[</w:t>
      </w:r>
      <w:r w:rsidR="00E96492" w:rsidRPr="00E96492">
        <w:rPr>
          <w:rFonts w:ascii="Times New Roman" w:eastAsia="Times New Roman" w:hAnsi="Times New Roman" w:cs="Times New Roman"/>
          <w:color w:val="6D1A09"/>
          <w:sz w:val="18"/>
          <w:szCs w:val="18"/>
        </w:rPr>
        <w:t>&amp;</w:t>
      </w:r>
      <w:r w:rsidR="00E96492" w:rsidRPr="00E96492">
        <w:rPr>
          <w:rFonts w:ascii="Times New Roman" w:eastAsia="Times New Roman" w:hAnsi="Times New Roman" w:cs="Times New Roman"/>
          <w:color w:val="6D1A09"/>
          <w:sz w:val="20"/>
          <w:szCs w:val="20"/>
        </w:rPr>
        <w:t xml:space="preserve"> ‘Financializing</w:t>
      </w:r>
      <w:r w:rsidR="00E96492" w:rsidRPr="00E96492">
        <w:rPr>
          <w:rFonts w:ascii="Times New Roman" w:eastAsia="Times New Roman" w:hAnsi="Times New Roman" w:cs="Times New Roman"/>
          <w:color w:val="FF0000"/>
          <w:sz w:val="20"/>
          <w:szCs w:val="20"/>
        </w:rPr>
        <w:t>’?</w:t>
      </w:r>
      <w:r w:rsidR="00E96492" w:rsidRPr="00E96492">
        <w:rPr>
          <w:rFonts w:ascii="Times New Roman" w:eastAsia="Times New Roman" w:hAnsi="Times New Roman" w:cs="Times New Roman"/>
          <w:color w:val="6D1A09"/>
          <w:sz w:val="20"/>
          <w:szCs w:val="20"/>
        </w:rPr>
        <w:t>]</w:t>
      </w:r>
      <w:r w:rsidR="00E96492">
        <w:rPr>
          <w:rFonts w:ascii="Times New Roman" w:eastAsia="Times New Roman" w:hAnsi="Times New Roman" w:cs="Times New Roman"/>
          <w:color w:val="6D1A09"/>
        </w:rPr>
        <w:t xml:space="preserve"> </w:t>
      </w:r>
      <w:r w:rsidRPr="00DA26DE">
        <w:rPr>
          <w:rFonts w:ascii="Times New Roman" w:eastAsia="Times New Roman" w:hAnsi="Times New Roman" w:cs="Times New Roman"/>
          <w:color w:val="6D1A09"/>
        </w:rPr>
        <w:t>the planet?</w:t>
      </w:r>
      <w:commentRangeEnd w:id="91"/>
      <w:r w:rsidRPr="00DA26DE">
        <w:rPr>
          <w:rStyle w:val="CommentReference"/>
          <w:color w:val="6D1A09"/>
        </w:rPr>
        <w:commentReference w:id="91"/>
      </w:r>
      <w:r>
        <w:rPr>
          <w:rFonts w:ascii="Times New Roman" w:eastAsia="Times New Roman" w:hAnsi="Times New Roman" w:cs="Times New Roman"/>
        </w:rPr>
        <w:t xml:space="preserve">)  See also “Great Extinction Event” </w:t>
      </w:r>
      <w:r w:rsidRPr="009F1717">
        <w:rPr>
          <w:rFonts w:ascii="Times New Roman" w:eastAsia="Times New Roman" w:hAnsi="Times New Roman" w:cs="Times New Roman"/>
          <w:sz w:val="20"/>
          <w:szCs w:val="20"/>
        </w:rPr>
        <w:t>(</w:t>
      </w:r>
      <w:proofErr w:type="spellStart"/>
      <w:r w:rsidRPr="009F1717">
        <w:rPr>
          <w:rFonts w:ascii="Times New Roman" w:eastAsia="Times New Roman" w:hAnsi="Times New Roman" w:cs="Times New Roman"/>
          <w:color w:val="236B2F"/>
          <w:sz w:val="20"/>
          <w:szCs w:val="20"/>
        </w:rPr>
        <w:t>G.e.e</w:t>
      </w:r>
      <w:proofErr w:type="spellEnd"/>
      <w:r w:rsidRPr="009F1717">
        <w:rPr>
          <w:rFonts w:ascii="Times New Roman" w:eastAsia="Times New Roman" w:hAnsi="Times New Roman" w:cs="Times New Roman"/>
          <w:sz w:val="20"/>
          <w:szCs w:val="20"/>
        </w:rPr>
        <w:t xml:space="preserve">., it also seems to go hand-in-hand with the </w:t>
      </w:r>
      <w:r w:rsidR="00DA26DE">
        <w:rPr>
          <w:rFonts w:ascii="Times New Roman" w:eastAsia="Times New Roman" w:hAnsi="Times New Roman" w:cs="Times New Roman"/>
          <w:sz w:val="20"/>
          <w:szCs w:val="20"/>
        </w:rPr>
        <w:t>u</w:t>
      </w:r>
      <w:r w:rsidRPr="009F1717">
        <w:rPr>
          <w:rFonts w:ascii="Times New Roman" w:eastAsia="Times New Roman" w:hAnsi="Times New Roman" w:cs="Times New Roman"/>
          <w:sz w:val="20"/>
          <w:szCs w:val="20"/>
        </w:rPr>
        <w:t>ltimate ‘Great Reset’)</w:t>
      </w:r>
      <w:r>
        <w:rPr>
          <w:rFonts w:ascii="Times New Roman" w:eastAsia="Times New Roman" w:hAnsi="Times New Roman" w:cs="Times New Roman"/>
        </w:rPr>
        <w:t>.</w:t>
      </w:r>
      <w:r w:rsidR="00E96492">
        <w:rPr>
          <w:rFonts w:ascii="Times New Roman" w:eastAsia="Times New Roman" w:hAnsi="Times New Roman" w:cs="Times New Roman"/>
        </w:rPr>
        <w:t xml:space="preserve"> See also “</w:t>
      </w:r>
      <w:r w:rsidR="00E96492" w:rsidRPr="00E96492">
        <w:rPr>
          <w:rStyle w:val="c-new-greenChar"/>
        </w:rPr>
        <w:t>Freedom continuum (maturation)</w:t>
      </w:r>
      <w:r w:rsidR="00E96492">
        <w:rPr>
          <w:rFonts w:ascii="Times New Roman" w:eastAsia="Times New Roman" w:hAnsi="Times New Roman" w:cs="Times New Roman"/>
        </w:rPr>
        <w:t>”.</w:t>
      </w:r>
    </w:p>
    <w:p w14:paraId="31B8F196" w14:textId="677A6A26"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“Over the past half billion years of the Phanerozioc, the earth and solar system have passed through various galactic spiral arms roughly once every 140 million years, each roughly coinciding with an epoch of continental glaciation”; and both “[p]</w:t>
      </w:r>
      <w:proofErr w:type="spellStart"/>
      <w:r>
        <w:rPr>
          <w:rFonts w:ascii="Times New Roman" w:eastAsia="Times New Roman" w:hAnsi="Times New Roman" w:cs="Times New Roman"/>
        </w:rPr>
        <w:t>rehuman</w:t>
      </w:r>
      <w:proofErr w:type="spellEnd"/>
      <w:r>
        <w:rPr>
          <w:rFonts w:ascii="Times New Roman" w:eastAsia="Times New Roman" w:hAnsi="Times New Roman" w:cs="Times New Roman"/>
        </w:rPr>
        <w:t xml:space="preserve"> and human history over </w:t>
      </w:r>
      <w:r w:rsidRPr="007B50FF">
        <w:rPr>
          <w:rFonts w:ascii="Times New Roman" w:eastAsia="Times New Roman" w:hAnsi="Times New Roman" w:cs="Times New Roman"/>
          <w:sz w:val="20"/>
          <w:szCs w:val="20"/>
        </w:rPr>
        <w:t>[at least]</w:t>
      </w:r>
      <w:r>
        <w:rPr>
          <w:rFonts w:ascii="Times New Roman" w:eastAsia="Times New Roman" w:hAnsi="Times New Roman" w:cs="Times New Roman"/>
        </w:rPr>
        <w:t xml:space="preserve"> the past 15 million years</w:t>
      </w:r>
      <w:r>
        <w:rPr>
          <w:rStyle w:val="FootnoteReference"/>
          <w:rFonts w:ascii="Times New Roman" w:eastAsia="Times New Roman" w:hAnsi="Times New Roman" w:cs="Times New Roman"/>
        </w:rPr>
        <w:footnoteReference w:id="45"/>
      </w:r>
      <w:r>
        <w:rPr>
          <w:rFonts w:ascii="Times New Roman" w:eastAsia="Times New Roman" w:hAnsi="Times New Roman" w:cs="Times New Roman"/>
        </w:rPr>
        <w:t xml:space="preserve"> </w:t>
      </w:r>
      <w:r w:rsidRPr="00776066">
        <w:rPr>
          <w:rFonts w:ascii="Times New Roman" w:eastAsia="Times New Roman" w:hAnsi="Times New Roman" w:cs="Times New Roman"/>
          <w:sz w:val="20"/>
          <w:szCs w:val="20"/>
        </w:rPr>
        <w:t xml:space="preserve">[i.e. </w:t>
      </w:r>
      <w:r>
        <w:rPr>
          <w:rFonts w:ascii="Times New Roman" w:eastAsia="Times New Roman" w:hAnsi="Times New Roman" w:cs="Times New Roman"/>
          <w:sz w:val="20"/>
          <w:szCs w:val="20"/>
        </w:rPr>
        <w:t>since</w:t>
      </w:r>
      <w:r w:rsidRPr="00776066">
        <w:rPr>
          <w:rFonts w:ascii="Times New Roman" w:eastAsia="Times New Roman" w:hAnsi="Times New Roman" w:cs="Times New Roman"/>
          <w:sz w:val="20"/>
          <w:szCs w:val="20"/>
        </w:rPr>
        <w:t xml:space="preserve"> the mid-Miocene]</w:t>
      </w:r>
      <w:r>
        <w:rPr>
          <w:rFonts w:ascii="Times New Roman" w:eastAsia="Times New Roman" w:hAnsi="Times New Roman" w:cs="Times New Roman"/>
        </w:rPr>
        <w:t xml:space="preserve"> has a fundamental relationship to...tectonic events and the </w:t>
      </w:r>
      <w:r w:rsidRPr="007B50FF">
        <w:rPr>
          <w:rFonts w:ascii="Times New Roman" w:hAnsi="Times New Roman" w:cs="Times New Roman"/>
          <w:i/>
          <w:iCs/>
        </w:rPr>
        <w:t>regular oscillations</w:t>
      </w:r>
      <w:r w:rsidRPr="007B50FF">
        <w:rPr>
          <w:rFonts w:ascii="Times New Roman" w:eastAsia="Times New Roman" w:hAnsi="Times New Roman" w:cs="Times New Roman"/>
          <w:i/>
          <w:iCs/>
        </w:rPr>
        <w:t xml:space="preserve"> </w:t>
      </w:r>
      <w:r>
        <w:rPr>
          <w:rFonts w:ascii="Times New Roman" w:eastAsia="Times New Roman" w:hAnsi="Times New Roman" w:cs="Times New Roman"/>
        </w:rPr>
        <w:t xml:space="preserve">of glacial climate...  [and] this long sequence of glaciations...lies at the bottom of a 60-million-year descent into an </w:t>
      </w:r>
      <w:r w:rsidR="007B50FF">
        <w:rPr>
          <w:rFonts w:ascii="Times New Roman" w:eastAsia="Times New Roman" w:hAnsi="Times New Roman" w:cs="Times New Roman"/>
        </w:rPr>
        <w:t>I</w:t>
      </w:r>
      <w:r>
        <w:rPr>
          <w:rFonts w:ascii="Times New Roman" w:eastAsia="Times New Roman" w:hAnsi="Times New Roman" w:cs="Times New Roman"/>
        </w:rPr>
        <w:t xml:space="preserve">cehouse epoch...  [basically] from </w:t>
      </w:r>
      <w:commentRangeStart w:id="92"/>
      <w:r>
        <w:rPr>
          <w:rFonts w:ascii="Times New Roman" w:eastAsia="Times New Roman" w:hAnsi="Times New Roman" w:cs="Times New Roman"/>
        </w:rPr>
        <w:t>Greenhouse</w:t>
      </w:r>
      <w:commentRangeEnd w:id="92"/>
      <w:r>
        <w:rPr>
          <w:rStyle w:val="CommentReference"/>
        </w:rPr>
        <w:commentReference w:id="92"/>
      </w:r>
      <w:r>
        <w:rPr>
          <w:rFonts w:ascii="Times New Roman" w:eastAsia="Times New Roman" w:hAnsi="Times New Roman" w:cs="Times New Roman"/>
        </w:rPr>
        <w:t xml:space="preserve"> to Icehouse” (Brooke, 2014, 53; 55-56).</w:t>
      </w:r>
    </w:p>
    <w:p w14:paraId="1F18E84D" w14:textId="469B4400"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But not until approx. 2.75 m.y.a. was the “tectonic-driven threshold of global temperature ...reached</w:t>
      </w:r>
      <w:r w:rsidR="00E96492">
        <w:rPr>
          <w:rFonts w:ascii="Times New Roman" w:eastAsia="Times New Roman" w:hAnsi="Times New Roman" w:cs="Times New Roman"/>
        </w:rPr>
        <w:t xml:space="preserve"> </w:t>
      </w:r>
      <w:r>
        <w:rPr>
          <w:rFonts w:ascii="Times New Roman" w:eastAsia="Times New Roman" w:hAnsi="Times New Roman" w:cs="Times New Roman"/>
        </w:rPr>
        <w:t xml:space="preserve">...[and] cyclical variations began to drive the advance and retreat of continental glaciation in the northern hemisphere” (Brooke, 2014, 67). See also “Anthropology”. </w:t>
      </w:r>
    </w:p>
    <w:p w14:paraId="19949F87" w14:textId="77777777" w:rsidR="00F028C0" w:rsidRPr="00B47E2B" w:rsidRDefault="00F028C0" w:rsidP="00F028C0">
      <w:pPr>
        <w:spacing w:after="0" w:line="240" w:lineRule="auto"/>
        <w:rPr>
          <w:rFonts w:ascii="Times New Roman" w:eastAsia="Times New Roman" w:hAnsi="Times New Roman" w:cs="Times New Roman"/>
          <w:sz w:val="18"/>
          <w:szCs w:val="18"/>
        </w:rPr>
      </w:pPr>
      <w:r w:rsidRPr="00B47E2B">
        <w:rPr>
          <w:rFonts w:ascii="Times New Roman" w:eastAsia="Times New Roman" w:hAnsi="Times New Roman" w:cs="Times New Roman"/>
          <w:noProof/>
          <w:sz w:val="18"/>
          <w:szCs w:val="18"/>
        </w:rPr>
        <w:drawing>
          <wp:inline distT="0" distB="0" distL="0" distR="0" wp14:anchorId="3BDBB57C" wp14:editId="3BD7EAD7">
            <wp:extent cx="731520" cy="719715"/>
            <wp:effectExtent l="0" t="0" r="0" b="4445"/>
            <wp:docPr id="18031324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132425" name="Picture 180313242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741901" cy="729929"/>
                    </a:xfrm>
                    <a:prstGeom prst="rect">
                      <a:avLst/>
                    </a:prstGeom>
                  </pic:spPr>
                </pic:pic>
              </a:graphicData>
            </a:graphic>
          </wp:inline>
        </w:drawing>
      </w:r>
      <w:r w:rsidRPr="00B47E2B">
        <w:rPr>
          <w:rFonts w:ascii="Times New Roman" w:eastAsia="Times New Roman" w:hAnsi="Times New Roman" w:cs="Times New Roman"/>
          <w:sz w:val="18"/>
          <w:szCs w:val="18"/>
        </w:rPr>
        <w:t>[‘glacial maximum’, c.20k-18k BCE]</w:t>
      </w:r>
    </w:p>
    <w:p w14:paraId="75B8B171" w14:textId="3BEFB42F"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Serbian mathematician Milutin Milankovitch “established the basic principles” of orbital forcing cycles in the 1920’s; but there are actually </w:t>
      </w:r>
      <w:r w:rsidRPr="002A416F">
        <w:rPr>
          <w:rFonts w:ascii="Times New Roman" w:eastAsia="Times New Roman" w:hAnsi="Times New Roman" w:cs="Times New Roman"/>
          <w:u w:val="single"/>
        </w:rPr>
        <w:t>3 cycles</w:t>
      </w:r>
      <w:r>
        <w:rPr>
          <w:rFonts w:ascii="Times New Roman" w:eastAsia="Times New Roman" w:hAnsi="Times New Roman" w:cs="Times New Roman"/>
        </w:rPr>
        <w:t xml:space="preserve"> of different periodicities. [1] Milankovitch’s observed cycle; “is driven by </w:t>
      </w:r>
      <w:r w:rsidRPr="00A014A1">
        <w:rPr>
          <w:rFonts w:ascii="Times New Roman" w:eastAsia="Times New Roman" w:hAnsi="Times New Roman" w:cs="Times New Roman"/>
          <w:sz w:val="20"/>
          <w:szCs w:val="20"/>
        </w:rPr>
        <w:t>[very long term]</w:t>
      </w:r>
      <w:r>
        <w:rPr>
          <w:rFonts w:ascii="Times New Roman" w:eastAsia="Times New Roman" w:hAnsi="Times New Roman" w:cs="Times New Roman"/>
        </w:rPr>
        <w:t xml:space="preserve"> changes in the...eccentricity of the earth’s annual orbit around the sun... [because] the earth’s [annual] orbit is periodically distorted by the gravitational pull from nearby planets... </w:t>
      </w:r>
      <w:r w:rsidRPr="002D1034">
        <w:rPr>
          <w:rFonts w:ascii="Times New Roman" w:eastAsia="Times New Roman" w:hAnsi="Times New Roman" w:cs="Times New Roman"/>
          <w:sz w:val="20"/>
          <w:szCs w:val="20"/>
        </w:rPr>
        <w:t>[</w:t>
      </w:r>
      <w:r w:rsidR="007B50FF">
        <w:rPr>
          <w:rFonts w:ascii="Times New Roman" w:eastAsia="Times New Roman" w:hAnsi="Times New Roman" w:cs="Times New Roman"/>
          <w:sz w:val="20"/>
          <w:szCs w:val="20"/>
        </w:rPr>
        <w:t>I</w:t>
      </w:r>
      <w:r w:rsidRPr="002D1034">
        <w:rPr>
          <w:rFonts w:ascii="Times New Roman" w:eastAsia="Times New Roman" w:hAnsi="Times New Roman" w:cs="Times New Roman"/>
          <w:sz w:val="20"/>
          <w:szCs w:val="20"/>
        </w:rPr>
        <w:t xml:space="preserve">ncreases in the] </w:t>
      </w:r>
      <w:r>
        <w:rPr>
          <w:rFonts w:ascii="Times New Roman" w:eastAsia="Times New Roman" w:hAnsi="Times New Roman" w:cs="Times New Roman"/>
        </w:rPr>
        <w:t>elliptical shape of the orbit means that the earth flies a little closer to the sun on two seasonal passes</w:t>
      </w:r>
      <w:r>
        <w:rPr>
          <w:rStyle w:val="FootnoteReference"/>
          <w:rFonts w:ascii="Times New Roman" w:eastAsia="Times New Roman" w:hAnsi="Times New Roman" w:cs="Times New Roman"/>
        </w:rPr>
        <w:footnoteReference w:id="46"/>
      </w:r>
      <w:r>
        <w:rPr>
          <w:rFonts w:ascii="Times New Roman" w:eastAsia="Times New Roman" w:hAnsi="Times New Roman" w:cs="Times New Roman"/>
        </w:rPr>
        <w:t>.... [2] slight variations in the orbital tilt or obliquity of the earth’s axis in relation to its orbit around the sun...[</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ncreases</w:t>
      </w:r>
      <w:proofErr w:type="spellEnd"/>
      <w:r w:rsidR="007B50FF">
        <w:rPr>
          <w:rFonts w:ascii="Times New Roman" w:eastAsia="Times New Roman" w:hAnsi="Times New Roman" w:cs="Times New Roman"/>
        </w:rPr>
        <w:t>...</w:t>
      </w:r>
      <w:r>
        <w:rPr>
          <w:rFonts w:ascii="Times New Roman" w:eastAsia="Times New Roman" w:hAnsi="Times New Roman" w:cs="Times New Roman"/>
        </w:rPr>
        <w:t>[the] tilt [and] expose[s] more of the polar regions to solar warmth during the summer and less during the winter, enhancing...extremes</w:t>
      </w:r>
      <w:r>
        <w:rPr>
          <w:rStyle w:val="FootnoteReference"/>
          <w:rFonts w:ascii="Times New Roman" w:eastAsia="Times New Roman" w:hAnsi="Times New Roman" w:cs="Times New Roman"/>
        </w:rPr>
        <w:footnoteReference w:id="47"/>
      </w:r>
      <w:r>
        <w:rPr>
          <w:rFonts w:ascii="Times New Roman" w:eastAsia="Times New Roman" w:hAnsi="Times New Roman" w:cs="Times New Roman"/>
        </w:rPr>
        <w:t xml:space="preserve">....  Finally, the ...[3] precession [cycle] is...[actually] composed of two related patterns. The first is the ‘wobble’ or ‘precession of </w:t>
      </w:r>
      <w:r w:rsidRPr="00281A4D">
        <w:t>the axis</w:t>
      </w:r>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in which the entire earth wobbles on its axis, [and] the second is the ‘precession of </w:t>
      </w:r>
      <w:r w:rsidRPr="007B50FF">
        <w:rPr>
          <w:i/>
          <w:iCs/>
          <w:sz w:val="20"/>
          <w:szCs w:val="20"/>
        </w:rPr>
        <w:t>the ellipse</w:t>
      </w:r>
      <w:r w:rsidRPr="007B50FF">
        <w:rPr>
          <w:rFonts w:ascii="Times New Roman" w:eastAsia="Times New Roman" w:hAnsi="Times New Roman" w:cs="Times New Roman"/>
          <w:i/>
          <w:iCs/>
          <w:sz w:val="20"/>
          <w:szCs w:val="20"/>
        </w:rPr>
        <w:t>’</w:t>
      </w:r>
      <w:r>
        <w:rPr>
          <w:rFonts w:ascii="Times New Roman" w:eastAsia="Times New Roman" w:hAnsi="Times New Roman" w:cs="Times New Roman"/>
        </w:rPr>
        <w:t xml:space="preserve">...[where] the shape of the orbit itself rotates. These 2 cycles together make up the ‘precession of </w:t>
      </w:r>
      <w:r w:rsidRPr="007B50FF">
        <w:rPr>
          <w:rFonts w:ascii="Times New Roman" w:hAnsi="Times New Roman" w:cs="Times New Roman"/>
          <w:i/>
          <w:iCs/>
        </w:rPr>
        <w:t>the equinox</w:t>
      </w:r>
      <w:r w:rsidRPr="007B50FF">
        <w:rPr>
          <w:rFonts w:ascii="Times New Roman" w:eastAsia="Times New Roman" w:hAnsi="Times New Roman" w:cs="Times New Roman"/>
          <w:i/>
          <w:iCs/>
        </w:rPr>
        <w:t>’</w:t>
      </w:r>
      <w:r>
        <w:rPr>
          <w:rFonts w:ascii="Times New Roman" w:eastAsia="Times New Roman" w:hAnsi="Times New Roman" w:cs="Times New Roman"/>
        </w:rPr>
        <w:t>, which gradually pushes the season solstices... on cycles that measure 19,000 and 23,000 years [respectively, although]...the 23,000-year is dominant</w:t>
      </w:r>
      <w:r>
        <w:rPr>
          <w:rStyle w:val="FootnoteReference"/>
          <w:rFonts w:ascii="Times New Roman" w:eastAsia="Times New Roman" w:hAnsi="Times New Roman" w:cs="Times New Roman"/>
        </w:rPr>
        <w:footnoteReference w:id="48"/>
      </w:r>
      <w:r>
        <w:rPr>
          <w:rFonts w:ascii="Times New Roman" w:eastAsia="Times New Roman" w:hAnsi="Times New Roman" w:cs="Times New Roman"/>
        </w:rPr>
        <w:t xml:space="preserve">” (Brooke, 67-68). </w:t>
      </w:r>
    </w:p>
    <w:p w14:paraId="601CC6C8" w14:textId="0F40B185" w:rsidR="00F028C0" w:rsidRDefault="00F028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35492">
        <w:rPr>
          <w:rFonts w:ascii="Times New Roman" w:eastAsia="Times New Roman" w:hAnsi="Times New Roman" w:cs="Times New Roman"/>
        </w:rPr>
        <w:t xml:space="preserve">All of these </w:t>
      </w:r>
      <w:r>
        <w:rPr>
          <w:rFonts w:ascii="Times New Roman" w:eastAsia="Times New Roman" w:hAnsi="Times New Roman" w:cs="Times New Roman"/>
        </w:rPr>
        <w:t>“</w:t>
      </w:r>
      <w:r w:rsidR="00D35492">
        <w:rPr>
          <w:rFonts w:ascii="Times New Roman" w:eastAsia="Times New Roman" w:hAnsi="Times New Roman" w:cs="Times New Roman"/>
        </w:rPr>
        <w:t>orbital variations increased...[or] decreased the amount...of solar warmth</w:t>
      </w:r>
      <w:r w:rsidR="00D35492" w:rsidRPr="00D35492">
        <w:rPr>
          <w:rFonts w:ascii="Times New Roman" w:eastAsia="Times New Roman" w:hAnsi="Times New Roman" w:cs="Times New Roman"/>
          <w:sz w:val="18"/>
          <w:szCs w:val="18"/>
        </w:rPr>
        <w:t>--</w:t>
      </w:r>
      <w:r w:rsidR="00D35492">
        <w:rPr>
          <w:rFonts w:ascii="Times New Roman" w:eastAsia="Times New Roman" w:hAnsi="Times New Roman" w:cs="Times New Roman"/>
        </w:rPr>
        <w:t xml:space="preserve"> </w:t>
      </w:r>
      <w:r w:rsidR="00D35492" w:rsidRPr="005413F4">
        <w:rPr>
          <w:rFonts w:ascii="Times New Roman" w:hAnsi="Times New Roman" w:cs="Times New Roman"/>
          <w:i/>
          <w:iCs/>
        </w:rPr>
        <w:t>insolation</w:t>
      </w:r>
      <w:r w:rsidR="00D35492" w:rsidRPr="005413F4">
        <w:rPr>
          <w:rFonts w:ascii="Times New Roman" w:eastAsia="Times New Roman" w:hAnsi="Times New Roman" w:cs="Times New Roman"/>
          <w:i/>
          <w:iCs/>
          <w:sz w:val="18"/>
          <w:szCs w:val="18"/>
        </w:rPr>
        <w:t>--</w:t>
      </w:r>
      <w:r w:rsidR="00D35492">
        <w:rPr>
          <w:rFonts w:ascii="Times New Roman" w:eastAsia="Times New Roman" w:hAnsi="Times New Roman" w:cs="Times New Roman"/>
        </w:rPr>
        <w:t xml:space="preserve"> reaching the earth’s </w:t>
      </w:r>
      <w:r w:rsidR="00D35492" w:rsidRPr="005413F4">
        <w:rPr>
          <w:rFonts w:ascii="Times New Roman" w:hAnsi="Times New Roman" w:cs="Times New Roman"/>
          <w:i/>
          <w:iCs/>
        </w:rPr>
        <w:t xml:space="preserve">upper </w:t>
      </w:r>
      <w:r w:rsidR="00D35492">
        <w:rPr>
          <w:rFonts w:ascii="Times New Roman" w:eastAsia="Times New Roman" w:hAnsi="Times New Roman" w:cs="Times New Roman"/>
        </w:rPr>
        <w:t xml:space="preserve">atmosphere at different latitudes... </w:t>
      </w:r>
      <w:r w:rsidR="00D35492" w:rsidRPr="000906BB">
        <w:rPr>
          <w:rFonts w:ascii="Times New Roman" w:eastAsia="Times New Roman" w:hAnsi="Times New Roman" w:cs="Times New Roman"/>
          <w:sz w:val="20"/>
          <w:szCs w:val="20"/>
        </w:rPr>
        <w:t>[</w:t>
      </w:r>
      <w:r w:rsidR="005413F4">
        <w:rPr>
          <w:rFonts w:ascii="Times New Roman" w:eastAsia="Times New Roman" w:hAnsi="Times New Roman" w:cs="Times New Roman"/>
          <w:sz w:val="20"/>
          <w:szCs w:val="20"/>
        </w:rPr>
        <w:t>B</w:t>
      </w:r>
      <w:r w:rsidR="00D35492" w:rsidRPr="000906BB">
        <w:rPr>
          <w:rFonts w:ascii="Times New Roman" w:eastAsia="Times New Roman" w:hAnsi="Times New Roman" w:cs="Times New Roman"/>
          <w:sz w:val="20"/>
          <w:szCs w:val="20"/>
        </w:rPr>
        <w:t>ut</w:t>
      </w:r>
      <w:r w:rsidR="005413F4">
        <w:rPr>
          <w:rFonts w:ascii="Times New Roman" w:eastAsia="Times New Roman" w:hAnsi="Times New Roman" w:cs="Times New Roman"/>
          <w:sz w:val="20"/>
          <w:szCs w:val="20"/>
        </w:rPr>
        <w:t xml:space="preserve"> all</w:t>
      </w:r>
      <w:r w:rsidR="000906BB" w:rsidRPr="000906BB">
        <w:rPr>
          <w:rFonts w:ascii="Times New Roman" w:eastAsia="Times New Roman" w:hAnsi="Times New Roman" w:cs="Times New Roman"/>
          <w:sz w:val="20"/>
          <w:szCs w:val="20"/>
        </w:rPr>
        <w:t xml:space="preserve"> of these orbital</w:t>
      </w:r>
      <w:r w:rsidR="00D35492" w:rsidRPr="000906BB">
        <w:rPr>
          <w:rFonts w:ascii="Times New Roman" w:eastAsia="Times New Roman" w:hAnsi="Times New Roman" w:cs="Times New Roman"/>
          <w:sz w:val="20"/>
          <w:szCs w:val="20"/>
        </w:rPr>
        <w:t xml:space="preserve">] </w:t>
      </w:r>
      <w:r w:rsidR="000906BB">
        <w:rPr>
          <w:rFonts w:ascii="Times New Roman" w:eastAsia="Times New Roman" w:hAnsi="Times New Roman" w:cs="Times New Roman"/>
        </w:rPr>
        <w:t>cycles... are...in complex relationships with each other, with tectonic forcings, and with [the] greenhouse gasses” of the lower atmosphere</w:t>
      </w:r>
      <w:r>
        <w:rPr>
          <w:rFonts w:ascii="Times New Roman" w:eastAsia="Times New Roman" w:hAnsi="Times New Roman" w:cs="Times New Roman"/>
        </w:rPr>
        <w:t xml:space="preserve"> (Brooke, </w:t>
      </w:r>
      <w:r w:rsidR="00313F56">
        <w:rPr>
          <w:rFonts w:ascii="Times New Roman" w:eastAsia="Times New Roman" w:hAnsi="Times New Roman" w:cs="Times New Roman"/>
        </w:rPr>
        <w:t>2014, 67</w:t>
      </w:r>
      <w:r>
        <w:rPr>
          <w:rFonts w:ascii="Times New Roman" w:eastAsia="Times New Roman" w:hAnsi="Times New Roman" w:cs="Times New Roman"/>
        </w:rPr>
        <w:t>).</w:t>
      </w:r>
      <w:r w:rsidR="00F034D3">
        <w:rPr>
          <w:rFonts w:ascii="Times New Roman" w:eastAsia="Times New Roman" w:hAnsi="Times New Roman" w:cs="Times New Roman"/>
        </w:rPr>
        <w:t xml:space="preserve"> “</w:t>
      </w:r>
      <w:r w:rsidR="00F034D3" w:rsidRPr="00F034D3">
        <w:rPr>
          <w:rFonts w:ascii="Times New Roman" w:eastAsia="Times New Roman" w:hAnsi="Times New Roman" w:cs="Times New Roman"/>
        </w:rPr>
        <w:t>Climate change, ‘man-made’</w:t>
      </w:r>
      <w:r w:rsidR="00F034D3">
        <w:rPr>
          <w:rFonts w:ascii="Times New Roman" w:eastAsia="Times New Roman" w:hAnsi="Times New Roman" w:cs="Times New Roman"/>
        </w:rPr>
        <w:t>”.</w:t>
      </w:r>
    </w:p>
    <w:p w14:paraId="658B67E9" w14:textId="77777777" w:rsidR="000906BB" w:rsidRDefault="0058633C"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1AB99019" wp14:editId="0F588481">
            <wp:extent cx="3573780" cy="1878540"/>
            <wp:effectExtent l="0" t="0" r="7620" b="7620"/>
            <wp:docPr id="1537893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893324" name="Picture 15378933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05276" cy="1895096"/>
                    </a:xfrm>
                    <a:prstGeom prst="rect">
                      <a:avLst/>
                    </a:prstGeom>
                  </pic:spPr>
                </pic:pic>
              </a:graphicData>
            </a:graphic>
          </wp:inline>
        </w:drawing>
      </w:r>
    </w:p>
    <w:p w14:paraId="1997695B" w14:textId="43A6800E" w:rsidR="00F028C0" w:rsidRPr="00FD61E8" w:rsidRDefault="00FD61E8" w:rsidP="00540285">
      <w:pPr>
        <w:spacing w:after="0" w:line="240" w:lineRule="auto"/>
        <w:rPr>
          <w:rFonts w:ascii="Times New Roman" w:eastAsia="Times New Roman" w:hAnsi="Times New Roman" w:cs="Times New Roman"/>
          <w:sz w:val="18"/>
          <w:szCs w:val="18"/>
        </w:rPr>
      </w:pPr>
      <w:commentRangeStart w:id="93"/>
      <w:r>
        <w:rPr>
          <w:rFonts w:ascii="Times New Roman" w:eastAsia="Times New Roman" w:hAnsi="Times New Roman" w:cs="Times New Roman"/>
          <w:sz w:val="18"/>
          <w:szCs w:val="18"/>
        </w:rPr>
        <w:t>[</w:t>
      </w:r>
      <w:r w:rsidR="000906BB">
        <w:rPr>
          <w:rFonts w:ascii="Times New Roman" w:eastAsia="Times New Roman" w:hAnsi="Times New Roman" w:cs="Times New Roman"/>
          <w:sz w:val="18"/>
          <w:szCs w:val="18"/>
        </w:rPr>
        <w:t xml:space="preserve">Solar irradiance and average Earth temperature have </w:t>
      </w:r>
      <w:r w:rsidR="000906BB" w:rsidRPr="000906BB">
        <w:rPr>
          <w:rFonts w:ascii="Times New Roman" w:eastAsia="Times New Roman" w:hAnsi="Times New Roman" w:cs="Times New Roman"/>
          <w:sz w:val="16"/>
          <w:szCs w:val="16"/>
        </w:rPr>
        <w:t xml:space="preserve">(at least according to </w:t>
      </w:r>
      <w:commentRangeStart w:id="94"/>
      <w:r w:rsidR="000906BB" w:rsidRPr="000906BB">
        <w:rPr>
          <w:rFonts w:ascii="Times New Roman" w:eastAsia="Times New Roman" w:hAnsi="Times New Roman" w:cs="Times New Roman"/>
          <w:sz w:val="16"/>
          <w:szCs w:val="16"/>
        </w:rPr>
        <w:t>NASA</w:t>
      </w:r>
      <w:commentRangeEnd w:id="94"/>
      <w:r w:rsidR="000906BB">
        <w:rPr>
          <w:rStyle w:val="CommentReference"/>
        </w:rPr>
        <w:commentReference w:id="94"/>
      </w:r>
      <w:r w:rsidR="000906BB" w:rsidRPr="000906BB">
        <w:rPr>
          <w:rFonts w:ascii="Times New Roman" w:eastAsia="Times New Roman" w:hAnsi="Times New Roman" w:cs="Times New Roman"/>
          <w:sz w:val="16"/>
          <w:szCs w:val="16"/>
        </w:rPr>
        <w:t>)</w:t>
      </w:r>
      <w:r w:rsidR="000906BB">
        <w:rPr>
          <w:rFonts w:ascii="Times New Roman" w:eastAsia="Times New Roman" w:hAnsi="Times New Roman" w:cs="Times New Roman"/>
          <w:sz w:val="18"/>
          <w:szCs w:val="18"/>
        </w:rPr>
        <w:t xml:space="preserve"> definitively decoupled since the 1990’s.</w:t>
      </w:r>
      <w:r>
        <w:rPr>
          <w:rFonts w:ascii="Times New Roman" w:eastAsia="Times New Roman" w:hAnsi="Times New Roman" w:cs="Times New Roman"/>
          <w:sz w:val="18"/>
          <w:szCs w:val="18"/>
        </w:rPr>
        <w:t>]</w:t>
      </w:r>
      <w:commentRangeEnd w:id="93"/>
      <w:r w:rsidR="00313F56">
        <w:rPr>
          <w:rStyle w:val="CommentReference"/>
        </w:rPr>
        <w:commentReference w:id="93"/>
      </w:r>
    </w:p>
    <w:p w14:paraId="5867149E" w14:textId="77777777" w:rsidR="005E4F15" w:rsidRDefault="005E4F15" w:rsidP="005E4F15">
      <w:pPr>
        <w:spacing w:after="0"/>
        <w:rPr>
          <w:rFonts w:ascii="Arial" w:hAnsi="Arial" w:cs="Arial"/>
          <w:color w:val="662715"/>
        </w:rPr>
      </w:pPr>
    </w:p>
    <w:p w14:paraId="058EE757" w14:textId="13A48536" w:rsidR="005E4F15" w:rsidRDefault="005E4F15" w:rsidP="005E4F15">
      <w:pPr>
        <w:spacing w:after="0"/>
        <w:rPr>
          <w:rFonts w:ascii="Arial" w:hAnsi="Arial" w:cs="Arial"/>
          <w:iCs/>
          <w:color w:val="71220D"/>
        </w:rPr>
      </w:pPr>
      <w:r w:rsidRPr="00B5254A">
        <w:rPr>
          <w:rFonts w:ascii="Arial" w:hAnsi="Arial" w:cs="Arial"/>
          <w:i/>
          <w:iCs/>
          <w:color w:val="FF0000"/>
          <w:sz w:val="24"/>
          <w:szCs w:val="24"/>
          <w:u w:val="single"/>
        </w:rPr>
        <w:t>C</w:t>
      </w:r>
      <w:r w:rsidRPr="005E4F15">
        <w:rPr>
          <w:rFonts w:ascii="Arial" w:hAnsi="Arial" w:cs="Arial"/>
          <w:i/>
          <w:iCs/>
          <w:color w:val="71220D"/>
          <w:sz w:val="24"/>
          <w:szCs w:val="24"/>
          <w:u w:val="single"/>
        </w:rPr>
        <w:t>limate change, ‘man-made’</w:t>
      </w:r>
      <w:r>
        <w:rPr>
          <w:rFonts w:ascii="Arial" w:hAnsi="Arial" w:cs="Arial"/>
          <w:color w:val="71220D"/>
        </w:rPr>
        <w:t xml:space="preserve">- (see “Geoengineering”, </w:t>
      </w:r>
      <w:commentRangeStart w:id="95"/>
      <w:commentRangeEnd w:id="95"/>
      <w:r>
        <w:rPr>
          <w:rStyle w:val="CommentReference"/>
          <w:rFonts w:ascii="Times New Roman" w:eastAsia="Times New Roman" w:hAnsi="Times New Roman" w:cs="Times New Roman"/>
          <w:color w:val="71220D"/>
        </w:rPr>
        <w:commentReference w:id="95"/>
      </w:r>
      <w:r>
        <w:rPr>
          <w:rFonts w:ascii="Arial" w:hAnsi="Arial" w:cs="Arial"/>
          <w:color w:val="71220D"/>
        </w:rPr>
        <w:t>“Science”)</w:t>
      </w:r>
      <w:r>
        <w:rPr>
          <w:rFonts w:ascii="Arial" w:hAnsi="Arial" w:cs="Arial"/>
          <w:color w:val="71220D"/>
        </w:rPr>
        <w:br/>
      </w:r>
      <w:r w:rsidR="00B5254A">
        <w:rPr>
          <w:rFonts w:ascii="Arial" w:hAnsi="Arial" w:cs="Arial"/>
          <w:iCs/>
          <w:color w:val="71220D"/>
        </w:rPr>
        <w:t xml:space="preserve">1) </w:t>
      </w:r>
      <w:r>
        <w:rPr>
          <w:rFonts w:ascii="Arial" w:hAnsi="Arial" w:cs="Arial"/>
          <w:iCs/>
          <w:color w:val="71220D"/>
        </w:rPr>
        <w:t>Even Al Gore publicly admits that “global warming and climate change is… [merely] a [political] symptom of a deeper collision between our civilization, as we have currently designed it, and the ecological system of the Earth”, per the usual ↑ “overfishing”, habitat destruction (Gore, 2005), and polluting degradation</w:t>
      </w:r>
      <w:r w:rsidR="005448BD">
        <w:rPr>
          <w:rFonts w:ascii="Arial" w:hAnsi="Arial" w:cs="Arial"/>
          <w:iCs/>
          <w:color w:val="71220D"/>
        </w:rPr>
        <w:t>.</w:t>
      </w:r>
      <w:r w:rsidR="00F034D3">
        <w:rPr>
          <w:rFonts w:ascii="Arial" w:hAnsi="Arial" w:cs="Arial"/>
          <w:iCs/>
          <w:color w:val="71220D"/>
        </w:rPr>
        <w:t xml:space="preserve"> See also “Ecological Economics” </w:t>
      </w:r>
      <w:r w:rsidR="00F034D3" w:rsidRPr="00F034D3">
        <w:rPr>
          <w:rFonts w:ascii="Arial" w:hAnsi="Arial" w:cs="Arial"/>
          <w:iCs/>
          <w:color w:val="71220D"/>
          <w:sz w:val="20"/>
          <w:szCs w:val="20"/>
        </w:rPr>
        <w:t>[.entropy]</w:t>
      </w:r>
      <w:r w:rsidR="00F034D3">
        <w:rPr>
          <w:rFonts w:ascii="Arial" w:hAnsi="Arial" w:cs="Arial"/>
          <w:iCs/>
          <w:color w:val="71220D"/>
        </w:rPr>
        <w:t>.</w:t>
      </w:r>
    </w:p>
    <w:p w14:paraId="14048D3D" w14:textId="1B5542E6" w:rsidR="00B5254A" w:rsidRDefault="00B5254A" w:rsidP="005E4F15">
      <w:pPr>
        <w:spacing w:after="0"/>
        <w:rPr>
          <w:rFonts w:ascii="Arial" w:hAnsi="Arial" w:cs="Arial"/>
          <w:iCs/>
          <w:color w:val="71220D"/>
        </w:rPr>
      </w:pPr>
      <w:r>
        <w:rPr>
          <w:rFonts w:ascii="Arial" w:hAnsi="Arial" w:cs="Arial"/>
          <w:iCs/>
          <w:color w:val="71220D"/>
        </w:rPr>
        <w:t xml:space="preserve">2) See also “Climate change, Ice cycles” </w:t>
      </w:r>
      <w:r w:rsidRPr="00B5254A">
        <w:rPr>
          <w:rFonts w:ascii="Arial" w:hAnsi="Arial" w:cs="Arial"/>
          <w:iCs/>
          <w:color w:val="71220D"/>
          <w:sz w:val="20"/>
          <w:szCs w:val="20"/>
        </w:rPr>
        <w:t>[.insolation]</w:t>
      </w:r>
      <w:r w:rsidR="003D3399">
        <w:rPr>
          <w:rFonts w:ascii="Arial" w:hAnsi="Arial" w:cs="Arial"/>
          <w:iCs/>
          <w:color w:val="71220D"/>
        </w:rPr>
        <w:t>.</w:t>
      </w:r>
    </w:p>
    <w:p w14:paraId="7BA645C4" w14:textId="3725430F" w:rsidR="005E4F15" w:rsidRDefault="005E4F15" w:rsidP="005E4F15">
      <w:pPr>
        <w:spacing w:after="0"/>
        <w:rPr>
          <w:rFonts w:ascii="Arial" w:hAnsi="Arial" w:cs="Arial"/>
          <w:color w:val="662715"/>
        </w:rPr>
      </w:pPr>
      <w:r>
        <w:rPr>
          <w:rFonts w:ascii="Arial" w:hAnsi="Arial" w:cs="Arial"/>
          <w:iCs/>
          <w:color w:val="71220D"/>
        </w:rPr>
        <w:t>See also “Capital, natural”</w:t>
      </w:r>
      <w:r w:rsidR="00AD3B4F">
        <w:rPr>
          <w:rFonts w:ascii="Arial" w:hAnsi="Arial" w:cs="Arial"/>
          <w:iCs/>
          <w:color w:val="71220D"/>
        </w:rPr>
        <w:t>, “Great Extinction”.</w:t>
      </w:r>
    </w:p>
    <w:p w14:paraId="08363E83" w14:textId="43515117" w:rsidR="005E4F15" w:rsidRPr="005E4F15" w:rsidRDefault="005E4F15" w:rsidP="005E4F15">
      <w:pPr>
        <w:spacing w:after="0"/>
        <w:rPr>
          <w:rFonts w:ascii="Arial" w:hAnsi="Arial" w:cs="Arial"/>
          <w:iCs/>
          <w:color w:val="71220D"/>
        </w:rPr>
      </w:pPr>
    </w:p>
    <w:p w14:paraId="4512B4D5" w14:textId="4B87E0A2" w:rsidR="005E4F15" w:rsidRPr="003D3399" w:rsidRDefault="005E4F15" w:rsidP="003D3399">
      <w:pPr>
        <w:ind w:right="-180"/>
        <w:rPr>
          <w:rFonts w:ascii="Arial" w:hAnsi="Arial" w:cs="Arial"/>
          <w:color w:val="662715"/>
        </w:rPr>
      </w:pPr>
      <w:r w:rsidRPr="005E4F15">
        <w:rPr>
          <w:rFonts w:ascii="Arial" w:hAnsi="Arial" w:cs="Arial"/>
          <w:i/>
          <w:iCs/>
          <w:color w:val="FF0000"/>
          <w:sz w:val="24"/>
          <w:szCs w:val="24"/>
          <w:u w:val="single"/>
        </w:rPr>
        <w:t>‘Cli</w:t>
      </w:r>
      <w:r w:rsidRPr="00070CC4">
        <w:rPr>
          <w:rFonts w:ascii="Arial" w:hAnsi="Arial" w:cs="Arial"/>
          <w:i/>
          <w:iCs/>
          <w:sz w:val="24"/>
          <w:szCs w:val="24"/>
          <w:u w:val="single"/>
        </w:rPr>
        <w:t>mate</w:t>
      </w:r>
      <w:r w:rsidRPr="005E4F15">
        <w:rPr>
          <w:rFonts w:ascii="Arial" w:hAnsi="Arial" w:cs="Arial"/>
          <w:i/>
          <w:iCs/>
          <w:color w:val="FF0000"/>
          <w:sz w:val="24"/>
          <w:szCs w:val="24"/>
          <w:u w:val="single"/>
        </w:rPr>
        <w:t xml:space="preserve"> </w:t>
      </w:r>
      <w:r w:rsidRPr="005E4F15">
        <w:rPr>
          <w:rFonts w:ascii="Arial" w:hAnsi="Arial" w:cs="Arial"/>
          <w:i/>
          <w:iCs/>
          <w:sz w:val="24"/>
          <w:szCs w:val="24"/>
          <w:u w:val="single"/>
        </w:rPr>
        <w:t>change’, regional</w:t>
      </w:r>
      <w:r w:rsidRPr="005E4F15">
        <w:rPr>
          <w:rFonts w:ascii="Arial" w:hAnsi="Arial" w:cs="Arial"/>
        </w:rPr>
        <w:t xml:space="preserve">- Regional fluctuations in climate norms are both more prevalent, and less ‘global’ than the larger Bray-Hallstatt cycles (i.e. They are typically offset by contrasting ‘climate change’ in some </w:t>
      </w:r>
      <w:r w:rsidRPr="00F034D3">
        <w:rPr>
          <w:rStyle w:val="c-keypurpleChar"/>
          <w:rFonts w:eastAsiaTheme="minorHAnsi"/>
        </w:rPr>
        <w:t>other region</w:t>
      </w:r>
      <w:r w:rsidRPr="005E4F15">
        <w:rPr>
          <w:rFonts w:ascii="Arial" w:hAnsi="Arial" w:cs="Arial"/>
        </w:rPr>
        <w:t xml:space="preserve"> of the globe)</w:t>
      </w:r>
      <w:r w:rsidR="003D3399">
        <w:rPr>
          <w:rFonts w:ascii="Arial" w:hAnsi="Arial" w:cs="Arial"/>
        </w:rPr>
        <w:t>. See also “</w:t>
      </w:r>
      <w:r w:rsidR="003D3399" w:rsidRPr="003D3399">
        <w:rPr>
          <w:rFonts w:ascii="Arial" w:hAnsi="Arial" w:cs="Arial"/>
        </w:rPr>
        <w:t>Climate change, Ice cycles</w:t>
      </w:r>
      <w:r w:rsidR="003D3399">
        <w:rPr>
          <w:rFonts w:ascii="Arial" w:hAnsi="Arial" w:cs="Arial"/>
        </w:rPr>
        <w:t xml:space="preserve">” </w:t>
      </w:r>
      <w:r w:rsidR="003D3399" w:rsidRPr="003D3399">
        <w:rPr>
          <w:rFonts w:ascii="Arial" w:hAnsi="Arial" w:cs="Arial"/>
          <w:sz w:val="20"/>
          <w:szCs w:val="20"/>
        </w:rPr>
        <w:t>[.NASA]</w:t>
      </w:r>
      <w:r w:rsidR="003D3399">
        <w:rPr>
          <w:rFonts w:ascii="Arial" w:hAnsi="Arial" w:cs="Arial"/>
        </w:rPr>
        <w:t>.</w:t>
      </w:r>
    </w:p>
    <w:p w14:paraId="03A0CD63" w14:textId="44D73F58" w:rsidR="002078A7"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078A7" w:rsidRPr="00070CC4">
        <w:rPr>
          <w:rStyle w:val="c-entryheadingChar"/>
          <w:rFonts w:eastAsiaTheme="minorHAnsi"/>
          <w:color w:val="FF0000"/>
        </w:rPr>
        <w:t>C</w:t>
      </w:r>
      <w:r w:rsidR="002078A7" w:rsidRPr="00222198">
        <w:rPr>
          <w:rStyle w:val="c-entryheadingChar"/>
          <w:rFonts w:eastAsiaTheme="minorHAnsi"/>
        </w:rPr>
        <w:t>ollateral</w:t>
      </w:r>
      <w:r w:rsidR="002078A7">
        <w:rPr>
          <w:rFonts w:ascii="Times New Roman" w:eastAsia="Times New Roman" w:hAnsi="Times New Roman" w:cs="Times New Roman"/>
        </w:rPr>
        <w:t xml:space="preserve">- new forms “of collateral...[are] the magic beans” (Luongo, 2023?L, mn.8) of the </w:t>
      </w:r>
      <w:r w:rsidR="00451D0A">
        <w:rPr>
          <w:rFonts w:ascii="Times New Roman" w:eastAsia="Times New Roman" w:hAnsi="Times New Roman" w:cs="Times New Roman"/>
        </w:rPr>
        <w:t>“</w:t>
      </w:r>
      <w:r w:rsidR="002078A7">
        <w:rPr>
          <w:rFonts w:ascii="Times New Roman" w:eastAsia="Times New Roman" w:hAnsi="Times New Roman" w:cs="Times New Roman"/>
        </w:rPr>
        <w:t>SBS</w:t>
      </w:r>
      <w:r w:rsidR="00451D0A">
        <w:rPr>
          <w:rFonts w:ascii="Times New Roman" w:eastAsia="Times New Roman" w:hAnsi="Times New Roman" w:cs="Times New Roman"/>
        </w:rPr>
        <w:t>”</w:t>
      </w:r>
      <w:r w:rsidR="002078A7">
        <w:rPr>
          <w:rFonts w:ascii="Times New Roman" w:eastAsia="Times New Roman" w:hAnsi="Times New Roman" w:cs="Times New Roman"/>
        </w:rPr>
        <w:t>.</w:t>
      </w:r>
    </w:p>
    <w:p w14:paraId="56041B4B" w14:textId="39AA2675" w:rsidR="007A76E7" w:rsidRPr="002078A7" w:rsidRDefault="007A76E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 </w:t>
      </w:r>
      <w:r w:rsidRPr="007A76E7">
        <w:rPr>
          <w:rFonts w:ascii="Times New Roman" w:eastAsia="Times New Roman" w:hAnsi="Times New Roman" w:cs="Times New Roman"/>
          <w:sz w:val="20"/>
          <w:szCs w:val="20"/>
        </w:rPr>
        <w:t>[.Borio]</w:t>
      </w:r>
      <w:r>
        <w:rPr>
          <w:rFonts w:ascii="Times New Roman" w:eastAsia="Times New Roman" w:hAnsi="Times New Roman" w:cs="Times New Roman"/>
        </w:rPr>
        <w:t>.</w:t>
      </w:r>
    </w:p>
    <w:p w14:paraId="23328AC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668EEE5" w14:textId="032F4230" w:rsidR="00E32618" w:rsidRPr="00E32618"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Collateralized Debt Obligations (CDOs)</w:t>
      </w:r>
      <w:r>
        <w:rPr>
          <w:rFonts w:ascii="Times New Roman" w:eastAsia="Times New Roman" w:hAnsi="Times New Roman" w:cs="Times New Roman"/>
        </w:rPr>
        <w:t>- “The Western system is very starved for collateral” (Krainer, 2023, mn.23).</w:t>
      </w:r>
      <w:r w:rsidR="00451D0A">
        <w:rPr>
          <w:rFonts w:ascii="Times New Roman" w:eastAsia="Times New Roman" w:hAnsi="Times New Roman" w:cs="Times New Roman"/>
        </w:rPr>
        <w:t xml:space="preserve"> See also “Mortgage-backed Securities (MBSs)”.</w:t>
      </w:r>
    </w:p>
    <w:p w14:paraId="6128022A"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48A6838" w14:textId="56448CE4" w:rsidR="00FF1A5A"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Commodities</w:t>
      </w:r>
      <w:r w:rsidR="00FF1A5A">
        <w:rPr>
          <w:rFonts w:ascii="Times New Roman" w:eastAsia="Times New Roman" w:hAnsi="Times New Roman" w:cs="Times New Roman"/>
          <w:sz w:val="24"/>
          <w:szCs w:val="24"/>
        </w:rPr>
        <w:t xml:space="preserve">- </w:t>
      </w:r>
      <w:r w:rsidR="00FF1A5A" w:rsidRPr="00FF1A5A">
        <w:rPr>
          <w:rFonts w:ascii="Times New Roman" w:eastAsia="Times New Roman" w:hAnsi="Times New Roman" w:cs="Times New Roman"/>
        </w:rPr>
        <w:t>(</w:t>
      </w:r>
      <w:r w:rsidR="00FF1A5A" w:rsidRPr="00FF1A5A">
        <w:rPr>
          <w:rStyle w:val="c-MrMustardBlackCowChar"/>
          <w:rFonts w:eastAsiaTheme="minorHAnsi"/>
        </w:rPr>
        <w:t>What’s it</w:t>
      </w:r>
      <w:r w:rsidR="00FF1A5A" w:rsidRPr="00FF1A5A">
        <w:rPr>
          <w:rFonts w:ascii="Times New Roman" w:eastAsia="Times New Roman" w:hAnsi="Times New Roman" w:cs="Times New Roman"/>
        </w:rPr>
        <w:t xml:space="preserve"> </w:t>
      </w:r>
      <w:r w:rsidR="00FF1A5A" w:rsidRPr="00FF1A5A">
        <w:rPr>
          <w:rFonts w:ascii="Times New Roman" w:eastAsia="Times New Roman" w:hAnsi="Times New Roman" w:cs="Times New Roman"/>
          <w:sz w:val="20"/>
          <w:szCs w:val="20"/>
        </w:rPr>
        <w:t>[.civ]</w:t>
      </w:r>
      <w:r w:rsidR="00FF1A5A">
        <w:rPr>
          <w:rFonts w:ascii="Times New Roman" w:eastAsia="Times New Roman" w:hAnsi="Times New Roman" w:cs="Times New Roman"/>
        </w:rPr>
        <w:t xml:space="preserve"> </w:t>
      </w:r>
      <w:commentRangeStart w:id="96"/>
      <w:r w:rsidR="00FF1A5A" w:rsidRPr="00FF1A5A">
        <w:rPr>
          <w:rStyle w:val="c-MrMustardBlackCowChar"/>
          <w:rFonts w:eastAsiaTheme="minorHAnsi"/>
        </w:rPr>
        <w:t>all about?</w:t>
      </w:r>
      <w:commentRangeEnd w:id="96"/>
      <w:r w:rsidR="00FF1A5A">
        <w:rPr>
          <w:rStyle w:val="CommentReference"/>
        </w:rPr>
        <w:commentReference w:id="96"/>
      </w:r>
      <w:r w:rsidR="00FF1A5A" w:rsidRPr="00FF1A5A">
        <w:rPr>
          <w:rFonts w:ascii="Times New Roman" w:eastAsia="Times New Roman" w:hAnsi="Times New Roman" w:cs="Times New Roman"/>
        </w:rPr>
        <w:t>)</w:t>
      </w:r>
      <w:r w:rsidR="00FF1A5A">
        <w:rPr>
          <w:rFonts w:ascii="Times New Roman" w:eastAsia="Times New Roman" w:hAnsi="Times New Roman" w:cs="Times New Roman"/>
          <w:sz w:val="24"/>
          <w:szCs w:val="24"/>
        </w:rPr>
        <w:t xml:space="preserve"> </w:t>
      </w:r>
      <w:r w:rsidR="00BC11FA">
        <w:rPr>
          <w:rFonts w:ascii="Times New Roman" w:eastAsia="Times New Roman" w:hAnsi="Times New Roman" w:cs="Times New Roman"/>
          <w:sz w:val="24"/>
          <w:szCs w:val="24"/>
        </w:rPr>
        <w:t xml:space="preserve"> </w:t>
      </w:r>
    </w:p>
    <w:p w14:paraId="302E16BC" w14:textId="423096B3" w:rsidR="00493A4A" w:rsidRDefault="00FF1A5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In dollar world, "there is one monetary policy...the Fed's monetary policy; and everybody kind of has to go in that direction. Otherwise your currency </w:t>
      </w:r>
      <w:r w:rsidR="00540285" w:rsidRPr="00D60839">
        <w:rPr>
          <w:rFonts w:ascii="Times New Roman" w:eastAsia="Times New Roman" w:hAnsi="Times New Roman" w:cs="Times New Roman"/>
          <w:sz w:val="20"/>
          <w:szCs w:val="20"/>
        </w:rPr>
        <w:t>[sometimes a.k.a. exports]</w:t>
      </w:r>
      <w:r w:rsidR="00540285" w:rsidRPr="00251ACF">
        <w:rPr>
          <w:rFonts w:ascii="Times New Roman" w:eastAsia="Times New Roman" w:hAnsi="Times New Roman" w:cs="Times New Roman"/>
        </w:rPr>
        <w:t xml:space="preserve"> is going to suffer. I think in Europe and other commodity not-sufficient parts of the world, [their] monetary policy is going to be relegated to making sure that the level of exchange rate is </w:t>
      </w:r>
      <w:r w:rsidR="00493A4A">
        <w:rPr>
          <w:rFonts w:ascii="Times New Roman" w:eastAsia="Times New Roman" w:hAnsi="Times New Roman" w:cs="Times New Roman"/>
        </w:rPr>
        <w:t>within</w:t>
      </w:r>
      <w:r w:rsidR="00540285" w:rsidRPr="00251ACF">
        <w:rPr>
          <w:rFonts w:ascii="Times New Roman" w:eastAsia="Times New Roman" w:hAnsi="Times New Roman" w:cs="Times New Roman"/>
        </w:rPr>
        <w:t xml:space="preserve"> the bounds of </w:t>
      </w:r>
      <w:r w:rsidR="00540285" w:rsidRPr="00D60839">
        <w:rPr>
          <w:rFonts w:ascii="Times New Roman" w:eastAsia="Times New Roman" w:hAnsi="Times New Roman" w:cs="Times New Roman"/>
          <w:sz w:val="20"/>
          <w:szCs w:val="20"/>
        </w:rPr>
        <w:t xml:space="preserve">[BW I, II, </w:t>
      </w:r>
      <w:r w:rsidR="00540285" w:rsidRPr="007A76E7">
        <w:rPr>
          <w:rFonts w:ascii="Times New Roman" w:eastAsia="Times New Roman" w:hAnsi="Times New Roman" w:cs="Times New Roman"/>
          <w:color w:val="FF0000"/>
          <w:sz w:val="20"/>
          <w:szCs w:val="20"/>
        </w:rPr>
        <w:t>III</w:t>
      </w:r>
      <w:r w:rsidR="00540285" w:rsidRPr="00D60839">
        <w:rPr>
          <w:rFonts w:ascii="Times New Roman" w:eastAsia="Times New Roman" w:hAnsi="Times New Roman" w:cs="Times New Roman"/>
          <w:sz w:val="20"/>
          <w:szCs w:val="20"/>
        </w:rPr>
        <w:t xml:space="preserve">, etc.?] </w:t>
      </w:r>
      <w:r w:rsidR="00540285" w:rsidRPr="00251ACF">
        <w:rPr>
          <w:rFonts w:ascii="Times New Roman" w:eastAsia="Times New Roman" w:hAnsi="Times New Roman" w:cs="Times New Roman"/>
        </w:rPr>
        <w:t>normalcy" (Pozsar, 2022, mn.45-46)</w:t>
      </w:r>
      <w:r w:rsidR="00493A4A">
        <w:rPr>
          <w:rFonts w:ascii="Times New Roman" w:eastAsia="Times New Roman" w:hAnsi="Times New Roman" w:cs="Times New Roman"/>
        </w:rPr>
        <w:t xml:space="preserve">. See also “Reserve currency”. </w:t>
      </w:r>
    </w:p>
    <w:p w14:paraId="4A086196" w14:textId="75114576" w:rsidR="006045B0" w:rsidRDefault="006045B0" w:rsidP="006045B0">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w:t>
      </w:r>
      <w:r w:rsidRPr="006045B0">
        <w:rPr>
          <w:rFonts w:ascii="Times New Roman" w:eastAsia="Times New Roman" w:hAnsi="Times New Roman" w:cs="Times New Roman"/>
        </w:rPr>
        <w:t>As I look around the world, the cheapest asset class is commodities</w:t>
      </w:r>
      <w:r>
        <w:rPr>
          <w:rFonts w:ascii="Times New Roman" w:eastAsia="Times New Roman" w:hAnsi="Times New Roman" w:cs="Times New Roman"/>
        </w:rPr>
        <w:t>’... ‘</w:t>
      </w:r>
      <w:r w:rsidRPr="006045B0">
        <w:rPr>
          <w:rFonts w:ascii="Times New Roman" w:eastAsia="Times New Roman" w:hAnsi="Times New Roman" w:cs="Times New Roman"/>
        </w:rPr>
        <w:t>Most stock markets around the world are not cheap on a historic basis. Bonds have been and are in a bubble, and I don’t see them as a place to rush into. Property in many places has been a bubble, too</w:t>
      </w:r>
      <w:r>
        <w:rPr>
          <w:rFonts w:ascii="Times New Roman" w:eastAsia="Times New Roman" w:hAnsi="Times New Roman" w:cs="Times New Roman"/>
        </w:rPr>
        <w:t>’</w:t>
      </w:r>
      <w:r w:rsidR="001B150A">
        <w:rPr>
          <w:rFonts w:ascii="Times New Roman" w:eastAsia="Times New Roman" w:hAnsi="Times New Roman" w:cs="Times New Roman"/>
        </w:rPr>
        <w:t>.</w:t>
      </w:r>
      <w:r>
        <w:rPr>
          <w:rFonts w:ascii="Times New Roman" w:eastAsia="Times New Roman" w:hAnsi="Times New Roman" w:cs="Times New Roman"/>
        </w:rPr>
        <w:t xml:space="preserve"> </w:t>
      </w:r>
      <w:r w:rsidRPr="006045B0">
        <w:rPr>
          <w:rFonts w:ascii="Times New Roman" w:eastAsia="Times New Roman" w:hAnsi="Times New Roman" w:cs="Times New Roman"/>
        </w:rPr>
        <w:t xml:space="preserve">It is perhaps an unsurprising forecast from </w:t>
      </w:r>
      <w:r w:rsidR="001B150A">
        <w:rPr>
          <w:rFonts w:ascii="Times New Roman" w:eastAsia="Times New Roman" w:hAnsi="Times New Roman" w:cs="Times New Roman"/>
        </w:rPr>
        <w:t xml:space="preserve">[Jim] </w:t>
      </w:r>
      <w:r w:rsidRPr="006045B0">
        <w:rPr>
          <w:rFonts w:ascii="Times New Roman" w:eastAsia="Times New Roman" w:hAnsi="Times New Roman" w:cs="Times New Roman"/>
        </w:rPr>
        <w:t>Rogers, who in 1998 designed the eponymous Rogers International Commodity Index</w:t>
      </w:r>
      <w:r w:rsidR="001B150A">
        <w:rPr>
          <w:rFonts w:ascii="Times New Roman" w:eastAsia="Times New Roman" w:hAnsi="Times New Roman" w:cs="Times New Roman"/>
        </w:rPr>
        <w:t xml:space="preserve">...[It] </w:t>
      </w:r>
      <w:r w:rsidRPr="006045B0">
        <w:rPr>
          <w:rFonts w:ascii="Times New Roman" w:eastAsia="Times New Roman" w:hAnsi="Times New Roman" w:cs="Times New Roman"/>
        </w:rPr>
        <w:t xml:space="preserve">represents the value of a </w:t>
      </w:r>
      <w:r w:rsidRPr="001B150A">
        <w:rPr>
          <w:rFonts w:ascii="Times New Roman" w:eastAsia="Times New Roman" w:hAnsi="Times New Roman" w:cs="Times New Roman"/>
          <w:i/>
          <w:iCs/>
          <w:sz w:val="24"/>
          <w:szCs w:val="24"/>
        </w:rPr>
        <w:t>basket of commodities</w:t>
      </w:r>
      <w:r w:rsidRPr="006045B0">
        <w:rPr>
          <w:rFonts w:ascii="Times New Roman" w:eastAsia="Times New Roman" w:hAnsi="Times New Roman" w:cs="Times New Roman"/>
        </w:rPr>
        <w:t xml:space="preserve"> consumed in the </w:t>
      </w:r>
      <w:r w:rsidRPr="001B150A">
        <w:rPr>
          <w:rFonts w:ascii="Times New Roman" w:eastAsia="Times New Roman" w:hAnsi="Times New Roman" w:cs="Times New Roman"/>
          <w:i/>
          <w:iCs/>
          <w:sz w:val="24"/>
          <w:szCs w:val="24"/>
        </w:rPr>
        <w:t>global</w:t>
      </w:r>
      <w:r w:rsidRPr="006045B0">
        <w:rPr>
          <w:rFonts w:ascii="Times New Roman" w:eastAsia="Times New Roman" w:hAnsi="Times New Roman" w:cs="Times New Roman"/>
        </w:rPr>
        <w:t xml:space="preserve"> economy, ranging from agricultural and energy products to metals and minerals.</w:t>
      </w:r>
      <w:r w:rsidR="001B150A">
        <w:rPr>
          <w:rFonts w:ascii="Times New Roman" w:eastAsia="Times New Roman" w:hAnsi="Times New Roman" w:cs="Times New Roman"/>
        </w:rPr>
        <w:t>... ‘</w:t>
      </w:r>
      <w:r w:rsidRPr="001B150A">
        <w:rPr>
          <w:rFonts w:ascii="Times New Roman" w:eastAsia="Times New Roman" w:hAnsi="Times New Roman" w:cs="Times New Roman"/>
          <w:i/>
          <w:iCs/>
        </w:rPr>
        <w:t>The fundamentals are changing</w:t>
      </w:r>
      <w:r w:rsidR="001B150A" w:rsidRPr="001B150A">
        <w:rPr>
          <w:rFonts w:ascii="Times New Roman" w:eastAsia="Times New Roman" w:hAnsi="Times New Roman" w:cs="Times New Roman"/>
          <w:i/>
          <w:iCs/>
        </w:rPr>
        <w:t>’</w:t>
      </w:r>
      <w:r w:rsidRPr="006045B0">
        <w:rPr>
          <w:rFonts w:ascii="Times New Roman" w:eastAsia="Times New Roman" w:hAnsi="Times New Roman" w:cs="Times New Roman"/>
        </w:rPr>
        <w:t>”</w:t>
      </w:r>
      <w:r w:rsidR="000A56D4">
        <w:rPr>
          <w:rFonts w:ascii="Times New Roman" w:eastAsia="Times New Roman" w:hAnsi="Times New Roman" w:cs="Times New Roman"/>
        </w:rPr>
        <w:t xml:space="preserve"> </w:t>
      </w:r>
      <w:r>
        <w:rPr>
          <w:rFonts w:ascii="Times New Roman" w:eastAsia="Times New Roman" w:hAnsi="Times New Roman" w:cs="Times New Roman"/>
        </w:rPr>
        <w:t xml:space="preserve">(Rogers, 2023). </w:t>
      </w:r>
    </w:p>
    <w:p w14:paraId="3A756634" w14:textId="740EFB8E" w:rsidR="00540285" w:rsidRPr="00540285" w:rsidRDefault="00493A4A"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“Multipolar (world monetary system)”</w:t>
      </w:r>
      <w:r w:rsidR="007A76E7">
        <w:rPr>
          <w:rFonts w:ascii="Times New Roman" w:eastAsia="Times New Roman" w:hAnsi="Times New Roman" w:cs="Times New Roman"/>
        </w:rPr>
        <w:t xml:space="preserve">, “Commodity money” </w:t>
      </w:r>
      <w:r w:rsidR="007A76E7" w:rsidRPr="007A76E7">
        <w:rPr>
          <w:rFonts w:ascii="Times New Roman" w:eastAsia="Times New Roman" w:hAnsi="Times New Roman" w:cs="Times New Roman"/>
          <w:sz w:val="20"/>
          <w:szCs w:val="20"/>
        </w:rPr>
        <w:t>[.basket/bundle]</w:t>
      </w:r>
      <w:r w:rsidR="007A76E7" w:rsidRPr="007A76E7">
        <w:rPr>
          <w:rFonts w:ascii="Times New Roman" w:eastAsia="Times New Roman" w:hAnsi="Times New Roman" w:cs="Times New Roman"/>
        </w:rPr>
        <w:t>.</w:t>
      </w:r>
    </w:p>
    <w:p w14:paraId="18C56F7D" w14:textId="77777777" w:rsidR="00683B31" w:rsidRDefault="00683B31" w:rsidP="00E62D1E">
      <w:pPr>
        <w:spacing w:after="0" w:line="240" w:lineRule="auto"/>
        <w:rPr>
          <w:rFonts w:ascii="Times New Roman" w:eastAsia="Times New Roman" w:hAnsi="Times New Roman" w:cs="Times New Roman"/>
          <w:sz w:val="24"/>
          <w:szCs w:val="24"/>
          <w:u w:val="single"/>
        </w:rPr>
      </w:pPr>
    </w:p>
    <w:p w14:paraId="43515BC0" w14:textId="35AE894B" w:rsidR="002A5E8A" w:rsidRDefault="002A5E8A" w:rsidP="002A5E8A">
      <w:pPr>
        <w:spacing w:after="0" w:line="240" w:lineRule="auto"/>
        <w:rPr>
          <w:rFonts w:ascii="Times New Roman" w:eastAsia="Times New Roman" w:hAnsi="Times New Roman" w:cs="Times New Roman"/>
        </w:rPr>
      </w:pPr>
      <w:r w:rsidRPr="00222198">
        <w:rPr>
          <w:rStyle w:val="c-entryheadingChar"/>
          <w:rFonts w:eastAsiaTheme="minorHAnsi"/>
        </w:rPr>
        <w:t>Common Law</w:t>
      </w:r>
      <w:r>
        <w:rPr>
          <w:rFonts w:ascii="Times New Roman" w:eastAsia="Times New Roman" w:hAnsi="Times New Roman" w:cs="Times New Roman"/>
          <w:sz w:val="24"/>
          <w:szCs w:val="24"/>
        </w:rPr>
        <w:t xml:space="preserve">- </w:t>
      </w:r>
      <w:r w:rsidRPr="002A5E8A">
        <w:rPr>
          <w:rFonts w:ascii="Times New Roman" w:eastAsia="Times New Roman" w:hAnsi="Times New Roman" w:cs="Times New Roman"/>
        </w:rPr>
        <w:t>“common law systems</w:t>
      </w:r>
      <w:r w:rsidRPr="002A5E8A">
        <w:rPr>
          <w:rFonts w:ascii="Times New Roman" w:eastAsia="Times New Roman" w:hAnsi="Times New Roman" w:cs="Times New Roman"/>
          <w:sz w:val="18"/>
          <w:szCs w:val="18"/>
        </w:rPr>
        <w:t xml:space="preserve">-- </w:t>
      </w:r>
      <w:r w:rsidRPr="002A5E8A">
        <w:rPr>
          <w:rFonts w:ascii="Times New Roman" w:eastAsia="Times New Roman" w:hAnsi="Times New Roman" w:cs="Times New Roman"/>
        </w:rPr>
        <w:t xml:space="preserve">embody legal and social </w:t>
      </w:r>
      <w:r w:rsidRPr="00070CC4">
        <w:rPr>
          <w:rFonts w:ascii="Times New Roman" w:hAnsi="Times New Roman" w:cs="Times New Roman"/>
          <w:i/>
          <w:iCs/>
        </w:rPr>
        <w:t>norms</w:t>
      </w:r>
      <w:r w:rsidRPr="002A5E8A">
        <w:rPr>
          <w:rFonts w:ascii="Times New Roman" w:eastAsia="Times New Roman" w:hAnsi="Times New Roman" w:cs="Times New Roman"/>
        </w:rPr>
        <w:t xml:space="preserve"> that have been developed and tested over </w:t>
      </w:r>
      <w:r w:rsidRPr="00070CC4">
        <w:rPr>
          <w:rFonts w:ascii="Times New Roman" w:hAnsi="Times New Roman" w:cs="Times New Roman"/>
          <w:i/>
          <w:iCs/>
        </w:rPr>
        <w:t>centuries</w:t>
      </w:r>
      <w:r w:rsidRPr="00070CC4">
        <w:rPr>
          <w:rFonts w:ascii="Times New Roman" w:eastAsia="Times New Roman" w:hAnsi="Times New Roman" w:cs="Times New Roman"/>
          <w:i/>
          <w:iCs/>
        </w:rPr>
        <w:t xml:space="preserve">. </w:t>
      </w:r>
      <w:r w:rsidRPr="002A5E8A">
        <w:rPr>
          <w:rFonts w:ascii="Times New Roman" w:eastAsia="Times New Roman" w:hAnsi="Times New Roman" w:cs="Times New Roman"/>
        </w:rPr>
        <w:t>Rivals can offer nothing even remotely comparable</w:t>
      </w:r>
      <w:r>
        <w:rPr>
          <w:rFonts w:ascii="Times New Roman" w:eastAsia="Times New Roman" w:hAnsi="Times New Roman" w:cs="Times New Roman"/>
        </w:rPr>
        <w:t xml:space="preserve">” (Newman </w:t>
      </w:r>
      <w:r w:rsidRPr="002A5E8A">
        <w:rPr>
          <w:rFonts w:ascii="Times New Roman" w:eastAsia="Times New Roman" w:hAnsi="Times New Roman" w:cs="Times New Roman"/>
          <w:sz w:val="20"/>
          <w:szCs w:val="20"/>
        </w:rPr>
        <w:t>&amp;</w:t>
      </w:r>
      <w:r>
        <w:rPr>
          <w:rFonts w:ascii="Times New Roman" w:eastAsia="Times New Roman" w:hAnsi="Times New Roman" w:cs="Times New Roman"/>
        </w:rPr>
        <w:t xml:space="preserve"> Chapman, 2023)</w:t>
      </w:r>
      <w:r w:rsidRPr="002A5E8A">
        <w:rPr>
          <w:rFonts w:ascii="Times New Roman" w:eastAsia="Times New Roman" w:hAnsi="Times New Roman" w:cs="Times New Roman"/>
        </w:rPr>
        <w:t>.</w:t>
      </w:r>
      <w:r w:rsidR="00ED042D" w:rsidRPr="00ED042D">
        <w:rPr>
          <w:rFonts w:ascii="Times New Roman" w:eastAsia="Times New Roman" w:hAnsi="Times New Roman" w:cs="Times New Roman"/>
        </w:rPr>
        <w:t xml:space="preserve"> </w:t>
      </w:r>
      <w:r w:rsidR="00ED042D">
        <w:rPr>
          <w:rFonts w:ascii="Times New Roman" w:eastAsia="Times New Roman" w:hAnsi="Times New Roman" w:cs="Times New Roman"/>
        </w:rPr>
        <w:t>See also “</w:t>
      </w:r>
      <w:r w:rsidR="00ED042D" w:rsidRPr="00196AA2">
        <w:rPr>
          <w:rStyle w:val="c-new-greenChar"/>
          <w:rFonts w:eastAsiaTheme="minorHAnsi"/>
        </w:rPr>
        <w:t xml:space="preserve">Charismatic Authority (CHA) </w:t>
      </w:r>
      <w:r w:rsidR="00ED042D" w:rsidRPr="00FE1D1A">
        <w:rPr>
          <w:rStyle w:val="c-new-greenChar"/>
          <w:rFonts w:eastAsiaTheme="minorHAnsi"/>
        </w:rPr>
        <w:t>&amp;</w:t>
      </w:r>
      <w:r w:rsidR="00ED042D" w:rsidRPr="00196AA2">
        <w:rPr>
          <w:rStyle w:val="c-new-greenChar"/>
          <w:rFonts w:eastAsiaTheme="minorHAnsi"/>
        </w:rPr>
        <w:t xml:space="preserve"> Charismatic Dependency (CHD)</w:t>
      </w:r>
      <w:r w:rsidR="00ED042D">
        <w:rPr>
          <w:rFonts w:ascii="Times New Roman" w:eastAsia="Times New Roman" w:hAnsi="Times New Roman" w:cs="Times New Roman"/>
        </w:rPr>
        <w:t>”, “Natural Law”.</w:t>
      </w:r>
    </w:p>
    <w:p w14:paraId="17CDE597" w14:textId="6F04AC21" w:rsidR="00537A25" w:rsidRPr="002A5E8A" w:rsidRDefault="00537A25"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“The earliest records of English law are obscure, but the reach of authorities in courts and church counsels increased during the 8</w:t>
      </w:r>
      <w:r w:rsidRPr="00537A25">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as they became more involved in resolving disputes...[B]y the time the common law took shape in the 12th century, it </w:t>
      </w:r>
      <w:r w:rsidR="004D7364">
        <w:rPr>
          <w:rFonts w:ascii="Times New Roman" w:eastAsia="Times New Roman" w:hAnsi="Times New Roman" w:cs="Times New Roman"/>
        </w:rPr>
        <w:t>adopted the approach taken by Roman law: it required debt obligations to be settled in pennies defined as the unit of account</w:t>
      </w:r>
      <w:r>
        <w:rPr>
          <w:rFonts w:ascii="Times New Roman" w:eastAsia="Times New Roman" w:hAnsi="Times New Roman" w:cs="Times New Roman"/>
        </w:rPr>
        <w:t>”</w:t>
      </w:r>
      <w:r w:rsidR="004D7364">
        <w:rPr>
          <w:rFonts w:ascii="Times New Roman" w:eastAsia="Times New Roman" w:hAnsi="Times New Roman" w:cs="Times New Roman"/>
        </w:rPr>
        <w:t xml:space="preserve"> </w:t>
      </w:r>
      <w:r>
        <w:rPr>
          <w:rFonts w:ascii="Times New Roman" w:eastAsia="Times New Roman" w:hAnsi="Times New Roman" w:cs="Times New Roman"/>
        </w:rPr>
        <w:t>(Desan, 2014, 59).</w:t>
      </w:r>
      <w:r w:rsidR="004D7364">
        <w:rPr>
          <w:rFonts w:ascii="Times New Roman" w:eastAsia="Times New Roman" w:hAnsi="Times New Roman" w:cs="Times New Roman"/>
        </w:rPr>
        <w:t xml:space="preserve"> See also “English constitution, the”, “Unit of account”.</w:t>
      </w:r>
    </w:p>
    <w:p w14:paraId="77C3B859" w14:textId="515E7A52" w:rsidR="002A5E8A" w:rsidRDefault="00ED042D"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A5E8A" w:rsidRPr="002A5E8A">
        <w:rPr>
          <w:rFonts w:ascii="Times New Roman" w:eastAsia="Times New Roman" w:hAnsi="Times New Roman" w:cs="Times New Roman"/>
        </w:rPr>
        <w:t>In fact, there’s reason to argue that common law</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enforceable in US and UK courts</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not only underpins the value of the dollar but is, in and of itself, the equivalent of a reserve currency. Rather than failing and fading as geopolitics becomes more fraught and contentious, both the dollar and the legal system that defines it will grow in influence and utility</w:t>
      </w:r>
      <w:r w:rsidR="002A5E8A">
        <w:rPr>
          <w:rFonts w:ascii="Times New Roman" w:eastAsia="Times New Roman" w:hAnsi="Times New Roman" w:cs="Times New Roman"/>
        </w:rPr>
        <w:t xml:space="preserve">....  </w:t>
      </w:r>
      <w:r w:rsidR="002A5E8A" w:rsidRPr="002A5E8A">
        <w:rPr>
          <w:rFonts w:ascii="Times New Roman" w:eastAsia="Times New Roman" w:hAnsi="Times New Roman" w:cs="Times New Roman"/>
        </w:rPr>
        <w:t xml:space="preserve">” (Newman </w:t>
      </w:r>
      <w:r w:rsidR="002A5E8A" w:rsidRPr="002A5E8A">
        <w:rPr>
          <w:rFonts w:ascii="Times New Roman" w:eastAsia="Times New Roman" w:hAnsi="Times New Roman" w:cs="Times New Roman"/>
          <w:sz w:val="20"/>
          <w:szCs w:val="20"/>
        </w:rPr>
        <w:t>&amp;</w:t>
      </w:r>
      <w:r w:rsidR="002A5E8A" w:rsidRPr="002A5E8A">
        <w:rPr>
          <w:rFonts w:ascii="Times New Roman" w:eastAsia="Times New Roman" w:hAnsi="Times New Roman" w:cs="Times New Roman"/>
        </w:rPr>
        <w:t xml:space="preserve"> Chapman, 2023). </w:t>
      </w:r>
    </w:p>
    <w:p w14:paraId="6A9DC6D9" w14:textId="288E9EF1" w:rsidR="002A5E8A" w:rsidRDefault="002A5E8A" w:rsidP="002A5E8A">
      <w:pPr>
        <w:spacing w:after="0" w:line="240" w:lineRule="auto"/>
        <w:rPr>
          <w:rFonts w:ascii="Times New Roman" w:eastAsia="Times New Roman" w:hAnsi="Times New Roman" w:cs="Times New Roman"/>
        </w:rPr>
      </w:pPr>
      <w:r w:rsidRPr="002A5E8A">
        <w:rPr>
          <w:rFonts w:ascii="Times New Roman" w:eastAsia="Times New Roman" w:hAnsi="Times New Roman" w:cs="Times New Roman"/>
        </w:rPr>
        <w:t>See also “</w:t>
      </w:r>
      <w:r w:rsidR="00060B19">
        <w:rPr>
          <w:rFonts w:ascii="Times New Roman" w:eastAsia="Times New Roman" w:hAnsi="Times New Roman" w:cs="Times New Roman"/>
        </w:rPr>
        <w:t>Mehrling, Perry”.</w:t>
      </w:r>
    </w:p>
    <w:p w14:paraId="44F8877A" w14:textId="75B149E6" w:rsidR="00060B19" w:rsidRPr="00060B19" w:rsidRDefault="00060B19" w:rsidP="00060B19">
      <w:pPr>
        <w:spacing w:after="0" w:line="240" w:lineRule="auto"/>
        <w:rPr>
          <w:rFonts w:ascii="Times New Roman" w:eastAsia="Times New Roman" w:hAnsi="Times New Roman" w:cs="Times New Roman"/>
        </w:rPr>
      </w:pPr>
      <w:r>
        <w:rPr>
          <w:rFonts w:ascii="Times New Roman" w:eastAsia="Times New Roman" w:hAnsi="Times New Roman" w:cs="Times New Roman"/>
        </w:rPr>
        <w:t>- M</w:t>
      </w:r>
      <w:r w:rsidRPr="00060B19">
        <w:rPr>
          <w:rFonts w:ascii="Times New Roman" w:eastAsia="Times New Roman" w:hAnsi="Times New Roman" w:cs="Times New Roman"/>
        </w:rPr>
        <w:t xml:space="preserve">ost </w:t>
      </w:r>
      <w:r>
        <w:rPr>
          <w:rFonts w:ascii="Times New Roman" w:eastAsia="Times New Roman" w:hAnsi="Times New Roman" w:cs="Times New Roman"/>
        </w:rPr>
        <w:t>“</w:t>
      </w:r>
      <w:r w:rsidRPr="00060B19">
        <w:rPr>
          <w:rFonts w:ascii="Times New Roman" w:eastAsia="Times New Roman" w:hAnsi="Times New Roman" w:cs="Times New Roman"/>
        </w:rPr>
        <w:t>importantly, common law is built on court systems that function with integrity, transparency and flexibility.</w:t>
      </w:r>
      <w:r>
        <w:rPr>
          <w:rFonts w:ascii="Times New Roman" w:eastAsia="Times New Roman" w:hAnsi="Times New Roman" w:cs="Times New Roman"/>
        </w:rPr>
        <w:t xml:space="preserve"> </w:t>
      </w:r>
      <w:r w:rsidRPr="00060B19">
        <w:rPr>
          <w:rFonts w:ascii="Times New Roman" w:eastAsia="Times New Roman" w:hAnsi="Times New Roman" w:cs="Times New Roman"/>
        </w:rPr>
        <w:t>Flexibility is an unusual feature of common law, enabling it to absorb and adapt to changing social norms. In common law systems, there’s a constant interplay between the legal system, legislatures and society in ways that are impossible to achieve in a civil law system</w:t>
      </w:r>
      <w:r w:rsidRPr="00060B19">
        <w:rPr>
          <w:rFonts w:ascii="Times New Roman" w:eastAsia="Times New Roman" w:hAnsi="Times New Roman" w:cs="Times New Roman"/>
          <w:sz w:val="18"/>
          <w:szCs w:val="18"/>
        </w:rPr>
        <w:t>--</w:t>
      </w:r>
      <w:r w:rsidRPr="00060B19">
        <w:rPr>
          <w:rFonts w:ascii="Times New Roman" w:eastAsia="Times New Roman" w:hAnsi="Times New Roman" w:cs="Times New Roman"/>
        </w:rPr>
        <w:t xml:space="preserve"> and, of course impossible in authoritarian countries.</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And the power of common law is often most evident in the fundamental principle that governs </w:t>
      </w:r>
      <w:r>
        <w:rPr>
          <w:rFonts w:ascii="Times New Roman" w:eastAsia="Times New Roman" w:hAnsi="Times New Roman" w:cs="Times New Roman"/>
        </w:rPr>
        <w:t xml:space="preserve">[its] </w:t>
      </w:r>
      <w:r w:rsidRPr="00060B19">
        <w:rPr>
          <w:rFonts w:ascii="Times New Roman" w:eastAsia="Times New Roman" w:hAnsi="Times New Roman" w:cs="Times New Roman"/>
        </w:rPr>
        <w:t>legal actions</w:t>
      </w:r>
      <w:r w:rsidRPr="00060B1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060B19">
        <w:rPr>
          <w:rFonts w:ascii="Times New Roman" w:eastAsia="Times New Roman" w:hAnsi="Times New Roman" w:cs="Times New Roman"/>
        </w:rPr>
        <w:t>full disclosure.</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This means the complete, often intrusive, disgorgement of all information relevant to any case at hand is mandatory, which makes the legal process less amenable to powerful interests and less susceptible to fraud. Common law has thus proven itself to be uniquely adaptable to new businesses and new ways of conducting business, making it </w:t>
      </w:r>
      <w:r w:rsidRPr="00060B19">
        <w:rPr>
          <w:rFonts w:ascii="Times New Roman" w:eastAsia="Times New Roman" w:hAnsi="Times New Roman" w:cs="Times New Roman"/>
          <w:u w:val="single"/>
        </w:rPr>
        <w:t>the</w:t>
      </w:r>
      <w:r w:rsidRPr="00060B19">
        <w:rPr>
          <w:rFonts w:ascii="Times New Roman" w:eastAsia="Times New Roman" w:hAnsi="Times New Roman" w:cs="Times New Roman"/>
        </w:rPr>
        <w:t xml:space="preserve"> global legal standard for mobile transactions, maritime, commodity trading, swaps and derivatives, international insurance contracts and, increasingly, digital assets</w:t>
      </w:r>
      <w:r>
        <w:rPr>
          <w:rFonts w:ascii="Times New Roman" w:eastAsia="Times New Roman" w:hAnsi="Times New Roman" w:cs="Times New Roman"/>
        </w:rPr>
        <w:t xml:space="preserve">. </w:t>
      </w:r>
      <w:r w:rsidRPr="00060B19">
        <w:rPr>
          <w:rFonts w:ascii="Times New Roman" w:eastAsia="Times New Roman" w:hAnsi="Times New Roman" w:cs="Times New Roman"/>
        </w:rPr>
        <w:t>Given such utility, it should come as no surprise that a clever sovereign might take a run at supplanting the dollar by mimicking a common law framework</w:t>
      </w:r>
      <w:r>
        <w:rPr>
          <w:rFonts w:ascii="Times New Roman" w:eastAsia="Times New Roman" w:hAnsi="Times New Roman" w:cs="Times New Roman"/>
        </w:rPr>
        <w:t>” (Newman &amp; Chapman, 2023)</w:t>
      </w:r>
      <w:r w:rsidRPr="00060B19">
        <w:rPr>
          <w:rFonts w:ascii="Times New Roman" w:eastAsia="Times New Roman" w:hAnsi="Times New Roman" w:cs="Times New Roman"/>
        </w:rPr>
        <w:t>.</w:t>
      </w:r>
      <w:r>
        <w:rPr>
          <w:rFonts w:ascii="Times New Roman" w:eastAsia="Times New Roman" w:hAnsi="Times New Roman" w:cs="Times New Roman"/>
        </w:rPr>
        <w:t xml:space="preserve"> See also “</w:t>
      </w:r>
      <w:r w:rsidRPr="00196AA2">
        <w:rPr>
          <w:rStyle w:val="c-new-greenChar"/>
          <w:rFonts w:eastAsiaTheme="minorHAnsi"/>
        </w:rPr>
        <w:t>Civil National Identity</w:t>
      </w:r>
      <w:r>
        <w:rPr>
          <w:rFonts w:ascii="Times New Roman" w:eastAsia="Times New Roman" w:hAnsi="Times New Roman" w:cs="Times New Roman"/>
        </w:rPr>
        <w:t>”, “Multipolarity”.</w:t>
      </w:r>
    </w:p>
    <w:p w14:paraId="259AE682" w14:textId="77777777" w:rsidR="002A5E8A" w:rsidRPr="002A5E8A" w:rsidRDefault="002A5E8A" w:rsidP="00E62D1E">
      <w:pPr>
        <w:spacing w:after="0" w:line="240" w:lineRule="auto"/>
        <w:rPr>
          <w:rFonts w:ascii="Times New Roman" w:eastAsia="Times New Roman" w:hAnsi="Times New Roman" w:cs="Times New Roman"/>
          <w:u w:val="single"/>
        </w:rPr>
      </w:pPr>
    </w:p>
    <w:p w14:paraId="5FF5D492" w14:textId="000BEBBD" w:rsidR="003E6810" w:rsidRPr="003E6810" w:rsidRDefault="003E6810" w:rsidP="00E62D1E">
      <w:pPr>
        <w:spacing w:after="0" w:line="240" w:lineRule="auto"/>
        <w:rPr>
          <w:rFonts w:ascii="Times New Roman" w:eastAsia="Times New Roman" w:hAnsi="Times New Roman" w:cs="Times New Roman"/>
        </w:rPr>
      </w:pPr>
      <w:r w:rsidRPr="00222198">
        <w:rPr>
          <w:rStyle w:val="c-entryheadingChar"/>
          <w:rFonts w:eastAsiaTheme="minorHAnsi"/>
        </w:rPr>
        <w:t>Common sense</w:t>
      </w:r>
      <w:commentRangeStart w:id="97"/>
      <w:r>
        <w:rPr>
          <w:rFonts w:ascii="Times New Roman" w:eastAsia="Times New Roman" w:hAnsi="Times New Roman" w:cs="Times New Roman"/>
        </w:rPr>
        <w:t>-</w:t>
      </w:r>
      <w:commentRangeEnd w:id="97"/>
      <w:r>
        <w:rPr>
          <w:rStyle w:val="CommentReference"/>
        </w:rPr>
        <w:commentReference w:id="97"/>
      </w:r>
      <w:r w:rsidR="007A76E7">
        <w:rPr>
          <w:rFonts w:ascii="Times New Roman" w:eastAsia="Times New Roman" w:hAnsi="Times New Roman" w:cs="Times New Roman"/>
        </w:rPr>
        <w:t xml:space="preserve"> See also “Monetary Reform, international”.</w:t>
      </w:r>
    </w:p>
    <w:p w14:paraId="1FAA9284" w14:textId="77777777" w:rsidR="003E6810" w:rsidRDefault="003E6810" w:rsidP="00E62D1E">
      <w:pPr>
        <w:spacing w:after="0" w:line="240" w:lineRule="auto"/>
        <w:rPr>
          <w:rFonts w:ascii="Times New Roman" w:eastAsia="Times New Roman" w:hAnsi="Times New Roman" w:cs="Times New Roman"/>
          <w:sz w:val="24"/>
          <w:szCs w:val="24"/>
          <w:u w:val="single"/>
        </w:rPr>
      </w:pPr>
    </w:p>
    <w:p w14:paraId="4E331059" w14:textId="795F8171" w:rsidR="00AE0A0C" w:rsidRDefault="00AE0A0C" w:rsidP="00E62D1E">
      <w:pPr>
        <w:spacing w:after="0" w:line="240" w:lineRule="auto"/>
        <w:rPr>
          <w:rFonts w:ascii="Times New Roman" w:eastAsia="Times New Roman" w:hAnsi="Times New Roman" w:cs="Times New Roman"/>
        </w:rPr>
      </w:pPr>
      <w:r w:rsidRPr="00222198">
        <w:rPr>
          <w:rStyle w:val="c-entryheadingChar"/>
          <w:rFonts w:eastAsiaTheme="minorHAnsi"/>
        </w:rPr>
        <w:t>Communism</w:t>
      </w:r>
      <w:r>
        <w:rPr>
          <w:rFonts w:ascii="Times New Roman" w:eastAsia="Times New Roman" w:hAnsi="Times New Roman" w:cs="Times New Roman"/>
        </w:rPr>
        <w:t xml:space="preserve">- </w:t>
      </w:r>
      <w:r w:rsidR="0081008C">
        <w:rPr>
          <w:rFonts w:ascii="Times New Roman" w:eastAsia="Times New Roman" w:hAnsi="Times New Roman" w:cs="Times New Roman"/>
        </w:rPr>
        <w:t xml:space="preserve">Any ‘communism’ bigger than a breadbox is always imposed with </w:t>
      </w:r>
      <w:r w:rsidR="0081008C" w:rsidRPr="0081008C">
        <w:rPr>
          <w:rFonts w:ascii="Times New Roman" w:eastAsia="Times New Roman" w:hAnsi="Times New Roman" w:cs="Times New Roman"/>
          <w:sz w:val="20"/>
          <w:szCs w:val="20"/>
        </w:rPr>
        <w:t>[see also]</w:t>
      </w:r>
      <w:r w:rsidR="0081008C">
        <w:rPr>
          <w:rFonts w:ascii="Times New Roman" w:eastAsia="Times New Roman" w:hAnsi="Times New Roman" w:cs="Times New Roman"/>
        </w:rPr>
        <w:t xml:space="preserve"> cold “Violence”.</w:t>
      </w:r>
      <w:r w:rsidR="007A16E5">
        <w:rPr>
          <w:rFonts w:ascii="Times New Roman" w:eastAsia="Times New Roman" w:hAnsi="Times New Roman" w:cs="Times New Roman"/>
        </w:rPr>
        <w:t xml:space="preserve"> See also “</w:t>
      </w:r>
      <w:r w:rsidR="007A16E5" w:rsidRPr="00196AA2">
        <w:rPr>
          <w:rStyle w:val="c-new-greenChar"/>
          <w:rFonts w:eastAsiaTheme="minorHAnsi"/>
        </w:rPr>
        <w:t xml:space="preserve">Charismatic Authority (CHA) </w:t>
      </w:r>
      <w:r w:rsidR="007A16E5" w:rsidRPr="00FE1D1A">
        <w:rPr>
          <w:rStyle w:val="c-new-greenChar"/>
          <w:rFonts w:eastAsiaTheme="minorHAnsi"/>
        </w:rPr>
        <w:t>&amp;</w:t>
      </w:r>
      <w:r w:rsidR="007A16E5" w:rsidRPr="00196AA2">
        <w:rPr>
          <w:rStyle w:val="c-new-greenChar"/>
          <w:rFonts w:eastAsiaTheme="minorHAnsi"/>
        </w:rPr>
        <w:t xml:space="preserve"> Charismatic Dependency (CHD)</w:t>
      </w:r>
      <w:r w:rsidR="007A16E5">
        <w:rPr>
          <w:rFonts w:ascii="Times New Roman" w:eastAsia="Times New Roman" w:hAnsi="Times New Roman" w:cs="Times New Roman"/>
        </w:rPr>
        <w:t>”.</w:t>
      </w:r>
    </w:p>
    <w:p w14:paraId="6028331E" w14:textId="77777777" w:rsidR="006F34E4"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In the 21</w:t>
      </w:r>
      <w:r w:rsidRPr="006F34E4">
        <w:rPr>
          <w:rFonts w:ascii="Times New Roman" w:eastAsia="Times New Roman" w:hAnsi="Times New Roman" w:cs="Times New Roman"/>
          <w:vertAlign w:val="superscript"/>
        </w:rPr>
        <w:t>st</w:t>
      </w:r>
      <w:r>
        <w:rPr>
          <w:rFonts w:ascii="Times New Roman" w:eastAsia="Times New Roman" w:hAnsi="Times New Roman" w:cs="Times New Roman"/>
        </w:rPr>
        <w:t xml:space="preserve">c? Basically absurd hypocrites, to include “fascists or neocon... [Statists who] re-define terms in order to suit their...arguments when they lose” (Luongo, 20235-9, mn.52). </w:t>
      </w:r>
    </w:p>
    <w:p w14:paraId="77D3DD8B" w14:textId="1B079B04" w:rsidR="006F34E4" w:rsidRPr="00AE0A0C"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“Neoconservatives”, “Statism”, “Imperialism” </w:t>
      </w:r>
      <w:r w:rsidRPr="006F34E4">
        <w:rPr>
          <w:rFonts w:ascii="Times New Roman" w:eastAsia="Times New Roman" w:hAnsi="Times New Roman" w:cs="Times New Roman"/>
          <w:sz w:val="20"/>
          <w:szCs w:val="20"/>
        </w:rPr>
        <w:t>(turning in on itself)</w:t>
      </w:r>
      <w:r>
        <w:rPr>
          <w:rFonts w:ascii="Times New Roman" w:eastAsia="Times New Roman" w:hAnsi="Times New Roman" w:cs="Times New Roman"/>
        </w:rPr>
        <w:t xml:space="preserve">, “’New World Order’”.  </w:t>
      </w:r>
    </w:p>
    <w:p w14:paraId="616D34D5" w14:textId="77777777" w:rsidR="00AE0A0C" w:rsidRDefault="00AE0A0C" w:rsidP="00E62D1E">
      <w:pPr>
        <w:spacing w:after="0" w:line="240" w:lineRule="auto"/>
        <w:rPr>
          <w:rFonts w:ascii="Times New Roman" w:eastAsia="Times New Roman" w:hAnsi="Times New Roman" w:cs="Times New Roman"/>
          <w:sz w:val="24"/>
          <w:szCs w:val="24"/>
          <w:u w:val="single"/>
        </w:rPr>
      </w:pPr>
    </w:p>
    <w:p w14:paraId="452F1B42" w14:textId="1B7BCA28" w:rsidR="000B0F86" w:rsidRPr="000B0F86" w:rsidRDefault="00855656" w:rsidP="005D7C43">
      <w:pPr>
        <w:spacing w:after="0" w:line="240" w:lineRule="auto"/>
      </w:pPr>
      <w:r w:rsidRPr="00222198">
        <w:rPr>
          <w:rStyle w:val="c-entryheadingChar"/>
          <w:rFonts w:eastAsiaTheme="minorHAnsi"/>
        </w:rPr>
        <w:t>Compound interest</w:t>
      </w:r>
      <w:r w:rsidR="007273B2" w:rsidRPr="00222198">
        <w:rPr>
          <w:rStyle w:val="c-entryheadingChar"/>
          <w:rFonts w:eastAsiaTheme="minorHAnsi"/>
        </w:rPr>
        <w:t xml:space="preserve"> </w:t>
      </w:r>
      <w:r w:rsidR="007273B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0B0F86">
        <w:rPr>
          <w:rFonts w:ascii="Times New Roman" w:eastAsia="Times New Roman" w:hAnsi="Times New Roman" w:cs="Times New Roman"/>
        </w:rPr>
        <w:t>(</w:t>
      </w:r>
      <w:r w:rsidR="005D7C43" w:rsidRPr="00832A24">
        <w:rPr>
          <w:rFonts w:ascii="Times New Roman" w:eastAsia="Times New Roman" w:hAnsi="Times New Roman" w:cs="Times New Roman"/>
          <w:color w:val="4472C4" w:themeColor="accent1"/>
          <w:sz w:val="18"/>
          <w:szCs w:val="18"/>
        </w:rPr>
        <w:t>https://www.youtube.com/watch?v=UFIDkBO7Ee8</w:t>
      </w:r>
      <w:r w:rsidR="005D7C43">
        <w:rPr>
          <w:rFonts w:ascii="Times New Roman" w:eastAsia="Times New Roman" w:hAnsi="Times New Roman" w:cs="Times New Roman"/>
          <w:color w:val="4472C4" w:themeColor="accent1"/>
          <w:sz w:val="20"/>
          <w:szCs w:val="20"/>
        </w:rPr>
        <w:t xml:space="preserve"> </w:t>
      </w:r>
      <w:r w:rsidR="000B0F86" w:rsidRPr="000B0F86">
        <w:rPr>
          <w:sz w:val="18"/>
          <w:szCs w:val="18"/>
        </w:rPr>
        <w:t>[Hannigan, 1971 (introductory</w:t>
      </w:r>
      <w:r w:rsidR="005D7C43">
        <w:rPr>
          <w:sz w:val="18"/>
          <w:szCs w:val="18"/>
        </w:rPr>
        <w:t xml:space="preserve"> video</w:t>
      </w:r>
      <w:r w:rsidR="005D7C43">
        <w:rPr>
          <w:rStyle w:val="FootnoteReference"/>
          <w:sz w:val="18"/>
          <w:szCs w:val="18"/>
        </w:rPr>
        <w:footnoteReference w:id="49"/>
      </w:r>
      <w:r w:rsidR="000B0F86" w:rsidRPr="000B0F86">
        <w:rPr>
          <w:sz w:val="18"/>
          <w:szCs w:val="18"/>
        </w:rPr>
        <w:t>)]</w:t>
      </w:r>
      <w:r w:rsidR="00832A24">
        <w:rPr>
          <w:sz w:val="18"/>
          <w:szCs w:val="18"/>
        </w:rPr>
        <w:t>; s</w:t>
      </w:r>
      <w:r w:rsidR="005D7C43" w:rsidRPr="005D7C43">
        <w:rPr>
          <w:sz w:val="20"/>
          <w:szCs w:val="20"/>
        </w:rPr>
        <w:t xml:space="preserve">ee also “Civil National Identity”, </w:t>
      </w:r>
      <w:r w:rsidR="005D7C43">
        <w:rPr>
          <w:sz w:val="20"/>
          <w:szCs w:val="20"/>
        </w:rPr>
        <w:t xml:space="preserve">“Constitution”, </w:t>
      </w:r>
      <w:r w:rsidR="005D7C43" w:rsidRPr="005D7C43">
        <w:rPr>
          <w:sz w:val="20"/>
          <w:szCs w:val="20"/>
        </w:rPr>
        <w:t>“Socialism”</w:t>
      </w:r>
      <w:r w:rsidR="005D7C43">
        <w:rPr>
          <w:sz w:val="18"/>
          <w:szCs w:val="18"/>
        </w:rPr>
        <w:t xml:space="preserve"> [.Fabian], </w:t>
      </w:r>
      <w:r w:rsidR="005D7C43" w:rsidRPr="00832A24">
        <w:rPr>
          <w:sz w:val="20"/>
          <w:szCs w:val="20"/>
        </w:rPr>
        <w:t>“Monetization”</w:t>
      </w:r>
      <w:r w:rsidR="005D7C43">
        <w:rPr>
          <w:sz w:val="18"/>
          <w:szCs w:val="18"/>
        </w:rPr>
        <w:t xml:space="preserve">, </w:t>
      </w:r>
      <w:r w:rsidR="005D7C43" w:rsidRPr="005D7C43">
        <w:rPr>
          <w:sz w:val="20"/>
          <w:szCs w:val="20"/>
        </w:rPr>
        <w:t>“Barter”</w:t>
      </w:r>
      <w:r w:rsidR="005D7C43">
        <w:rPr>
          <w:sz w:val="18"/>
          <w:szCs w:val="18"/>
        </w:rPr>
        <w:t xml:space="preserve"> [.myth</w:t>
      </w:r>
      <w:r w:rsidR="005D7C43" w:rsidRPr="006979F5">
        <w:rPr>
          <w:rFonts w:asciiTheme="majorHAnsi" w:hAnsiTheme="majorHAnsi" w:cstheme="majorHAnsi"/>
          <w:sz w:val="18"/>
          <w:szCs w:val="18"/>
        </w:rPr>
        <w:t>]</w:t>
      </w:r>
      <w:r w:rsidR="000B0F86" w:rsidRPr="005D7C43">
        <w:t>)</w:t>
      </w:r>
      <w:r w:rsidR="000B0F86" w:rsidRPr="00777933">
        <w:rPr>
          <w:rStyle w:val="None"/>
          <w:color w:val="4472C4" w:themeColor="accent1"/>
        </w:rPr>
        <w:t xml:space="preserve"> </w:t>
      </w:r>
    </w:p>
    <w:p w14:paraId="11D07C85" w14:textId="0F318D91" w:rsidR="00DE0B55" w:rsidRDefault="000B0F86" w:rsidP="005D7C4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B55">
        <w:rPr>
          <w:rFonts w:ascii="Times New Roman" w:eastAsia="Times New Roman" w:hAnsi="Times New Roman" w:cs="Times New Roman"/>
        </w:rPr>
        <w:t xml:space="preserve">It’s no secret that in </w:t>
      </w:r>
      <w:r w:rsidR="007273B2">
        <w:rPr>
          <w:rFonts w:ascii="Times New Roman" w:eastAsia="Times New Roman" w:hAnsi="Times New Roman" w:cs="Times New Roman"/>
        </w:rPr>
        <w:t>“</w:t>
      </w:r>
      <w:r w:rsidR="00DE0B55">
        <w:rPr>
          <w:rFonts w:ascii="Times New Roman" w:eastAsia="Times New Roman" w:hAnsi="Times New Roman" w:cs="Times New Roman"/>
        </w:rPr>
        <w:t>a 3-layer pyramidal structure, a holding of £130mn. can be easily leveraged to control £1bn.</w:t>
      </w:r>
      <w:r w:rsidR="00514F04">
        <w:rPr>
          <w:rFonts w:ascii="Times New Roman" w:eastAsia="Times New Roman" w:hAnsi="Times New Roman" w:cs="Times New Roman"/>
        </w:rPr>
        <w:t xml:space="preserve">... The practice [already] was so common that by the 1920’s [that] J.P. Morgan alone was </w:t>
      </w:r>
      <w:r w:rsidR="00514F04">
        <w:rPr>
          <w:rFonts w:ascii="Times New Roman" w:eastAsia="Times New Roman" w:hAnsi="Times New Roman" w:cs="Times New Roman"/>
        </w:rPr>
        <w:lastRenderedPageBreak/>
        <w:t xml:space="preserve">estimated to have controlled, in one way or another, a quarter of the industrial assets of the US. Presidents and entire administrations would line up with </w:t>
      </w:r>
      <w:commentRangeStart w:id="98"/>
      <w:r w:rsidR="00514F04">
        <w:rPr>
          <w:rFonts w:ascii="Times New Roman" w:eastAsia="Times New Roman" w:hAnsi="Times New Roman" w:cs="Times New Roman"/>
        </w:rPr>
        <w:t>one of these houses against the other</w:t>
      </w:r>
      <w:commentRangeEnd w:id="98"/>
      <w:r w:rsidR="00514F04">
        <w:rPr>
          <w:rStyle w:val="CommentReference"/>
        </w:rPr>
        <w:commentReference w:id="98"/>
      </w:r>
      <w:r w:rsidR="007273B2">
        <w:rPr>
          <w:rFonts w:ascii="Times New Roman" w:eastAsia="Times New Roman" w:hAnsi="Times New Roman" w:cs="Times New Roman"/>
        </w:rPr>
        <w:t>” (</w:t>
      </w:r>
      <w:r w:rsidR="007273B2" w:rsidRPr="007273B2">
        <w:rPr>
          <w:rFonts w:ascii="Times New Roman" w:eastAsia="Times New Roman" w:hAnsi="Times New Roman" w:cs="Times New Roman"/>
        </w:rPr>
        <w:t xml:space="preserve">Nesvetailova </w:t>
      </w:r>
      <w:r w:rsidR="007273B2" w:rsidRPr="007273B2">
        <w:rPr>
          <w:rFonts w:ascii="Times New Roman" w:eastAsia="Times New Roman" w:hAnsi="Times New Roman" w:cs="Times New Roman"/>
          <w:sz w:val="20"/>
          <w:szCs w:val="20"/>
        </w:rPr>
        <w:t>&amp;</w:t>
      </w:r>
      <w:r w:rsidR="007273B2" w:rsidRPr="007273B2">
        <w:rPr>
          <w:rFonts w:ascii="Times New Roman" w:eastAsia="Times New Roman" w:hAnsi="Times New Roman" w:cs="Times New Roman"/>
        </w:rPr>
        <w:t xml:space="preserve"> Palan, 2019, </w:t>
      </w:r>
      <w:r w:rsidR="00DE0B55">
        <w:rPr>
          <w:rFonts w:ascii="Times New Roman" w:eastAsia="Times New Roman" w:hAnsi="Times New Roman" w:cs="Times New Roman"/>
        </w:rPr>
        <w:t>32</w:t>
      </w:r>
      <w:r w:rsidR="007273B2" w:rsidRPr="007273B2">
        <w:rPr>
          <w:rFonts w:ascii="Times New Roman" w:eastAsia="Times New Roman" w:hAnsi="Times New Roman" w:cs="Times New Roman"/>
        </w:rPr>
        <w:t>).</w:t>
      </w:r>
      <w:r w:rsidR="00DE0B55">
        <w:rPr>
          <w:rFonts w:ascii="Times New Roman" w:eastAsia="Times New Roman" w:hAnsi="Times New Roman" w:cs="Times New Roman"/>
        </w:rPr>
        <w:t xml:space="preserve"> “Numbers”, “Mythomatics”, “Debt cycles”, “</w:t>
      </w:r>
      <w:r w:rsidR="00DE0B55" w:rsidRPr="00196AA2">
        <w:rPr>
          <w:rStyle w:val="c-new-greenChar"/>
          <w:rFonts w:eastAsiaTheme="minorHAnsi"/>
        </w:rPr>
        <w:t>Usury cycles</w:t>
      </w:r>
      <w:r w:rsidR="00DE0B55">
        <w:rPr>
          <w:rFonts w:ascii="Times New Roman" w:eastAsia="Times New Roman" w:hAnsi="Times New Roman" w:cs="Times New Roman"/>
        </w:rPr>
        <w:t xml:space="preserve">”, </w:t>
      </w:r>
      <w:r w:rsidR="00514F04">
        <w:rPr>
          <w:rFonts w:ascii="Times New Roman" w:eastAsia="Times New Roman" w:hAnsi="Times New Roman" w:cs="Times New Roman"/>
        </w:rPr>
        <w:t>“’Make-It-Happen’; ‘Let-It-Happen’”.</w:t>
      </w:r>
    </w:p>
    <w:p w14:paraId="5960C5E7" w14:textId="60E43F2F" w:rsidR="00855656" w:rsidRPr="00855656" w:rsidRDefault="00DE0B55"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“City (of London), the”, “Imperialism, ‘modern’”, </w:t>
      </w:r>
      <w:r w:rsidR="000B0F86">
        <w:rPr>
          <w:rFonts w:ascii="Times New Roman" w:eastAsia="Times New Roman" w:hAnsi="Times New Roman" w:cs="Times New Roman"/>
        </w:rPr>
        <w:t xml:space="preserve">“Offshore”, </w:t>
      </w:r>
      <w:r w:rsidRPr="00070CC4">
        <w:rPr>
          <w:rFonts w:ascii="Times New Roman" w:eastAsia="Times New Roman" w:hAnsi="Times New Roman" w:cs="Times New Roman"/>
          <w:i/>
          <w:iCs/>
        </w:rPr>
        <w:t>“</w:t>
      </w:r>
      <w:r w:rsidRPr="00070CC4">
        <w:rPr>
          <w:rFonts w:ascii="Times New Roman" w:hAnsi="Times New Roman" w:cs="Times New Roman"/>
          <w:i/>
          <w:iCs/>
        </w:rPr>
        <w:t>Star Wars</w:t>
      </w:r>
      <w:r w:rsidRPr="00070CC4">
        <w:rPr>
          <w:rFonts w:ascii="Times New Roman" w:eastAsia="Times New Roman" w:hAnsi="Times New Roman" w:cs="Times New Roman"/>
          <w:i/>
          <w:iCs/>
        </w:rPr>
        <w:t>”</w:t>
      </w:r>
      <w:r w:rsidR="000B0F86" w:rsidRPr="00070CC4">
        <w:rPr>
          <w:rFonts w:ascii="Times New Roman" w:eastAsia="Times New Roman" w:hAnsi="Times New Roman" w:cs="Times New Roman"/>
          <w:i/>
          <w:iCs/>
        </w:rPr>
        <w:t>.</w:t>
      </w:r>
      <w:r>
        <w:rPr>
          <w:rFonts w:ascii="Times New Roman" w:eastAsia="Times New Roman" w:hAnsi="Times New Roman" w:cs="Times New Roman"/>
        </w:rPr>
        <w:t xml:space="preserve"> </w:t>
      </w:r>
    </w:p>
    <w:p w14:paraId="23A2A7F0" w14:textId="77777777" w:rsidR="00855656" w:rsidRDefault="00855656" w:rsidP="00E62D1E">
      <w:pPr>
        <w:spacing w:after="0" w:line="240" w:lineRule="auto"/>
        <w:rPr>
          <w:rFonts w:ascii="Times New Roman" w:eastAsia="Times New Roman" w:hAnsi="Times New Roman" w:cs="Times New Roman"/>
          <w:sz w:val="24"/>
          <w:szCs w:val="24"/>
          <w:u w:val="single"/>
        </w:rPr>
      </w:pPr>
    </w:p>
    <w:p w14:paraId="51E02589" w14:textId="31E5D673" w:rsidR="00C97198" w:rsidRDefault="00C81259" w:rsidP="00E62D1E">
      <w:pPr>
        <w:spacing w:after="0" w:line="240" w:lineRule="auto"/>
        <w:rPr>
          <w:rFonts w:ascii="Times New Roman" w:eastAsia="Times New Roman" w:hAnsi="Times New Roman" w:cs="Times New Roman"/>
        </w:rPr>
      </w:pPr>
      <w:r w:rsidRPr="00222198">
        <w:rPr>
          <w:rStyle w:val="c-entryheadingChar"/>
          <w:rFonts w:eastAsiaTheme="minorHAnsi"/>
        </w:rPr>
        <w:t>Confucian</w:t>
      </w:r>
      <w:r>
        <w:rPr>
          <w:rFonts w:ascii="Times New Roman" w:eastAsia="Times New Roman" w:hAnsi="Times New Roman" w:cs="Times New Roman"/>
          <w:sz w:val="24"/>
          <w:szCs w:val="24"/>
        </w:rPr>
        <w:t xml:space="preserve">- </w:t>
      </w:r>
      <w:r w:rsidR="00C97198" w:rsidRPr="00075BE9">
        <w:rPr>
          <w:rFonts w:ascii="Times New Roman" w:eastAsia="Times New Roman" w:hAnsi="Times New Roman" w:cs="Times New Roman"/>
        </w:rPr>
        <w:t>“</w:t>
      </w:r>
      <w:r w:rsidR="00075BE9" w:rsidRPr="00075BE9">
        <w:rPr>
          <w:rFonts w:ascii="Times New Roman" w:eastAsia="Times New Roman" w:hAnsi="Times New Roman" w:cs="Times New Roman"/>
        </w:rPr>
        <w:t>respect for authority, emphasis on social harmony.... China is always about continuity” (Escobar, 2023).</w:t>
      </w:r>
    </w:p>
    <w:p w14:paraId="79427E80" w14:textId="6F87AD58" w:rsidR="00376F1A" w:rsidRPr="00376F1A" w:rsidRDefault="00376F1A"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let’s always remember this moment; let’s always remember to value and feel </w:t>
      </w:r>
      <w:r w:rsidRPr="00126FF2">
        <w:rPr>
          <w:rFonts w:ascii="Times New Roman" w:eastAsia="Times New Roman" w:hAnsi="Times New Roman" w:cs="Times New Roman"/>
          <w:i/>
          <w:iCs/>
        </w:rPr>
        <w:t>gratitude</w:t>
      </w:r>
      <w:r w:rsidRPr="00376F1A">
        <w:rPr>
          <w:rFonts w:ascii="Times New Roman" w:eastAsia="Times New Roman" w:hAnsi="Times New Roman" w:cs="Times New Roman"/>
        </w:rPr>
        <w:t xml:space="preserve"> for it, because the fruits of </w:t>
      </w:r>
      <w:r w:rsidRPr="00376F1A">
        <w:rPr>
          <w:rFonts w:ascii="Times New Roman" w:eastAsia="Times New Roman" w:hAnsi="Times New Roman" w:cs="Times New Roman"/>
          <w:color w:val="FF0000"/>
        </w:rPr>
        <w:t>d</w:t>
      </w:r>
      <w:r w:rsidRPr="00376F1A">
        <w:rPr>
          <w:rFonts w:ascii="Times New Roman" w:eastAsia="Times New Roman" w:hAnsi="Times New Roman" w:cs="Times New Roman"/>
        </w:rPr>
        <w:t xml:space="preserve">emocracy did </w:t>
      </w:r>
      <w:commentRangeStart w:id="99"/>
      <w:r w:rsidRPr="00376F1A">
        <w:rPr>
          <w:rFonts w:ascii="Times New Roman" w:eastAsia="Times New Roman" w:hAnsi="Times New Roman" w:cs="Times New Roman"/>
        </w:rPr>
        <w:t>not come out of the blue</w:t>
      </w:r>
      <w:commentRangeEnd w:id="99"/>
      <w:r w:rsidR="00D26B02">
        <w:rPr>
          <w:rStyle w:val="CommentReference"/>
        </w:rPr>
        <w:commentReference w:id="99"/>
      </w:r>
      <w:r w:rsidRPr="00376F1A">
        <w:rPr>
          <w:rFonts w:ascii="Times New Roman" w:eastAsia="Times New Roman" w:hAnsi="Times New Roman" w:cs="Times New Roman"/>
        </w:rPr>
        <w:t>.‛</w:t>
      </w:r>
      <w:r>
        <w:rPr>
          <w:rFonts w:ascii="Times New Roman" w:eastAsia="Times New Roman" w:hAnsi="Times New Roman" w:cs="Times New Roman"/>
        </w:rPr>
        <w:t xml:space="preserve">- </w:t>
      </w:r>
      <w:r w:rsidRPr="00376F1A">
        <w:rPr>
          <w:rFonts w:ascii="Times New Roman" w:eastAsia="Times New Roman" w:hAnsi="Times New Roman" w:cs="Times New Roman"/>
        </w:rPr>
        <w:t>Chen Shui-bian (</w:t>
      </w:r>
      <w:proofErr w:type="spellStart"/>
      <w:r w:rsidR="00126FF2">
        <w:rPr>
          <w:rFonts w:ascii="Times New Roman" w:eastAsia="Times New Roman" w:hAnsi="Times New Roman" w:cs="Times New Roman"/>
        </w:rPr>
        <w:t>Throwe</w:t>
      </w:r>
      <w:proofErr w:type="spellEnd"/>
      <w:r w:rsidR="00126FF2">
        <w:rPr>
          <w:rFonts w:ascii="Times New Roman" w:eastAsia="Times New Roman" w:hAnsi="Times New Roman" w:cs="Times New Roman"/>
        </w:rPr>
        <w:t>,</w:t>
      </w:r>
      <w:r w:rsidRPr="00376F1A">
        <w:rPr>
          <w:rFonts w:ascii="Times New Roman" w:eastAsia="Times New Roman" w:hAnsi="Times New Roman" w:cs="Times New Roman"/>
        </w:rPr>
        <w:t xml:space="preserve"> 20</w:t>
      </w:r>
      <w:r w:rsidR="00126FF2">
        <w:rPr>
          <w:rFonts w:ascii="Times New Roman" w:eastAsia="Times New Roman" w:hAnsi="Times New Roman" w:cs="Times New Roman"/>
        </w:rPr>
        <w:t>11</w:t>
      </w:r>
      <w:r w:rsidRPr="00376F1A">
        <w:rPr>
          <w:rFonts w:ascii="Times New Roman" w:eastAsia="Times New Roman" w:hAnsi="Times New Roman" w:cs="Times New Roman"/>
        </w:rPr>
        <w:t>)</w:t>
      </w:r>
      <w:r>
        <w:rPr>
          <w:rFonts w:ascii="Times New Roman" w:eastAsia="Times New Roman" w:hAnsi="Times New Roman" w:cs="Times New Roman"/>
        </w:rPr>
        <w:t>.</w:t>
      </w:r>
      <w:r w:rsidR="00126FF2">
        <w:rPr>
          <w:rFonts w:ascii="Times New Roman" w:eastAsia="Times New Roman" w:hAnsi="Times New Roman" w:cs="Times New Roman"/>
        </w:rPr>
        <w:t xml:space="preserve"> Rather, ‘modernity’, in the Confucian-officialdom sense, </w:t>
      </w:r>
      <w:proofErr w:type="spellStart"/>
      <w:r w:rsidR="00126FF2">
        <w:rPr>
          <w:rFonts w:ascii="Times New Roman" w:eastAsia="Times New Roman" w:hAnsi="Times New Roman" w:cs="Times New Roman"/>
        </w:rPr>
        <w:t>springeth</w:t>
      </w:r>
      <w:proofErr w:type="spellEnd"/>
      <w:r w:rsidR="00126FF2">
        <w:rPr>
          <w:rFonts w:ascii="Times New Roman" w:eastAsia="Times New Roman" w:hAnsi="Times New Roman" w:cs="Times New Roman"/>
        </w:rPr>
        <w:t xml:space="preserve"> from the man</w:t>
      </w:r>
      <w:r w:rsidR="00126FF2" w:rsidRPr="00126FF2">
        <w:rPr>
          <w:rFonts w:ascii="Times New Roman" w:eastAsia="Times New Roman" w:hAnsi="Times New Roman" w:cs="Times New Roman"/>
          <w:sz w:val="18"/>
          <w:szCs w:val="18"/>
        </w:rPr>
        <w:t>--</w:t>
      </w:r>
      <w:r w:rsidR="00126FF2">
        <w:rPr>
          <w:rFonts w:ascii="Times New Roman" w:eastAsia="Times New Roman" w:hAnsi="Times New Roman" w:cs="Times New Roman"/>
        </w:rPr>
        <w:t xml:space="preserve"> Sun Yat-sen: “</w:t>
      </w:r>
      <w:r w:rsidRPr="00376F1A">
        <w:rPr>
          <w:rFonts w:ascii="Times New Roman" w:eastAsia="Times New Roman" w:hAnsi="Times New Roman" w:cs="Times New Roman"/>
        </w:rPr>
        <w:t>The National Assembly of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in accordance with the teachings bequeathed by Dr. Sun Yat-sen in founding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does  hereby  establish  this  Constitution, to be promulgated throughout the country for faithful and perpetual observance by all</w:t>
      </w:r>
      <w:r w:rsidR="00126FF2">
        <w:rPr>
          <w:rFonts w:ascii="Times New Roman" w:eastAsia="Times New Roman" w:hAnsi="Times New Roman" w:cs="Times New Roman"/>
        </w:rPr>
        <w:t xml:space="preserve">.”- </w:t>
      </w:r>
      <w:r w:rsidRPr="00376F1A">
        <w:rPr>
          <w:rFonts w:ascii="Times New Roman" w:eastAsia="Times New Roman" w:hAnsi="Times New Roman" w:cs="Times New Roman"/>
        </w:rPr>
        <w:t xml:space="preserve">Preamble to the Republic of China </w:t>
      </w:r>
      <w:r w:rsidR="00126FF2">
        <w:rPr>
          <w:rFonts w:ascii="Times New Roman" w:eastAsia="Times New Roman" w:hAnsi="Times New Roman" w:cs="Times New Roman"/>
        </w:rPr>
        <w:t>[</w:t>
      </w:r>
      <w:r w:rsidRPr="00376F1A">
        <w:rPr>
          <w:rFonts w:ascii="Times New Roman" w:eastAsia="Times New Roman" w:hAnsi="Times New Roman" w:cs="Times New Roman"/>
        </w:rPr>
        <w:t>ROC</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Constitution</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w:t>
      </w:r>
    </w:p>
    <w:p w14:paraId="1BE9F54D" w14:textId="00F47DDD" w:rsidR="00376F1A" w:rsidRPr="00126FF2" w:rsidRDefault="00126FF2"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376F1A" w:rsidRPr="00376F1A">
        <w:rPr>
          <w:rFonts w:ascii="Times New Roman" w:eastAsia="Times New Roman" w:hAnsi="Times New Roman" w:cs="Times New Roman"/>
        </w:rPr>
        <w:t>The Chinese people waged wave upon wave of heroic struggles for national independence and liberation and for democracy and freedom</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The Revolution of 1911, led by Dr. Sun Yat-sen, abolished the feudal monarchy and gave birth to the Republic of China.  After waging hard, protracted and tortuous struggles, armed and otherwise, the Chinese people</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founded the People's Republic of China</w:t>
      </w:r>
      <w:r>
        <w:rPr>
          <w:rFonts w:ascii="Times New Roman" w:eastAsia="Times New Roman" w:hAnsi="Times New Roman" w:cs="Times New Roman"/>
        </w:rPr>
        <w:t>.”</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 xml:space="preserve">Preamble to the People’s Republic of China </w:t>
      </w:r>
      <w:r>
        <w:rPr>
          <w:rFonts w:ascii="Times New Roman" w:eastAsia="Times New Roman" w:hAnsi="Times New Roman" w:cs="Times New Roman"/>
        </w:rPr>
        <w:t>[</w:t>
      </w:r>
      <w:r w:rsidR="00376F1A" w:rsidRPr="00376F1A">
        <w:rPr>
          <w:rFonts w:ascii="Times New Roman" w:eastAsia="Times New Roman" w:hAnsi="Times New Roman" w:cs="Times New Roman"/>
        </w:rPr>
        <w:t>PRC</w:t>
      </w:r>
      <w:r>
        <w:rPr>
          <w:rFonts w:ascii="Times New Roman" w:eastAsia="Times New Roman" w:hAnsi="Times New Roman" w:cs="Times New Roman"/>
        </w:rPr>
        <w:t>]</w:t>
      </w:r>
      <w:r w:rsidR="00376F1A" w:rsidRPr="00376F1A">
        <w:rPr>
          <w:rFonts w:ascii="Times New Roman" w:eastAsia="Times New Roman" w:hAnsi="Times New Roman" w:cs="Times New Roman"/>
        </w:rPr>
        <w:t xml:space="preserve"> Constitution</w:t>
      </w:r>
      <w:r w:rsidR="00D26B02">
        <w:rPr>
          <w:rFonts w:ascii="Times New Roman" w:eastAsia="Times New Roman" w:hAnsi="Times New Roman" w:cs="Times New Roman"/>
        </w:rPr>
        <w:t xml:space="preserve"> (</w:t>
      </w:r>
      <w:proofErr w:type="spellStart"/>
      <w:r w:rsidR="00D26B02">
        <w:rPr>
          <w:rFonts w:ascii="Times New Roman" w:eastAsia="Times New Roman" w:hAnsi="Times New Roman" w:cs="Times New Roman"/>
        </w:rPr>
        <w:t>Throwe</w:t>
      </w:r>
      <w:proofErr w:type="spellEnd"/>
      <w:r w:rsidR="00D26B02">
        <w:rPr>
          <w:rFonts w:ascii="Times New Roman" w:eastAsia="Times New Roman" w:hAnsi="Times New Roman" w:cs="Times New Roman"/>
        </w:rPr>
        <w:t>, 2011).</w:t>
      </w:r>
    </w:p>
    <w:p w14:paraId="49972F5F" w14:textId="25C87A29" w:rsidR="00C81259" w:rsidRDefault="00C97198" w:rsidP="00E62D1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rPr>
        <w:t>The most anti-Confucian statement ever seems to have been written by a German: “</w:t>
      </w:r>
      <w:r w:rsidR="00C81259" w:rsidRPr="00C81259">
        <w:rPr>
          <w:rFonts w:ascii="Times New Roman" w:eastAsia="Times New Roman" w:hAnsi="Times New Roman" w:cs="Times New Roman"/>
        </w:rPr>
        <w:t>Never try to convince the stupid with reasons; it's pointless and dangerous</w:t>
      </w:r>
      <w:r w:rsidR="00C81259">
        <w:rPr>
          <w:rFonts w:ascii="Times New Roman" w:eastAsia="Times New Roman" w:hAnsi="Times New Roman" w:cs="Times New Roman"/>
        </w:rPr>
        <w:t>” (Bonhoeffer, 1951)</w:t>
      </w:r>
      <w:r w:rsidR="00C81259" w:rsidRPr="00C81259">
        <w:rPr>
          <w:rFonts w:ascii="Times New Roman" w:eastAsia="Times New Roman" w:hAnsi="Times New Roman" w:cs="Times New Roman"/>
        </w:rPr>
        <w:t>.</w:t>
      </w:r>
      <w:r w:rsidR="00C81259">
        <w:rPr>
          <w:rFonts w:ascii="Times New Roman" w:eastAsia="Times New Roman" w:hAnsi="Times New Roman" w:cs="Times New Roman"/>
        </w:rPr>
        <w:t xml:space="preserve"> See also “Hegel</w:t>
      </w:r>
      <w:r w:rsidR="00EE713E">
        <w:rPr>
          <w:rFonts w:ascii="Times New Roman" w:eastAsia="Times New Roman" w:hAnsi="Times New Roman" w:cs="Times New Roman"/>
        </w:rPr>
        <w:t>ian dialectic</w:t>
      </w:r>
      <w:r w:rsidR="00C81259">
        <w:rPr>
          <w:rFonts w:ascii="Times New Roman" w:eastAsia="Times New Roman" w:hAnsi="Times New Roman" w:cs="Times New Roman"/>
        </w:rPr>
        <w:t xml:space="preserve">”, “German” </w:t>
      </w:r>
      <w:r w:rsidR="00C81259" w:rsidRPr="00C81259">
        <w:rPr>
          <w:rFonts w:ascii="Times New Roman" w:eastAsia="Times New Roman" w:hAnsi="Times New Roman" w:cs="Times New Roman"/>
          <w:sz w:val="20"/>
          <w:szCs w:val="20"/>
        </w:rPr>
        <w:t>[.Quigley]</w:t>
      </w:r>
      <w:r w:rsidR="00C81259">
        <w:rPr>
          <w:rFonts w:ascii="Times New Roman" w:eastAsia="Times New Roman" w:hAnsi="Times New Roman" w:cs="Times New Roman"/>
        </w:rPr>
        <w:t>.</w:t>
      </w:r>
      <w:r w:rsidR="007B254F">
        <w:rPr>
          <w:rFonts w:ascii="Times New Roman" w:eastAsia="Times New Roman" w:hAnsi="Times New Roman" w:cs="Times New Roman"/>
        </w:rPr>
        <w:t xml:space="preserve"> </w:t>
      </w:r>
    </w:p>
    <w:p w14:paraId="7303E793" w14:textId="1726E848" w:rsidR="003768BA" w:rsidRPr="00C81259" w:rsidRDefault="003768BA"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See also “Chinese statistics”</w:t>
      </w:r>
      <w:r w:rsidR="003327BA">
        <w:rPr>
          <w:rFonts w:ascii="Times New Roman" w:eastAsia="Times New Roman" w:hAnsi="Times New Roman" w:cs="Times New Roman"/>
        </w:rPr>
        <w:t>, “Taiwan”.</w:t>
      </w:r>
    </w:p>
    <w:p w14:paraId="297175C8"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21DA0E8A" w14:textId="422ECD03" w:rsidR="00482483" w:rsidRDefault="0094620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‘Conspiracy theorist’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482483">
        <w:rPr>
          <w:rFonts w:ascii="Times New Roman" w:eastAsia="Times New Roman" w:hAnsi="Times New Roman" w:cs="Times New Roman"/>
        </w:rPr>
        <w:t>(</w:t>
      </w:r>
      <w:r w:rsidR="00482483" w:rsidRPr="00482483">
        <w:rPr>
          <w:rFonts w:ascii="Times New Roman" w:eastAsia="Times New Roman" w:hAnsi="Times New Roman" w:cs="Times New Roman"/>
          <w:sz w:val="20"/>
          <w:szCs w:val="20"/>
        </w:rPr>
        <w:t xml:space="preserve">[this entry is] </w:t>
      </w:r>
      <w:r w:rsidR="00482483">
        <w:rPr>
          <w:rFonts w:ascii="Times New Roman" w:eastAsia="Times New Roman" w:hAnsi="Times New Roman" w:cs="Times New Roman"/>
        </w:rPr>
        <w:t>not to be confused with ‘</w:t>
      </w:r>
      <w:r w:rsidR="006979F5">
        <w:rPr>
          <w:rFonts w:ascii="Times New Roman" w:eastAsia="Times New Roman" w:hAnsi="Times New Roman" w:cs="Times New Roman"/>
        </w:rPr>
        <w:t xml:space="preserve">the </w:t>
      </w:r>
      <w:commentRangeStart w:id="100"/>
      <w:r w:rsidR="00482483">
        <w:rPr>
          <w:rFonts w:ascii="Times New Roman" w:eastAsia="Times New Roman" w:hAnsi="Times New Roman" w:cs="Times New Roman"/>
        </w:rPr>
        <w:t>Slim Pickens-type stuff</w:t>
      </w:r>
      <w:commentRangeEnd w:id="100"/>
      <w:r w:rsidR="00482483">
        <w:rPr>
          <w:rStyle w:val="CommentReference"/>
        </w:rPr>
        <w:commentReference w:id="100"/>
      </w:r>
      <w:r w:rsidR="00482483">
        <w:rPr>
          <w:rFonts w:ascii="Times New Roman" w:eastAsia="Times New Roman" w:hAnsi="Times New Roman" w:cs="Times New Roman"/>
        </w:rPr>
        <w:t xml:space="preserve">’) </w:t>
      </w:r>
    </w:p>
    <w:p w14:paraId="543B15DA" w14:textId="662971E9" w:rsidR="00CD5A09" w:rsidRDefault="00CD5A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“Trying to tell people that the moon is not made of cheese” (</w:t>
      </w:r>
      <w:commentRangeStart w:id="101"/>
      <w:r>
        <w:rPr>
          <w:rFonts w:ascii="Times New Roman" w:eastAsia="Times New Roman" w:hAnsi="Times New Roman" w:cs="Times New Roman"/>
        </w:rPr>
        <w:t>Fitts, 2023d, mn.2</w:t>
      </w:r>
      <w:commentRangeEnd w:id="101"/>
      <w:r>
        <w:rPr>
          <w:rStyle w:val="CommentReference"/>
        </w:rPr>
        <w:commentReference w:id="101"/>
      </w:r>
      <w:r>
        <w:rPr>
          <w:rFonts w:ascii="Times New Roman" w:eastAsia="Times New Roman" w:hAnsi="Times New Roman" w:cs="Times New Roman"/>
        </w:rPr>
        <w:t>).</w:t>
      </w:r>
    </w:p>
    <w:p w14:paraId="17EED74A" w14:textId="69DA97C4" w:rsidR="00946203" w:rsidRDefault="004824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6203">
        <w:rPr>
          <w:rFonts w:ascii="Times New Roman" w:eastAsia="Times New Roman" w:hAnsi="Times New Roman" w:cs="Times New Roman"/>
        </w:rPr>
        <w:t xml:space="preserve">“If </w:t>
      </w:r>
      <w:r w:rsidR="006979F5">
        <w:rPr>
          <w:rFonts w:ascii="Times New Roman" w:eastAsia="Times New Roman" w:hAnsi="Times New Roman" w:cs="Times New Roman"/>
        </w:rPr>
        <w:t xml:space="preserve">[the proverbial] </w:t>
      </w:r>
      <w:r w:rsidR="00946203">
        <w:rPr>
          <w:rFonts w:ascii="Times New Roman" w:eastAsia="Times New Roman" w:hAnsi="Times New Roman" w:cs="Times New Roman"/>
        </w:rPr>
        <w:t xml:space="preserve">Klaus </w:t>
      </w:r>
      <w:r w:rsidR="00C333F0">
        <w:rPr>
          <w:rFonts w:ascii="Times New Roman" w:eastAsia="Times New Roman" w:hAnsi="Times New Roman" w:cs="Times New Roman"/>
        </w:rPr>
        <w:t>[</w:t>
      </w:r>
      <w:r w:rsidR="00946203">
        <w:rPr>
          <w:rFonts w:ascii="Times New Roman" w:eastAsia="Times New Roman" w:hAnsi="Times New Roman" w:cs="Times New Roman"/>
        </w:rPr>
        <w:t>Schwab</w:t>
      </w:r>
      <w:r w:rsidR="00C333F0">
        <w:rPr>
          <w:rFonts w:ascii="Times New Roman" w:eastAsia="Times New Roman" w:hAnsi="Times New Roman" w:cs="Times New Roman"/>
        </w:rPr>
        <w:t>]</w:t>
      </w:r>
      <w:r w:rsidR="00946203">
        <w:rPr>
          <w:rFonts w:ascii="Times New Roman" w:eastAsia="Times New Roman" w:hAnsi="Times New Roman" w:cs="Times New Roman"/>
        </w:rPr>
        <w:t xml:space="preserve"> could figure out a way to make that happen, he would, because there’s no way that they </w:t>
      </w:r>
      <w:r w:rsidR="00B34EAD">
        <w:rPr>
          <w:rFonts w:ascii="Times New Roman" w:eastAsia="Times New Roman" w:hAnsi="Times New Roman" w:cs="Times New Roman"/>
        </w:rPr>
        <w:t>do not want to put up a tollbooth between you and the rest of th</w:t>
      </w:r>
      <w:r w:rsidR="00070CC4">
        <w:rPr>
          <w:rFonts w:ascii="Times New Roman" w:eastAsia="Times New Roman" w:hAnsi="Times New Roman" w:cs="Times New Roman"/>
        </w:rPr>
        <w:t>e</w:t>
      </w:r>
      <w:r w:rsidR="00B34EAD">
        <w:rPr>
          <w:rFonts w:ascii="Times New Roman" w:eastAsia="Times New Roman" w:hAnsi="Times New Roman" w:cs="Times New Roman"/>
        </w:rPr>
        <w:t xml:space="preserve"> world in every way, manner, shape, or form</w:t>
      </w:r>
      <w:r w:rsidR="00B34EAD" w:rsidRPr="0014109B">
        <w:rPr>
          <w:rFonts w:ascii="Times New Roman" w:eastAsia="Times New Roman" w:hAnsi="Times New Roman" w:cs="Times New Roman"/>
          <w:sz w:val="18"/>
          <w:szCs w:val="18"/>
        </w:rPr>
        <w:t xml:space="preserve">-- </w:t>
      </w:r>
      <w:r w:rsidR="00B34EAD">
        <w:rPr>
          <w:rFonts w:ascii="Times New Roman" w:eastAsia="Times New Roman" w:hAnsi="Times New Roman" w:cs="Times New Roman"/>
        </w:rPr>
        <w:t>because that’s their business model</w:t>
      </w:r>
      <w:r w:rsidR="00C333F0">
        <w:rPr>
          <w:rFonts w:ascii="Times New Roman" w:eastAsia="Times New Roman" w:hAnsi="Times New Roman" w:cs="Times New Roman"/>
        </w:rPr>
        <w:t xml:space="preserve">, which is [conveniently] how </w:t>
      </w:r>
      <w:r w:rsidR="00070CC4">
        <w:rPr>
          <w:rFonts w:ascii="Times New Roman" w:eastAsia="Times New Roman" w:hAnsi="Times New Roman" w:cs="Times New Roman"/>
        </w:rPr>
        <w:t xml:space="preserve">they </w:t>
      </w:r>
      <w:r w:rsidR="00C333F0">
        <w:rPr>
          <w:rFonts w:ascii="Times New Roman" w:eastAsia="Times New Roman" w:hAnsi="Times New Roman" w:cs="Times New Roman"/>
        </w:rPr>
        <w:t>believe that they can maintain [economic] control and maintain the [</w:t>
      </w:r>
      <w:r w:rsidR="00070CC4" w:rsidRPr="00070CC4">
        <w:rPr>
          <w:rStyle w:val="c-new-greenChar"/>
          <w:rFonts w:eastAsiaTheme="minorHAnsi"/>
        </w:rPr>
        <w:t>CMC</w:t>
      </w:r>
      <w:r w:rsidR="00C333F0">
        <w:rPr>
          <w:rFonts w:ascii="Times New Roman" w:eastAsia="Times New Roman" w:hAnsi="Times New Roman" w:cs="Times New Roman"/>
        </w:rPr>
        <w:t>] manufacturing of reality</w:t>
      </w:r>
      <w:r w:rsidR="0014109B">
        <w:rPr>
          <w:rFonts w:ascii="Times New Roman" w:eastAsia="Times New Roman" w:hAnsi="Times New Roman" w:cs="Times New Roman"/>
        </w:rPr>
        <w:t>. And this is...[why] the dream factory in Hollywood is so very...dangerous, because it has such ability to manufacture [agreed upon] reality</w:t>
      </w:r>
      <w:r w:rsidR="00946203">
        <w:rPr>
          <w:rFonts w:ascii="Times New Roman" w:eastAsia="Times New Roman" w:hAnsi="Times New Roman" w:cs="Times New Roman"/>
        </w:rPr>
        <w:t>” (Luongo, 2023-4-26, mn.13-14).</w:t>
      </w:r>
      <w:r w:rsidR="00B34EAD">
        <w:rPr>
          <w:rFonts w:ascii="Times New Roman" w:eastAsia="Times New Roman" w:hAnsi="Times New Roman" w:cs="Times New Roman"/>
        </w:rPr>
        <w:t xml:space="preserve"> See also “F.I.RE. sector”</w:t>
      </w:r>
      <w:r w:rsidR="00C333F0">
        <w:rPr>
          <w:rFonts w:ascii="Times New Roman" w:eastAsia="Times New Roman" w:hAnsi="Times New Roman" w:cs="Times New Roman"/>
        </w:rPr>
        <w:t>, “Political Economy”, “Macroeconomics”</w:t>
      </w:r>
      <w:r w:rsidR="0014109B">
        <w:rPr>
          <w:rFonts w:ascii="Times New Roman" w:eastAsia="Times New Roman" w:hAnsi="Times New Roman" w:cs="Times New Roman"/>
        </w:rPr>
        <w:t xml:space="preserve">, </w:t>
      </w:r>
      <w:r w:rsidR="00070CC4">
        <w:rPr>
          <w:rFonts w:ascii="Times New Roman" w:eastAsia="Times New Roman" w:hAnsi="Times New Roman" w:cs="Times New Roman"/>
        </w:rPr>
        <w:t>“</w:t>
      </w:r>
      <w:r w:rsidR="00070CC4" w:rsidRPr="00F62E96">
        <w:rPr>
          <w:rStyle w:val="c-new-greenChar"/>
          <w:rFonts w:eastAsiaTheme="minorHAnsi"/>
        </w:rPr>
        <w:t>Corporate Media Cartel (CMC)</w:t>
      </w:r>
      <w:r w:rsidR="00070CC4">
        <w:rPr>
          <w:rFonts w:ascii="Times New Roman" w:eastAsia="Times New Roman" w:hAnsi="Times New Roman" w:cs="Times New Roman"/>
        </w:rPr>
        <w:t xml:space="preserve">” </w:t>
      </w:r>
      <w:r w:rsidR="00070CC4" w:rsidRPr="0086730B">
        <w:rPr>
          <w:rFonts w:ascii="Times New Roman" w:eastAsia="Times New Roman" w:hAnsi="Times New Roman" w:cs="Times New Roman"/>
          <w:sz w:val="20"/>
          <w:szCs w:val="20"/>
        </w:rPr>
        <w:t>[.self-destruct]</w:t>
      </w:r>
      <w:r w:rsidR="006979F5">
        <w:rPr>
          <w:rFonts w:ascii="Times New Roman" w:eastAsia="Times New Roman" w:hAnsi="Times New Roman" w:cs="Times New Roman"/>
          <w:sz w:val="20"/>
          <w:szCs w:val="20"/>
        </w:rPr>
        <w:t xml:space="preserve">, </w:t>
      </w:r>
      <w:r w:rsidR="006979F5" w:rsidRPr="006979F5">
        <w:rPr>
          <w:rFonts w:ascii="Times New Roman" w:eastAsia="Times New Roman" w:hAnsi="Times New Roman" w:cs="Times New Roman"/>
        </w:rPr>
        <w:t>“</w:t>
      </w:r>
      <w:r w:rsidR="006979F5">
        <w:rPr>
          <w:rFonts w:ascii="Times New Roman" w:eastAsia="Times New Roman" w:hAnsi="Times New Roman" w:cs="Times New Roman"/>
        </w:rPr>
        <w:t>Attitude Inoculation”.</w:t>
      </w:r>
    </w:p>
    <w:p w14:paraId="7714A852" w14:textId="2AA07D66" w:rsidR="00960701" w:rsidRDefault="009607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6EED">
        <w:rPr>
          <w:rFonts w:ascii="Times New Roman" w:eastAsia="Times New Roman" w:hAnsi="Times New Roman" w:cs="Times New Roman"/>
        </w:rPr>
        <w:t>Basically what I’m saying is that a [large budget] film production is a conspiracy, that has been legitimatized as perfectly ok, and a state operation. For example, I had to work with a contractor who was a contractor for General Dynamics...a [Big 5] military contractor... We had some complex props that had to be engineered; so you go to the best engineers. And he was explaining to me when I went to visit him, He was like: ‘Mike, it’s the same with military projects. I could work for 3 years on a component and then only 10 years later go Oh, I was working on a B-2 bomber’</w:t>
      </w:r>
      <w:r>
        <w:rPr>
          <w:rFonts w:ascii="Times New Roman" w:eastAsia="Times New Roman" w:hAnsi="Times New Roman" w:cs="Times New Roman"/>
        </w:rPr>
        <w:t>” (Hill, 2023, mn.21).</w:t>
      </w:r>
      <w:r w:rsidR="00CD5A09" w:rsidRPr="00CD5A09">
        <w:rPr>
          <w:rFonts w:ascii="Times New Roman" w:eastAsia="Times New Roman" w:hAnsi="Times New Roman" w:cs="Times New Roman"/>
        </w:rPr>
        <w:t xml:space="preserve"> </w:t>
      </w:r>
      <w:r w:rsidR="00CD5A09">
        <w:rPr>
          <w:rFonts w:ascii="Times New Roman" w:eastAsia="Times New Roman" w:hAnsi="Times New Roman" w:cs="Times New Roman"/>
        </w:rPr>
        <w:t>See also “Hollywood, 101”.</w:t>
      </w:r>
    </w:p>
    <w:p w14:paraId="1C1CF44E" w14:textId="409A5AFE" w:rsidR="005760AF" w:rsidRDefault="005760A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“If you’ll indulge me for a second, there’s a direct parallel between serial killers and psychopaths and...film directors in that </w:t>
      </w:r>
      <w:r w:rsidRPr="005760AF">
        <w:rPr>
          <w:rFonts w:ascii="Times New Roman" w:eastAsia="Times New Roman" w:hAnsi="Times New Roman" w:cs="Times New Roman"/>
          <w:sz w:val="20"/>
          <w:szCs w:val="20"/>
        </w:rPr>
        <w:t xml:space="preserve">[at some point] </w:t>
      </w:r>
      <w:r w:rsidRPr="00CD5A09">
        <w:rPr>
          <w:rFonts w:ascii="Times New Roman" w:hAnsi="Times New Roman" w:cs="Times New Roman"/>
          <w:i/>
          <w:iCs/>
        </w:rPr>
        <w:t>they want to be caught</w:t>
      </w:r>
      <w:r w:rsidRPr="00CD5A09">
        <w:rPr>
          <w:rFonts w:ascii="Times New Roman" w:eastAsia="Times New Roman" w:hAnsi="Times New Roman" w:cs="Times New Roman"/>
          <w:i/>
          <w:iCs/>
        </w:rPr>
        <w:t>.</w:t>
      </w:r>
      <w:r>
        <w:rPr>
          <w:rFonts w:ascii="Times New Roman" w:eastAsia="Times New Roman" w:hAnsi="Times New Roman" w:cs="Times New Roman"/>
        </w:rPr>
        <w:t xml:space="preserve"> </w:t>
      </w:r>
      <w:r w:rsidR="00091512">
        <w:rPr>
          <w:rFonts w:ascii="Times New Roman" w:eastAsia="Times New Roman" w:hAnsi="Times New Roman" w:cs="Times New Roman"/>
        </w:rPr>
        <w:t xml:space="preserve">So they leave bread crumbs, because when a...serial killer goes off on a killing </w:t>
      </w:r>
      <w:r w:rsidR="00461E62">
        <w:rPr>
          <w:rFonts w:ascii="Times New Roman" w:eastAsia="Times New Roman" w:hAnsi="Times New Roman" w:cs="Times New Roman"/>
        </w:rPr>
        <w:t>spree</w:t>
      </w:r>
      <w:r w:rsidR="00091512">
        <w:rPr>
          <w:rFonts w:ascii="Times New Roman" w:eastAsia="Times New Roman" w:hAnsi="Times New Roman" w:cs="Times New Roman"/>
        </w:rPr>
        <w:t>, like the Zodiac killer, his ego is like ‘I am a genius... No one can find me. I’m leaving goddamn puzzles</w:t>
      </w:r>
      <w:r w:rsidR="004A2952">
        <w:rPr>
          <w:rFonts w:ascii="Times New Roman" w:eastAsia="Times New Roman" w:hAnsi="Times New Roman" w:cs="Times New Roman"/>
        </w:rPr>
        <w:t>. I’m leaving them clues’. And... they’re often caught because their ego demands attention</w:t>
      </w:r>
      <w:r w:rsidR="00A43588">
        <w:rPr>
          <w:rFonts w:ascii="Times New Roman" w:eastAsia="Times New Roman" w:hAnsi="Times New Roman" w:cs="Times New Roman"/>
        </w:rPr>
        <w:t xml:space="preserve">....  Deep down, they’re </w:t>
      </w:r>
      <w:r w:rsidR="00A43588" w:rsidRPr="00070CC4">
        <w:rPr>
          <w:rFonts w:ascii="Times New Roman" w:hAnsi="Times New Roman" w:cs="Times New Roman"/>
          <w:i/>
          <w:iCs/>
        </w:rPr>
        <w:t>relieved</w:t>
      </w:r>
      <w:r w:rsidR="00A43588">
        <w:rPr>
          <w:rFonts w:ascii="Times New Roman" w:eastAsia="Times New Roman" w:hAnsi="Times New Roman" w:cs="Times New Roman"/>
        </w:rPr>
        <w:t xml:space="preserve"> [sic] when they get caught</w:t>
      </w:r>
      <w:r w:rsidR="00043C78">
        <w:rPr>
          <w:rStyle w:val="FootnoteReference"/>
          <w:rFonts w:ascii="Times New Roman" w:eastAsia="Times New Roman" w:hAnsi="Times New Roman" w:cs="Times New Roman"/>
        </w:rPr>
        <w:footnoteReference w:id="50"/>
      </w:r>
      <w:r>
        <w:rPr>
          <w:rFonts w:ascii="Times New Roman" w:eastAsia="Times New Roman" w:hAnsi="Times New Roman" w:cs="Times New Roman"/>
        </w:rPr>
        <w:t xml:space="preserve">” (Hill, </w:t>
      </w:r>
      <w:r>
        <w:rPr>
          <w:rFonts w:ascii="Times New Roman" w:eastAsia="Times New Roman" w:hAnsi="Times New Roman" w:cs="Times New Roman"/>
        </w:rPr>
        <w:lastRenderedPageBreak/>
        <w:t>2023, mn.53</w:t>
      </w:r>
      <w:r w:rsidR="00070CC4">
        <w:rPr>
          <w:rFonts w:ascii="Times New Roman" w:eastAsia="Times New Roman" w:hAnsi="Times New Roman" w:cs="Times New Roman"/>
        </w:rPr>
        <w:t xml:space="preserve">). See also </w:t>
      </w:r>
      <w:r w:rsidR="004A2952">
        <w:rPr>
          <w:rFonts w:ascii="Times New Roman" w:eastAsia="Times New Roman" w:hAnsi="Times New Roman" w:cs="Times New Roman"/>
        </w:rPr>
        <w:t xml:space="preserve"> </w:t>
      </w:r>
      <w:r w:rsidR="00A43588">
        <w:rPr>
          <w:rFonts w:ascii="Times New Roman" w:eastAsia="Times New Roman" w:hAnsi="Times New Roman" w:cs="Times New Roman"/>
        </w:rPr>
        <w:t>“</w:t>
      </w:r>
      <w:r w:rsidR="00A43588" w:rsidRPr="00196AA2">
        <w:rPr>
          <w:rStyle w:val="c-new-greenChar"/>
          <w:rFonts w:eastAsiaTheme="minorHAnsi"/>
        </w:rPr>
        <w:t>National Identity/Nationalism</w:t>
      </w:r>
      <w:r w:rsidR="00A43588">
        <w:rPr>
          <w:rFonts w:ascii="Times New Roman" w:eastAsia="Times New Roman" w:hAnsi="Times New Roman" w:cs="Times New Roman"/>
        </w:rPr>
        <w:t>”</w:t>
      </w:r>
      <w:r w:rsidR="00461E62">
        <w:rPr>
          <w:rFonts w:ascii="Times New Roman" w:eastAsia="Times New Roman" w:hAnsi="Times New Roman" w:cs="Times New Roman"/>
        </w:rPr>
        <w:t>,</w:t>
      </w:r>
      <w:r w:rsidR="00A43588">
        <w:rPr>
          <w:rFonts w:ascii="Times New Roman" w:eastAsia="Times New Roman" w:hAnsi="Times New Roman" w:cs="Times New Roman"/>
        </w:rPr>
        <w:t xml:space="preserve"> “Reform, 101” </w:t>
      </w:r>
      <w:r w:rsidR="00A43588" w:rsidRPr="00A43588">
        <w:rPr>
          <w:rFonts w:ascii="Times New Roman" w:eastAsia="Times New Roman" w:hAnsi="Times New Roman" w:cs="Times New Roman"/>
          <w:sz w:val="20"/>
          <w:szCs w:val="20"/>
        </w:rPr>
        <w:t>(</w:t>
      </w:r>
      <w:r w:rsidR="00A43588">
        <w:rPr>
          <w:rFonts w:ascii="Times New Roman" w:eastAsia="Times New Roman" w:hAnsi="Times New Roman" w:cs="Times New Roman"/>
          <w:sz w:val="20"/>
          <w:szCs w:val="20"/>
        </w:rPr>
        <w:t xml:space="preserve">is </w:t>
      </w:r>
      <w:r w:rsidR="00A43588" w:rsidRPr="00A43588">
        <w:rPr>
          <w:rFonts w:ascii="Times New Roman" w:eastAsia="Times New Roman" w:hAnsi="Times New Roman" w:cs="Times New Roman"/>
          <w:sz w:val="20"/>
          <w:szCs w:val="20"/>
        </w:rPr>
        <w:t>not easy)</w:t>
      </w:r>
      <w:r w:rsidR="00461E62">
        <w:rPr>
          <w:rFonts w:ascii="Times New Roman" w:eastAsia="Times New Roman" w:hAnsi="Times New Roman" w:cs="Times New Roman"/>
        </w:rPr>
        <w:t xml:space="preserve">; </w:t>
      </w:r>
      <w:r w:rsidR="00A43588">
        <w:rPr>
          <w:rFonts w:ascii="Times New Roman" w:eastAsia="Times New Roman" w:hAnsi="Times New Roman" w:cs="Times New Roman"/>
        </w:rPr>
        <w:t>“</w:t>
      </w:r>
      <w:r w:rsidR="0086730B">
        <w:rPr>
          <w:rFonts w:ascii="Times New Roman" w:eastAsia="Times New Roman" w:hAnsi="Times New Roman" w:cs="Times New Roman"/>
        </w:rPr>
        <w:t>’Make-It-Happen’; ‘Let-It-Happen’</w:t>
      </w:r>
      <w:r w:rsidR="00A43588">
        <w:rPr>
          <w:rFonts w:ascii="Times New Roman" w:eastAsia="Times New Roman" w:hAnsi="Times New Roman" w:cs="Times New Roman"/>
        </w:rPr>
        <w:t xml:space="preserve">” </w:t>
      </w:r>
      <w:r w:rsidR="004A2952" w:rsidRPr="004A2952">
        <w:rPr>
          <w:rFonts w:ascii="Times New Roman" w:eastAsia="Times New Roman" w:hAnsi="Times New Roman" w:cs="Times New Roman"/>
          <w:sz w:val="20"/>
          <w:szCs w:val="20"/>
        </w:rPr>
        <w:t>[.self-destruction]</w:t>
      </w:r>
      <w:r w:rsidR="00070CC4">
        <w:rPr>
          <w:rFonts w:ascii="Times New Roman" w:eastAsia="Times New Roman" w:hAnsi="Times New Roman" w:cs="Times New Roman"/>
        </w:rPr>
        <w:t>.</w:t>
      </w:r>
    </w:p>
    <w:p w14:paraId="4D869396" w14:textId="152F29C9" w:rsidR="00946203" w:rsidRDefault="009462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“Duopoly”, “Eurodollars”, “Offshore”, “City (of London), the”, “UKUSA Agreement”. </w:t>
      </w:r>
    </w:p>
    <w:p w14:paraId="7E059BCD" w14:textId="040E7CE5" w:rsidR="00F4648A" w:rsidRPr="00AC6032" w:rsidRDefault="00F4648A"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3F238CC6" wp14:editId="2C78554B">
            <wp:extent cx="1417320" cy="772248"/>
            <wp:effectExtent l="0" t="0" r="0" b="8890"/>
            <wp:docPr id="1184556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556042" name="Picture 1184556042"/>
                    <pic:cNvPicPr/>
                  </pic:nvPicPr>
                  <pic:blipFill>
                    <a:blip r:embed="rId31">
                      <a:extLst>
                        <a:ext uri="{28A0092B-C50C-407E-A947-70E740481C1C}">
                          <a14:useLocalDpi xmlns:a14="http://schemas.microsoft.com/office/drawing/2010/main" val="0"/>
                        </a:ext>
                      </a:extLst>
                    </a:blip>
                    <a:stretch>
                      <a:fillRect/>
                    </a:stretch>
                  </pic:blipFill>
                  <pic:spPr>
                    <a:xfrm>
                      <a:off x="0" y="0"/>
                      <a:ext cx="1424537" cy="776180"/>
                    </a:xfrm>
                    <a:prstGeom prst="rect">
                      <a:avLst/>
                    </a:prstGeom>
                  </pic:spPr>
                </pic:pic>
              </a:graphicData>
            </a:graphic>
          </wp:inline>
        </w:drawing>
      </w:r>
      <w:r w:rsidR="00AC6032">
        <w:rPr>
          <w:rFonts w:ascii="Times New Roman" w:eastAsia="Times New Roman" w:hAnsi="Times New Roman" w:cs="Times New Roman"/>
          <w:sz w:val="18"/>
          <w:szCs w:val="18"/>
        </w:rPr>
        <w:t>[</w:t>
      </w:r>
      <w:r w:rsidR="00AC6032" w:rsidRPr="00AC6032">
        <w:rPr>
          <w:rStyle w:val="c-MrMustardBlackCowChar"/>
          <w:rFonts w:eastAsiaTheme="minorHAnsi"/>
          <w:sz w:val="18"/>
          <w:szCs w:val="18"/>
        </w:rPr>
        <w:t>What would ‘</w:t>
      </w:r>
      <w:r w:rsidR="00AC6032" w:rsidRPr="00AC6032">
        <w:rPr>
          <w:rStyle w:val="c-keypurpleChar"/>
          <w:rFonts w:eastAsiaTheme="minorHAnsi"/>
          <w:sz w:val="20"/>
          <w:szCs w:val="20"/>
        </w:rPr>
        <w:t>t</w:t>
      </w:r>
      <w:r w:rsidR="00AC6032" w:rsidRPr="00AC6032">
        <w:rPr>
          <w:rStyle w:val="c-MrMustardBlackCowChar"/>
          <w:rFonts w:eastAsiaTheme="minorHAnsi"/>
          <w:sz w:val="18"/>
          <w:szCs w:val="18"/>
        </w:rPr>
        <w:t>hey’ do without Carstens?</w:t>
      </w:r>
      <w:r w:rsidR="00AC6032">
        <w:rPr>
          <w:rFonts w:ascii="Times New Roman" w:eastAsia="Times New Roman" w:hAnsi="Times New Roman" w:cs="Times New Roman"/>
          <w:sz w:val="18"/>
          <w:szCs w:val="18"/>
        </w:rPr>
        <w:t xml:space="preserve"> See also “</w:t>
      </w:r>
      <w:r w:rsidR="00AC6032" w:rsidRPr="00AC6032">
        <w:rPr>
          <w:rStyle w:val="c-new-greenChar"/>
          <w:rFonts w:eastAsiaTheme="minorHAnsi"/>
          <w:sz w:val="18"/>
          <w:szCs w:val="18"/>
        </w:rPr>
        <w:t>Money, 3 (contemporary) Tiers of</w:t>
      </w:r>
      <w:r w:rsidR="00AC6032">
        <w:rPr>
          <w:rFonts w:ascii="Times New Roman" w:eastAsia="Times New Roman" w:hAnsi="Times New Roman" w:cs="Times New Roman"/>
          <w:sz w:val="18"/>
          <w:szCs w:val="18"/>
        </w:rPr>
        <w:t>” (.</w:t>
      </w:r>
      <w:r w:rsidR="00AC6032" w:rsidRPr="00AC6032">
        <w:rPr>
          <w:rStyle w:val="c-keypurpleChar"/>
          <w:rFonts w:eastAsiaTheme="minorHAnsi"/>
          <w:sz w:val="20"/>
          <w:szCs w:val="20"/>
        </w:rPr>
        <w:t>b</w:t>
      </w:r>
      <w:r w:rsidR="00AC6032">
        <w:rPr>
          <w:rFonts w:ascii="Times New Roman" w:eastAsia="Times New Roman" w:hAnsi="Times New Roman" w:cs="Times New Roman"/>
          <w:sz w:val="18"/>
          <w:szCs w:val="18"/>
        </w:rPr>
        <w:t>anks)]</w:t>
      </w:r>
    </w:p>
    <w:p w14:paraId="0F41127A" w14:textId="77777777" w:rsidR="00ED337C" w:rsidRDefault="00ED337C" w:rsidP="00540285">
      <w:pPr>
        <w:spacing w:after="0" w:line="240" w:lineRule="auto"/>
        <w:rPr>
          <w:rFonts w:ascii="Times New Roman" w:eastAsia="Times New Roman" w:hAnsi="Times New Roman" w:cs="Times New Roman"/>
          <w:sz w:val="24"/>
          <w:szCs w:val="24"/>
          <w:u w:val="single"/>
        </w:rPr>
      </w:pPr>
    </w:p>
    <w:p w14:paraId="0012286D" w14:textId="77777777" w:rsidR="00151254" w:rsidRDefault="0015125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Constitutions </w:t>
      </w:r>
      <w:r w:rsidRPr="00151254">
        <w:rPr>
          <w:rFonts w:ascii="Times New Roman" w:eastAsia="Times New Roman" w:hAnsi="Times New Roman" w:cs="Times New Roman"/>
          <w:u w:val="single"/>
        </w:rPr>
        <w:t>Updates</w:t>
      </w:r>
      <w:r>
        <w:rPr>
          <w:rFonts w:ascii="Times New Roman" w:eastAsia="Times New Roman" w:hAnsi="Times New Roman" w:cs="Times New Roman"/>
        </w:rPr>
        <w:t>- (in the 21st century?)</w:t>
      </w:r>
    </w:p>
    <w:p w14:paraId="037F9992" w14:textId="2A0661FC" w:rsid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“[N]either anarchy nor ordinary politics offers effective monetary stability” (Buchanan, 2015, 53).</w:t>
      </w:r>
    </w:p>
    <w:p w14:paraId="3930B334" w14:textId="551D1FDF" w:rsidR="00EE6395" w:rsidRDefault="00EE639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“We are still in search of a monetary constitution” (Rockoff, 2015, 48). See also “Kindleberger, Charles”, “Keen, Steve” [.sincerity].</w:t>
      </w:r>
    </w:p>
    <w:p w14:paraId="0F866684" w14:textId="27C01B57" w:rsidR="00151254" w:rsidRP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517F0D">
        <w:rPr>
          <w:rFonts w:ascii="Times New Roman" w:eastAsia="Times New Roman" w:hAnsi="Times New Roman" w:cs="Times New Roman"/>
        </w:rPr>
        <w:t xml:space="preserve">“Monetization staircase”, </w:t>
      </w:r>
      <w:r>
        <w:rPr>
          <w:rFonts w:ascii="Times New Roman" w:eastAsia="Times New Roman" w:hAnsi="Times New Roman" w:cs="Times New Roman"/>
        </w:rPr>
        <w:t>“BRICS+”, “Monetary Reform, international”.</w:t>
      </w:r>
    </w:p>
    <w:p w14:paraId="3350B8AD" w14:textId="77777777" w:rsidR="00151254" w:rsidRDefault="00151254" w:rsidP="00540285">
      <w:pPr>
        <w:spacing w:after="0" w:line="240" w:lineRule="auto"/>
        <w:rPr>
          <w:rFonts w:ascii="Times New Roman" w:eastAsia="Times New Roman" w:hAnsi="Times New Roman" w:cs="Times New Roman"/>
          <w:sz w:val="24"/>
          <w:szCs w:val="24"/>
          <w:u w:val="single"/>
        </w:rPr>
      </w:pPr>
    </w:p>
    <w:p w14:paraId="78EC2275" w14:textId="77777777" w:rsidR="00797F60" w:rsidRDefault="00797F60" w:rsidP="00797F60">
      <w:pPr>
        <w:spacing w:after="0" w:line="240" w:lineRule="auto"/>
        <w:rPr>
          <w:rFonts w:ascii="Times New Roman" w:eastAsia="Times New Roman" w:hAnsi="Times New Roman" w:cs="Times New Roman"/>
        </w:rPr>
      </w:pPr>
      <w:r w:rsidRPr="00797F60">
        <w:rPr>
          <w:rStyle w:val="c-entryheadingChar"/>
          <w:rFonts w:eastAsiaTheme="minorHAnsi"/>
        </w:rPr>
        <w:t>Constitution, US (of 1787-91)</w:t>
      </w:r>
      <w:r w:rsidRPr="00797F60">
        <w:rPr>
          <w:rFonts w:ascii="Times New Roman" w:eastAsia="Times New Roman" w:hAnsi="Times New Roman" w:cs="Times New Roman"/>
        </w:rPr>
        <w:t>- (</w:t>
      </w:r>
      <w:r w:rsidRPr="00797F60">
        <w:rPr>
          <w:rFonts w:ascii="Times New Roman" w:eastAsia="Times New Roman" w:hAnsi="Times New Roman" w:cs="Times New Roman"/>
          <w:color w:val="4E5BD6"/>
          <w:sz w:val="20"/>
          <w:szCs w:val="20"/>
        </w:rPr>
        <w:t>https://www.bitchute.com/video/PTD4D45Dn3D8/</w:t>
      </w:r>
      <w:r w:rsidRPr="00797F60">
        <w:rPr>
          <w:rFonts w:ascii="Times New Roman" w:eastAsia="Times New Roman" w:hAnsi="Times New Roman" w:cs="Times New Roman"/>
        </w:rPr>
        <w:t xml:space="preserve"> </w:t>
      </w:r>
      <w:r w:rsidRPr="00797F60">
        <w:rPr>
          <w:rFonts w:ascii="Times New Roman" w:eastAsia="Times New Roman" w:hAnsi="Times New Roman" w:cs="Times New Roman"/>
          <w:sz w:val="18"/>
          <w:szCs w:val="18"/>
        </w:rPr>
        <w:t>[Weber, 1989i, mn.2-5]</w:t>
      </w:r>
      <w:r w:rsidRPr="00797F60">
        <w:rPr>
          <w:rFonts w:ascii="Times New Roman" w:eastAsia="Times New Roman" w:hAnsi="Times New Roman" w:cs="Times New Roman"/>
        </w:rPr>
        <w:t xml:space="preserve">; and </w:t>
      </w:r>
      <w:r w:rsidRPr="00797F60">
        <w:rPr>
          <w:rStyle w:val="c-MrMustardBlackCowChar"/>
        </w:rPr>
        <w:t xml:space="preserve">did we mention </w:t>
      </w:r>
      <w:r w:rsidRPr="00797F60">
        <w:rPr>
          <w:rStyle w:val="c-MrMustardBlackCowChar"/>
          <w:sz w:val="20"/>
          <w:szCs w:val="20"/>
        </w:rPr>
        <w:t xml:space="preserve">[by the way] </w:t>
      </w:r>
      <w:r w:rsidRPr="00797F60">
        <w:rPr>
          <w:rStyle w:val="c-MrMustardBlackCowChar"/>
        </w:rPr>
        <w:t>that the [</w:t>
      </w:r>
      <w:r w:rsidRPr="00797F60">
        <w:rPr>
          <w:rStyle w:val="c-MrMustardBlackCowChar"/>
          <w:sz w:val="20"/>
          <w:szCs w:val="20"/>
        </w:rPr>
        <w:t xml:space="preserve">so-called] </w:t>
      </w:r>
      <w:r w:rsidRPr="00797F60">
        <w:rPr>
          <w:rStyle w:val="c-MrMustardBlackCowChar"/>
        </w:rPr>
        <w:t>‘states’ were issuing their own currencies?)</w:t>
      </w:r>
      <w:r w:rsidRPr="00797F60">
        <w:rPr>
          <w:rFonts w:ascii="Times New Roman" w:eastAsia="Times New Roman" w:hAnsi="Times New Roman" w:cs="Times New Roman"/>
        </w:rPr>
        <w:t xml:space="preserve"> </w:t>
      </w:r>
    </w:p>
    <w:p w14:paraId="2B0F0FF9" w14:textId="643FA6BA" w:rsidR="00797F60" w:rsidRPr="00797F60" w:rsidRDefault="00797F60" w:rsidP="00797F60">
      <w:pPr>
        <w:spacing w:after="0" w:line="240" w:lineRule="auto"/>
        <w:rPr>
          <w:rFonts w:ascii="Times New Roman" w:eastAsia="Times New Roman" w:hAnsi="Times New Roman" w:cs="Times New Roman"/>
        </w:rPr>
      </w:pPr>
      <w:r w:rsidRPr="00797F60">
        <w:rPr>
          <w:rFonts w:ascii="Times New Roman" w:eastAsia="Times New Roman" w:hAnsi="Times New Roman" w:cs="Times New Roman"/>
        </w:rPr>
        <w:t>See also “Currency”, “Sovereignty”.</w:t>
      </w:r>
    </w:p>
    <w:p w14:paraId="7BE4962D" w14:textId="77777777" w:rsidR="00797F60" w:rsidRPr="00797F60" w:rsidRDefault="00797F60" w:rsidP="00797F60">
      <w:pPr>
        <w:spacing w:after="0" w:line="240" w:lineRule="auto"/>
        <w:rPr>
          <w:rFonts w:ascii="Times New Roman" w:eastAsia="Times New Roman" w:hAnsi="Times New Roman" w:cs="Times New Roman"/>
        </w:rPr>
      </w:pPr>
      <w:r w:rsidRPr="00797F60">
        <w:rPr>
          <w:rFonts w:ascii="Times New Roman" w:eastAsia="Times New Roman" w:hAnsi="Times New Roman" w:cs="Times New Roman"/>
        </w:rPr>
        <w:t>“We have a strong federal government because of a monetary mistake” (Holton, 2013, mn.110); “They wanted to be Olympians” (Holton, mn.118). See also “Supranational”,</w:t>
      </w:r>
      <w:r w:rsidRPr="00797F60">
        <w:rPr>
          <w:rFonts w:ascii="Times New Roman" w:eastAsia="Times New Roman" w:hAnsi="Times New Roman" w:cs="Times New Roman"/>
          <w:sz w:val="20"/>
          <w:szCs w:val="20"/>
        </w:rPr>
        <w:t xml:space="preserve">→ </w:t>
      </w:r>
      <w:r w:rsidRPr="00797F60">
        <w:rPr>
          <w:rFonts w:ascii="Times New Roman" w:eastAsia="Times New Roman" w:hAnsi="Times New Roman" w:cs="Times New Roman"/>
        </w:rPr>
        <w:t xml:space="preserve">“Monetary reform”, “Modernization staircase” </w:t>
      </w:r>
      <w:r w:rsidRPr="00797F60">
        <w:rPr>
          <w:rFonts w:ascii="Times New Roman" w:eastAsia="Times New Roman" w:hAnsi="Times New Roman" w:cs="Times New Roman"/>
          <w:sz w:val="20"/>
          <w:szCs w:val="20"/>
        </w:rPr>
        <w:t>(top)</w:t>
      </w:r>
      <w:r w:rsidRPr="00797F60">
        <w:rPr>
          <w:rFonts w:ascii="Times New Roman" w:eastAsia="Times New Roman" w:hAnsi="Times New Roman" w:cs="Times New Roman"/>
        </w:rPr>
        <w:t xml:space="preserve">, </w:t>
      </w:r>
      <w:r w:rsidRPr="00797F60">
        <w:rPr>
          <w:rFonts w:ascii="Times New Roman" w:eastAsia="Times New Roman" w:hAnsi="Times New Roman" w:cs="Times New Roman"/>
          <w:sz w:val="20"/>
          <w:szCs w:val="20"/>
        </w:rPr>
        <w:t>→</w:t>
      </w:r>
      <w:r w:rsidRPr="00797F60">
        <w:rPr>
          <w:rFonts w:ascii="Times New Roman" w:eastAsia="Times New Roman" w:hAnsi="Times New Roman" w:cs="Times New Roman"/>
        </w:rPr>
        <w:t>“Monetary reform, international”.</w:t>
      </w:r>
    </w:p>
    <w:p w14:paraId="0B622A92" w14:textId="5D55E0A0" w:rsidR="00797F60" w:rsidRPr="00797F60" w:rsidRDefault="00797F60" w:rsidP="00797F60">
      <w:pPr>
        <w:spacing w:after="0" w:line="240" w:lineRule="auto"/>
        <w:rPr>
          <w:rFonts w:ascii="Times New Roman" w:eastAsia="Times New Roman" w:hAnsi="Times New Roman" w:cs="Times New Roman"/>
          <w:sz w:val="20"/>
          <w:szCs w:val="20"/>
        </w:rPr>
      </w:pPr>
      <w:r w:rsidRPr="00797F60">
        <w:rPr>
          <w:rFonts w:ascii="Times New Roman" w:eastAsia="Times New Roman" w:hAnsi="Times New Roman" w:cs="Times New Roman"/>
          <w:u w:val="single"/>
        </w:rPr>
        <w:t>Constitution Updates</w:t>
      </w:r>
      <w:r w:rsidRPr="00797F60">
        <w:rPr>
          <w:rFonts w:ascii="Times New Roman" w:eastAsia="Times New Roman" w:hAnsi="Times New Roman" w:cs="Times New Roman"/>
        </w:rPr>
        <w:t xml:space="preserve">- </w:t>
      </w:r>
      <w:r w:rsidRPr="00797F60">
        <w:rPr>
          <w:rFonts w:ascii="Times New Roman" w:eastAsia="Times New Roman" w:hAnsi="Times New Roman" w:cs="Times New Roman"/>
          <w:sz w:val="20"/>
          <w:szCs w:val="20"/>
          <w:u w:val="single"/>
        </w:rPr>
        <w:t>5/23</w:t>
      </w:r>
      <w:r w:rsidRPr="00797F60">
        <w:rPr>
          <w:rFonts w:ascii="Times New Roman" w:eastAsia="Times New Roman" w:hAnsi="Times New Roman" w:cs="Times New Roman"/>
          <w:sz w:val="20"/>
          <w:szCs w:val="20"/>
        </w:rPr>
        <w:t xml:space="preserve">: ‘What the NSA is doing’ in the 21st century is in flagrant violation of the </w:t>
      </w:r>
      <w:commentRangeStart w:id="102"/>
      <w:r w:rsidRPr="00797F60">
        <w:rPr>
          <w:rFonts w:ascii="Times New Roman" w:eastAsia="Times New Roman" w:hAnsi="Times New Roman" w:cs="Times New Roman"/>
          <w:sz w:val="20"/>
          <w:szCs w:val="20"/>
        </w:rPr>
        <w:t>1st</w:t>
      </w:r>
      <w:commentRangeEnd w:id="102"/>
      <w:r w:rsidRPr="00797F60">
        <w:rPr>
          <w:rStyle w:val="CommentReference"/>
          <w:sz w:val="20"/>
          <w:szCs w:val="20"/>
        </w:rPr>
        <w:commentReference w:id="102"/>
      </w:r>
      <w:r w:rsidRPr="00797F60">
        <w:rPr>
          <w:rFonts w:ascii="Times New Roman" w:eastAsia="Times New Roman" w:hAnsi="Times New Roman" w:cs="Times New Roman"/>
          <w:sz w:val="20"/>
          <w:szCs w:val="20"/>
        </w:rPr>
        <w:t xml:space="preserve"> (freedom of association &amp; assembly), 4th (unreasonable search &amp; seizure), 5th (self-incrimination), and 6th (due process) Amendments, and hence pretty much negating the Bill of Rights, in addition to facilitating “perjury” from the ease of fabricating false evidence (Binney, 2023, mn.27-29). See also “National Security Agency</w:t>
      </w:r>
      <w:r>
        <w:rPr>
          <w:rFonts w:ascii="Times New Roman" w:eastAsia="Times New Roman" w:hAnsi="Times New Roman" w:cs="Times New Roman"/>
          <w:sz w:val="20"/>
          <w:szCs w:val="20"/>
        </w:rPr>
        <w:t xml:space="preserve"> (NSA)</w:t>
      </w:r>
      <w:r w:rsidRPr="00797F60">
        <w:rPr>
          <w:rFonts w:ascii="Times New Roman" w:eastAsia="Times New Roman" w:hAnsi="Times New Roman" w:cs="Times New Roman"/>
          <w:sz w:val="20"/>
          <w:szCs w:val="20"/>
        </w:rPr>
        <w:t>”.</w:t>
      </w:r>
    </w:p>
    <w:p w14:paraId="5007DE02" w14:textId="2CB152D1" w:rsidR="00797F60" w:rsidRPr="00797F60" w:rsidRDefault="00797F60" w:rsidP="00797F60">
      <w:pPr>
        <w:spacing w:after="0" w:line="240" w:lineRule="auto"/>
        <w:ind w:right="-810"/>
        <w:rPr>
          <w:rFonts w:ascii="Times New Roman" w:eastAsia="Times New Roman" w:hAnsi="Times New Roman" w:cs="Times New Roman"/>
          <w:sz w:val="20"/>
          <w:szCs w:val="20"/>
        </w:rPr>
      </w:pPr>
      <w:r w:rsidRPr="00797F60">
        <w:rPr>
          <w:rFonts w:ascii="Times New Roman" w:eastAsia="Times New Roman" w:hAnsi="Times New Roman" w:cs="Times New Roman"/>
          <w:sz w:val="20"/>
          <w:szCs w:val="20"/>
        </w:rPr>
        <w:t>It’s not just ‘Amendments</w:t>
      </w:r>
      <w:r>
        <w:rPr>
          <w:rFonts w:ascii="Times New Roman" w:eastAsia="Times New Roman" w:hAnsi="Times New Roman" w:cs="Times New Roman"/>
          <w:sz w:val="20"/>
          <w:szCs w:val="20"/>
        </w:rPr>
        <w:t xml:space="preserve"> </w:t>
      </w:r>
      <w:r w:rsidRPr="00797F60">
        <w:rPr>
          <w:rFonts w:ascii="Times New Roman" w:eastAsia="Times New Roman" w:hAnsi="Times New Roman" w:cs="Times New Roman"/>
          <w:sz w:val="20"/>
          <w:szCs w:val="20"/>
        </w:rPr>
        <w:t xml:space="preserve">under pressure </w:t>
      </w:r>
      <w:r>
        <w:rPr>
          <w:rFonts w:ascii="Times New Roman" w:eastAsia="Times New Roman" w:hAnsi="Times New Roman" w:cs="Times New Roman"/>
          <w:sz w:val="20"/>
          <w:szCs w:val="20"/>
        </w:rPr>
        <w:t>from</w:t>
      </w:r>
      <w:r w:rsidRPr="00797F60">
        <w:rPr>
          <w:rFonts w:ascii="Times New Roman" w:eastAsia="Times New Roman" w:hAnsi="Times New Roman" w:cs="Times New Roman"/>
          <w:sz w:val="20"/>
          <w:szCs w:val="20"/>
        </w:rPr>
        <w:t xml:space="preserve"> Digital Age</w:t>
      </w:r>
      <w:r>
        <w:rPr>
          <w:rFonts w:ascii="Times New Roman" w:eastAsia="Times New Roman" w:hAnsi="Times New Roman" w:cs="Times New Roman"/>
          <w:sz w:val="20"/>
          <w:szCs w:val="20"/>
        </w:rPr>
        <w:t>’</w:t>
      </w:r>
      <w:r w:rsidRPr="00797F60">
        <w:rPr>
          <w:rFonts w:ascii="Times New Roman" w:eastAsia="Times New Roman" w:hAnsi="Times New Roman" w:cs="Times New Roman"/>
          <w:sz w:val="20"/>
          <w:szCs w:val="20"/>
        </w:rPr>
        <w:t xml:space="preserve">. See also “Federal Accounting” </w:t>
      </w:r>
      <w:r w:rsidRPr="00797F60">
        <w:rPr>
          <w:rFonts w:ascii="Times New Roman" w:eastAsia="Times New Roman" w:hAnsi="Times New Roman" w:cs="Times New Roman"/>
          <w:sz w:val="18"/>
          <w:szCs w:val="18"/>
        </w:rPr>
        <w:t>[.FASAB-56 (sometimes a.k.a. Art</w:t>
      </w:r>
      <w:r>
        <w:rPr>
          <w:rFonts w:ascii="Times New Roman" w:eastAsia="Times New Roman" w:hAnsi="Times New Roman" w:cs="Times New Roman"/>
          <w:sz w:val="18"/>
          <w:szCs w:val="18"/>
        </w:rPr>
        <w:t>.</w:t>
      </w:r>
      <w:r w:rsidRPr="00797F60">
        <w:rPr>
          <w:rFonts w:ascii="Times New Roman" w:eastAsia="Times New Roman" w:hAnsi="Times New Roman" w:cs="Times New Roman"/>
          <w:sz w:val="18"/>
          <w:szCs w:val="18"/>
        </w:rPr>
        <w:t>1]</w:t>
      </w:r>
      <w:r w:rsidRPr="00797F60">
        <w:rPr>
          <w:rFonts w:ascii="Times New Roman" w:eastAsia="Times New Roman" w:hAnsi="Times New Roman" w:cs="Times New Roman"/>
          <w:sz w:val="20"/>
          <w:szCs w:val="20"/>
        </w:rPr>
        <w:t>.</w:t>
      </w:r>
    </w:p>
    <w:p w14:paraId="2870742C" w14:textId="3842374F" w:rsidR="00C746D2" w:rsidRPr="00797F60" w:rsidRDefault="00797F60" w:rsidP="00540285">
      <w:pPr>
        <w:spacing w:after="0" w:line="240" w:lineRule="auto"/>
        <w:rPr>
          <w:rStyle w:val="c-entryheadingChar"/>
          <w:sz w:val="22"/>
          <w:szCs w:val="22"/>
          <w:u w:val="none"/>
        </w:rPr>
      </w:pPr>
      <w:r w:rsidRPr="00797F60">
        <w:rPr>
          <w:rFonts w:ascii="Times New Roman" w:eastAsia="Times New Roman" w:hAnsi="Times New Roman" w:cs="Times New Roman"/>
        </w:rPr>
        <w:t>See also “Main point, the”.</w:t>
      </w:r>
    </w:p>
    <w:p w14:paraId="6C33E702" w14:textId="77777777" w:rsidR="00797F60" w:rsidRDefault="00797F60" w:rsidP="00540285">
      <w:pPr>
        <w:spacing w:after="0" w:line="240" w:lineRule="auto"/>
        <w:rPr>
          <w:rFonts w:ascii="Times New Roman" w:eastAsia="Times New Roman" w:hAnsi="Times New Roman" w:cs="Times New Roman"/>
          <w:sz w:val="24"/>
          <w:szCs w:val="24"/>
          <w:u w:val="single"/>
        </w:rPr>
      </w:pPr>
    </w:p>
    <w:p w14:paraId="5D38CDCC" w14:textId="77777777" w:rsidR="00797F60"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540285" w:rsidRPr="00222198">
        <w:rPr>
          <w:rStyle w:val="c-entryheadingChar"/>
          <w:rFonts w:eastAsiaTheme="minorHAnsi"/>
        </w:rPr>
        <w:t>Contractors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(government grows; does accountability </w:t>
      </w:r>
      <w:r w:rsidR="00540285" w:rsidRPr="007735F5">
        <w:rPr>
          <w:rFonts w:ascii="Times New Roman" w:eastAsia="Times New Roman" w:hAnsi="Times New Roman" w:cs="Times New Roman"/>
          <w:sz w:val="20"/>
          <w:szCs w:val="20"/>
        </w:rPr>
        <w:t>&amp;</w:t>
      </w:r>
      <w:r w:rsidR="00540285" w:rsidRPr="00251ACF">
        <w:rPr>
          <w:rFonts w:ascii="Times New Roman" w:eastAsia="Times New Roman" w:hAnsi="Times New Roman" w:cs="Times New Roman"/>
        </w:rPr>
        <w:t xml:space="preserve"> integrity?) </w:t>
      </w:r>
    </w:p>
    <w:p w14:paraId="54DF50FC" w14:textId="0C8ECC1B" w:rsidR="00540285" w:rsidRPr="00540285" w:rsidRDefault="00540285" w:rsidP="00540285">
      <w:pPr>
        <w:spacing w:after="0" w:line="240" w:lineRule="auto"/>
        <w:rPr>
          <w:rFonts w:ascii="Times New Roman" w:eastAsia="Times New Roman" w:hAnsi="Times New Roman" w:cs="Times New Roman"/>
          <w:sz w:val="24"/>
          <w:szCs w:val="24"/>
        </w:rPr>
      </w:pPr>
      <w:r w:rsidRPr="00251ACF">
        <w:rPr>
          <w:rFonts w:ascii="Times New Roman" w:eastAsia="Times New Roman" w:hAnsi="Times New Roman" w:cs="Times New Roman"/>
        </w:rPr>
        <w:t xml:space="preserve">See also </w:t>
      </w:r>
      <w:r w:rsidRPr="00196AA2">
        <w:rPr>
          <w:rStyle w:val="c-new-greenChar"/>
          <w:rFonts w:eastAsiaTheme="minorHAnsi"/>
        </w:rPr>
        <w:t>'Military-Executive-Corpocracy</w:t>
      </w:r>
      <w:r w:rsidR="007735F5" w:rsidRPr="00196AA2">
        <w:rPr>
          <w:rStyle w:val="c-new-greenChar"/>
          <w:rFonts w:eastAsiaTheme="minorHAnsi"/>
        </w:rPr>
        <w:t xml:space="preserve"> (MEC)</w:t>
      </w:r>
      <w:r w:rsidRPr="00251ACF">
        <w:rPr>
          <w:rFonts w:ascii="Times New Roman" w:eastAsia="Times New Roman" w:hAnsi="Times New Roman" w:cs="Times New Roman"/>
        </w:rPr>
        <w:t>", "Cartels", "Tickbox".</w:t>
      </w:r>
    </w:p>
    <w:p w14:paraId="6B087B0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32A67F" w14:textId="5D5F67A6" w:rsidR="00540285" w:rsidRDefault="0019059A" w:rsidP="00797F60">
      <w:pPr>
        <w:spacing w:after="0" w:line="240" w:lineRule="auto"/>
        <w:ind w:right="-270"/>
        <w:rPr>
          <w:rFonts w:ascii="Times New Roman" w:eastAsia="Times New Roman" w:hAnsi="Times New Roman" w:cs="Times New Roman"/>
        </w:rPr>
      </w:pPr>
      <w:r w:rsidRPr="00222198">
        <w:rPr>
          <w:rStyle w:val="c-entryheadingChar"/>
          <w:rFonts w:eastAsiaTheme="minorHAnsi"/>
        </w:rPr>
        <w:t xml:space="preserve">+ </w:t>
      </w:r>
      <w:r w:rsidR="00540285" w:rsidRPr="00222198">
        <w:rPr>
          <w:rStyle w:val="c-entryheadingChar"/>
          <w:rFonts w:eastAsiaTheme="minorHAnsi"/>
        </w:rPr>
        <w:t>Co-ops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your 'tiny mammals' to the tickbox-Cartel </w:t>
      </w:r>
      <w:r w:rsidR="00540285" w:rsidRPr="007735F5">
        <w:rPr>
          <w:rFonts w:ascii="Times New Roman" w:eastAsia="Times New Roman" w:hAnsi="Times New Roman" w:cs="Times New Roman"/>
          <w:sz w:val="20"/>
          <w:szCs w:val="20"/>
        </w:rPr>
        <w:t>[</w:t>
      </w:r>
      <w:proofErr w:type="spellStart"/>
      <w:r w:rsidR="00540285" w:rsidRPr="007735F5">
        <w:rPr>
          <w:rFonts w:ascii="Times New Roman" w:eastAsia="Times New Roman" w:hAnsi="Times New Roman" w:cs="Times New Roman"/>
          <w:sz w:val="20"/>
          <w:szCs w:val="20"/>
        </w:rPr>
        <w:t>E.India</w:t>
      </w:r>
      <w:proofErr w:type="spellEnd"/>
      <w:r w:rsidR="00540285" w:rsidRPr="007735F5">
        <w:rPr>
          <w:rFonts w:ascii="Times New Roman" w:eastAsia="Times New Roman" w:hAnsi="Times New Roman" w:cs="Times New Roman"/>
          <w:sz w:val="20"/>
          <w:szCs w:val="20"/>
        </w:rPr>
        <w:t xml:space="preserve"> Co.-esque]</w:t>
      </w:r>
      <w:r w:rsidR="00540285" w:rsidRPr="00251ACF">
        <w:rPr>
          <w:rFonts w:ascii="Times New Roman" w:eastAsia="Times New Roman" w:hAnsi="Times New Roman" w:cs="Times New Roman"/>
        </w:rPr>
        <w:t xml:space="preserve"> dinosaurs (of the </w:t>
      </w:r>
      <w:r w:rsidR="007735F5" w:rsidRPr="007735F5">
        <w:rPr>
          <w:rFonts w:ascii="Times New Roman" w:eastAsia="Times New Roman" w:hAnsi="Times New Roman" w:cs="Times New Roman"/>
          <w:sz w:val="20"/>
          <w:szCs w:val="20"/>
        </w:rPr>
        <w:t>[</w:t>
      </w:r>
      <w:r w:rsidR="00540285" w:rsidRPr="007735F5">
        <w:rPr>
          <w:rFonts w:ascii="Times New Roman" w:eastAsia="Times New Roman" w:hAnsi="Times New Roman" w:cs="Times New Roman"/>
          <w:sz w:val="20"/>
          <w:szCs w:val="20"/>
        </w:rPr>
        <w:t>Early</w:t>
      </w:r>
      <w:r w:rsidR="007735F5" w:rsidRPr="007735F5">
        <w:rPr>
          <w:rFonts w:ascii="Times New Roman" w:eastAsia="Times New Roman" w:hAnsi="Times New Roman" w:cs="Times New Roman"/>
          <w:sz w:val="20"/>
          <w:szCs w:val="20"/>
        </w:rPr>
        <w:t>]</w:t>
      </w:r>
      <w:r w:rsidR="00540285" w:rsidRPr="00251ACF">
        <w:rPr>
          <w:rFonts w:ascii="Times New Roman" w:eastAsia="Times New Roman" w:hAnsi="Times New Roman" w:cs="Times New Roman"/>
        </w:rPr>
        <w:t xml:space="preserve"> </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Modern</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w:t>
      </w:r>
      <w:r w:rsidR="005A3CA8">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"Eras of (Monetary) History", </w:t>
      </w:r>
      <w:r w:rsidR="007735F5">
        <w:rPr>
          <w:rFonts w:ascii="Times New Roman" w:eastAsia="Times New Roman" w:hAnsi="Times New Roman" w:cs="Times New Roman"/>
        </w:rPr>
        <w:t>“’</w:t>
      </w:r>
      <w:r w:rsidR="007735F5" w:rsidRPr="007735F5">
        <w:rPr>
          <w:rFonts w:ascii="Times New Roman" w:eastAsia="Times New Roman" w:hAnsi="Times New Roman" w:cs="Times New Roman"/>
        </w:rPr>
        <w:t>Modernity’, (so-called)</w:t>
      </w:r>
      <w:r w:rsidR="007735F5">
        <w:rPr>
          <w:rFonts w:ascii="Times New Roman" w:eastAsia="Times New Roman" w:hAnsi="Times New Roman" w:cs="Times New Roman"/>
        </w:rPr>
        <w:t xml:space="preserve">”, </w:t>
      </w:r>
      <w:r w:rsidR="00540285" w:rsidRPr="00251ACF">
        <w:rPr>
          <w:rFonts w:ascii="Times New Roman" w:eastAsia="Times New Roman" w:hAnsi="Times New Roman" w:cs="Times New Roman"/>
        </w:rPr>
        <w:t>"Ontocide"</w:t>
      </w:r>
      <w:r w:rsidR="00C5465C">
        <w:rPr>
          <w:rFonts w:ascii="Times New Roman" w:eastAsia="Times New Roman" w:hAnsi="Times New Roman" w:cs="Times New Roman"/>
        </w:rPr>
        <w:t>; “</w:t>
      </w:r>
      <w:r w:rsidR="0083441E">
        <w:rPr>
          <w:rFonts w:ascii="Times New Roman" w:eastAsia="Times New Roman" w:hAnsi="Times New Roman" w:cs="Times New Roman"/>
        </w:rPr>
        <w:t>Veblen</w:t>
      </w:r>
      <w:r w:rsidR="00797F60">
        <w:rPr>
          <w:rFonts w:ascii="Times New Roman" w:eastAsia="Times New Roman" w:hAnsi="Times New Roman" w:cs="Times New Roman"/>
        </w:rPr>
        <w:t>, Thorstein</w:t>
      </w:r>
      <w:r w:rsidR="00C5465C">
        <w:rPr>
          <w:rFonts w:ascii="Times New Roman" w:eastAsia="Times New Roman" w:hAnsi="Times New Roman" w:cs="Times New Roman"/>
        </w:rPr>
        <w:t>”.</w:t>
      </w:r>
    </w:p>
    <w:p w14:paraId="2295E730" w14:textId="77777777" w:rsidR="00C5465C" w:rsidRDefault="00C5465C" w:rsidP="00540285">
      <w:pPr>
        <w:spacing w:after="0" w:line="240" w:lineRule="auto"/>
        <w:rPr>
          <w:rFonts w:ascii="Times New Roman" w:eastAsia="Times New Roman" w:hAnsi="Times New Roman" w:cs="Times New Roman"/>
        </w:rPr>
      </w:pPr>
    </w:p>
    <w:p w14:paraId="74955728" w14:textId="77777777" w:rsidR="00332236" w:rsidRDefault="00332236" w:rsidP="00A74129">
      <w:pPr>
        <w:spacing w:after="0" w:line="240" w:lineRule="auto"/>
        <w:rPr>
          <w:rFonts w:ascii="Times New Roman" w:eastAsia="Times New Roman" w:hAnsi="Times New Roman" w:cs="Times New Roman"/>
        </w:rPr>
      </w:pPr>
      <w:r w:rsidRPr="00222198">
        <w:rPr>
          <w:rStyle w:val="c-entryheadingChar"/>
          <w:rFonts w:eastAsiaTheme="minorHAnsi"/>
        </w:rPr>
        <w:t>+Corporate finance</w:t>
      </w:r>
      <w:r>
        <w:rPr>
          <w:rFonts w:ascii="Times New Roman" w:eastAsia="Times New Roman" w:hAnsi="Times New Roman" w:cs="Times New Roman"/>
        </w:rPr>
        <w:t>- “Part of what ails corporate America today is the structure of Private Equity and the way that they have forced upon so many companies too much leverage, and forced them to grow to be too big, to where if and when we hit an economic slowdown, the business model absolutely collapses” (Booth, 2023, mn.20). See also “Socialism”, “Too Big to Fail”.</w:t>
      </w:r>
    </w:p>
    <w:p w14:paraId="4E4963C2" w14:textId="6A741171" w:rsidR="00332236" w:rsidRPr="00332236" w:rsidRDefault="00332236"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 Then, “the whole thing breaks down if [Chairman] Powell maintains higher interest rates. That’s my point” (Booth, mn.21). See also “</w:t>
      </w:r>
      <w:r w:rsidRPr="00196AA2">
        <w:rPr>
          <w:rStyle w:val="c-new-greenChar"/>
          <w:rFonts w:eastAsiaTheme="minorHAnsi"/>
        </w:rPr>
        <w:t>Powellism</w:t>
      </w:r>
      <w:r>
        <w:rPr>
          <w:rFonts w:ascii="Times New Roman" w:eastAsia="Times New Roman" w:hAnsi="Times New Roman" w:cs="Times New Roman"/>
        </w:rPr>
        <w:t>”, “Luongo, Tom”, “Debt cycles”.</w:t>
      </w:r>
    </w:p>
    <w:p w14:paraId="36369EE8" w14:textId="77777777" w:rsidR="00332236" w:rsidRDefault="00332236" w:rsidP="00A74129">
      <w:pPr>
        <w:spacing w:after="0" w:line="240" w:lineRule="auto"/>
        <w:rPr>
          <w:rFonts w:ascii="Times New Roman" w:eastAsia="Times New Roman" w:hAnsi="Times New Roman" w:cs="Times New Roman"/>
          <w:sz w:val="24"/>
          <w:szCs w:val="24"/>
          <w:u w:val="single"/>
        </w:rPr>
      </w:pPr>
    </w:p>
    <w:p w14:paraId="01FEAF76" w14:textId="301C71E0" w:rsidR="00A74129" w:rsidRDefault="00C5465C" w:rsidP="00A74129">
      <w:pPr>
        <w:spacing w:after="0" w:line="240" w:lineRule="auto"/>
        <w:rPr>
          <w:rFonts w:ascii="Times New Roman" w:eastAsia="Times New Roman" w:hAnsi="Times New Roman" w:cs="Times New Roman"/>
        </w:rPr>
      </w:pPr>
      <w:r w:rsidRPr="00222198">
        <w:rPr>
          <w:rStyle w:val="c-entryheadingChar"/>
          <w:rFonts w:eastAsiaTheme="minorHAnsi"/>
        </w:rPr>
        <w:t>‘Corporate Governance’</w:t>
      </w:r>
      <w:r>
        <w:rPr>
          <w:rFonts w:ascii="Times New Roman" w:eastAsia="Times New Roman" w:hAnsi="Times New Roman" w:cs="Times New Roman"/>
        </w:rPr>
        <w:t xml:space="preserve">- </w:t>
      </w:r>
      <w:r w:rsidR="006468F7">
        <w:rPr>
          <w:rFonts w:ascii="Times New Roman" w:eastAsia="Times New Roman" w:hAnsi="Times New Roman" w:cs="Times New Roman"/>
        </w:rPr>
        <w:t>If neoliberals “hoped that by introducing short-termism</w:t>
      </w:r>
      <w:r w:rsidR="003D6A24">
        <w:rPr>
          <w:rFonts w:ascii="Times New Roman" w:eastAsia="Times New Roman" w:hAnsi="Times New Roman" w:cs="Times New Roman"/>
        </w:rPr>
        <w:t xml:space="preserve"> through </w:t>
      </w:r>
      <w:commentRangeStart w:id="103"/>
      <w:r w:rsidR="003D6A24">
        <w:rPr>
          <w:rFonts w:ascii="Times New Roman" w:eastAsia="Times New Roman" w:hAnsi="Times New Roman" w:cs="Times New Roman"/>
        </w:rPr>
        <w:t>shareholder value</w:t>
      </w:r>
      <w:commentRangeEnd w:id="103"/>
      <w:r w:rsidR="003D6A24">
        <w:rPr>
          <w:rStyle w:val="CommentReference"/>
        </w:rPr>
        <w:commentReference w:id="103"/>
      </w:r>
      <w:r w:rsidR="003D6A24">
        <w:rPr>
          <w:rFonts w:ascii="Times New Roman" w:eastAsia="Times New Roman" w:hAnsi="Times New Roman" w:cs="Times New Roman"/>
        </w:rPr>
        <w:t xml:space="preserve"> [that] shareholders would force reluctant managers and engineers to </w:t>
      </w:r>
      <w:r w:rsidR="003D6A24" w:rsidRPr="003D6A24">
        <w:rPr>
          <w:rFonts w:ascii="Times New Roman" w:eastAsia="Times New Roman" w:hAnsi="Times New Roman" w:cs="Times New Roman"/>
          <w:sz w:val="20"/>
          <w:szCs w:val="20"/>
        </w:rPr>
        <w:t>[apparently stop fishing all day and]</w:t>
      </w:r>
      <w:r w:rsidR="003D6A24">
        <w:rPr>
          <w:rFonts w:ascii="Times New Roman" w:eastAsia="Times New Roman" w:hAnsi="Times New Roman" w:cs="Times New Roman"/>
        </w:rPr>
        <w:t xml:space="preserve"> innovate</w:t>
      </w:r>
      <w:r w:rsidR="004A31CD">
        <w:rPr>
          <w:rFonts w:ascii="Times New Roman" w:eastAsia="Times New Roman" w:hAnsi="Times New Roman" w:cs="Times New Roman"/>
        </w:rPr>
        <w:t xml:space="preserve">, Veblenians thought </w:t>
      </w:r>
      <w:r w:rsidR="00D94D6D">
        <w:rPr>
          <w:rFonts w:ascii="Times New Roman" w:eastAsia="Times New Roman" w:hAnsi="Times New Roman" w:cs="Times New Roman"/>
        </w:rPr>
        <w:t xml:space="preserve">[that] </w:t>
      </w:r>
      <w:r w:rsidR="004A31CD">
        <w:rPr>
          <w:rFonts w:ascii="Times New Roman" w:eastAsia="Times New Roman" w:hAnsi="Times New Roman" w:cs="Times New Roman"/>
        </w:rPr>
        <w:t xml:space="preserve">the new liberal era would simply give license to increased </w:t>
      </w:r>
      <w:r w:rsidR="004A31CD" w:rsidRPr="004A31CD">
        <w:rPr>
          <w:rFonts w:ascii="Times New Roman" w:eastAsia="Times New Roman" w:hAnsi="Times New Roman" w:cs="Times New Roman"/>
          <w:sz w:val="20"/>
          <w:szCs w:val="20"/>
        </w:rPr>
        <w:t xml:space="preserve">[financialization </w:t>
      </w:r>
      <w:r w:rsidR="004A31CD" w:rsidRPr="00D1311F">
        <w:rPr>
          <w:rFonts w:ascii="Times New Roman" w:eastAsia="Times New Roman" w:hAnsi="Times New Roman" w:cs="Times New Roman"/>
          <w:sz w:val="18"/>
          <w:szCs w:val="18"/>
        </w:rPr>
        <w:t>&amp;</w:t>
      </w:r>
      <w:r w:rsidR="004A31CD" w:rsidRPr="004A31CD">
        <w:rPr>
          <w:rFonts w:ascii="Times New Roman" w:eastAsia="Times New Roman" w:hAnsi="Times New Roman" w:cs="Times New Roman"/>
          <w:sz w:val="20"/>
          <w:szCs w:val="20"/>
        </w:rPr>
        <w:t xml:space="preserve"> monopolistic]</w:t>
      </w:r>
      <w:r w:rsidR="004A31CD">
        <w:rPr>
          <w:rFonts w:ascii="Times New Roman" w:eastAsia="Times New Roman" w:hAnsi="Times New Roman" w:cs="Times New Roman"/>
        </w:rPr>
        <w:t xml:space="preserve"> sabotage on a massive [planetary] scale</w:t>
      </w:r>
      <w:r>
        <w:rPr>
          <w:rFonts w:ascii="Times New Roman" w:eastAsia="Times New Roman" w:hAnsi="Times New Roman" w:cs="Times New Roman"/>
        </w:rPr>
        <w:t xml:space="preserve">” </w:t>
      </w:r>
      <w:r w:rsidRPr="00C5465C">
        <w:rPr>
          <w:rFonts w:ascii="Times New Roman" w:eastAsia="Times New Roman" w:hAnsi="Times New Roman" w:cs="Times New Roman"/>
        </w:rPr>
        <w:t xml:space="preserve">(Nesvetailova </w:t>
      </w:r>
      <w:r w:rsidRPr="00C5465C">
        <w:rPr>
          <w:rFonts w:ascii="Times New Roman" w:eastAsia="Times New Roman" w:hAnsi="Times New Roman" w:cs="Times New Roman"/>
          <w:sz w:val="20"/>
          <w:szCs w:val="20"/>
        </w:rPr>
        <w:t>&amp;</w:t>
      </w:r>
      <w:r w:rsidRPr="00C5465C">
        <w:rPr>
          <w:rFonts w:ascii="Times New Roman" w:eastAsia="Times New Roman" w:hAnsi="Times New Roman" w:cs="Times New Roman"/>
        </w:rPr>
        <w:t xml:space="preserve"> Palan, 2019, </w:t>
      </w:r>
      <w:r>
        <w:rPr>
          <w:rFonts w:ascii="Times New Roman" w:eastAsia="Times New Roman" w:hAnsi="Times New Roman" w:cs="Times New Roman"/>
        </w:rPr>
        <w:t>36</w:t>
      </w:r>
      <w:r w:rsidRPr="00C5465C">
        <w:rPr>
          <w:rFonts w:ascii="Times New Roman" w:eastAsia="Times New Roman" w:hAnsi="Times New Roman" w:cs="Times New Roman"/>
        </w:rPr>
        <w:t>).</w:t>
      </w:r>
      <w:r>
        <w:rPr>
          <w:rFonts w:ascii="Times New Roman" w:eastAsia="Times New Roman" w:hAnsi="Times New Roman" w:cs="Times New Roman"/>
        </w:rPr>
        <w:t xml:space="preserve"> See also </w:t>
      </w:r>
      <w:r w:rsidR="006468F7">
        <w:rPr>
          <w:rFonts w:ascii="Times New Roman" w:eastAsia="Times New Roman" w:hAnsi="Times New Roman" w:cs="Times New Roman"/>
        </w:rPr>
        <w:t xml:space="preserve">“Neoliberal”, </w:t>
      </w:r>
      <w:r>
        <w:rPr>
          <w:rFonts w:ascii="Times New Roman" w:eastAsia="Times New Roman" w:hAnsi="Times New Roman" w:cs="Times New Roman"/>
        </w:rPr>
        <w:t>“Veblen, Thorstein (1857-1929)</w:t>
      </w:r>
      <w:r w:rsidR="00A74129">
        <w:rPr>
          <w:rFonts w:ascii="Times New Roman" w:eastAsia="Times New Roman" w:hAnsi="Times New Roman" w:cs="Times New Roman"/>
        </w:rPr>
        <w:t xml:space="preserve">” </w:t>
      </w:r>
      <w:r w:rsidR="00A74129" w:rsidRPr="00A74129">
        <w:rPr>
          <w:rFonts w:ascii="Times New Roman" w:eastAsia="Times New Roman" w:hAnsi="Times New Roman" w:cs="Times New Roman"/>
          <w:sz w:val="20"/>
          <w:szCs w:val="20"/>
        </w:rPr>
        <w:t>[.absentee]</w:t>
      </w:r>
      <w:r w:rsidR="00A74129">
        <w:rPr>
          <w:rFonts w:ascii="Times New Roman" w:eastAsia="Times New Roman" w:hAnsi="Times New Roman" w:cs="Times New Roman"/>
        </w:rPr>
        <w:t>,</w:t>
      </w:r>
      <w:r>
        <w:rPr>
          <w:rFonts w:ascii="Times New Roman" w:eastAsia="Times New Roman" w:hAnsi="Times New Roman" w:cs="Times New Roman"/>
        </w:rPr>
        <w:t xml:space="preserve"> </w:t>
      </w:r>
      <w:r w:rsidR="00A74129">
        <w:rPr>
          <w:rFonts w:ascii="Times New Roman" w:eastAsia="Times New Roman" w:hAnsi="Times New Roman" w:cs="Times New Roman"/>
        </w:rPr>
        <w:t xml:space="preserve">“Tickbox”. </w:t>
      </w:r>
      <w:r w:rsidR="00C05C60">
        <w:rPr>
          <w:rFonts w:ascii="Times New Roman" w:eastAsia="Times New Roman" w:hAnsi="Times New Roman" w:cs="Times New Roman"/>
        </w:rPr>
        <w:t xml:space="preserve">“Stock markets”, </w:t>
      </w:r>
      <w:commentRangeStart w:id="104"/>
      <w:r w:rsidR="00C05C60">
        <w:rPr>
          <w:rFonts w:ascii="Times New Roman" w:eastAsia="Times New Roman" w:hAnsi="Times New Roman" w:cs="Times New Roman"/>
        </w:rPr>
        <w:t>“Insider trading”</w:t>
      </w:r>
      <w:commentRangeEnd w:id="104"/>
      <w:r w:rsidR="00C05C60">
        <w:rPr>
          <w:rStyle w:val="CommentReference"/>
        </w:rPr>
        <w:commentReference w:id="104"/>
      </w:r>
      <w:r w:rsidR="00572D7E">
        <w:rPr>
          <w:rFonts w:ascii="Times New Roman" w:eastAsia="Times New Roman" w:hAnsi="Times New Roman" w:cs="Times New Roman"/>
        </w:rPr>
        <w:t xml:space="preserve">, “Globalism” </w:t>
      </w:r>
      <w:r w:rsidR="00572D7E" w:rsidRPr="00572D7E">
        <w:rPr>
          <w:rFonts w:ascii="Times New Roman" w:eastAsia="Times New Roman" w:hAnsi="Times New Roman" w:cs="Times New Roman"/>
          <w:sz w:val="20"/>
          <w:szCs w:val="20"/>
        </w:rPr>
        <w:t>(of the)</w:t>
      </w:r>
      <w:r w:rsidR="00572D7E">
        <w:rPr>
          <w:rFonts w:ascii="Times New Roman" w:eastAsia="Times New Roman" w:hAnsi="Times New Roman" w:cs="Times New Roman"/>
        </w:rPr>
        <w:t xml:space="preserve"> “Shadow Banking System”.</w:t>
      </w:r>
    </w:p>
    <w:p w14:paraId="127B0682" w14:textId="52735A8F" w:rsidR="00D94D6D" w:rsidRDefault="00D94D6D"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572D7E">
        <w:rPr>
          <w:rFonts w:ascii="Times New Roman" w:eastAsia="Times New Roman" w:hAnsi="Times New Roman" w:cs="Times New Roman"/>
        </w:rPr>
        <w:t>sometimes</w:t>
      </w:r>
      <w:r>
        <w:rPr>
          <w:rFonts w:ascii="Times New Roman" w:eastAsia="Times New Roman" w:hAnsi="Times New Roman" w:cs="Times New Roman"/>
        </w:rPr>
        <w:t xml:space="preserve"> a.k.a. </w:t>
      </w:r>
      <w:commentRangeStart w:id="105"/>
      <w:r>
        <w:rPr>
          <w:rFonts w:ascii="Times New Roman" w:eastAsia="Times New Roman" w:hAnsi="Times New Roman" w:cs="Times New Roman"/>
        </w:rPr>
        <w:t>Hello, “United Kingdom” (per “shareholder value”, “big banks”)</w:t>
      </w:r>
      <w:r w:rsidR="00572D7E">
        <w:rPr>
          <w:rFonts w:ascii="Times New Roman" w:eastAsia="Times New Roman" w:hAnsi="Times New Roman" w:cs="Times New Roman"/>
        </w:rPr>
        <w:t>,</w:t>
      </w:r>
      <w:r>
        <w:rPr>
          <w:rFonts w:ascii="Times New Roman" w:eastAsia="Times New Roman" w:hAnsi="Times New Roman" w:cs="Times New Roman"/>
        </w:rPr>
        <w:t xml:space="preserve"> </w:t>
      </w:r>
      <w:r w:rsidR="00572D7E">
        <w:rPr>
          <w:rFonts w:ascii="Times New Roman" w:eastAsia="Times New Roman" w:hAnsi="Times New Roman" w:cs="Times New Roman"/>
          <w:sz w:val="20"/>
          <w:szCs w:val="20"/>
        </w:rPr>
        <w:t>and</w:t>
      </w:r>
      <w:r>
        <w:rPr>
          <w:rFonts w:ascii="Times New Roman" w:eastAsia="Times New Roman" w:hAnsi="Times New Roman" w:cs="Times New Roman"/>
        </w:rPr>
        <w:t xml:space="preserve"> </w:t>
      </w:r>
      <w:r w:rsidR="00572D7E">
        <w:rPr>
          <w:rFonts w:ascii="Times New Roman" w:eastAsia="Times New Roman" w:hAnsi="Times New Roman" w:cs="Times New Roman"/>
        </w:rPr>
        <w:t xml:space="preserve">also (eventually) </w:t>
      </w:r>
      <w:r>
        <w:rPr>
          <w:rFonts w:ascii="Times New Roman" w:eastAsia="Times New Roman" w:hAnsi="Times New Roman" w:cs="Times New Roman"/>
        </w:rPr>
        <w:t xml:space="preserve">Hello, </w:t>
      </w:r>
      <w:r w:rsidRPr="00D94D6D">
        <w:rPr>
          <w:rFonts w:ascii="Times New Roman" w:eastAsia="Times New Roman" w:hAnsi="Times New Roman" w:cs="Times New Roman"/>
          <w:sz w:val="20"/>
          <w:szCs w:val="20"/>
        </w:rPr>
        <w:t>[see also]</w:t>
      </w:r>
      <w:r>
        <w:rPr>
          <w:rFonts w:ascii="Times New Roman" w:eastAsia="Times New Roman" w:hAnsi="Times New Roman" w:cs="Times New Roman"/>
        </w:rPr>
        <w:t xml:space="preserve"> “Japan” </w:t>
      </w:r>
      <w:r w:rsidRPr="00D94D6D">
        <w:rPr>
          <w:rFonts w:ascii="Times New Roman" w:eastAsia="Times New Roman" w:hAnsi="Times New Roman" w:cs="Times New Roman"/>
          <w:sz w:val="20"/>
          <w:szCs w:val="20"/>
        </w:rPr>
        <w:t>[</w:t>
      </w:r>
      <w:r w:rsidR="00572D7E">
        <w:rPr>
          <w:rFonts w:ascii="Times New Roman" w:eastAsia="Times New Roman" w:hAnsi="Times New Roman" w:cs="Times New Roman"/>
          <w:sz w:val="20"/>
          <w:szCs w:val="20"/>
        </w:rPr>
        <w:t>.</w:t>
      </w:r>
      <w:r w:rsidRPr="00D94D6D">
        <w:rPr>
          <w:rFonts w:ascii="Times New Roman" w:eastAsia="Times New Roman" w:hAnsi="Times New Roman" w:cs="Times New Roman"/>
          <w:sz w:val="20"/>
          <w:szCs w:val="20"/>
        </w:rPr>
        <w:t>asphyxiation]</w:t>
      </w:r>
      <w:r w:rsidR="00572D7E">
        <w:rPr>
          <w:rFonts w:ascii="Times New Roman" w:eastAsia="Times New Roman" w:hAnsi="Times New Roman" w:cs="Times New Roman"/>
        </w:rPr>
        <w:t xml:space="preserve">, </w:t>
      </w:r>
      <w:commentRangeEnd w:id="105"/>
      <w:r w:rsidR="00E85605">
        <w:rPr>
          <w:rStyle w:val="CommentReference"/>
        </w:rPr>
        <w:commentReference w:id="105"/>
      </w:r>
      <w:r w:rsidR="00572D7E">
        <w:rPr>
          <w:rFonts w:ascii="Times New Roman" w:eastAsia="Times New Roman" w:hAnsi="Times New Roman" w:cs="Times New Roman"/>
        </w:rPr>
        <w:t>“Homogenization”.</w:t>
      </w:r>
      <w:r>
        <w:rPr>
          <w:rFonts w:ascii="Times New Roman" w:eastAsia="Times New Roman" w:hAnsi="Times New Roman" w:cs="Times New Roman"/>
        </w:rPr>
        <w:t xml:space="preserve"> </w:t>
      </w:r>
    </w:p>
    <w:p w14:paraId="43538775" w14:textId="52B6C416" w:rsidR="00683B31" w:rsidRPr="00AD404A" w:rsidRDefault="00C5465C"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See also “Thatcher, Margaret (1925-2013)”, “City (of London), the”, “Offshore”</w:t>
      </w:r>
      <w:r w:rsidR="00AA6529">
        <w:rPr>
          <w:rFonts w:ascii="Times New Roman" w:eastAsia="Times New Roman" w:hAnsi="Times New Roman" w:cs="Times New Roman"/>
        </w:rPr>
        <w:t>, “Race-to-the-bottom”</w:t>
      </w:r>
      <w:r w:rsidR="00572D7E">
        <w:rPr>
          <w:rFonts w:ascii="Times New Roman" w:eastAsia="Times New Roman" w:hAnsi="Times New Roman" w:cs="Times New Roman"/>
        </w:rPr>
        <w:t>, “Industrial Revolution, 3</w:t>
      </w:r>
      <w:r w:rsidR="00572D7E" w:rsidRPr="00572D7E">
        <w:rPr>
          <w:rFonts w:ascii="Times New Roman" w:eastAsia="Times New Roman" w:hAnsi="Times New Roman" w:cs="Times New Roman"/>
          <w:vertAlign w:val="superscript"/>
        </w:rPr>
        <w:t>rd</w:t>
      </w:r>
      <w:r w:rsidR="00572D7E">
        <w:rPr>
          <w:rFonts w:ascii="Times New Roman" w:eastAsia="Times New Roman" w:hAnsi="Times New Roman" w:cs="Times New Roman"/>
        </w:rPr>
        <w:t xml:space="preserve">” </w:t>
      </w:r>
      <w:r w:rsidR="00572D7E" w:rsidRPr="00572D7E">
        <w:rPr>
          <w:rFonts w:ascii="Times New Roman" w:eastAsia="Times New Roman" w:hAnsi="Times New Roman" w:cs="Times New Roman"/>
          <w:sz w:val="20"/>
          <w:szCs w:val="20"/>
        </w:rPr>
        <w:t>[.digitize everything]</w:t>
      </w:r>
      <w:r w:rsidR="00572D7E" w:rsidRPr="00572D7E">
        <w:rPr>
          <w:rFonts w:ascii="Times New Roman" w:eastAsia="Times New Roman" w:hAnsi="Times New Roman" w:cs="Times New Roman"/>
        </w:rPr>
        <w:t>.</w:t>
      </w:r>
    </w:p>
    <w:p w14:paraId="4C158BD8" w14:textId="77777777" w:rsidR="00A74129" w:rsidRDefault="00A74129" w:rsidP="00A74129">
      <w:pPr>
        <w:spacing w:after="0" w:line="240" w:lineRule="auto"/>
        <w:rPr>
          <w:rFonts w:ascii="Times New Roman" w:eastAsia="Times New Roman" w:hAnsi="Times New Roman" w:cs="Times New Roman"/>
          <w:color w:val="538135" w:themeColor="accent6" w:themeShade="BF"/>
          <w:sz w:val="24"/>
          <w:szCs w:val="24"/>
          <w:u w:val="single"/>
        </w:rPr>
      </w:pPr>
    </w:p>
    <w:p w14:paraId="3C08A8BF" w14:textId="77777777" w:rsidR="00962694" w:rsidRDefault="00D44812" w:rsidP="00A74129">
      <w:pPr>
        <w:spacing w:after="0" w:line="240" w:lineRule="auto"/>
        <w:rPr>
          <w:rFonts w:ascii="Times New Roman" w:eastAsia="Times New Roman" w:hAnsi="Times New Roman" w:cs="Times New Roman"/>
          <w:sz w:val="24"/>
          <w:szCs w:val="24"/>
        </w:rPr>
      </w:pPr>
      <w:r w:rsidRPr="00AC6032">
        <w:rPr>
          <w:rStyle w:val="c-new-greenChar"/>
          <w:rFonts w:eastAsiaTheme="minorHAnsi"/>
          <w:u w:val="single"/>
        </w:rPr>
        <w:t>C</w:t>
      </w:r>
      <w:r w:rsidR="007735F5" w:rsidRPr="00AC6032">
        <w:rPr>
          <w:rStyle w:val="c-new-greenChar"/>
          <w:rFonts w:eastAsiaTheme="minorHAnsi"/>
          <w:u w:val="single"/>
        </w:rPr>
        <w:t xml:space="preserve">orporate </w:t>
      </w:r>
      <w:r w:rsidRPr="00AC6032">
        <w:rPr>
          <w:rStyle w:val="c-new-greenChar"/>
          <w:rFonts w:eastAsiaTheme="minorHAnsi"/>
          <w:u w:val="single"/>
        </w:rPr>
        <w:t>M</w:t>
      </w:r>
      <w:r w:rsidR="007735F5" w:rsidRPr="00AC6032">
        <w:rPr>
          <w:rStyle w:val="c-new-greenChar"/>
          <w:rFonts w:eastAsiaTheme="minorHAnsi"/>
          <w:u w:val="single"/>
        </w:rPr>
        <w:t xml:space="preserve">edia </w:t>
      </w:r>
      <w:r w:rsidRPr="00AC6032">
        <w:rPr>
          <w:rStyle w:val="c-new-greenChar"/>
          <w:rFonts w:eastAsiaTheme="minorHAnsi"/>
          <w:u w:val="single"/>
        </w:rPr>
        <w:t>C</w:t>
      </w:r>
      <w:r w:rsidR="007735F5" w:rsidRPr="00AC6032">
        <w:rPr>
          <w:rStyle w:val="c-new-greenChar"/>
          <w:rFonts w:eastAsiaTheme="minorHAnsi"/>
          <w:u w:val="single"/>
        </w:rPr>
        <w:t>artel (CMC)</w:t>
      </w:r>
      <w:r w:rsidRPr="007735F5">
        <w:rPr>
          <w:rFonts w:ascii="Times New Roman" w:eastAsia="Times New Roman" w:hAnsi="Times New Roman" w:cs="Times New Roman"/>
          <w:color w:val="538135" w:themeColor="accent6" w:themeShade="BF"/>
          <w:sz w:val="24"/>
          <w:szCs w:val="24"/>
          <w:u w:val="single"/>
        </w:rPr>
        <w:t xml:space="preserv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040B971C" w14:textId="5843F696" w:rsidR="00962694" w:rsidRDefault="00962694" w:rsidP="00A7412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like nothing [except technology] changes with these people. They’re caught in a lie, and they re-define the lie. This is what they do, and have always done, </w:t>
      </w:r>
      <w:commentRangeStart w:id="106"/>
      <w:r>
        <w:rPr>
          <w:rFonts w:ascii="Times New Roman" w:eastAsia="Times New Roman" w:hAnsi="Times New Roman" w:cs="Times New Roman"/>
          <w:sz w:val="24"/>
          <w:szCs w:val="24"/>
        </w:rPr>
        <w:t>and we...[have to] deal with it</w:t>
      </w:r>
      <w:commentRangeEnd w:id="106"/>
      <w:r w:rsidR="009420A1">
        <w:rPr>
          <w:rStyle w:val="CommentReference"/>
        </w:rPr>
        <w:commentReference w:id="106"/>
      </w:r>
      <w:r>
        <w:rPr>
          <w:rFonts w:ascii="Times New Roman" w:eastAsia="Times New Roman" w:hAnsi="Times New Roman" w:cs="Times New Roman"/>
          <w:sz w:val="24"/>
          <w:szCs w:val="24"/>
        </w:rPr>
        <w:t>” (Luongo, 2023-5-9, mn.15-16).</w:t>
      </w:r>
    </w:p>
    <w:p w14:paraId="6CD09A9B" w14:textId="6FD2C63A" w:rsidR="00931AE0" w:rsidRPr="00931AE0" w:rsidRDefault="00962694" w:rsidP="00A7412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931AE0" w:rsidRPr="00931AE0">
        <w:rPr>
          <w:rFonts w:ascii="Times New Roman" w:eastAsia="Times New Roman" w:hAnsi="Times New Roman" w:cs="Times New Roman"/>
        </w:rPr>
        <w:t>“Here's How</w:t>
      </w:r>
      <w:r w:rsidR="005A3CA8">
        <w:rPr>
          <w:rFonts w:ascii="Times New Roman" w:eastAsia="Times New Roman" w:hAnsi="Times New Roman" w:cs="Times New Roman"/>
        </w:rPr>
        <w:t xml:space="preserve">...[Legacy] </w:t>
      </w:r>
      <w:r w:rsidR="00931AE0" w:rsidRPr="00931AE0">
        <w:rPr>
          <w:rFonts w:ascii="Times New Roman" w:eastAsia="Times New Roman" w:hAnsi="Times New Roman" w:cs="Times New Roman"/>
        </w:rPr>
        <w:t>Media Headlined Bobby Kennedy's Campaign Launch for the Presidency</w:t>
      </w:r>
      <w:r w:rsidR="00931AE0">
        <w:rPr>
          <w:rFonts w:ascii="Times New Roman" w:eastAsia="Times New Roman" w:hAnsi="Times New Roman" w:cs="Times New Roman"/>
        </w:rPr>
        <w:t xml:space="preserve">: </w:t>
      </w:r>
      <w:r w:rsidR="00931AE0" w:rsidRPr="009420A1">
        <w:rPr>
          <w:rFonts w:ascii="Times New Roman" w:hAnsi="Times New Roman" w:cs="Times New Roman"/>
          <w:i/>
          <w:iCs/>
        </w:rPr>
        <w:t>NY Times</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 Jr., Soon to Announce White House Run, Sows Doubts about Vaccines</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Sows doubts. Indeed. Suggesting he </w:t>
      </w:r>
      <w:r w:rsidR="00931AE0">
        <w:rPr>
          <w:rFonts w:ascii="Times New Roman" w:eastAsia="Times New Roman" w:hAnsi="Times New Roman" w:cs="Times New Roman"/>
        </w:rPr>
        <w:t>divides</w:t>
      </w:r>
      <w:r w:rsidR="00931AE0" w:rsidRPr="00931AE0">
        <w:rPr>
          <w:rFonts w:ascii="Times New Roman" w:eastAsia="Times New Roman" w:hAnsi="Times New Roman" w:cs="Times New Roman"/>
        </w:rPr>
        <w:t xml:space="preserve"> when of course we need </w:t>
      </w:r>
      <w:r w:rsidR="00931AE0">
        <w:rPr>
          <w:rFonts w:ascii="Times New Roman" w:eastAsia="Times New Roman" w:hAnsi="Times New Roman" w:cs="Times New Roman"/>
        </w:rPr>
        <w:t>unity</w:t>
      </w:r>
      <w:r w:rsidR="00931AE0" w:rsidRPr="00931AE0">
        <w:rPr>
          <w:rFonts w:ascii="Times New Roman" w:eastAsia="Times New Roman" w:hAnsi="Times New Roman" w:cs="Times New Roman"/>
        </w:rPr>
        <w:t xml:space="preserve">. Everybody should just take the shots. Don’t think. Don’t consider evidence. There’s nothing to doubt. Don’t exercise </w:t>
      </w:r>
      <w:commentRangeStart w:id="107"/>
      <w:r w:rsidR="00931AE0" w:rsidRPr="00931AE0">
        <w:rPr>
          <w:rFonts w:ascii="Times New Roman" w:eastAsia="Times New Roman" w:hAnsi="Times New Roman" w:cs="Times New Roman"/>
        </w:rPr>
        <w:t>free choice</w:t>
      </w:r>
      <w:commentRangeEnd w:id="107"/>
      <w:r w:rsidR="00931AE0">
        <w:rPr>
          <w:rStyle w:val="CommentReference"/>
        </w:rPr>
        <w:commentReference w:id="107"/>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Sowing doubts about vaccines</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sz w:val="20"/>
          <w:szCs w:val="20"/>
        </w:rPr>
        <w:t>[</w:t>
      </w:r>
      <w:r w:rsidR="00931AE0" w:rsidRPr="006B55C3">
        <w:rPr>
          <w:rFonts w:ascii="Times New Roman" w:eastAsia="Times New Roman" w:hAnsi="Times New Roman" w:cs="Times New Roman"/>
          <w:sz w:val="18"/>
          <w:szCs w:val="18"/>
        </w:rPr>
        <w:t>&amp;</w:t>
      </w:r>
      <w:r w:rsidR="00931AE0" w:rsidRPr="00931AE0">
        <w:rPr>
          <w:rFonts w:ascii="Times New Roman" w:eastAsia="Times New Roman" w:hAnsi="Times New Roman" w:cs="Times New Roman"/>
          <w:sz w:val="20"/>
          <w:szCs w:val="20"/>
        </w:rPr>
        <w:t xml:space="preserve"> so-called ‘vaccines’]</w:t>
      </w:r>
      <w:r w:rsidR="00931AE0" w:rsidRP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that’s the Times take on the basic significance of Kennedy’s run. He’s the anti-vaxxer. Case closed.</w:t>
      </w:r>
    </w:p>
    <w:p w14:paraId="4CB3741D" w14:textId="05493C70"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The </w:t>
      </w:r>
      <w:r w:rsidR="00931AE0" w:rsidRPr="009420A1">
        <w:rPr>
          <w:rFonts w:ascii="Times New Roman" w:hAnsi="Times New Roman" w:cs="Times New Roman"/>
          <w:i/>
          <w:iCs/>
        </w:rPr>
        <w:t>Boston Globe</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Kennedy’s anti-vaxx 2024 presidential campaign</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Even more blatant. Outsider enters the race with</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stance on an issue about which everyone already has the correct answer. Kennedy is a disturbance. He’s disturbing the peace. And he has only that one issue.</w:t>
      </w:r>
    </w:p>
    <w:p w14:paraId="4C34AD27" w14:textId="3638B68D"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Politico</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The Kennedy campaign the Kennedys don’t want to see</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Ah yes. His family is SO disappointed in him. He’s an embarrassment. Wayward child. ‘We wanted Bob to become a doctor or a banker. But instead, he did THIS. He never thought about how badly it would reflect on US</w:t>
      </w:r>
      <w:r>
        <w:rPr>
          <w:rFonts w:ascii="Times New Roman" w:eastAsia="Times New Roman" w:hAnsi="Times New Roman" w:cs="Times New Roman"/>
        </w:rPr>
        <w:t>’</w:t>
      </w:r>
      <w:r w:rsidR="00931AE0" w:rsidRPr="00931AE0">
        <w:rPr>
          <w:rFonts w:ascii="Times New Roman" w:eastAsia="Times New Roman" w:hAnsi="Times New Roman" w:cs="Times New Roman"/>
        </w:rPr>
        <w:t>. Our hearts go out to the Kennedys.</w:t>
      </w:r>
    </w:p>
    <w:p w14:paraId="6BAF5D76" w14:textId="00AEB81E"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CNN</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Anti-vaccine activist Robert F. Kennedy Jr. launches presidential bid against Biden</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Can you believe a mere activist wants to be President? And on that issue? What is he, a complete whacko? Now if he were a </w:t>
      </w:r>
      <w:r>
        <w:rPr>
          <w:rFonts w:ascii="Times New Roman" w:eastAsia="Times New Roman" w:hAnsi="Times New Roman" w:cs="Times New Roman"/>
        </w:rPr>
        <w:t>COMMUNity</w:t>
      </w:r>
      <w:r w:rsidR="00931AE0" w:rsidRPr="00931AE0">
        <w:rPr>
          <w:rFonts w:ascii="Times New Roman" w:eastAsia="Times New Roman" w:hAnsi="Times New Roman" w:cs="Times New Roman"/>
        </w:rPr>
        <w:t xml:space="preserve"> activist in Chicago, that would be a different story.</w:t>
      </w:r>
    </w:p>
    <w:p w14:paraId="009D35CB" w14:textId="7F4AD1C2" w:rsidR="00D44812" w:rsidRPr="005A3CA8"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Kennedy talks about the destruction of the middle class as a key tragedy of our time? Yawn. No big deal. All those people should just sign up for another credit card...”</w:t>
      </w:r>
      <w:r w:rsidR="00931AE0">
        <w:rPr>
          <w:rFonts w:ascii="Times New Roman" w:eastAsia="Times New Roman" w:hAnsi="Times New Roman" w:cs="Times New Roman"/>
        </w:rPr>
        <w:t xml:space="preserve"> (Rappoport, 2023</w:t>
      </w:r>
      <w:r w:rsidR="00BC195B">
        <w:rPr>
          <w:rFonts w:ascii="Times New Roman" w:eastAsia="Times New Roman" w:hAnsi="Times New Roman" w:cs="Times New Roman"/>
        </w:rPr>
        <w:t>d</w:t>
      </w:r>
      <w:r w:rsidR="00931AE0">
        <w:rPr>
          <w:rFonts w:ascii="Times New Roman" w:eastAsia="Times New Roman" w:hAnsi="Times New Roman" w:cs="Times New Roman"/>
        </w:rPr>
        <w:t>). See also “Cartel”, “Mockingbird”</w:t>
      </w:r>
      <w:r>
        <w:rPr>
          <w:rFonts w:ascii="Times New Roman" w:eastAsia="Times New Roman" w:hAnsi="Times New Roman" w:cs="Times New Roman"/>
        </w:rPr>
        <w:t>, “Transhumanism”, “Technocracy”</w:t>
      </w:r>
      <w:r w:rsidR="003345A7">
        <w:rPr>
          <w:rFonts w:ascii="Times New Roman" w:eastAsia="Times New Roman" w:hAnsi="Times New Roman" w:cs="Times New Roman"/>
        </w:rPr>
        <w:t>; “Rappoport, Jon”, “Integrity”.</w:t>
      </w:r>
    </w:p>
    <w:p w14:paraId="2A255090" w14:textId="095894B4" w:rsidR="00D44812" w:rsidRPr="00931AE0" w:rsidRDefault="00FC68C1" w:rsidP="00D44812">
      <w:pPr>
        <w:spacing w:after="0" w:line="240" w:lineRule="auto"/>
        <w:rPr>
          <w:rFonts w:ascii="Times New Roman" w:eastAsia="Times New Roman" w:hAnsi="Times New Roman" w:cs="Times New Roman"/>
        </w:rPr>
      </w:pPr>
      <w:hyperlink r:id="rId32" w:history="1">
        <w:r w:rsidR="005A3CA8" w:rsidRPr="00BC195B">
          <w:rPr>
            <w:rStyle w:val="Hyperlink"/>
            <w:rFonts w:ascii="Times New Roman" w:eastAsia="Times New Roman" w:hAnsi="Times New Roman" w:cs="Times New Roman"/>
            <w:color w:val="343F84"/>
            <w:sz w:val="20"/>
            <w:szCs w:val="20"/>
            <w:u w:val="none"/>
          </w:rPr>
          <w:t>https://publish.twitter.com/?query=https%3A%2F%2Ftwitter.com%2FGonzaloLira1968%2Fstatus%2F1629094206755987457&amp;widget=Tweet</w:t>
        </w:r>
      </w:hyperlink>
      <w:r w:rsidR="00683B31" w:rsidRPr="00BC195B">
        <w:rPr>
          <w:rFonts w:ascii="Times New Roman" w:eastAsia="Times New Roman" w:hAnsi="Times New Roman" w:cs="Times New Roman"/>
          <w:color w:val="343F84"/>
          <w:sz w:val="20"/>
          <w:szCs w:val="20"/>
        </w:rPr>
        <w:t xml:space="preserve"> </w:t>
      </w:r>
      <w:r w:rsidR="00683B31" w:rsidRPr="00683B31">
        <w:rPr>
          <w:rFonts w:ascii="Times New Roman" w:eastAsia="Times New Roman" w:hAnsi="Times New Roman" w:cs="Times New Roman"/>
          <w:sz w:val="18"/>
          <w:szCs w:val="18"/>
        </w:rPr>
        <w:t>[</w:t>
      </w:r>
      <w:r w:rsidR="00683B31">
        <w:rPr>
          <w:rFonts w:ascii="Times New Roman" w:eastAsia="Times New Roman" w:hAnsi="Times New Roman" w:cs="Times New Roman"/>
          <w:sz w:val="18"/>
          <w:szCs w:val="18"/>
        </w:rPr>
        <w:t>Lira-</w:t>
      </w:r>
      <w:proofErr w:type="spellStart"/>
      <w:r w:rsidR="00683B31">
        <w:rPr>
          <w:rFonts w:ascii="Times New Roman" w:eastAsia="Times New Roman" w:hAnsi="Times New Roman" w:cs="Times New Roman"/>
          <w:sz w:val="18"/>
          <w:szCs w:val="18"/>
        </w:rPr>
        <w:t>S</w:t>
      </w:r>
      <w:r w:rsidR="00745800">
        <w:rPr>
          <w:rFonts w:ascii="Times New Roman" w:eastAsia="Times New Roman" w:hAnsi="Times New Roman" w:cs="Times New Roman"/>
          <w:sz w:val="18"/>
          <w:szCs w:val="18"/>
        </w:rPr>
        <w:t>lebodav.AlJazeera</w:t>
      </w:r>
      <w:proofErr w:type="spellEnd"/>
      <w:r w:rsidR="00745800">
        <w:rPr>
          <w:rFonts w:ascii="Times New Roman" w:eastAsia="Times New Roman" w:hAnsi="Times New Roman" w:cs="Times New Roman"/>
          <w:sz w:val="18"/>
          <w:szCs w:val="18"/>
        </w:rPr>
        <w:t>-London</w:t>
      </w:r>
      <w:r w:rsidR="00683B31" w:rsidRPr="00683B31">
        <w:rPr>
          <w:rFonts w:ascii="Times New Roman" w:eastAsia="Times New Roman" w:hAnsi="Times New Roman" w:cs="Times New Roman"/>
          <w:sz w:val="18"/>
          <w:szCs w:val="18"/>
        </w:rPr>
        <w:t>]</w:t>
      </w:r>
      <w:r w:rsid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See also “Media</w:t>
      </w:r>
      <w:r w:rsidR="002A7E95">
        <w:rPr>
          <w:rFonts w:ascii="Times New Roman" w:eastAsia="Times New Roman" w:hAnsi="Times New Roman" w:cs="Times New Roman"/>
        </w:rPr>
        <w:t>,</w:t>
      </w:r>
      <w:r w:rsidR="00931AE0" w:rsidRPr="00931AE0">
        <w:rPr>
          <w:rFonts w:ascii="Times New Roman" w:eastAsia="Times New Roman" w:hAnsi="Times New Roman" w:cs="Times New Roman"/>
        </w:rPr>
        <w:t xml:space="preserve"> A</w:t>
      </w:r>
      <w:r w:rsidR="00E37014">
        <w:rPr>
          <w:rFonts w:ascii="Times New Roman" w:eastAsia="Times New Roman" w:hAnsi="Times New Roman" w:cs="Times New Roman"/>
        </w:rPr>
        <w:t>”,</w:t>
      </w:r>
      <w:r w:rsidR="00931AE0" w:rsidRPr="00931AE0">
        <w:rPr>
          <w:rFonts w:ascii="Times New Roman" w:eastAsia="Times New Roman" w:hAnsi="Times New Roman" w:cs="Times New Roman"/>
        </w:rPr>
        <w:t xml:space="preserve"> </w:t>
      </w:r>
      <w:r w:rsidR="00E37014">
        <w:rPr>
          <w:rFonts w:ascii="Times New Roman" w:eastAsia="Times New Roman" w:hAnsi="Times New Roman" w:cs="Times New Roman"/>
        </w:rPr>
        <w:t>“</w:t>
      </w:r>
      <w:r w:rsidR="00931AE0" w:rsidRPr="00E37014">
        <w:rPr>
          <w:rStyle w:val="c-new-greenChar"/>
          <w:rFonts w:eastAsiaTheme="minorHAnsi"/>
        </w:rPr>
        <w:t>Media</w:t>
      </w:r>
      <w:r w:rsidR="002A7E95">
        <w:rPr>
          <w:rStyle w:val="c-new-greenChar"/>
          <w:rFonts w:eastAsiaTheme="minorHAnsi"/>
        </w:rPr>
        <w:t>,</w:t>
      </w:r>
      <w:r w:rsidR="00931AE0" w:rsidRPr="00E37014">
        <w:rPr>
          <w:rStyle w:val="c-new-greenChar"/>
          <w:rFonts w:eastAsiaTheme="minorHAnsi"/>
        </w:rPr>
        <w:t xml:space="preserve"> B</w:t>
      </w:r>
      <w:r w:rsidR="00931AE0" w:rsidRPr="00931AE0">
        <w:rPr>
          <w:rFonts w:ascii="Times New Roman" w:eastAsia="Times New Roman" w:hAnsi="Times New Roman" w:cs="Times New Roman"/>
        </w:rPr>
        <w:t>”, “BRICS”.</w:t>
      </w:r>
    </w:p>
    <w:p w14:paraId="2FB9A935" w14:textId="77777777" w:rsidR="00D44812" w:rsidRDefault="00D44812" w:rsidP="00540285">
      <w:pPr>
        <w:spacing w:after="0" w:line="240" w:lineRule="auto"/>
        <w:rPr>
          <w:rFonts w:ascii="Times New Roman" w:eastAsia="Times New Roman" w:hAnsi="Times New Roman" w:cs="Times New Roman"/>
          <w:sz w:val="24"/>
          <w:szCs w:val="24"/>
          <w:u w:val="single"/>
        </w:rPr>
      </w:pPr>
    </w:p>
    <w:p w14:paraId="29FB000C" w14:textId="78A5A89C" w:rsidR="00251ACF" w:rsidRPr="00251ACF"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Corp</w:t>
      </w:r>
      <w:r w:rsidR="007735F5" w:rsidRPr="00222198">
        <w:rPr>
          <w:rStyle w:val="c-entryheadingChar"/>
          <w:rFonts w:eastAsiaTheme="minorHAnsi"/>
        </w:rPr>
        <w:t>oration</w:t>
      </w:r>
      <w:r w:rsidRPr="00222198">
        <w:rPr>
          <w:rStyle w:val="c-entryheadingChar"/>
          <w:rFonts w:eastAsiaTheme="minorHAnsi"/>
        </w:rPr>
        <w:t>s</w:t>
      </w:r>
      <w:r w:rsidR="007735F5" w:rsidRPr="007735F5">
        <w:rPr>
          <w:rFonts w:ascii="Times New Roman" w:eastAsia="Times New Roman" w:hAnsi="Times New Roman" w:cs="Times New Roman"/>
          <w:sz w:val="24"/>
          <w:szCs w:val="24"/>
        </w:rPr>
        <w:t>-</w:t>
      </w:r>
      <w:r w:rsidRPr="007735F5">
        <w:rPr>
          <w:rFonts w:ascii="Times New Roman" w:eastAsia="Times New Roman" w:hAnsi="Times New Roman" w:cs="Times New Roman"/>
          <w:sz w:val="24"/>
          <w:szCs w:val="24"/>
        </w:rPr>
        <w:t> </w:t>
      </w:r>
      <w:r w:rsidR="006A22AE">
        <w:rPr>
          <w:rFonts w:ascii="Times New Roman" w:eastAsia="Times New Roman" w:hAnsi="Times New Roman" w:cs="Times New Roman"/>
          <w:noProof/>
          <w:sz w:val="24"/>
          <w:szCs w:val="24"/>
        </w:rPr>
        <w:drawing>
          <wp:inline distT="0" distB="0" distL="0" distR="0" wp14:anchorId="4CF08BE0" wp14:editId="40C3ACAE">
            <wp:extent cx="3299460" cy="2254631"/>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306846" cy="2259678"/>
                    </a:xfrm>
                    <a:prstGeom prst="rect">
                      <a:avLst/>
                    </a:prstGeom>
                  </pic:spPr>
                </pic:pic>
              </a:graphicData>
            </a:graphic>
          </wp:inline>
        </w:drawing>
      </w:r>
      <w:r w:rsidRPr="00251ACF">
        <w:rPr>
          <w:rFonts w:ascii="Times New Roman" w:eastAsia="Times New Roman" w:hAnsi="Times New Roman" w:cs="Times New Roman"/>
        </w:rPr>
        <w:t xml:space="preserve">comment: </w:t>
      </w:r>
    </w:p>
    <w:p w14:paraId="67B7DEAC" w14:textId="77777777" w:rsidR="007735F5" w:rsidRDefault="00540285" w:rsidP="00540285">
      <w:pPr>
        <w:spacing w:after="0" w:line="240" w:lineRule="auto"/>
        <w:rPr>
          <w:rFonts w:ascii="Times New Roman" w:eastAsia="Times New Roman" w:hAnsi="Times New Roman" w:cs="Times New Roman"/>
        </w:rPr>
      </w:pPr>
      <w:proofErr w:type="spellStart"/>
      <w:r w:rsidRPr="00251ACF">
        <w:rPr>
          <w:rFonts w:ascii="Times New Roman" w:eastAsia="Times New Roman" w:hAnsi="Times New Roman" w:cs="Times New Roman"/>
        </w:rPr>
        <w:t>Kartal@KartalEagleEye</w:t>
      </w:r>
      <w:proofErr w:type="spellEnd"/>
      <w:r w:rsidRPr="00251ACF">
        <w:rPr>
          <w:rFonts w:ascii="Times New Roman" w:eastAsia="Times New Roman" w:hAnsi="Times New Roman" w:cs="Times New Roman"/>
        </w:rPr>
        <w:t>·</w:t>
      </w:r>
      <w:r w:rsidR="006A22AE" w:rsidRPr="00251ACF">
        <w:rPr>
          <w:rFonts w:ascii="Times New Roman" w:eastAsia="Times New Roman" w:hAnsi="Times New Roman" w:cs="Times New Roman"/>
        </w:rPr>
        <w:t xml:space="preserve"> </w:t>
      </w:r>
      <w:r w:rsidR="006A22AE" w:rsidRPr="007735F5">
        <w:rPr>
          <w:rFonts w:ascii="Times New Roman" w:eastAsia="Times New Roman" w:hAnsi="Times New Roman" w:cs="Times New Roman"/>
          <w:sz w:val="20"/>
          <w:szCs w:val="20"/>
        </w:rPr>
        <w:t>[</w:t>
      </w:r>
      <w:r w:rsidRPr="007735F5">
        <w:rPr>
          <w:rFonts w:ascii="Times New Roman" w:eastAsia="Times New Roman" w:hAnsi="Times New Roman" w:cs="Times New Roman"/>
          <w:sz w:val="20"/>
          <w:szCs w:val="20"/>
        </w:rPr>
        <w:t>Mar 9</w:t>
      </w:r>
      <w:r w:rsidR="007735F5" w:rsidRPr="007735F5">
        <w:rPr>
          <w:rFonts w:ascii="Times New Roman" w:eastAsia="Times New Roman" w:hAnsi="Times New Roman" w:cs="Times New Roman"/>
          <w:sz w:val="20"/>
          <w:szCs w:val="20"/>
        </w:rPr>
        <w:t>, 2023</w:t>
      </w:r>
      <w:r w:rsidR="006A22AE" w:rsidRPr="007735F5">
        <w:rPr>
          <w:rFonts w:ascii="Times New Roman" w:eastAsia="Times New Roman" w:hAnsi="Times New Roman" w:cs="Times New Roman"/>
          <w:sz w:val="20"/>
          <w:szCs w:val="20"/>
        </w:rPr>
        <w:t>]</w:t>
      </w:r>
      <w:r w:rsidRPr="00251ACF">
        <w:rPr>
          <w:rFonts w:ascii="Times New Roman" w:eastAsia="Times New Roman" w:hAnsi="Times New Roman" w:cs="Times New Roman"/>
        </w:rPr>
        <w:br/>
        <w:t xml:space="preserve">"Welcome to a post-capitalist economy. Inflation creates false profit perception." </w:t>
      </w:r>
      <w:r w:rsidRPr="00FC29B5">
        <w:rPr>
          <w:rFonts w:ascii="Times New Roman" w:eastAsia="Times New Roman" w:hAnsi="Times New Roman" w:cs="Times New Roman"/>
        </w:rPr>
        <w:t>See also "Central Bank".(ism)</w:t>
      </w:r>
      <w:r w:rsidR="007735F5">
        <w:rPr>
          <w:rFonts w:ascii="Times New Roman" w:eastAsia="Times New Roman" w:hAnsi="Times New Roman" w:cs="Times New Roman"/>
        </w:rPr>
        <w:t xml:space="preserve">; and </w:t>
      </w:r>
      <w:r w:rsidRPr="00FC29B5">
        <w:rPr>
          <w:rFonts w:ascii="Times New Roman" w:eastAsia="Times New Roman" w:hAnsi="Times New Roman" w:cs="Times New Roman"/>
        </w:rPr>
        <w:t>of course, in Europe also: </w:t>
      </w:r>
    </w:p>
    <w:p w14:paraId="67894B93" w14:textId="250388ED" w:rsidR="00540285" w:rsidRPr="007735F5" w:rsidRDefault="00540285" w:rsidP="00540285">
      <w:pPr>
        <w:spacing w:after="0" w:line="240" w:lineRule="auto"/>
        <w:rPr>
          <w:rFonts w:ascii="Times New Roman" w:eastAsia="Times New Roman" w:hAnsi="Times New Roman" w:cs="Times New Roman"/>
        </w:rPr>
      </w:pPr>
      <w:r w:rsidRPr="007735F5">
        <w:rPr>
          <w:rFonts w:ascii="Times New Roman" w:eastAsia="Times New Roman" w:hAnsi="Times New Roman" w:cs="Times New Roman"/>
          <w:color w:val="2F5496" w:themeColor="accent1" w:themeShade="BF"/>
          <w:sz w:val="20"/>
          <w:szCs w:val="20"/>
        </w:rPr>
        <w:t>https://twitter.com/heimbergecon/status/1638065416315576320/photo/1</w:t>
      </w:r>
      <w:r w:rsidR="00396D6C">
        <w:rPr>
          <w:rFonts w:ascii="Times New Roman" w:eastAsia="Times New Roman" w:hAnsi="Times New Roman" w:cs="Times New Roman"/>
          <w:color w:val="2F5496" w:themeColor="accent1" w:themeShade="BF"/>
          <w:sz w:val="20"/>
          <w:szCs w:val="20"/>
        </w:rPr>
        <w:t xml:space="preserve"> </w:t>
      </w:r>
      <w:r w:rsidR="00396D6C" w:rsidRPr="00396D6C">
        <w:rPr>
          <w:rFonts w:ascii="Times New Roman" w:eastAsia="Times New Roman" w:hAnsi="Times New Roman" w:cs="Times New Roman"/>
          <w:sz w:val="18"/>
          <w:szCs w:val="18"/>
        </w:rPr>
        <w:t>[primary sector2020-22]</w:t>
      </w:r>
    </w:p>
    <w:p w14:paraId="39512ABC"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636062C" w14:textId="7B8BF0BB" w:rsidR="00E73A24" w:rsidRDefault="00E73A24"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w:t>
      </w:r>
      <w:r w:rsidRPr="005242BC">
        <w:rPr>
          <w:rStyle w:val="c-entryheadingChar"/>
          <w:rFonts w:eastAsiaTheme="minorHAnsi"/>
          <w:color w:val="FF0000"/>
        </w:rPr>
        <w:t>C</w:t>
      </w:r>
      <w:r w:rsidRPr="00222198">
        <w:rPr>
          <w:rStyle w:val="c-entryheadingChar"/>
          <w:rFonts w:eastAsiaTheme="minorHAnsi"/>
        </w:rPr>
        <w:t>orporatism</w:t>
      </w:r>
      <w:r>
        <w:rPr>
          <w:rFonts w:ascii="Times New Roman" w:eastAsia="Times New Roman" w:hAnsi="Times New Roman" w:cs="Times New Roman"/>
        </w:rPr>
        <w:t>-</w:t>
      </w:r>
      <w:r w:rsidR="00D31E70">
        <w:rPr>
          <w:rFonts w:ascii="Times New Roman" w:eastAsia="Times New Roman" w:hAnsi="Times New Roman" w:cs="Times New Roman"/>
        </w:rPr>
        <w:t xml:space="preserve"> (‘the spectrum’)</w:t>
      </w:r>
    </w:p>
    <w:p w14:paraId="523D4FF3" w14:textId="1B6E1D16" w:rsidR="00D31E70" w:rsidRPr="00D31E70" w:rsidRDefault="00D31E70" w:rsidP="00D31E70">
      <w:pPr>
        <w:pStyle w:val="c-MrMustardBlackCow"/>
        <w:rPr>
          <w:sz w:val="20"/>
          <w:szCs w:val="20"/>
        </w:rPr>
      </w:pPr>
      <w:r w:rsidRPr="00D31E70">
        <w:rPr>
          <w:sz w:val="20"/>
          <w:szCs w:val="20"/>
        </w:rPr>
        <w:t>Pluralism-"</w:t>
      </w:r>
      <w:r w:rsidRPr="00D31E70">
        <w:rPr>
          <w:i/>
          <w:iCs/>
          <w:color w:val="C230A3"/>
          <w:sz w:val="20"/>
          <w:szCs w:val="20"/>
        </w:rPr>
        <w:t>Corporatism</w:t>
      </w:r>
      <w:r w:rsidRPr="00D31E70">
        <w:rPr>
          <w:sz w:val="20"/>
          <w:szCs w:val="20"/>
        </w:rPr>
        <w:t xml:space="preserve">”-“‘Corporate Governance’”-‘Shareholder Capitalism’-Corporatocracy-“Fascism” synon.: </w:t>
      </w:r>
      <w:r w:rsidRPr="00D31E70">
        <w:rPr>
          <w:rStyle w:val="c-new-greenChar"/>
          <w:sz w:val="20"/>
          <w:szCs w:val="20"/>
        </w:rPr>
        <w:t>CNI</w:t>
      </w:r>
      <w:r w:rsidRPr="00D31E70">
        <w:rPr>
          <w:sz w:val="20"/>
          <w:szCs w:val="20"/>
        </w:rPr>
        <w:t>-</w:t>
      </w:r>
      <w:proofErr w:type="spellStart"/>
      <w:r w:rsidRPr="00D31E70">
        <w:rPr>
          <w:sz w:val="20"/>
          <w:szCs w:val="20"/>
        </w:rPr>
        <w:t>Int.Group</w:t>
      </w:r>
      <w:proofErr w:type="spellEnd"/>
      <w:r w:rsidRPr="00D31E70">
        <w:rPr>
          <w:sz w:val="20"/>
          <w:szCs w:val="20"/>
        </w:rPr>
        <w:t xml:space="preserve"> Dem.-(by)</w:t>
      </w:r>
      <w:proofErr w:type="spellStart"/>
      <w:r w:rsidRPr="00D31E70">
        <w:rPr>
          <w:sz w:val="20"/>
          <w:szCs w:val="20"/>
        </w:rPr>
        <w:t>TheOwners</w:t>
      </w:r>
      <w:proofErr w:type="spellEnd"/>
      <w:r w:rsidRPr="00D31E70">
        <w:rPr>
          <w:sz w:val="20"/>
          <w:szCs w:val="20"/>
        </w:rPr>
        <w:t>(not mgrs.)-a.k.a. ‘Democracy’ (via Parties)-Rule/dom.</w:t>
      </w:r>
      <w:r>
        <w:rPr>
          <w:sz w:val="20"/>
          <w:szCs w:val="20"/>
        </w:rPr>
        <w:t xml:space="preserve"> </w:t>
      </w:r>
      <w:r w:rsidRPr="00D31E70">
        <w:rPr>
          <w:sz w:val="20"/>
          <w:szCs w:val="20"/>
        </w:rPr>
        <w:t>by</w:t>
      </w:r>
      <w:r>
        <w:rPr>
          <w:sz w:val="20"/>
          <w:szCs w:val="20"/>
        </w:rPr>
        <w:t xml:space="preserve"> </w:t>
      </w:r>
      <w:proofErr w:type="spellStart"/>
      <w:r w:rsidRPr="00D31E70">
        <w:rPr>
          <w:sz w:val="20"/>
          <w:szCs w:val="20"/>
        </w:rPr>
        <w:t>Corps.+ism</w:t>
      </w:r>
      <w:proofErr w:type="spellEnd"/>
      <w:r w:rsidRPr="00D31E70">
        <w:rPr>
          <w:sz w:val="20"/>
          <w:szCs w:val="20"/>
        </w:rPr>
        <w:t xml:space="preserve">  </w:t>
      </w:r>
    </w:p>
    <w:p w14:paraId="526DAAE4" w14:textId="162ADD22"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“Corporations (and corporate ‘personhood’)”</w:t>
      </w:r>
      <w:r w:rsidR="00D31E70">
        <w:rPr>
          <w:rFonts w:ascii="Times New Roman" w:eastAsia="Times New Roman" w:hAnsi="Times New Roman" w:cs="Times New Roman"/>
        </w:rPr>
        <w:t>, “</w:t>
      </w:r>
      <w:r w:rsidR="00D31E70" w:rsidRPr="00D31E70">
        <w:rPr>
          <w:rStyle w:val="c-new-greenChar"/>
          <w:rFonts w:eastAsiaTheme="minorHAnsi"/>
          <w:color w:val="FF0000"/>
        </w:rPr>
        <w:t>F</w:t>
      </w:r>
      <w:r w:rsidR="00D31E70" w:rsidRPr="00D31E70">
        <w:rPr>
          <w:rStyle w:val="c-new-greenChar"/>
          <w:rFonts w:eastAsiaTheme="minorHAnsi"/>
        </w:rPr>
        <w:t>ascism, ‘Modern’ Hand of</w:t>
      </w:r>
      <w:r w:rsidR="00D31E70">
        <w:rPr>
          <w:rFonts w:ascii="Times New Roman" w:eastAsia="Times New Roman" w:hAnsi="Times New Roman" w:cs="Times New Roman"/>
        </w:rPr>
        <w:t>“.</w:t>
      </w:r>
    </w:p>
    <w:p w14:paraId="631A1975"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19252244" w14:textId="7DD7ADDE" w:rsidR="00540285" w:rsidRDefault="00FC29B5" w:rsidP="00540285">
      <w:pPr>
        <w:spacing w:after="0" w:line="240" w:lineRule="auto"/>
        <w:rPr>
          <w:rFonts w:ascii="Times New Roman" w:eastAsia="Times New Roman" w:hAnsi="Times New Roman" w:cs="Times New Roman"/>
        </w:rPr>
      </w:pPr>
      <w:r w:rsidRPr="00222198">
        <w:rPr>
          <w:rStyle w:val="c-entryheadingChar"/>
          <w:rFonts w:eastAsiaTheme="minorHAnsi"/>
        </w:rPr>
        <w:t>Corruption</w:t>
      </w:r>
      <w:r>
        <w:rPr>
          <w:rFonts w:ascii="Times New Roman" w:eastAsia="Times New Roman" w:hAnsi="Times New Roman" w:cs="Times New Roman"/>
        </w:rPr>
        <w:t xml:space="preserve">- </w:t>
      </w:r>
      <w:r w:rsidR="00B0355D">
        <w:rPr>
          <w:rFonts w:ascii="Times New Roman" w:eastAsia="Times New Roman" w:hAnsi="Times New Roman" w:cs="Times New Roman"/>
        </w:rPr>
        <w:t xml:space="preserve">“In recent years, bribery has been reduced to a minimum” (Columbia Law, 1947, 98). See also “Goodhart’s Law” </w:t>
      </w:r>
      <w:r w:rsidR="00B0355D" w:rsidRPr="00B0355D">
        <w:rPr>
          <w:rFonts w:ascii="Times New Roman" w:eastAsia="Times New Roman" w:hAnsi="Times New Roman" w:cs="Times New Roman"/>
          <w:sz w:val="20"/>
          <w:szCs w:val="20"/>
        </w:rPr>
        <w:t>[.Campbell]</w:t>
      </w:r>
      <w:r w:rsidR="00B0355D" w:rsidRPr="00B0355D">
        <w:rPr>
          <w:rFonts w:ascii="Times New Roman" w:eastAsia="Times New Roman" w:hAnsi="Times New Roman" w:cs="Times New Roman"/>
        </w:rPr>
        <w:t>.</w:t>
      </w:r>
    </w:p>
    <w:p w14:paraId="27B5BDC1" w14:textId="53A508B3" w:rsidR="005242BC" w:rsidRPr="0019059A" w:rsidRDefault="005242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“’COVID’” </w:t>
      </w:r>
      <w:r w:rsidRPr="005242BC">
        <w:rPr>
          <w:rFonts w:ascii="Times New Roman" w:eastAsia="Times New Roman" w:hAnsi="Times New Roman" w:cs="Times New Roman"/>
          <w:sz w:val="20"/>
          <w:szCs w:val="20"/>
        </w:rPr>
        <w:t>(institutional)</w:t>
      </w:r>
      <w:r>
        <w:rPr>
          <w:rFonts w:ascii="Times New Roman" w:eastAsia="Times New Roman" w:hAnsi="Times New Roman" w:cs="Times New Roman"/>
        </w:rPr>
        <w:t>.</w:t>
      </w:r>
    </w:p>
    <w:p w14:paraId="51518721"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4715A3" w14:textId="07A39F9E" w:rsidR="006A39DA" w:rsidRPr="006A39DA" w:rsidRDefault="006A39DA" w:rsidP="00540285">
      <w:pPr>
        <w:spacing w:after="0" w:line="240" w:lineRule="auto"/>
        <w:rPr>
          <w:rStyle w:val="c-entryheadingChar"/>
          <w:rFonts w:eastAsiaTheme="minorHAnsi"/>
          <w:sz w:val="22"/>
          <w:szCs w:val="22"/>
          <w:u w:val="none"/>
        </w:rPr>
      </w:pPr>
      <w:r>
        <w:rPr>
          <w:rStyle w:val="c-entryheadingChar"/>
          <w:rFonts w:eastAsiaTheme="minorHAnsi"/>
        </w:rPr>
        <w:t>+</w:t>
      </w:r>
      <w:r w:rsidRPr="006A39DA">
        <w:rPr>
          <w:rStyle w:val="c-entryheadingChar"/>
          <w:rFonts w:eastAsiaTheme="minorHAnsi"/>
          <w:color w:val="FF0000"/>
        </w:rPr>
        <w:t>C</w:t>
      </w:r>
      <w:r>
        <w:rPr>
          <w:rStyle w:val="c-entryheadingChar"/>
          <w:rFonts w:eastAsiaTheme="minorHAnsi"/>
        </w:rPr>
        <w:t>ounterparty risk</w:t>
      </w:r>
      <w:r>
        <w:rPr>
          <w:rStyle w:val="c-entryheadingChar"/>
          <w:rFonts w:eastAsiaTheme="minorHAnsi"/>
          <w:sz w:val="22"/>
          <w:szCs w:val="22"/>
          <w:u w:val="none"/>
        </w:rPr>
        <w:t xml:space="preserve">- </w:t>
      </w:r>
    </w:p>
    <w:p w14:paraId="1ED9A7C9" w14:textId="77777777" w:rsidR="006A39DA" w:rsidRDefault="006A39DA" w:rsidP="00540285">
      <w:pPr>
        <w:spacing w:after="0" w:line="240" w:lineRule="auto"/>
        <w:rPr>
          <w:rStyle w:val="c-entryheadingChar"/>
          <w:rFonts w:eastAsiaTheme="minorHAnsi"/>
        </w:rPr>
      </w:pPr>
    </w:p>
    <w:p w14:paraId="40A058B4" w14:textId="11DF71E3" w:rsidR="00540285" w:rsidRPr="00540285" w:rsidRDefault="0019059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540285" w:rsidRPr="00222198">
        <w:rPr>
          <w:rStyle w:val="c-entryheadingChar"/>
          <w:rFonts w:eastAsiaTheme="minorHAnsi"/>
        </w:rPr>
        <w:t>Covered Interest rate Parity (CIP)</w:t>
      </w:r>
      <w:r w:rsidR="00B0355D">
        <w:rPr>
          <w:rFonts w:ascii="Times New Roman" w:eastAsia="Times New Roman" w:hAnsi="Times New Roman" w:cs="Times New Roman"/>
          <w:sz w:val="24"/>
          <w:szCs w:val="24"/>
        </w:rPr>
        <w:t>-</w:t>
      </w:r>
      <w:r w:rsidR="00540285" w:rsidRPr="00540285">
        <w:rPr>
          <w:rFonts w:ascii="Times New Roman" w:eastAsia="Times New Roman" w:hAnsi="Times New Roman" w:cs="Times New Roman"/>
          <w:sz w:val="24"/>
          <w:szCs w:val="24"/>
        </w:rPr>
        <w:t xml:space="preserve"> </w:t>
      </w:r>
      <w:r w:rsidR="00540285" w:rsidRPr="00B0355D">
        <w:rPr>
          <w:rFonts w:ascii="Times New Roman" w:eastAsia="Times New Roman" w:hAnsi="Times New Roman" w:cs="Times New Roman"/>
        </w:rPr>
        <w:t xml:space="preserve">"is the closest thing to a physical law in international finance. It holds that the interest rate differential between </w:t>
      </w:r>
      <w:r w:rsidR="00E96492">
        <w:rPr>
          <w:rFonts w:ascii="Times New Roman" w:eastAsia="Times New Roman" w:hAnsi="Times New Roman" w:cs="Times New Roman"/>
        </w:rPr>
        <w:t>2</w:t>
      </w:r>
      <w:r w:rsidR="00540285" w:rsidRPr="00B0355D">
        <w:rPr>
          <w:rFonts w:ascii="Times New Roman" w:eastAsia="Times New Roman" w:hAnsi="Times New Roman" w:cs="Times New Roman"/>
        </w:rPr>
        <w:t xml:space="preserve"> currencies in the cash money markets should equal the differential between the forward and spot exchange rates. Otherwise, arbitrageurs could make a seemingly </w:t>
      </w:r>
      <w:r w:rsidR="00540285" w:rsidRPr="00E96492">
        <w:rPr>
          <w:rStyle w:val="c-keypurpleChar"/>
        </w:rPr>
        <w:t>riskless profit</w:t>
      </w:r>
      <w:r w:rsidR="00540285" w:rsidRPr="00B0355D">
        <w:rPr>
          <w:rFonts w:ascii="Times New Roman" w:eastAsia="Times New Roman" w:hAnsi="Times New Roman" w:cs="Times New Roman"/>
        </w:rPr>
        <w:t>" (Borio, et al, 2016).</w:t>
      </w:r>
      <w:r w:rsidR="00B0355D" w:rsidRPr="00B0355D">
        <w:rPr>
          <w:rFonts w:ascii="Times New Roman" w:eastAsia="Times New Roman" w:hAnsi="Times New Roman" w:cs="Times New Roman"/>
        </w:rPr>
        <w:t xml:space="preserve"> See also </w:t>
      </w:r>
      <w:commentRangeStart w:id="108"/>
      <w:r w:rsidR="00B0355D" w:rsidRPr="00B0355D">
        <w:rPr>
          <w:rFonts w:ascii="Times New Roman" w:eastAsia="Times New Roman" w:hAnsi="Times New Roman" w:cs="Times New Roman"/>
        </w:rPr>
        <w:t>“Parity”</w:t>
      </w:r>
      <w:r w:rsidR="00E96492">
        <w:rPr>
          <w:rFonts w:ascii="Times New Roman" w:eastAsia="Times New Roman" w:hAnsi="Times New Roman" w:cs="Times New Roman"/>
        </w:rPr>
        <w:t xml:space="preserve"> </w:t>
      </w:r>
      <w:r w:rsidR="00E96492" w:rsidRPr="00E96492">
        <w:rPr>
          <w:rFonts w:ascii="Times New Roman" w:eastAsia="Times New Roman" w:hAnsi="Times New Roman" w:cs="Times New Roman"/>
          <w:sz w:val="20"/>
          <w:szCs w:val="20"/>
        </w:rPr>
        <w:t>(for what?)</w:t>
      </w:r>
      <w:commentRangeEnd w:id="108"/>
      <w:r w:rsidR="00E96492">
        <w:rPr>
          <w:rStyle w:val="CommentReference"/>
        </w:rPr>
        <w:commentReference w:id="108"/>
      </w:r>
      <w:r w:rsidR="007D2E18">
        <w:rPr>
          <w:rFonts w:ascii="Times New Roman" w:eastAsia="Times New Roman" w:hAnsi="Times New Roman" w:cs="Times New Roman"/>
        </w:rPr>
        <w:t>, “Collateral”.</w:t>
      </w:r>
    </w:p>
    <w:p w14:paraId="58CC452B"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21973EE" w14:textId="3FB9DFD2" w:rsidR="00C45898" w:rsidRPr="00C45898" w:rsidRDefault="00C45898" w:rsidP="00540285">
      <w:pPr>
        <w:spacing w:after="0" w:line="240" w:lineRule="auto"/>
        <w:rPr>
          <w:rFonts w:ascii="Times New Roman" w:eastAsia="Times New Roman" w:hAnsi="Times New Roman" w:cs="Times New Roman"/>
        </w:rPr>
      </w:pPr>
      <w:r w:rsidRPr="00222198">
        <w:rPr>
          <w:rStyle w:val="c-entryheadingChar"/>
          <w:rFonts w:eastAsiaTheme="minorHAnsi"/>
        </w:rPr>
        <w:t>’COVID’</w:t>
      </w:r>
      <w:r>
        <w:rPr>
          <w:rFonts w:ascii="Times New Roman" w:eastAsia="Times New Roman" w:hAnsi="Times New Roman" w:cs="Times New Roman"/>
        </w:rPr>
        <w:t xml:space="preserve">- </w:t>
      </w:r>
      <w:r w:rsidRPr="00C45898">
        <w:rPr>
          <w:rFonts w:ascii="Times New Roman" w:eastAsia="Times New Roman" w:hAnsi="Times New Roman" w:cs="Times New Roman"/>
        </w:rPr>
        <w:t>Germany had, like the US, a WW2-like fiscal response. France, Italy, Spain, Portugal, and Belgium did not</w:t>
      </w:r>
      <w:r>
        <w:rPr>
          <w:rFonts w:ascii="Times New Roman" w:eastAsia="Times New Roman" w:hAnsi="Times New Roman" w:cs="Times New Roman"/>
        </w:rPr>
        <w:t xml:space="preserve"> </w:t>
      </w:r>
      <w:r w:rsidRPr="00C45898">
        <w:rPr>
          <w:rFonts w:ascii="Times New Roman" w:eastAsia="Times New Roman" w:hAnsi="Times New Roman" w:cs="Times New Roman"/>
          <w:sz w:val="20"/>
          <w:szCs w:val="20"/>
        </w:rPr>
        <w:t>(</w:t>
      </w:r>
      <w:r w:rsidRPr="00C45898">
        <w:rPr>
          <w:rFonts w:ascii="Times New Roman" w:eastAsia="Times New Roman" w:hAnsi="Times New Roman" w:cs="Times New Roman"/>
          <w:color w:val="0000FF"/>
          <w:sz w:val="20"/>
          <w:szCs w:val="20"/>
        </w:rPr>
        <w:t>https://jonrappoport.substack.com/p/disaster-</w:t>
      </w:r>
      <w:r w:rsidRPr="00396D6C">
        <w:rPr>
          <w:rFonts w:ascii="Times New Roman" w:eastAsia="Times New Roman" w:hAnsi="Times New Roman" w:cs="Times New Roman"/>
          <w:i/>
          <w:iCs/>
          <w:color w:val="0000FF"/>
          <w:sz w:val="20"/>
          <w:szCs w:val="20"/>
        </w:rPr>
        <w:t>pfizer-shot</w:t>
      </w:r>
      <w:r w:rsidRPr="00C45898">
        <w:rPr>
          <w:rFonts w:ascii="Times New Roman" w:eastAsia="Times New Roman" w:hAnsi="Times New Roman" w:cs="Times New Roman"/>
          <w:color w:val="0000FF"/>
          <w:sz w:val="20"/>
          <w:szCs w:val="20"/>
        </w:rPr>
        <w:t>-cardiac-symptoms</w:t>
      </w:r>
      <w:r w:rsidRPr="00C45898">
        <w:rPr>
          <w:rFonts w:ascii="Times New Roman" w:eastAsia="Times New Roman" w:hAnsi="Times New Roman" w:cs="Times New Roman"/>
          <w:sz w:val="20"/>
          <w:szCs w:val="20"/>
        </w:rPr>
        <w:t>)</w:t>
      </w:r>
      <w:r>
        <w:rPr>
          <w:rFonts w:ascii="Times New Roman" w:eastAsia="Times New Roman" w:hAnsi="Times New Roman" w:cs="Times New Roman"/>
          <w:sz w:val="20"/>
          <w:szCs w:val="20"/>
        </w:rPr>
        <w:t>.</w:t>
      </w:r>
    </w:p>
    <w:p w14:paraId="125A9460" w14:textId="0F9690A0" w:rsidR="001075B4" w:rsidRPr="003925E9" w:rsidRDefault="001075B4" w:rsidP="001075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3925E9">
        <w:rPr>
          <w:rFonts w:ascii="Times New Roman" w:eastAsia="Times New Roman" w:hAnsi="Times New Roman" w:cs="Times New Roman"/>
        </w:rPr>
        <w:t>“</w:t>
      </w:r>
      <w:r w:rsidR="003925E9" w:rsidRPr="003925E9">
        <w:rPr>
          <w:rFonts w:ascii="Times New Roman" w:eastAsia="Times New Roman" w:hAnsi="Times New Roman" w:cs="Times New Roman"/>
          <w:color w:val="A47D00"/>
        </w:rPr>
        <w:t>mRNA can hone in on liver cells (manufactured red blood cells), and does (temporarily) hijack their  genetic reproduction to replicate, hence manufacturing the injected virus’ DNA</w:t>
      </w:r>
      <w:commentRangeStart w:id="109"/>
      <w:r w:rsidR="003925E9">
        <w:rPr>
          <w:rFonts w:ascii="Times New Roman" w:eastAsia="Times New Roman" w:hAnsi="Times New Roman" w:cs="Times New Roman"/>
        </w:rPr>
        <w:t>”</w:t>
      </w:r>
      <w:commentRangeEnd w:id="109"/>
      <w:r w:rsidR="001F20DA">
        <w:rPr>
          <w:rStyle w:val="CommentReference"/>
        </w:rPr>
        <w:commentReference w:id="109"/>
      </w:r>
      <w:r w:rsidR="003925E9">
        <w:rPr>
          <w:rFonts w:ascii="Times New Roman" w:eastAsia="Times New Roman" w:hAnsi="Times New Roman" w:cs="Times New Roman"/>
        </w:rPr>
        <w:t>. Go figure. See also “Statism”</w:t>
      </w:r>
      <w:r w:rsidR="00690903">
        <w:rPr>
          <w:rFonts w:ascii="Times New Roman" w:eastAsia="Times New Roman" w:hAnsi="Times New Roman" w:cs="Times New Roman"/>
        </w:rPr>
        <w:t xml:space="preserve">, “COVID </w:t>
      </w:r>
      <w:proofErr w:type="spellStart"/>
      <w:r w:rsidR="00690903">
        <w:rPr>
          <w:rFonts w:ascii="Times New Roman" w:eastAsia="Times New Roman" w:hAnsi="Times New Roman" w:cs="Times New Roman"/>
        </w:rPr>
        <w:t>Op”s</w:t>
      </w:r>
      <w:proofErr w:type="spellEnd"/>
      <w:r w:rsidR="00690903">
        <w:rPr>
          <w:rFonts w:ascii="Times New Roman" w:eastAsia="Times New Roman" w:hAnsi="Times New Roman" w:cs="Times New Roman"/>
        </w:rPr>
        <w:t>.</w:t>
      </w:r>
    </w:p>
    <w:p w14:paraId="4B21B39E" w14:textId="4AE3705E" w:rsidR="002C03D0" w:rsidRPr="002C03D0" w:rsidRDefault="00540285" w:rsidP="00540285">
      <w:pPr>
        <w:spacing w:after="0" w:line="240" w:lineRule="auto"/>
        <w:rPr>
          <w:rFonts w:ascii="Times New Roman" w:eastAsia="Times New Roman" w:hAnsi="Times New Roman" w:cs="Times New Roman"/>
          <w:color w:val="2F5496" w:themeColor="accent1" w:themeShade="BF"/>
          <w:sz w:val="18"/>
          <w:szCs w:val="18"/>
        </w:rPr>
      </w:pPr>
      <w:r w:rsidRPr="009A03B8">
        <w:rPr>
          <w:rFonts w:ascii="Times New Roman" w:eastAsia="Times New Roman" w:hAnsi="Times New Roman" w:cs="Times New Roman"/>
        </w:rPr>
        <w:t>'</w:t>
      </w:r>
      <w:r w:rsidRPr="009A03B8">
        <w:rPr>
          <w:rFonts w:ascii="Times New Roman" w:eastAsia="Times New Roman" w:hAnsi="Times New Roman" w:cs="Times New Roman"/>
          <w:u w:val="single"/>
        </w:rPr>
        <w:t>COVID' Updates</w:t>
      </w:r>
      <w:r w:rsidRPr="009A03B8">
        <w:rPr>
          <w:rFonts w:ascii="Times New Roman" w:eastAsia="Times New Roman" w:hAnsi="Times New Roman" w:cs="Times New Roman"/>
        </w:rPr>
        <w:t>"</w:t>
      </w:r>
      <w:r w:rsidRPr="00540285">
        <w:rPr>
          <w:rFonts w:ascii="Times New Roman" w:eastAsia="Times New Roman" w:hAnsi="Times New Roman" w:cs="Times New Roman"/>
          <w:sz w:val="24"/>
          <w:szCs w:val="24"/>
        </w:rPr>
        <w:t>: </w:t>
      </w:r>
      <w:r w:rsidR="002C03D0" w:rsidRPr="002C03D0">
        <w:rPr>
          <w:rFonts w:ascii="Times New Roman" w:eastAsia="Times New Roman" w:hAnsi="Times New Roman" w:cs="Times New Roman"/>
          <w:sz w:val="20"/>
          <w:szCs w:val="20"/>
          <w:u w:val="single"/>
        </w:rPr>
        <w:t>4/21</w:t>
      </w:r>
      <w:r w:rsidR="002C03D0">
        <w:rPr>
          <w:rFonts w:ascii="Times New Roman" w:eastAsia="Times New Roman" w:hAnsi="Times New Roman" w:cs="Times New Roman"/>
          <w:sz w:val="20"/>
          <w:szCs w:val="20"/>
        </w:rPr>
        <w:t xml:space="preserve">- </w:t>
      </w:r>
      <w:r w:rsidR="002C03D0" w:rsidRPr="002C03D0">
        <w:rPr>
          <w:rFonts w:ascii="Times New Roman" w:eastAsia="Times New Roman" w:hAnsi="Times New Roman" w:cs="Times New Roman"/>
          <w:color w:val="0000FF"/>
          <w:sz w:val="18"/>
          <w:szCs w:val="18"/>
        </w:rPr>
        <w:t>https://blog.nomorefakenews.com/2021/04/21/</w:t>
      </w:r>
      <w:commentRangeStart w:id="110"/>
      <w:r w:rsidR="002C03D0" w:rsidRPr="002C03D0">
        <w:rPr>
          <w:rFonts w:ascii="Times New Roman" w:eastAsia="Times New Roman" w:hAnsi="Times New Roman" w:cs="Times New Roman"/>
          <w:i/>
          <w:iCs/>
          <w:color w:val="0000FF"/>
          <w:sz w:val="18"/>
          <w:szCs w:val="18"/>
        </w:rPr>
        <w:t>isolation-of-sars-cov-2-refuted</w:t>
      </w:r>
      <w:r w:rsidR="002C03D0" w:rsidRPr="002C03D0">
        <w:rPr>
          <w:rFonts w:ascii="Times New Roman" w:eastAsia="Times New Roman" w:hAnsi="Times New Roman" w:cs="Times New Roman"/>
          <w:color w:val="0000FF"/>
          <w:sz w:val="18"/>
          <w:szCs w:val="18"/>
        </w:rPr>
        <w:t>-in-step-by-step-analysis-of-claim</w:t>
      </w:r>
      <w:commentRangeEnd w:id="110"/>
      <w:r w:rsidR="008B2FA9">
        <w:rPr>
          <w:rStyle w:val="CommentReference"/>
        </w:rPr>
        <w:commentReference w:id="110"/>
      </w:r>
      <w:r w:rsidR="002C03D0" w:rsidRPr="002C03D0">
        <w:rPr>
          <w:rFonts w:ascii="Times New Roman" w:eastAsia="Times New Roman" w:hAnsi="Times New Roman" w:cs="Times New Roman"/>
          <w:color w:val="0000FF"/>
          <w:sz w:val="18"/>
          <w:szCs w:val="18"/>
        </w:rPr>
        <w:t>/?utm_source=substack&amp;utm_medium=email</w:t>
      </w:r>
    </w:p>
    <w:p w14:paraId="7B1782CE" w14:textId="62C2180E" w:rsidR="00A87D31" w:rsidRDefault="00C45898" w:rsidP="00540285">
      <w:pPr>
        <w:spacing w:after="0" w:line="240" w:lineRule="auto"/>
        <w:rPr>
          <w:rFonts w:ascii="Times New Roman" w:eastAsia="Times New Roman" w:hAnsi="Times New Roman" w:cs="Times New Roman"/>
          <w:sz w:val="18"/>
          <w:szCs w:val="18"/>
        </w:rPr>
      </w:pPr>
      <w:r w:rsidRPr="002C03D0">
        <w:rPr>
          <w:rFonts w:ascii="Times New Roman" w:eastAsia="Times New Roman" w:hAnsi="Times New Roman" w:cs="Times New Roman"/>
          <w:sz w:val="20"/>
          <w:szCs w:val="20"/>
          <w:u w:val="single"/>
        </w:rPr>
        <w:t>4/23</w:t>
      </w:r>
      <w:r w:rsidRPr="002C03D0">
        <w:rPr>
          <w:rFonts w:ascii="Times New Roman" w:eastAsia="Times New Roman" w:hAnsi="Times New Roman" w:cs="Times New Roman"/>
          <w:sz w:val="20"/>
          <w:szCs w:val="20"/>
        </w:rPr>
        <w:t>-</w:t>
      </w:r>
      <w:r>
        <w:rPr>
          <w:rFonts w:ascii="Times New Roman" w:eastAsia="Times New Roman" w:hAnsi="Times New Roman" w:cs="Times New Roman"/>
          <w:sz w:val="24"/>
          <w:szCs w:val="24"/>
        </w:rPr>
        <w:t xml:space="preserve"> </w:t>
      </w:r>
      <w:r w:rsidR="00A87D31" w:rsidRPr="002C03D0">
        <w:rPr>
          <w:rFonts w:ascii="Times New Roman" w:eastAsia="Times New Roman" w:hAnsi="Times New Roman" w:cs="Times New Roman"/>
          <w:color w:val="0000FF"/>
          <w:sz w:val="18"/>
          <w:szCs w:val="18"/>
        </w:rPr>
        <w:t>https://audio.solari.com/skidmore/Skidmore-Retraction-Update-for-the-Public.pdf</w:t>
      </w:r>
      <w:r w:rsidR="00A87D31">
        <w:rPr>
          <w:rFonts w:ascii="Times New Roman" w:eastAsia="Times New Roman" w:hAnsi="Times New Roman" w:cs="Times New Roman"/>
          <w:color w:val="0000FF"/>
          <w:sz w:val="20"/>
          <w:szCs w:val="20"/>
        </w:rPr>
        <w:t xml:space="preserve"> </w:t>
      </w:r>
      <w:r w:rsidR="00A87D31" w:rsidRPr="002C03D0">
        <w:rPr>
          <w:rFonts w:ascii="Times New Roman" w:eastAsia="Times New Roman" w:hAnsi="Times New Roman" w:cs="Times New Roman"/>
          <w:sz w:val="16"/>
          <w:szCs w:val="16"/>
        </w:rPr>
        <w:t>[Skidmore vs. BMEID]</w:t>
      </w:r>
      <w:r w:rsidR="00A87D31">
        <w:rPr>
          <w:rFonts w:ascii="Times New Roman" w:eastAsia="Times New Roman" w:hAnsi="Times New Roman" w:cs="Times New Roman"/>
          <w:sz w:val="18"/>
          <w:szCs w:val="18"/>
        </w:rPr>
        <w:t>.</w:t>
      </w:r>
    </w:p>
    <w:p w14:paraId="223D00A2" w14:textId="34173C1C" w:rsidR="002C03D0" w:rsidRPr="002C03D0" w:rsidRDefault="002C03D0" w:rsidP="00540285">
      <w:pPr>
        <w:spacing w:after="0" w:line="240" w:lineRule="auto"/>
        <w:rPr>
          <w:rFonts w:ascii="Times New Roman" w:eastAsia="Times New Roman" w:hAnsi="Times New Roman" w:cs="Times New Roman"/>
          <w:color w:val="0000FF"/>
        </w:rPr>
      </w:pPr>
      <w:r>
        <w:rPr>
          <w:rFonts w:ascii="Times New Roman" w:eastAsia="Times New Roman" w:hAnsi="Times New Roman" w:cs="Times New Roman"/>
        </w:rPr>
        <w:t>See also “Rappoport, Jon”</w:t>
      </w:r>
      <w:commentRangeStart w:id="111"/>
      <w:r>
        <w:rPr>
          <w:rFonts w:ascii="Times New Roman" w:eastAsia="Times New Roman" w:hAnsi="Times New Roman" w:cs="Times New Roman"/>
        </w:rPr>
        <w:t xml:space="preserve"> </w:t>
      </w:r>
      <w:r w:rsidRPr="002C03D0">
        <w:rPr>
          <w:rFonts w:ascii="Times New Roman" w:eastAsia="Times New Roman" w:hAnsi="Times New Roman" w:cs="Times New Roman"/>
          <w:sz w:val="20"/>
          <w:szCs w:val="20"/>
        </w:rPr>
        <w:t>[.isolated]</w:t>
      </w:r>
      <w:commentRangeEnd w:id="111"/>
      <w:r w:rsidR="004A4308">
        <w:rPr>
          <w:rStyle w:val="CommentReference"/>
        </w:rPr>
        <w:commentReference w:id="111"/>
      </w:r>
      <w:r>
        <w:rPr>
          <w:rFonts w:ascii="Times New Roman" w:eastAsia="Times New Roman" w:hAnsi="Times New Roman" w:cs="Times New Roman"/>
        </w:rPr>
        <w:t xml:space="preserve">, </w:t>
      </w:r>
      <w:commentRangeStart w:id="112"/>
      <w:r>
        <w:rPr>
          <w:rFonts w:ascii="Times New Roman" w:eastAsia="Times New Roman" w:hAnsi="Times New Roman" w:cs="Times New Roman"/>
        </w:rPr>
        <w:t xml:space="preserve">“Corruption” </w:t>
      </w:r>
      <w:r w:rsidRPr="002C03D0">
        <w:rPr>
          <w:rFonts w:ascii="Times New Roman" w:eastAsia="Times New Roman" w:hAnsi="Times New Roman" w:cs="Times New Roman"/>
          <w:sz w:val="20"/>
          <w:szCs w:val="20"/>
        </w:rPr>
        <w:t>(institutional)</w:t>
      </w:r>
      <w:r>
        <w:rPr>
          <w:rFonts w:ascii="Times New Roman" w:eastAsia="Times New Roman" w:hAnsi="Times New Roman" w:cs="Times New Roman"/>
        </w:rPr>
        <w:t>, “Dumb downing</w:t>
      </w:r>
      <w:commentRangeEnd w:id="112"/>
      <w:r w:rsidR="00CB6B26">
        <w:rPr>
          <w:rStyle w:val="CommentReference"/>
        </w:rPr>
        <w:commentReference w:id="112"/>
      </w:r>
      <w:r>
        <w:rPr>
          <w:rFonts w:ascii="Times New Roman" w:eastAsia="Times New Roman" w:hAnsi="Times New Roman" w:cs="Times New Roman"/>
        </w:rPr>
        <w:t>”.</w:t>
      </w:r>
    </w:p>
    <w:p w14:paraId="61F1751D"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7D2BC17" w14:textId="3F3EA94B" w:rsidR="001C6797" w:rsidRPr="00691B0A" w:rsidRDefault="0024394D"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Pr>
          <w:rFonts w:ascii="Times New Roman" w:eastAsia="Times New Roman" w:hAnsi="Times New Roman" w:cs="Times New Roman"/>
          <w:sz w:val="24"/>
          <w:szCs w:val="24"/>
        </w:rPr>
        <w:t xml:space="preserve">- </w:t>
      </w:r>
      <w:r w:rsidR="001C6797">
        <w:rPr>
          <w:rFonts w:ascii="Times New Roman" w:eastAsia="Times New Roman" w:hAnsi="Times New Roman" w:cs="Times New Roman"/>
        </w:rPr>
        <w:t>(</w:t>
      </w:r>
      <w:r w:rsidR="001C6797" w:rsidRPr="001C6797">
        <w:rPr>
          <w:rFonts w:ascii="Times New Roman" w:eastAsia="Times New Roman" w:hAnsi="Times New Roman" w:cs="Times New Roman"/>
          <w:color w:val="833C0B" w:themeColor="accent2" w:themeShade="80"/>
        </w:rPr>
        <w:t>and they say that a computer is the dumbest thing ever</w:t>
      </w:r>
      <w:r w:rsidR="001C6797">
        <w:rPr>
          <w:rFonts w:ascii="Times New Roman" w:eastAsia="Times New Roman" w:hAnsi="Times New Roman" w:cs="Times New Roman"/>
        </w:rPr>
        <w:t>)</w:t>
      </w:r>
    </w:p>
    <w:p w14:paraId="7721D082" w14:textId="11612C7A" w:rsidR="00246D84" w:rsidRPr="00691B0A" w:rsidRDefault="001C6797" w:rsidP="00540285">
      <w:pPr>
        <w:spacing w:after="0" w:line="240" w:lineRule="auto"/>
        <w:rPr>
          <w:rFonts w:ascii="Times New Roman" w:eastAsia="Times New Roman" w:hAnsi="Times New Roman" w:cs="Times New Roman"/>
        </w:rPr>
      </w:pPr>
      <w:r w:rsidRPr="00691B0A">
        <w:rPr>
          <w:rFonts w:ascii="Times New Roman" w:eastAsia="Times New Roman" w:hAnsi="Times New Roman" w:cs="Times New Roman"/>
        </w:rPr>
        <w:t xml:space="preserve">- </w:t>
      </w:r>
      <w:r w:rsidR="00246D84" w:rsidRPr="00691B0A">
        <w:rPr>
          <w:rFonts w:ascii="Times New Roman" w:eastAsia="Times New Roman" w:hAnsi="Times New Roman" w:cs="Times New Roman"/>
        </w:rPr>
        <w:t>(</w:t>
      </w:r>
      <w:r w:rsidR="00246D84" w:rsidRPr="00281A4D">
        <w:t>short</w:t>
      </w:r>
      <w:r w:rsidR="00246D84" w:rsidRPr="00691B0A">
        <w:rPr>
          <w:rFonts w:ascii="Times New Roman" w:eastAsia="Times New Roman" w:hAnsi="Times New Roman" w:cs="Times New Roman"/>
        </w:rPr>
        <w:t xml:space="preserve">-term) </w:t>
      </w:r>
      <w:r w:rsidR="00593DFA">
        <w:rPr>
          <w:rFonts w:ascii="Times New Roman" w:eastAsia="Times New Roman" w:hAnsi="Times New Roman" w:cs="Times New Roman"/>
        </w:rPr>
        <w:t xml:space="preserve">perhaps </w:t>
      </w:r>
      <w:r w:rsidR="00024EAC" w:rsidRPr="00691B0A">
        <w:rPr>
          <w:rFonts w:ascii="Times New Roman" w:eastAsia="Times New Roman" w:hAnsi="Times New Roman" w:cs="Times New Roman"/>
        </w:rPr>
        <w:t>“an attempt to destroy</w:t>
      </w:r>
      <w:r w:rsidR="00691B0A" w:rsidRPr="00691B0A">
        <w:rPr>
          <w:rFonts w:ascii="Times New Roman" w:eastAsia="Times New Roman" w:hAnsi="Times New Roman" w:cs="Times New Roman"/>
        </w:rPr>
        <w:t xml:space="preserve"> the [American] Fed’s credibility... and install [Germany-born] Lael Brainard</w:t>
      </w:r>
      <w:r w:rsidR="00D20186">
        <w:rPr>
          <w:rFonts w:ascii="Times New Roman" w:eastAsia="Times New Roman" w:hAnsi="Times New Roman" w:cs="Times New Roman"/>
        </w:rPr>
        <w:t>, the ultimate MMT’er</w:t>
      </w:r>
      <w:r w:rsidR="00691B0A">
        <w:rPr>
          <w:rFonts w:ascii="Times New Roman" w:eastAsia="Times New Roman" w:hAnsi="Times New Roman" w:cs="Times New Roman"/>
        </w:rPr>
        <w:t xml:space="preserve"> </w:t>
      </w:r>
      <w:r w:rsidR="00D20186">
        <w:rPr>
          <w:rFonts w:ascii="Times New Roman" w:eastAsia="Times New Roman" w:hAnsi="Times New Roman" w:cs="Times New Roman"/>
        </w:rPr>
        <w:t>as the [pivotal] FOMC Chair...</w:t>
      </w:r>
      <w:r w:rsidR="001472B2">
        <w:rPr>
          <w:rFonts w:ascii="Times New Roman" w:eastAsia="Times New Roman" w:hAnsi="Times New Roman" w:cs="Times New Roman"/>
        </w:rPr>
        <w:t>.</w:t>
      </w:r>
      <w:r w:rsidR="00D20186">
        <w:rPr>
          <w:rFonts w:ascii="Times New Roman" w:eastAsia="Times New Roman" w:hAnsi="Times New Roman" w:cs="Times New Roman"/>
        </w:rPr>
        <w:t xml:space="preserve"> And then Biden put [Janet] Yell</w:t>
      </w:r>
      <w:r w:rsidR="009A436E">
        <w:rPr>
          <w:rFonts w:ascii="Times New Roman" w:eastAsia="Times New Roman" w:hAnsi="Times New Roman" w:cs="Times New Roman"/>
        </w:rPr>
        <w:t>e</w:t>
      </w:r>
      <w:r w:rsidR="00D20186">
        <w:rPr>
          <w:rFonts w:ascii="Times New Roman" w:eastAsia="Times New Roman" w:hAnsi="Times New Roman" w:cs="Times New Roman"/>
        </w:rPr>
        <w:t xml:space="preserve">n in </w:t>
      </w:r>
      <w:r w:rsidR="001472B2">
        <w:rPr>
          <w:rFonts w:ascii="Times New Roman" w:eastAsia="Times New Roman" w:hAnsi="Times New Roman" w:cs="Times New Roman"/>
        </w:rPr>
        <w:t xml:space="preserve">charge </w:t>
      </w:r>
      <w:r w:rsidR="00D20186">
        <w:rPr>
          <w:rFonts w:ascii="Times New Roman" w:eastAsia="Times New Roman" w:hAnsi="Times New Roman" w:cs="Times New Roman"/>
        </w:rPr>
        <w:t xml:space="preserve">at Treasury </w:t>
      </w:r>
      <w:r w:rsidR="00D20186" w:rsidRPr="00D20186">
        <w:rPr>
          <w:rFonts w:ascii="Times New Roman" w:eastAsia="Times New Roman" w:hAnsi="Times New Roman" w:cs="Times New Roman"/>
          <w:sz w:val="20"/>
          <w:szCs w:val="20"/>
        </w:rPr>
        <w:t>[instead of the expected Brainard there, in order]</w:t>
      </w:r>
      <w:r w:rsidR="00D20186">
        <w:rPr>
          <w:rFonts w:ascii="Times New Roman" w:eastAsia="Times New Roman" w:hAnsi="Times New Roman" w:cs="Times New Roman"/>
        </w:rPr>
        <w:t xml:space="preserve"> to have policy confluence </w:t>
      </w:r>
      <w:r w:rsidR="001472B2">
        <w:rPr>
          <w:rFonts w:ascii="Times New Roman" w:eastAsia="Times New Roman" w:hAnsi="Times New Roman" w:cs="Times New Roman"/>
        </w:rPr>
        <w:t>between the Fed and Treasury”</w:t>
      </w:r>
      <w:r w:rsidR="00372F64">
        <w:rPr>
          <w:rFonts w:ascii="Times New Roman" w:eastAsia="Times New Roman" w:hAnsi="Times New Roman" w:cs="Times New Roman"/>
        </w:rPr>
        <w:t xml:space="preserve">, be effectively displacing Chairman Powell, who “has been the biggest </w:t>
      </w:r>
      <w:r w:rsidR="00C52356">
        <w:rPr>
          <w:rFonts w:ascii="Times New Roman" w:eastAsia="Times New Roman" w:hAnsi="Times New Roman" w:cs="Times New Roman"/>
        </w:rPr>
        <w:t>[</w:t>
      </w:r>
      <w:r w:rsidR="00372F64">
        <w:rPr>
          <w:rFonts w:ascii="Times New Roman" w:eastAsia="Times New Roman" w:hAnsi="Times New Roman" w:cs="Times New Roman"/>
        </w:rPr>
        <w:t>inflation</w:t>
      </w:r>
      <w:r w:rsidR="00C52356">
        <w:rPr>
          <w:rFonts w:ascii="Times New Roman" w:eastAsia="Times New Roman" w:hAnsi="Times New Roman" w:cs="Times New Roman"/>
        </w:rPr>
        <w:t>]</w:t>
      </w:r>
      <w:r w:rsidR="00372F64">
        <w:rPr>
          <w:rFonts w:ascii="Times New Roman" w:eastAsia="Times New Roman" w:hAnsi="Times New Roman" w:cs="Times New Roman"/>
        </w:rPr>
        <w:t xml:space="preserve"> hawk</w:t>
      </w:r>
      <w:r w:rsidR="00C52356">
        <w:rPr>
          <w:rFonts w:ascii="Times New Roman" w:eastAsia="Times New Roman" w:hAnsi="Times New Roman" w:cs="Times New Roman"/>
        </w:rPr>
        <w:t xml:space="preserve"> on the Federal Reserve Board, since... </w:t>
      </w:r>
      <w:r w:rsidR="00C52356" w:rsidRPr="00C52356">
        <w:rPr>
          <w:rFonts w:ascii="Times New Roman" w:eastAsia="Times New Roman" w:hAnsi="Times New Roman" w:cs="Times New Roman"/>
          <w:sz w:val="20"/>
          <w:szCs w:val="20"/>
        </w:rPr>
        <w:t>[he was put there in]</w:t>
      </w:r>
      <w:r w:rsidR="00C52356">
        <w:rPr>
          <w:rFonts w:ascii="Times New Roman" w:eastAsia="Times New Roman" w:hAnsi="Times New Roman" w:cs="Times New Roman"/>
        </w:rPr>
        <w:t xml:space="preserve"> 2007</w:t>
      </w:r>
      <w:r w:rsidR="00372F64">
        <w:rPr>
          <w:rFonts w:ascii="Times New Roman" w:eastAsia="Times New Roman" w:hAnsi="Times New Roman" w:cs="Times New Roman"/>
        </w:rPr>
        <w:t xml:space="preserve">” </w:t>
      </w:r>
      <w:r w:rsidR="00024EAC" w:rsidRPr="00691B0A">
        <w:rPr>
          <w:rFonts w:ascii="Times New Roman" w:eastAsia="Times New Roman" w:hAnsi="Times New Roman" w:cs="Times New Roman"/>
        </w:rPr>
        <w:t>(</w:t>
      </w:r>
      <w:r w:rsidR="00D60839" w:rsidRPr="00691B0A">
        <w:rPr>
          <w:rFonts w:ascii="Times New Roman" w:eastAsia="Times New Roman" w:hAnsi="Times New Roman" w:cs="Times New Roman"/>
        </w:rPr>
        <w:t>Luongo</w:t>
      </w:r>
      <w:r w:rsidR="00024EAC" w:rsidRPr="00691B0A">
        <w:rPr>
          <w:rFonts w:ascii="Times New Roman" w:eastAsia="Times New Roman" w:hAnsi="Times New Roman" w:cs="Times New Roman"/>
        </w:rPr>
        <w:t>, 2023?L, mn.29).</w:t>
      </w:r>
      <w:r w:rsidR="00D20186">
        <w:rPr>
          <w:rFonts w:ascii="Times New Roman" w:eastAsia="Times New Roman" w:hAnsi="Times New Roman" w:cs="Times New Roman"/>
        </w:rPr>
        <w:t xml:space="preserve"> See also “</w:t>
      </w:r>
      <w:r w:rsidR="00485F3E">
        <w:rPr>
          <w:rFonts w:ascii="Times New Roman" w:eastAsia="Times New Roman" w:hAnsi="Times New Roman" w:cs="Times New Roman"/>
        </w:rPr>
        <w:t>’</w:t>
      </w:r>
      <w:r w:rsidR="00D20186">
        <w:rPr>
          <w:rFonts w:ascii="Times New Roman" w:eastAsia="Times New Roman" w:hAnsi="Times New Roman" w:cs="Times New Roman"/>
        </w:rPr>
        <w:t>Modern Monetary Theory’ (MMT)”</w:t>
      </w:r>
      <w:r w:rsidR="003345A7">
        <w:rPr>
          <w:rFonts w:ascii="Times New Roman" w:eastAsia="Times New Roman" w:hAnsi="Times New Roman" w:cs="Times New Roman"/>
        </w:rPr>
        <w:t>;</w:t>
      </w:r>
      <w:r w:rsidR="00D20186">
        <w:rPr>
          <w:rFonts w:ascii="Times New Roman" w:eastAsia="Times New Roman" w:hAnsi="Times New Roman" w:cs="Times New Roman"/>
        </w:rPr>
        <w:t xml:space="preserve"> “</w:t>
      </w:r>
      <w:r w:rsidR="003345A7">
        <w:rPr>
          <w:rFonts w:ascii="Times New Roman" w:eastAsia="Times New Roman" w:hAnsi="Times New Roman" w:cs="Times New Roman"/>
        </w:rPr>
        <w:t>Rappoport, Jon</w:t>
      </w:r>
      <w:r w:rsidR="00D20186">
        <w:rPr>
          <w:rFonts w:ascii="Times New Roman" w:eastAsia="Times New Roman" w:hAnsi="Times New Roman" w:cs="Times New Roman"/>
        </w:rPr>
        <w:t>”.</w:t>
      </w:r>
    </w:p>
    <w:p w14:paraId="2E623CAD" w14:textId="5310527D" w:rsidR="0024394D"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24394D" w:rsidRPr="003C271B">
        <w:rPr>
          <w:rFonts w:ascii="Times New Roman" w:eastAsia="Times New Roman" w:hAnsi="Times New Roman" w:cs="Times New Roman"/>
        </w:rPr>
        <w:t>(</w:t>
      </w:r>
      <w:r w:rsidR="00593DFA" w:rsidRPr="00281A4D">
        <w:t>near</w:t>
      </w:r>
      <w:r w:rsidR="0024394D" w:rsidRPr="003C271B">
        <w:rPr>
          <w:rFonts w:ascii="Times New Roman" w:eastAsia="Times New Roman" w:hAnsi="Times New Roman" w:cs="Times New Roman"/>
        </w:rPr>
        <w:t>-term) “managing</w:t>
      </w:r>
      <w:r w:rsidR="00593DFA">
        <w:rPr>
          <w:rFonts w:ascii="Times New Roman" w:eastAsia="Times New Roman" w:hAnsi="Times New Roman" w:cs="Times New Roman"/>
        </w:rPr>
        <w:t xml:space="preserve"> </w:t>
      </w:r>
      <w:r w:rsidR="00593DFA" w:rsidRPr="00593DFA">
        <w:rPr>
          <w:rFonts w:ascii="Times New Roman" w:eastAsia="Times New Roman" w:hAnsi="Times New Roman" w:cs="Times New Roman"/>
          <w:sz w:val="20"/>
          <w:szCs w:val="20"/>
        </w:rPr>
        <w:t>↓</w:t>
      </w:r>
      <w:r w:rsidR="00593DFA">
        <w:rPr>
          <w:rFonts w:ascii="Times New Roman" w:eastAsia="Times New Roman" w:hAnsi="Times New Roman" w:cs="Times New Roman"/>
          <w:sz w:val="20"/>
          <w:szCs w:val="20"/>
        </w:rPr>
        <w:t xml:space="preserve"> </w:t>
      </w:r>
      <w:r w:rsidR="0024394D" w:rsidRPr="003C271B">
        <w:rPr>
          <w:rFonts w:ascii="Times New Roman" w:eastAsia="Times New Roman" w:hAnsi="Times New Roman" w:cs="Times New Roman"/>
        </w:rPr>
        <w:t>our expectations”</w:t>
      </w:r>
      <w:r w:rsidR="00C22036" w:rsidRPr="003C271B">
        <w:rPr>
          <w:rFonts w:ascii="Times New Roman" w:eastAsia="Times New Roman" w:hAnsi="Times New Roman" w:cs="Times New Roman"/>
        </w:rPr>
        <w:t xml:space="preserve"> (Fitts, 2023b, mn.13)</w:t>
      </w:r>
      <w:r w:rsidR="0022271C">
        <w:rPr>
          <w:rFonts w:ascii="Times New Roman" w:eastAsia="Times New Roman" w:hAnsi="Times New Roman" w:cs="Times New Roman"/>
        </w:rPr>
        <w:t xml:space="preserve"> concerning life in the 21</w:t>
      </w:r>
      <w:r w:rsidR="0022271C" w:rsidRPr="0022271C">
        <w:rPr>
          <w:rFonts w:ascii="Times New Roman" w:eastAsia="Times New Roman" w:hAnsi="Times New Roman" w:cs="Times New Roman"/>
          <w:vertAlign w:val="superscript"/>
        </w:rPr>
        <w:t>st</w:t>
      </w:r>
      <w:r w:rsidR="0022271C">
        <w:rPr>
          <w:rFonts w:ascii="Times New Roman" w:eastAsia="Times New Roman" w:hAnsi="Times New Roman" w:cs="Times New Roman"/>
        </w:rPr>
        <w:t>c</w:t>
      </w:r>
      <w:r w:rsidR="00C22036" w:rsidRPr="003C271B">
        <w:rPr>
          <w:rFonts w:ascii="Times New Roman" w:eastAsia="Times New Roman" w:hAnsi="Times New Roman" w:cs="Times New Roman"/>
        </w:rPr>
        <w:t>.</w:t>
      </w:r>
      <w:r w:rsidR="00F24907">
        <w:rPr>
          <w:rStyle w:val="FootnoteReference"/>
          <w:rFonts w:ascii="Times New Roman" w:eastAsia="Times New Roman" w:hAnsi="Times New Roman" w:cs="Times New Roman"/>
        </w:rPr>
        <w:footnoteReference w:id="51"/>
      </w:r>
    </w:p>
    <w:p w14:paraId="5B56A86C" w14:textId="586F55CD" w:rsidR="00454D18" w:rsidRDefault="0022271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medium</w:t>
      </w:r>
      <w:r>
        <w:rPr>
          <w:rFonts w:ascii="Times New Roman" w:eastAsia="Times New Roman" w:hAnsi="Times New Roman" w:cs="Times New Roman"/>
        </w:rPr>
        <w:t>-term) continued lowering...extrapolated? Catherine Austin Fitts, et al</w:t>
      </w:r>
      <w:r w:rsidR="00031157">
        <w:rPr>
          <w:rStyle w:val="FootnoteReference"/>
          <w:rFonts w:ascii="Times New Roman" w:eastAsia="Times New Roman" w:hAnsi="Times New Roman" w:cs="Times New Roman"/>
        </w:rPr>
        <w:footnoteReference w:id="52"/>
      </w:r>
      <w:r>
        <w:rPr>
          <w:rFonts w:ascii="Times New Roman" w:eastAsia="Times New Roman" w:hAnsi="Times New Roman" w:cs="Times New Roman"/>
        </w:rPr>
        <w:t xml:space="preserve"> have a full-blown, comprehensive AI-“Borg” conspiracy theory: </w:t>
      </w:r>
      <w:hyperlink r:id="rId34" w:history="1">
        <w:r w:rsidRPr="0022271C">
          <w:rPr>
            <w:rStyle w:val="Hyperlink"/>
            <w:rFonts w:ascii="Times New Roman" w:eastAsia="Times New Roman" w:hAnsi="Times New Roman" w:cs="Times New Roman"/>
            <w:sz w:val="20"/>
            <w:szCs w:val="20"/>
            <w:u w:val="none"/>
          </w:rPr>
          <w:t>https://home.solari.com/1st-quarter-2023-wrap-up-news-trends-stories-part-i-with-dr-joseph-p-farrell</w:t>
        </w:r>
        <w:r w:rsidRPr="0022271C">
          <w:rPr>
            <w:rStyle w:val="Hyperlink"/>
            <w:rFonts w:ascii="Times New Roman" w:eastAsia="Times New Roman" w:hAnsi="Times New Roman" w:cs="Times New Roman"/>
            <w:u w:val="none"/>
          </w:rPr>
          <w:t>/</w:t>
        </w:r>
      </w:hyperlink>
      <w:r>
        <w:rPr>
          <w:rFonts w:ascii="Times New Roman" w:eastAsia="Times New Roman" w:hAnsi="Times New Roman" w:cs="Times New Roman"/>
        </w:rPr>
        <w:t xml:space="preserve"> </w:t>
      </w:r>
      <w:r w:rsidR="00454D18">
        <w:rPr>
          <w:rFonts w:ascii="Times New Roman" w:eastAsia="Times New Roman" w:hAnsi="Times New Roman" w:cs="Times New Roman"/>
        </w:rPr>
        <w:t xml:space="preserve">, to include “every country...[having] a quota... to be </w:t>
      </w:r>
      <w:commentRangeStart w:id="113"/>
      <w:r w:rsidR="00454D18">
        <w:rPr>
          <w:rFonts w:ascii="Times New Roman" w:eastAsia="Times New Roman" w:hAnsi="Times New Roman" w:cs="Times New Roman"/>
        </w:rPr>
        <w:t>depopulated</w:t>
      </w:r>
      <w:commentRangeEnd w:id="113"/>
      <w:r w:rsidR="006B5A32">
        <w:rPr>
          <w:rStyle w:val="CommentReference"/>
        </w:rPr>
        <w:commentReference w:id="113"/>
      </w:r>
      <w:r w:rsidR="00454D18">
        <w:rPr>
          <w:rFonts w:ascii="Times New Roman" w:eastAsia="Times New Roman" w:hAnsi="Times New Roman" w:cs="Times New Roman"/>
        </w:rPr>
        <w:t xml:space="preserve">” </w:t>
      </w:r>
      <w:r>
        <w:rPr>
          <w:rFonts w:ascii="Times New Roman" w:eastAsia="Times New Roman" w:hAnsi="Times New Roman" w:cs="Times New Roman"/>
        </w:rPr>
        <w:t>(Fitts, 2023c, mn.</w:t>
      </w:r>
      <w:r w:rsidR="00454D18">
        <w:rPr>
          <w:rFonts w:ascii="Times New Roman" w:eastAsia="Times New Roman" w:hAnsi="Times New Roman" w:cs="Times New Roman"/>
        </w:rPr>
        <w:t>2</w:t>
      </w:r>
      <w:r>
        <w:rPr>
          <w:rFonts w:ascii="Times New Roman" w:eastAsia="Times New Roman" w:hAnsi="Times New Roman" w:cs="Times New Roman"/>
        </w:rPr>
        <w:t>-5)</w:t>
      </w:r>
      <w:r w:rsidR="00454D18">
        <w:rPr>
          <w:rFonts w:ascii="Times New Roman" w:eastAsia="Times New Roman" w:hAnsi="Times New Roman" w:cs="Times New Roman"/>
        </w:rPr>
        <w:t>, and also</w:t>
      </w:r>
      <w:r w:rsidR="00593DFA">
        <w:rPr>
          <w:rFonts w:ascii="Times New Roman" w:eastAsia="Times New Roman" w:hAnsi="Times New Roman" w:cs="Times New Roman"/>
        </w:rPr>
        <w:t xml:space="preserve"> (by implication</w:t>
      </w:r>
      <w:r w:rsidR="00374D29">
        <w:rPr>
          <w:rFonts w:ascii="Times New Roman" w:eastAsia="Times New Roman" w:hAnsi="Times New Roman" w:cs="Times New Roman"/>
        </w:rPr>
        <w:t>)</w:t>
      </w:r>
      <w:r w:rsidR="00593DFA">
        <w:rPr>
          <w:rFonts w:ascii="Times New Roman" w:eastAsia="Times New Roman" w:hAnsi="Times New Roman" w:cs="Times New Roman"/>
        </w:rPr>
        <w:t xml:space="preserve"> </w:t>
      </w:r>
      <w:r w:rsidR="00374D29">
        <w:rPr>
          <w:rFonts w:ascii="Times New Roman" w:eastAsia="Times New Roman" w:hAnsi="Times New Roman" w:cs="Times New Roman"/>
        </w:rPr>
        <w:t>that (</w:t>
      </w:r>
      <w:r w:rsidR="00593DFA">
        <w:rPr>
          <w:rFonts w:ascii="Times New Roman" w:eastAsia="Times New Roman" w:hAnsi="Times New Roman" w:cs="Times New Roman"/>
        </w:rPr>
        <w:t>both)</w:t>
      </w:r>
      <w:r w:rsidR="00454D18">
        <w:rPr>
          <w:rFonts w:ascii="Times New Roman" w:eastAsia="Times New Roman" w:hAnsi="Times New Roman" w:cs="Times New Roman"/>
        </w:rPr>
        <w:t xml:space="preserve"> “</w:t>
      </w:r>
      <w:r w:rsidR="00454D18" w:rsidRPr="00196AA2">
        <w:rPr>
          <w:rStyle w:val="c-new-greenChar"/>
          <w:rFonts w:eastAsiaTheme="minorHAnsi"/>
        </w:rPr>
        <w:t>Powellism</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 xml:space="preserve">(and the Ukraine War-BRICS) </w:t>
      </w:r>
      <w:r w:rsidR="00374D29">
        <w:rPr>
          <w:rFonts w:ascii="Times New Roman" w:eastAsia="Times New Roman" w:hAnsi="Times New Roman" w:cs="Times New Roman"/>
        </w:rPr>
        <w:t>are</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not</w:t>
      </w:r>
      <w:r w:rsidR="00374D29">
        <w:rPr>
          <w:rFonts w:ascii="Times New Roman" w:eastAsia="Times New Roman" w:hAnsi="Times New Roman" w:cs="Times New Roman"/>
        </w:rPr>
        <w:t xml:space="preserve"> much</w:t>
      </w:r>
      <w:r w:rsidR="00593DFA">
        <w:rPr>
          <w:rFonts w:ascii="Times New Roman" w:eastAsia="Times New Roman" w:hAnsi="Times New Roman" w:cs="Times New Roman"/>
        </w:rPr>
        <w:t xml:space="preserve"> more than </w:t>
      </w:r>
      <w:r w:rsidR="00454D18">
        <w:rPr>
          <w:rFonts w:ascii="Times New Roman" w:eastAsia="Times New Roman" w:hAnsi="Times New Roman" w:cs="Times New Roman"/>
        </w:rPr>
        <w:t>distraction</w:t>
      </w:r>
      <w:r w:rsidR="00374D29">
        <w:rPr>
          <w:rFonts w:ascii="Times New Roman" w:eastAsia="Times New Roman" w:hAnsi="Times New Roman" w:cs="Times New Roman"/>
        </w:rPr>
        <w:t>s</w:t>
      </w:r>
      <w:r w:rsidR="00454D18">
        <w:rPr>
          <w:rFonts w:ascii="Times New Roman" w:eastAsia="Times New Roman" w:hAnsi="Times New Roman" w:cs="Times New Roman"/>
        </w:rPr>
        <w:t xml:space="preserve"> and/or irrelevant.</w:t>
      </w:r>
      <w:r>
        <w:rPr>
          <w:rFonts w:ascii="Times New Roman" w:eastAsia="Times New Roman" w:hAnsi="Times New Roman" w:cs="Times New Roman"/>
        </w:rPr>
        <w:t xml:space="preserve"> See also “Artificial Intelligence”</w:t>
      </w:r>
      <w:r w:rsidR="00454D18">
        <w:rPr>
          <w:rFonts w:ascii="Times New Roman" w:eastAsia="Times New Roman" w:hAnsi="Times New Roman" w:cs="Times New Roman"/>
        </w:rPr>
        <w:t xml:space="preserve">, “Transhumanism”, “Digital currencies” </w:t>
      </w:r>
      <w:r w:rsidR="00454D18" w:rsidRPr="00454D18">
        <w:rPr>
          <w:rFonts w:ascii="Times New Roman" w:eastAsia="Times New Roman" w:hAnsi="Times New Roman" w:cs="Times New Roman"/>
          <w:sz w:val="20"/>
          <w:szCs w:val="20"/>
        </w:rPr>
        <w:t>[.’CBDC’s]</w:t>
      </w:r>
      <w:r w:rsidR="00454D18">
        <w:rPr>
          <w:rFonts w:ascii="Times New Roman" w:eastAsia="Times New Roman" w:hAnsi="Times New Roman" w:cs="Times New Roman"/>
        </w:rPr>
        <w:t>, “’Conspiracy Theorist’”</w:t>
      </w:r>
      <w:r w:rsidR="00485F3E">
        <w:rPr>
          <w:rFonts w:ascii="Times New Roman" w:eastAsia="Times New Roman" w:hAnsi="Times New Roman" w:cs="Times New Roman"/>
        </w:rPr>
        <w:t>, “Slavery”.</w:t>
      </w:r>
    </w:p>
    <w:p w14:paraId="191B7856" w14:textId="31F63344" w:rsidR="00143CCA"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143CCA">
        <w:rPr>
          <w:rFonts w:ascii="Times New Roman" w:eastAsia="Times New Roman" w:hAnsi="Times New Roman" w:cs="Times New Roman"/>
        </w:rPr>
        <w:t xml:space="preserve">Prof. Joseph Huber </w:t>
      </w:r>
      <w:r w:rsidR="00A74B4A">
        <w:rPr>
          <w:rFonts w:ascii="Times New Roman" w:eastAsia="Times New Roman" w:hAnsi="Times New Roman" w:cs="Times New Roman"/>
        </w:rPr>
        <w:t xml:space="preserve">says that </w:t>
      </w:r>
      <w:r w:rsidR="001D1EE0">
        <w:rPr>
          <w:rFonts w:ascii="Times New Roman" w:eastAsia="Times New Roman" w:hAnsi="Times New Roman" w:cs="Times New Roman"/>
        </w:rPr>
        <w:t xml:space="preserve">(the </w:t>
      </w:r>
      <w:r w:rsidR="001D1EE0" w:rsidRPr="001D1EE0">
        <w:rPr>
          <w:rFonts w:ascii="Times New Roman" w:eastAsia="Times New Roman" w:hAnsi="Times New Roman" w:cs="Times New Roman"/>
          <w:sz w:val="20"/>
          <w:szCs w:val="20"/>
        </w:rPr>
        <w:t>[always far-f</w:t>
      </w:r>
      <w:r w:rsidR="008460AA">
        <w:rPr>
          <w:rFonts w:ascii="Times New Roman" w:eastAsia="Times New Roman" w:hAnsi="Times New Roman" w:cs="Times New Roman"/>
          <w:sz w:val="20"/>
          <w:szCs w:val="20"/>
        </w:rPr>
        <w:t>lung</w:t>
      </w:r>
      <w:r w:rsidR="001D1EE0" w:rsidRPr="001D1EE0">
        <w:rPr>
          <w:rFonts w:ascii="Times New Roman" w:eastAsia="Times New Roman" w:hAnsi="Times New Roman" w:cs="Times New Roman"/>
          <w:sz w:val="20"/>
          <w:szCs w:val="20"/>
        </w:rPr>
        <w:t xml:space="preserve">] </w:t>
      </w:r>
      <w:r w:rsidR="001D1EE0" w:rsidRPr="006B55C3">
        <w:rPr>
          <w:rFonts w:ascii="Times New Roman" w:eastAsia="Times New Roman" w:hAnsi="Times New Roman" w:cs="Times New Roman"/>
        </w:rPr>
        <w:t xml:space="preserve">notion </w:t>
      </w:r>
      <w:r w:rsidR="001D1EE0">
        <w:rPr>
          <w:rFonts w:ascii="Times New Roman" w:eastAsia="Times New Roman" w:hAnsi="Times New Roman" w:cs="Times New Roman"/>
        </w:rPr>
        <w:t xml:space="preserve">of) </w:t>
      </w:r>
      <w:r w:rsidR="00A74B4A">
        <w:rPr>
          <w:rFonts w:ascii="Times New Roman" w:eastAsia="Times New Roman" w:hAnsi="Times New Roman" w:cs="Times New Roman"/>
        </w:rPr>
        <w:t>“</w:t>
      </w:r>
      <w:r w:rsidR="001D1EE0">
        <w:rPr>
          <w:rFonts w:ascii="Times New Roman" w:eastAsia="Times New Roman" w:hAnsi="Times New Roman" w:cs="Times New Roman"/>
        </w:rPr>
        <w:t>putting an end to bankmoney overnight</w:t>
      </w:r>
      <w:r w:rsidR="00A74B4A">
        <w:rPr>
          <w:rFonts w:ascii="Times New Roman" w:eastAsia="Times New Roman" w:hAnsi="Times New Roman" w:cs="Times New Roman"/>
        </w:rPr>
        <w:t>”</w:t>
      </w:r>
      <w:r w:rsidR="00863926">
        <w:rPr>
          <w:rStyle w:val="FootnoteReference"/>
          <w:rFonts w:ascii="Times New Roman" w:eastAsia="Times New Roman" w:hAnsi="Times New Roman" w:cs="Times New Roman"/>
        </w:rPr>
        <w:footnoteReference w:id="53"/>
      </w:r>
      <w:r w:rsidR="00A74B4A">
        <w:rPr>
          <w:rFonts w:ascii="Times New Roman" w:eastAsia="Times New Roman" w:hAnsi="Times New Roman" w:cs="Times New Roman"/>
        </w:rPr>
        <w:t xml:space="preserve"> </w:t>
      </w:r>
      <w:r w:rsidR="00863926">
        <w:rPr>
          <w:rFonts w:ascii="Times New Roman" w:eastAsia="Times New Roman" w:hAnsi="Times New Roman" w:cs="Times New Roman"/>
        </w:rPr>
        <w:t>w</w:t>
      </w:r>
      <w:r w:rsidR="00A74B4A">
        <w:rPr>
          <w:rFonts w:ascii="Times New Roman" w:eastAsia="Times New Roman" w:hAnsi="Times New Roman" w:cs="Times New Roman"/>
        </w:rPr>
        <w:t xml:space="preserve">as simply destroyed </w:t>
      </w:r>
      <w:r w:rsidR="00863926">
        <w:rPr>
          <w:rFonts w:ascii="Times New Roman" w:eastAsia="Times New Roman" w:hAnsi="Times New Roman" w:cs="Times New Roman"/>
        </w:rPr>
        <w:t>by ‘COVID’, despite what was,</w:t>
      </w:r>
      <w:r w:rsidR="00A74B4A">
        <w:rPr>
          <w:rFonts w:ascii="Times New Roman" w:eastAsia="Times New Roman" w:hAnsi="Times New Roman" w:cs="Times New Roman"/>
        </w:rPr>
        <w:t xml:space="preserve"> up until then, nearly a decade of </w:t>
      </w:r>
      <w:r w:rsidR="00863926">
        <w:rPr>
          <w:rFonts w:ascii="Times New Roman" w:eastAsia="Times New Roman" w:hAnsi="Times New Roman" w:cs="Times New Roman"/>
        </w:rPr>
        <w:t>“</w:t>
      </w:r>
      <w:r w:rsidR="00A74B4A">
        <w:rPr>
          <w:rFonts w:ascii="Times New Roman" w:eastAsia="Times New Roman" w:hAnsi="Times New Roman" w:cs="Times New Roman"/>
        </w:rPr>
        <w:t>Monetary Reform</w:t>
      </w:r>
      <w:r w:rsidR="00863926">
        <w:rPr>
          <w:rFonts w:ascii="Times New Roman" w:eastAsia="Times New Roman" w:hAnsi="Times New Roman" w:cs="Times New Roman"/>
        </w:rPr>
        <w:t>”</w:t>
      </w:r>
      <w:r w:rsidR="00A74B4A">
        <w:rPr>
          <w:rFonts w:ascii="Times New Roman" w:eastAsia="Times New Roman" w:hAnsi="Times New Roman" w:cs="Times New Roman"/>
        </w:rPr>
        <w:t xml:space="preserve"> progress in Europe</w:t>
      </w:r>
      <w:r w:rsidR="00143CCA">
        <w:rPr>
          <w:rFonts w:ascii="Times New Roman" w:eastAsia="Times New Roman" w:hAnsi="Times New Roman" w:cs="Times New Roman"/>
        </w:rPr>
        <w:t xml:space="preserve">. See also “Huber, Joseph”, </w:t>
      </w:r>
      <w:r w:rsidR="00A74B4A">
        <w:rPr>
          <w:rFonts w:ascii="Times New Roman" w:eastAsia="Times New Roman" w:hAnsi="Times New Roman" w:cs="Times New Roman"/>
        </w:rPr>
        <w:t xml:space="preserve">“Monetary reform”, </w:t>
      </w:r>
      <w:r w:rsidR="00143CCA">
        <w:rPr>
          <w:rFonts w:ascii="Times New Roman" w:eastAsia="Times New Roman" w:hAnsi="Times New Roman" w:cs="Times New Roman"/>
        </w:rPr>
        <w:t>“Sovereign money”.</w:t>
      </w:r>
    </w:p>
    <w:p w14:paraId="1706632C" w14:textId="47DB03C1" w:rsidR="00246D84" w:rsidRDefault="00143CC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46D84">
        <w:rPr>
          <w:rFonts w:ascii="Times New Roman" w:eastAsia="Times New Roman" w:hAnsi="Times New Roman" w:cs="Times New Roman"/>
        </w:rPr>
        <w:t>(</w:t>
      </w:r>
      <w:r w:rsidR="00246D84" w:rsidRPr="00281A4D">
        <w:t>longer</w:t>
      </w:r>
      <w:r w:rsidR="00246D84">
        <w:rPr>
          <w:rFonts w:ascii="Times New Roman" w:eastAsia="Times New Roman" w:hAnsi="Times New Roman" w:cs="Times New Roman"/>
        </w:rPr>
        <w:t>-term) See “</w:t>
      </w:r>
      <w:r w:rsidR="006243B6">
        <w:rPr>
          <w:rFonts w:ascii="Times New Roman" w:eastAsia="Times New Roman" w:hAnsi="Times New Roman" w:cs="Times New Roman"/>
        </w:rPr>
        <w:t>COVID Op. (in theory/longterm)</w:t>
      </w:r>
      <w:r w:rsidR="00246D84">
        <w:rPr>
          <w:rFonts w:ascii="Times New Roman" w:eastAsia="Times New Roman" w:hAnsi="Times New Roman" w:cs="Times New Roman"/>
        </w:rPr>
        <w:t>”.</w:t>
      </w:r>
    </w:p>
    <w:p w14:paraId="3AE9B5A5" w14:textId="248589E9" w:rsidR="00415DA5" w:rsidRPr="00415DA5" w:rsidRDefault="00415D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0FE8AA60" wp14:editId="51D6C507">
            <wp:extent cx="3110055" cy="1791335"/>
            <wp:effectExtent l="0" t="0" r="0" b="0"/>
            <wp:docPr id="4033370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37043" name="Picture 403337043"/>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38044" cy="1807456"/>
                    </a:xfrm>
                    <a:prstGeom prst="rect">
                      <a:avLst/>
                    </a:prstGeom>
                  </pic:spPr>
                </pic:pic>
              </a:graphicData>
            </a:graphic>
          </wp:inline>
        </w:drawing>
      </w:r>
      <w:r>
        <w:rPr>
          <w:rFonts w:ascii="Times New Roman" w:eastAsia="Times New Roman" w:hAnsi="Times New Roman" w:cs="Times New Roman"/>
          <w:sz w:val="18"/>
          <w:szCs w:val="18"/>
        </w:rPr>
        <w:t>[Huber, 2023b, mn.6-7]</w:t>
      </w:r>
    </w:p>
    <w:p w14:paraId="48C72118" w14:textId="77777777" w:rsidR="009A03B8" w:rsidRDefault="009A03B8" w:rsidP="00540285">
      <w:pPr>
        <w:spacing w:after="0" w:line="240" w:lineRule="auto"/>
        <w:rPr>
          <w:rFonts w:ascii="Times New Roman" w:eastAsia="Times New Roman" w:hAnsi="Times New Roman" w:cs="Times New Roman"/>
        </w:rPr>
      </w:pPr>
    </w:p>
    <w:p w14:paraId="75230CDD" w14:textId="0B92371A" w:rsidR="00923A38" w:rsidRDefault="00923A38"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sidR="00EB395E">
        <w:rPr>
          <w:rStyle w:val="FootnoteReference"/>
          <w:rFonts w:ascii="Times New Roman" w:eastAsia="Times New Roman" w:hAnsi="Times New Roman" w:cs="Times New Roman"/>
          <w:sz w:val="24"/>
          <w:szCs w:val="24"/>
          <w:u w:val="single"/>
        </w:rPr>
        <w:footnoteReference w:id="54"/>
      </w:r>
      <w:r w:rsidRPr="00222198">
        <w:rPr>
          <w:rStyle w:val="c-entryheadingChar"/>
          <w:rFonts w:eastAsiaTheme="minorHAnsi"/>
        </w:rPr>
        <w:t xml:space="preserve"> (in </w:t>
      </w:r>
      <w:commentRangeStart w:id="114"/>
      <w:r w:rsidRPr="00222198">
        <w:rPr>
          <w:rStyle w:val="c-entryheadingChar"/>
          <w:rFonts w:eastAsiaTheme="minorHAnsi"/>
        </w:rPr>
        <w:t>theory/longterm</w:t>
      </w:r>
      <w:commentRangeEnd w:id="114"/>
      <w:r w:rsidR="00143CCA">
        <w:rPr>
          <w:rStyle w:val="CommentReference"/>
        </w:rPr>
        <w:commentReference w:id="114"/>
      </w:r>
      <w:r w:rsidRPr="00222198">
        <w:rPr>
          <w:rStyle w:val="c-entryheadingChar"/>
          <w:rFonts w:eastAsiaTheme="minorHAnsi"/>
        </w:rPr>
        <w:t>)</w:t>
      </w:r>
      <w:r>
        <w:rPr>
          <w:rFonts w:ascii="Times New Roman" w:eastAsia="Times New Roman" w:hAnsi="Times New Roman" w:cs="Times New Roman"/>
        </w:rPr>
        <w:t xml:space="preserve">- </w:t>
      </w:r>
    </w:p>
    <w:p w14:paraId="546C05DB" w14:textId="1CECD26A" w:rsidR="00923A38" w:rsidRDefault="00923A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It’s not just this author (who 1st wrote of </w:t>
      </w:r>
      <w:r w:rsidR="00593DFA">
        <w:rPr>
          <w:rFonts w:ascii="Times New Roman" w:eastAsia="Times New Roman" w:hAnsi="Times New Roman" w:cs="Times New Roman"/>
        </w:rPr>
        <w:t>this</w:t>
      </w:r>
      <w:r>
        <w:rPr>
          <w:rFonts w:ascii="Times New Roman" w:eastAsia="Times New Roman" w:hAnsi="Times New Roman" w:cs="Times New Roman"/>
        </w:rPr>
        <w:t xml:space="preserve"> in </w:t>
      </w:r>
      <w:r w:rsidRPr="00143CCA">
        <w:rPr>
          <w:rFonts w:ascii="Times New Roman" w:eastAsia="Times New Roman" w:hAnsi="Times New Roman" w:cs="Times New Roman"/>
          <w:color w:val="591C0B"/>
        </w:rPr>
        <w:t xml:space="preserve">2021; see </w:t>
      </w:r>
      <w:r w:rsidRPr="00FA7219">
        <w:rPr>
          <w:rStyle w:val="c-MrMustardBlackCowChar"/>
          <w:rFonts w:eastAsiaTheme="minorHAnsi"/>
        </w:rPr>
        <w:t>Lex.1</w:t>
      </w:r>
      <w:r>
        <w:rPr>
          <w:rFonts w:ascii="Times New Roman" w:eastAsia="Times New Roman" w:hAnsi="Times New Roman" w:cs="Times New Roman"/>
        </w:rPr>
        <w:t xml:space="preserve">); see also: </w:t>
      </w:r>
      <w:bookmarkStart w:id="115" w:name="_Hlk132848807"/>
      <w:r w:rsidRPr="00923A38">
        <w:rPr>
          <w:rFonts w:ascii="Times New Roman" w:eastAsia="Times New Roman" w:hAnsi="Times New Roman" w:cs="Times New Roman"/>
          <w:color w:val="2F5496" w:themeColor="accent1" w:themeShade="BF"/>
          <w:sz w:val="20"/>
          <w:szCs w:val="20"/>
        </w:rPr>
        <w:t>https://home.solari.com/spiritual-science-in-the-present-age-series-world-economy-with-thomas-h-meyer</w:t>
      </w:r>
      <w:bookmarkEnd w:id="115"/>
      <w:r w:rsidRPr="00923A38">
        <w:rPr>
          <w:rFonts w:ascii="Times New Roman" w:eastAsia="Times New Roman" w:hAnsi="Times New Roman" w:cs="Times New Roman"/>
        </w:rPr>
        <w:t>/</w:t>
      </w:r>
      <w:r>
        <w:rPr>
          <w:rFonts w:ascii="Times New Roman" w:eastAsia="Times New Roman" w:hAnsi="Times New Roman" w:cs="Times New Roman"/>
        </w:rPr>
        <w:t xml:space="preserve"> (Thomas Meyer’s 4 minute explanation </w:t>
      </w:r>
      <w:r w:rsidRPr="00923A38">
        <w:rPr>
          <w:rFonts w:ascii="Times New Roman" w:eastAsia="Times New Roman" w:hAnsi="Times New Roman" w:cs="Times New Roman"/>
          <w:sz w:val="20"/>
          <w:szCs w:val="20"/>
        </w:rPr>
        <w:t>[Meyer, 2023]</w:t>
      </w:r>
      <w:r>
        <w:rPr>
          <w:rFonts w:ascii="Times New Roman" w:eastAsia="Times New Roman" w:hAnsi="Times New Roman" w:cs="Times New Roman"/>
        </w:rPr>
        <w:t xml:space="preserve">). See also </w:t>
      </w:r>
      <w:r w:rsidR="008227D6">
        <w:rPr>
          <w:rFonts w:ascii="Times New Roman" w:eastAsia="Times New Roman" w:hAnsi="Times New Roman" w:cs="Times New Roman"/>
        </w:rPr>
        <w:t>“</w:t>
      </w:r>
      <w:r w:rsidR="008227D6" w:rsidRPr="00281A4D">
        <w:t>A</w:t>
      </w:r>
      <w:r w:rsidR="008227D6">
        <w:rPr>
          <w:rFonts w:ascii="Times New Roman" w:eastAsia="Times New Roman" w:hAnsi="Times New Roman" w:cs="Times New Roman"/>
        </w:rPr>
        <w:t xml:space="preserve">rtificial </w:t>
      </w:r>
      <w:r w:rsidR="008227D6" w:rsidRPr="00281A4D">
        <w:t>I</w:t>
      </w:r>
      <w:r w:rsidR="008227D6">
        <w:rPr>
          <w:rFonts w:ascii="Times New Roman" w:eastAsia="Times New Roman" w:hAnsi="Times New Roman" w:cs="Times New Roman"/>
        </w:rPr>
        <w:t xml:space="preserve">ntelligence” </w:t>
      </w:r>
      <w:r w:rsidR="008227D6" w:rsidRPr="008227D6">
        <w:rPr>
          <w:rFonts w:ascii="Times New Roman" w:eastAsia="Times New Roman" w:hAnsi="Times New Roman" w:cs="Times New Roman"/>
          <w:sz w:val="20"/>
          <w:szCs w:val="20"/>
        </w:rPr>
        <w:t>[.Fitts]</w:t>
      </w:r>
      <w:r w:rsidR="008227D6">
        <w:rPr>
          <w:rFonts w:ascii="Times New Roman" w:eastAsia="Times New Roman" w:hAnsi="Times New Roman" w:cs="Times New Roman"/>
        </w:rPr>
        <w:t xml:space="preserve">, </w:t>
      </w:r>
      <w:r w:rsidR="00374D29">
        <w:rPr>
          <w:rFonts w:ascii="Times New Roman" w:eastAsia="Times New Roman" w:hAnsi="Times New Roman" w:cs="Times New Roman"/>
          <w:sz w:val="20"/>
          <w:szCs w:val="20"/>
        </w:rPr>
        <w:t>(</w:t>
      </w:r>
      <w:r w:rsidR="008227D6" w:rsidRPr="008227D6">
        <w:rPr>
          <w:rFonts w:ascii="Times New Roman" w:eastAsia="Times New Roman" w:hAnsi="Times New Roman" w:cs="Times New Roman"/>
          <w:sz w:val="20"/>
          <w:szCs w:val="20"/>
        </w:rPr>
        <w:t>.vs</w:t>
      </w:r>
      <w:r w:rsidR="00374D29">
        <w:rPr>
          <w:rFonts w:ascii="Times New Roman" w:eastAsia="Times New Roman" w:hAnsi="Times New Roman" w:cs="Times New Roman"/>
          <w:sz w:val="20"/>
          <w:szCs w:val="20"/>
        </w:rPr>
        <w:t>)</w:t>
      </w:r>
      <w:r w:rsidR="008227D6">
        <w:rPr>
          <w:rFonts w:ascii="Times New Roman" w:eastAsia="Times New Roman" w:hAnsi="Times New Roman" w:cs="Times New Roman"/>
          <w:sz w:val="20"/>
          <w:szCs w:val="20"/>
        </w:rPr>
        <w:t xml:space="preserve"> </w:t>
      </w:r>
      <w:r w:rsidRPr="008227D6">
        <w:rPr>
          <w:rFonts w:ascii="Times New Roman" w:eastAsia="Times New Roman" w:hAnsi="Times New Roman" w:cs="Times New Roman"/>
        </w:rPr>
        <w:t>“</w:t>
      </w:r>
      <w:commentRangeStart w:id="116"/>
      <w:r w:rsidRPr="00281A4D">
        <w:t>A</w:t>
      </w:r>
      <w:r>
        <w:rPr>
          <w:rFonts w:ascii="Times New Roman" w:eastAsia="Times New Roman" w:hAnsi="Times New Roman" w:cs="Times New Roman"/>
        </w:rPr>
        <w:t xml:space="preserve">ttitude </w:t>
      </w:r>
      <w:r w:rsidRPr="00281A4D">
        <w:t>I</w:t>
      </w:r>
      <w:r>
        <w:rPr>
          <w:rFonts w:ascii="Times New Roman" w:eastAsia="Times New Roman" w:hAnsi="Times New Roman" w:cs="Times New Roman"/>
        </w:rPr>
        <w:t>noculation</w:t>
      </w:r>
      <w:commentRangeEnd w:id="116"/>
      <w:r w:rsidR="00756548">
        <w:rPr>
          <w:rStyle w:val="CommentReference"/>
        </w:rPr>
        <w:commentReference w:id="116"/>
      </w:r>
      <w:r>
        <w:rPr>
          <w:rFonts w:ascii="Times New Roman" w:eastAsia="Times New Roman" w:hAnsi="Times New Roman" w:cs="Times New Roman"/>
        </w:rPr>
        <w:t>”</w:t>
      </w:r>
      <w:r w:rsidR="008227D6">
        <w:rPr>
          <w:rFonts w:ascii="Times New Roman" w:eastAsia="Times New Roman" w:hAnsi="Times New Roman" w:cs="Times New Roman"/>
        </w:rPr>
        <w:t xml:space="preserve">; “UKUSA Agreement”, </w:t>
      </w:r>
      <w:r w:rsidR="008227D6" w:rsidRPr="008227D6">
        <w:rPr>
          <w:rFonts w:ascii="Times New Roman" w:eastAsia="Times New Roman" w:hAnsi="Times New Roman" w:cs="Times New Roman"/>
          <w:sz w:val="20"/>
          <w:szCs w:val="20"/>
        </w:rPr>
        <w:t>←</w:t>
      </w:r>
      <w:r w:rsidR="008227D6">
        <w:rPr>
          <w:rFonts w:ascii="Times New Roman" w:eastAsia="Times New Roman" w:hAnsi="Times New Roman" w:cs="Times New Roman"/>
        </w:rPr>
        <w:t xml:space="preserve">“Pilgrim Society”. </w:t>
      </w:r>
    </w:p>
    <w:p w14:paraId="7EE08EEF" w14:textId="55123D0D" w:rsidR="00756548" w:rsidRDefault="0075654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“Perhaps a more difficult barrier to effective...meterization of...[currency] may be the necessary accompanying shift in public attitudes, that is, in the [social] psychology on money [</w:t>
      </w:r>
      <w:r w:rsidRPr="00756548">
        <w:rPr>
          <w:rFonts w:ascii="Times New Roman" w:eastAsia="Times New Roman" w:hAnsi="Times New Roman" w:cs="Times New Roman"/>
          <w:sz w:val="20"/>
          <w:szCs w:val="20"/>
        </w:rPr>
        <w:t>&amp;</w:t>
      </w:r>
      <w:r>
        <w:rPr>
          <w:rFonts w:ascii="Times New Roman" w:eastAsia="Times New Roman" w:hAnsi="Times New Roman" w:cs="Times New Roman"/>
        </w:rPr>
        <w:t xml:space="preserve"> currency]. Persons who use money in all roles must somehow come to treat the value of the [prevalent] monetary unit as </w:t>
      </w:r>
      <w:commentRangeStart w:id="117"/>
      <w:r>
        <w:rPr>
          <w:rFonts w:ascii="Times New Roman" w:eastAsia="Times New Roman" w:hAnsi="Times New Roman" w:cs="Times New Roman"/>
        </w:rPr>
        <w:t>invariant, simply as a measuring rod</w:t>
      </w:r>
      <w:commentRangeEnd w:id="117"/>
      <w:r>
        <w:rPr>
          <w:rStyle w:val="CommentReference"/>
        </w:rPr>
        <w:commentReference w:id="117"/>
      </w:r>
      <w:r>
        <w:rPr>
          <w:rFonts w:ascii="Times New Roman" w:eastAsia="Times New Roman" w:hAnsi="Times New Roman" w:cs="Times New Roman"/>
        </w:rPr>
        <w:t>” (Buchanan, 2015, 56).</w:t>
      </w:r>
      <w:r w:rsidR="00A71901">
        <w:rPr>
          <w:rFonts w:ascii="Times New Roman" w:eastAsia="Times New Roman" w:hAnsi="Times New Roman" w:cs="Times New Roman"/>
        </w:rPr>
        <w:t xml:space="preserve"> See also “Reform”, “Monetary reform”.</w:t>
      </w:r>
    </w:p>
    <w:p w14:paraId="6B445785" w14:textId="40CD7105"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Reform, international”.</w:t>
      </w:r>
    </w:p>
    <w:p w14:paraId="26B95A9E" w14:textId="7A853274" w:rsidR="00353545" w:rsidRPr="00353545" w:rsidRDefault="00353545" w:rsidP="00540285">
      <w:pPr>
        <w:spacing w:after="0" w:line="240" w:lineRule="auto"/>
        <w:rPr>
          <w:rFonts w:asciiTheme="majorHAnsi" w:eastAsia="Times New Roman" w:hAnsiTheme="majorHAnsi" w:cstheme="majorHAnsi"/>
          <w:color w:val="000096"/>
          <w:sz w:val="18"/>
          <w:szCs w:val="18"/>
        </w:rPr>
      </w:pPr>
      <w:r w:rsidRPr="00353545">
        <w:rPr>
          <w:rFonts w:ascii="Times New Roman" w:eastAsia="Times New Roman" w:hAnsi="Times New Roman" w:cs="Times New Roman"/>
          <w:u w:val="single"/>
        </w:rPr>
        <w:t>COVID Op. Updates</w:t>
      </w:r>
      <w:r>
        <w:rPr>
          <w:rFonts w:ascii="Times New Roman" w:eastAsia="Times New Roman" w:hAnsi="Times New Roman" w:cs="Times New Roman"/>
        </w:rPr>
        <w:t xml:space="preserve">: </w:t>
      </w:r>
      <w:r w:rsidRPr="00353545">
        <w:rPr>
          <w:rFonts w:ascii="Times New Roman" w:eastAsia="Times New Roman" w:hAnsi="Times New Roman" w:cs="Times New Roman"/>
          <w:sz w:val="20"/>
          <w:szCs w:val="20"/>
          <w:u w:val="single"/>
        </w:rPr>
        <w:t>6/23</w:t>
      </w:r>
      <w:r w:rsidRPr="0035354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353545">
        <w:rPr>
          <w:rFonts w:asciiTheme="majorHAnsi" w:eastAsia="Times New Roman" w:hAnsiTheme="majorHAnsi" w:cstheme="majorHAnsi"/>
          <w:color w:val="000096"/>
          <w:sz w:val="18"/>
          <w:szCs w:val="18"/>
        </w:rPr>
        <w:t>https://publish.twitter.com/?query=https%3A%2F%2Ftwitter.com%2FTFL1728%2Fstatus%2F1666492731949031424&amp;widget=Tweet</w:t>
      </w:r>
      <w:r>
        <w:rPr>
          <w:rFonts w:asciiTheme="majorHAnsi" w:eastAsia="Times New Roman" w:hAnsiTheme="majorHAnsi" w:cstheme="majorHAnsi"/>
          <w:color w:val="000096"/>
          <w:sz w:val="18"/>
          <w:szCs w:val="18"/>
        </w:rPr>
        <w:t xml:space="preserve"> </w:t>
      </w:r>
      <w:r w:rsidRPr="00353545">
        <w:rPr>
          <w:rFonts w:asciiTheme="majorHAnsi" w:eastAsia="Times New Roman" w:hAnsiTheme="majorHAnsi" w:cstheme="majorHAnsi"/>
          <w:sz w:val="18"/>
          <w:szCs w:val="18"/>
        </w:rPr>
        <w:t>[</w:t>
      </w:r>
      <w:r>
        <w:rPr>
          <w:rFonts w:asciiTheme="majorHAnsi" w:eastAsia="Times New Roman" w:hAnsiTheme="majorHAnsi" w:cstheme="majorHAnsi"/>
          <w:sz w:val="18"/>
          <w:szCs w:val="18"/>
        </w:rPr>
        <w:t>Alberta1st</w:t>
      </w:r>
      <w:r w:rsidRPr="00353545">
        <w:rPr>
          <w:rFonts w:asciiTheme="majorHAnsi" w:eastAsia="Times New Roman" w:hAnsiTheme="majorHAnsi" w:cstheme="majorHAnsi"/>
          <w:sz w:val="18"/>
          <w:szCs w:val="18"/>
        </w:rPr>
        <w:t>]</w:t>
      </w:r>
    </w:p>
    <w:p w14:paraId="259E4B1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33D0C267" w14:textId="5EB92B76" w:rsidR="002E6B27" w:rsidRPr="002E6B27" w:rsidRDefault="00353545"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w:t>
      </w:r>
      <w:r w:rsidR="002E6B27" w:rsidRPr="00222198">
        <w:rPr>
          <w:rStyle w:val="c-entryheadingChar"/>
          <w:rFonts w:eastAsiaTheme="minorHAnsi"/>
        </w:rPr>
        <w:t>Crisis</w:t>
      </w:r>
      <w:r w:rsidR="002E6B27" w:rsidRPr="002E6B27">
        <w:rPr>
          <w:rFonts w:ascii="Times New Roman" w:eastAsia="Times New Roman" w:hAnsi="Times New Roman" w:cs="Times New Roman"/>
        </w:rPr>
        <w:t>-</w:t>
      </w:r>
      <w:r w:rsidR="002E6B27">
        <w:rPr>
          <w:rFonts w:ascii="Times New Roman" w:eastAsia="Times New Roman" w:hAnsi="Times New Roman" w:cs="Times New Roman"/>
        </w:rPr>
        <w:t xml:space="preserve"> See “</w:t>
      </w:r>
      <w:r w:rsidR="002E6B27" w:rsidRPr="002E6B27">
        <w:rPr>
          <w:rFonts w:ascii="Times New Roman" w:eastAsia="Times New Roman" w:hAnsi="Times New Roman" w:cs="Times New Roman"/>
        </w:rPr>
        <w:t>Two-thousand twenties (2020’s</w:t>
      </w:r>
      <w:r w:rsidR="002E6B27">
        <w:rPr>
          <w:rFonts w:ascii="Times New Roman" w:eastAsia="Times New Roman" w:hAnsi="Times New Roman" w:cs="Times New Roman"/>
        </w:rPr>
        <w:t xml:space="preserve">), </w:t>
      </w:r>
      <w:r w:rsidR="002E6B27" w:rsidRPr="002E6B27">
        <w:rPr>
          <w:rFonts w:ascii="Times New Roman" w:eastAsia="Times New Roman" w:hAnsi="Times New Roman" w:cs="Times New Roman"/>
          <w:sz w:val="20"/>
          <w:szCs w:val="20"/>
        </w:rPr>
        <w:t>[essay]</w:t>
      </w:r>
      <w:r w:rsidR="002E6B27" w:rsidRPr="002E6B27">
        <w:rPr>
          <w:rFonts w:ascii="Times New Roman" w:eastAsia="Times New Roman" w:hAnsi="Times New Roman" w:cs="Times New Roman"/>
        </w:rPr>
        <w:t>)</w:t>
      </w:r>
      <w:r w:rsidR="002E6B27">
        <w:rPr>
          <w:rFonts w:ascii="Times New Roman" w:eastAsia="Times New Roman" w:hAnsi="Times New Roman" w:cs="Times New Roman"/>
        </w:rPr>
        <w:t>”.</w:t>
      </w:r>
    </w:p>
    <w:p w14:paraId="105DEB13" w14:textId="77777777" w:rsidR="009A03B8" w:rsidRDefault="009A03B8" w:rsidP="001042FB">
      <w:pPr>
        <w:spacing w:after="0" w:line="240" w:lineRule="auto"/>
        <w:rPr>
          <w:rFonts w:ascii="Times New Roman" w:eastAsia="Times New Roman" w:hAnsi="Times New Roman" w:cs="Times New Roman"/>
          <w:sz w:val="24"/>
          <w:szCs w:val="24"/>
          <w:u w:val="single"/>
        </w:rPr>
      </w:pPr>
    </w:p>
    <w:p w14:paraId="0B70122C" w14:textId="444B0754" w:rsidR="00AC1013" w:rsidRDefault="00AC1013" w:rsidP="001042FB">
      <w:pPr>
        <w:spacing w:after="0" w:line="240" w:lineRule="auto"/>
        <w:rPr>
          <w:rFonts w:ascii="Times New Roman" w:eastAsia="Times New Roman" w:hAnsi="Times New Roman" w:cs="Times New Roman"/>
        </w:rPr>
      </w:pPr>
      <w:r w:rsidRPr="00222198">
        <w:rPr>
          <w:rStyle w:val="c-entryheadingChar"/>
          <w:rFonts w:eastAsiaTheme="minorHAnsi"/>
        </w:rPr>
        <w:t>Credit</w:t>
      </w:r>
      <w:r>
        <w:rPr>
          <w:rFonts w:ascii="Times New Roman" w:eastAsia="Times New Roman" w:hAnsi="Times New Roman" w:cs="Times New Roman"/>
        </w:rPr>
        <w:t xml:space="preserve">- (Latin: </w:t>
      </w:r>
      <w:r w:rsidR="006E6B8D" w:rsidRPr="00895022">
        <w:rPr>
          <w:i/>
          <w:iCs/>
        </w:rPr>
        <w:t>crēdere</w:t>
      </w:r>
      <w:r>
        <w:rPr>
          <w:rFonts w:ascii="Times New Roman" w:eastAsia="Times New Roman" w:hAnsi="Times New Roman" w:cs="Times New Roman"/>
        </w:rPr>
        <w:t xml:space="preserve">) </w:t>
      </w:r>
      <w:r w:rsidRPr="00AC1013">
        <w:rPr>
          <w:rFonts w:ascii="Times New Roman" w:eastAsia="Times New Roman" w:hAnsi="Times New Roman" w:cs="Times New Roman"/>
        </w:rPr>
        <w:t>a promise to pay</w:t>
      </w:r>
      <w:r w:rsidRPr="00895022">
        <w:rPr>
          <w:rFonts w:ascii="Times New Roman" w:eastAsia="Times New Roman" w:hAnsi="Times New Roman" w:cs="Times New Roman"/>
          <w:sz w:val="20"/>
          <w:szCs w:val="20"/>
        </w:rPr>
        <w:t xml:space="preserve"> </w:t>
      </w:r>
      <w:r w:rsidR="00FC7B97">
        <w:rPr>
          <w:rFonts w:ascii="Times New Roman" w:eastAsia="Times New Roman" w:hAnsi="Times New Roman" w:cs="Times New Roman"/>
          <w:sz w:val="20"/>
          <w:szCs w:val="20"/>
        </w:rPr>
        <w:t>[</w:t>
      </w:r>
      <w:r w:rsidRPr="00AC1013">
        <w:rPr>
          <w:rFonts w:ascii="Times New Roman" w:eastAsia="Times New Roman" w:hAnsi="Times New Roman" w:cs="Times New Roman"/>
        </w:rPr>
        <w:t>money</w:t>
      </w:r>
      <w:r w:rsidR="00FC7B97">
        <w:rPr>
          <w:rFonts w:ascii="Times New Roman" w:eastAsia="Times New Roman" w:hAnsi="Times New Roman" w:cs="Times New Roman"/>
          <w:sz w:val="20"/>
          <w:szCs w:val="20"/>
        </w:rPr>
        <w:t>]</w:t>
      </w:r>
      <w:r w:rsidR="00895022">
        <w:rPr>
          <w:rFonts w:ascii="Times New Roman" w:eastAsia="Times New Roman" w:hAnsi="Times New Roman" w:cs="Times New Roman"/>
        </w:rPr>
        <w:t>.</w:t>
      </w:r>
      <w:r w:rsidR="0097581C">
        <w:rPr>
          <w:rFonts w:ascii="Times New Roman" w:eastAsia="Times New Roman" w:hAnsi="Times New Roman" w:cs="Times New Roman"/>
        </w:rPr>
        <w:t xml:space="preserve">  See also “Money”.</w:t>
      </w:r>
    </w:p>
    <w:p w14:paraId="698AD40F" w14:textId="0C40BCDF" w:rsidR="0097581C"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The “inherent instability of credit”</w:t>
      </w:r>
      <w:r w:rsidR="00475BE8">
        <w:rPr>
          <w:rStyle w:val="FootnoteReference"/>
          <w:rFonts w:ascii="Times New Roman" w:eastAsia="Times New Roman" w:hAnsi="Times New Roman" w:cs="Times New Roman"/>
        </w:rPr>
        <w:footnoteReference w:id="55"/>
      </w:r>
      <w:r>
        <w:rPr>
          <w:rFonts w:ascii="Times New Roman" w:eastAsia="Times New Roman" w:hAnsi="Times New Roman" w:cs="Times New Roman"/>
        </w:rPr>
        <w:t xml:space="preserve"> refers to the fact that “</w:t>
      </w:r>
      <w:r w:rsidRPr="0097581C">
        <w:rPr>
          <w:rFonts w:ascii="Times New Roman" w:eastAsia="Times New Roman" w:hAnsi="Times New Roman" w:cs="Times New Roman"/>
        </w:rPr>
        <w:t>credit (non-bank as well as bank credit) seems to be subject to a kind of positive feedback loop since, as more and more people come to have a common view of the possible future, promises to pay in that possible future get bid up in value and that makes it easy, indeed inevitable, to overpromise</w:t>
      </w:r>
      <w:r>
        <w:rPr>
          <w:rFonts w:ascii="Times New Roman" w:eastAsia="Times New Roman" w:hAnsi="Times New Roman" w:cs="Times New Roman"/>
        </w:rPr>
        <w:t>” (Mehrling, 2015), which inevitably needs a correction. See also “Ponzi”, “Debt cycles”.</w:t>
      </w:r>
    </w:p>
    <w:p w14:paraId="448AB284" w14:textId="67409F2D" w:rsidR="0097581C" w:rsidRPr="00AC1013"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“Credit money”, “Sovereign money”.  </w:t>
      </w:r>
    </w:p>
    <w:p w14:paraId="753A39A6" w14:textId="77777777" w:rsidR="00AC1013" w:rsidRDefault="00AC1013" w:rsidP="001042FB">
      <w:pPr>
        <w:spacing w:after="0" w:line="240" w:lineRule="auto"/>
        <w:rPr>
          <w:rFonts w:ascii="Times New Roman" w:eastAsia="Times New Roman" w:hAnsi="Times New Roman" w:cs="Times New Roman"/>
          <w:sz w:val="24"/>
          <w:szCs w:val="24"/>
          <w:u w:val="single"/>
        </w:rPr>
      </w:pPr>
    </w:p>
    <w:p w14:paraId="4BBB147F" w14:textId="74BE9CA9" w:rsidR="00986303" w:rsidRPr="00986303" w:rsidRDefault="00986303" w:rsidP="001042FB">
      <w:pPr>
        <w:spacing w:after="0" w:line="240" w:lineRule="auto"/>
        <w:rPr>
          <w:rFonts w:ascii="Times New Roman" w:eastAsia="Times New Roman" w:hAnsi="Times New Roman" w:cs="Times New Roman"/>
        </w:rPr>
      </w:pPr>
      <w:r w:rsidRPr="00222198">
        <w:rPr>
          <w:rStyle w:val="c-entryheadingChar"/>
          <w:rFonts w:eastAsiaTheme="minorHAnsi"/>
        </w:rPr>
        <w:lastRenderedPageBreak/>
        <w:t>Credit Default Swap (CDS)</w:t>
      </w:r>
      <w:r>
        <w:rPr>
          <w:rFonts w:ascii="Times New Roman" w:eastAsia="Times New Roman" w:hAnsi="Times New Roman" w:cs="Times New Roman"/>
        </w:rPr>
        <w:t xml:space="preserve">- corporate or sovereign debt bond holders reducing default risk via “the issurer of the bonds insuring the bond buyers’ potential losses as part of the agreement” </w:t>
      </w:r>
      <w:bookmarkStart w:id="118" w:name="_Hlk134373036"/>
      <w:r>
        <w:rPr>
          <w:rFonts w:ascii="Times New Roman" w:eastAsia="Times New Roman" w:hAnsi="Times New Roman" w:cs="Times New Roman"/>
        </w:rPr>
        <w:t>(</w:t>
      </w:r>
      <w:r w:rsidRPr="00986303">
        <w:rPr>
          <w:rFonts w:ascii="Times New Roman" w:eastAsia="Times New Roman" w:hAnsi="Times New Roman" w:cs="Times New Roman"/>
        </w:rPr>
        <w:t xml:space="preserve">Nesvetailova </w:t>
      </w:r>
      <w:r w:rsidRPr="00986303">
        <w:rPr>
          <w:rFonts w:ascii="Times New Roman" w:eastAsia="Times New Roman" w:hAnsi="Times New Roman" w:cs="Times New Roman"/>
          <w:sz w:val="20"/>
          <w:szCs w:val="20"/>
        </w:rPr>
        <w:t>&amp;</w:t>
      </w:r>
      <w:r w:rsidRPr="00986303">
        <w:rPr>
          <w:rFonts w:ascii="Times New Roman" w:eastAsia="Times New Roman" w:hAnsi="Times New Roman" w:cs="Times New Roman"/>
        </w:rPr>
        <w:t xml:space="preserve"> Palan</w:t>
      </w:r>
      <w:r>
        <w:rPr>
          <w:rFonts w:ascii="Times New Roman" w:eastAsia="Times New Roman" w:hAnsi="Times New Roman" w:cs="Times New Roman"/>
        </w:rPr>
        <w:t xml:space="preserve">, 2019, ix). </w:t>
      </w:r>
      <w:r w:rsidR="00C660E1">
        <w:rPr>
          <w:rFonts w:ascii="Times New Roman" w:eastAsia="Times New Roman" w:hAnsi="Times New Roman" w:cs="Times New Roman"/>
        </w:rPr>
        <w:t>See also “Mortgage-backed securities (MBSs)”.</w:t>
      </w:r>
    </w:p>
    <w:p w14:paraId="34110425" w14:textId="77777777" w:rsidR="00986303" w:rsidRDefault="00986303" w:rsidP="001042FB">
      <w:pPr>
        <w:spacing w:after="0" w:line="240" w:lineRule="auto"/>
        <w:rPr>
          <w:rFonts w:ascii="Times New Roman" w:eastAsia="Times New Roman" w:hAnsi="Times New Roman" w:cs="Times New Roman"/>
          <w:sz w:val="24"/>
          <w:szCs w:val="24"/>
          <w:u w:val="single"/>
        </w:rPr>
      </w:pPr>
    </w:p>
    <w:bookmarkEnd w:id="118"/>
    <w:p w14:paraId="6FA3A502" w14:textId="09D77D0F" w:rsidR="00211034" w:rsidRDefault="00211034" w:rsidP="001042FB">
      <w:pPr>
        <w:spacing w:after="0" w:line="240" w:lineRule="auto"/>
        <w:rPr>
          <w:rStyle w:val="c-entryheadingChar"/>
          <w:rFonts w:eastAsiaTheme="minorHAnsi"/>
          <w:sz w:val="22"/>
          <w:szCs w:val="22"/>
          <w:u w:val="none"/>
        </w:rPr>
      </w:pPr>
      <w:r>
        <w:rPr>
          <w:rStyle w:val="c-entryheadingChar"/>
          <w:rFonts w:eastAsiaTheme="minorHAnsi"/>
        </w:rPr>
        <w:t>Credit money</w:t>
      </w:r>
      <w:r>
        <w:rPr>
          <w:rStyle w:val="c-entryheadingChar"/>
          <w:rFonts w:eastAsiaTheme="minorHAnsi"/>
          <w:sz w:val="22"/>
          <w:szCs w:val="22"/>
          <w:u w:val="none"/>
        </w:rPr>
        <w:t>-</w:t>
      </w:r>
      <w:r w:rsidRPr="00DC7FBF">
        <w:rPr>
          <w:rStyle w:val="c-entryheadingChar"/>
          <w:rFonts w:eastAsiaTheme="minorHAnsi"/>
          <w:sz w:val="22"/>
          <w:szCs w:val="22"/>
          <w:u w:val="none"/>
        </w:rPr>
        <w:t xml:space="preserve"> (</w:t>
      </w:r>
      <w:r w:rsidR="00DC7FBF" w:rsidRPr="00DC7FBF">
        <w:rPr>
          <w:rStyle w:val="c-MrMustardBlackCowChar"/>
          <w:rFonts w:eastAsiaTheme="minorHAnsi"/>
        </w:rPr>
        <w:t xml:space="preserve">the </w:t>
      </w:r>
      <w:r w:rsidR="00DC7FBF" w:rsidRPr="00FC7B97">
        <w:rPr>
          <w:rStyle w:val="c-MrMustardBlackCowChar"/>
          <w:rFonts w:eastAsiaTheme="minorHAnsi"/>
          <w:color w:val="FF0000"/>
        </w:rPr>
        <w:t>t</w:t>
      </w:r>
      <w:r w:rsidR="00DC7FBF" w:rsidRPr="00DC7FBF">
        <w:rPr>
          <w:rStyle w:val="c-MrMustardBlackCowChar"/>
          <w:rFonts w:eastAsiaTheme="minorHAnsi"/>
        </w:rPr>
        <w:t xml:space="preserve">rick has </w:t>
      </w:r>
      <w:commentRangeStart w:id="119"/>
      <w:r w:rsidR="00DC7FBF" w:rsidRPr="00DC7FBF">
        <w:rPr>
          <w:rStyle w:val="c-MrMustardBlackCowChar"/>
          <w:rFonts w:eastAsiaTheme="minorHAnsi"/>
        </w:rPr>
        <w:t>always</w:t>
      </w:r>
      <w:commentRangeEnd w:id="119"/>
      <w:r w:rsidR="00DC7FBF">
        <w:rPr>
          <w:rStyle w:val="CommentReference"/>
        </w:rPr>
        <w:commentReference w:id="119"/>
      </w:r>
      <w:r w:rsidR="00DC7FBF" w:rsidRPr="00DC7FBF">
        <w:rPr>
          <w:rStyle w:val="c-MrMustardBlackCowChar"/>
          <w:rFonts w:eastAsiaTheme="minorHAnsi"/>
        </w:rPr>
        <w:t xml:space="preserve"> been to get </w:t>
      </w:r>
      <w:commentRangeStart w:id="120"/>
      <w:r w:rsidR="00DC7FBF" w:rsidRPr="00DC7FBF">
        <w:rPr>
          <w:rStyle w:val="c-MrMustardBlackCowChar"/>
          <w:rFonts w:eastAsiaTheme="minorHAnsi"/>
        </w:rPr>
        <w:t>it accepted as ‘currency’</w:t>
      </w:r>
      <w:commentRangeEnd w:id="120"/>
      <w:r w:rsidR="00DC7FBF">
        <w:rPr>
          <w:rStyle w:val="CommentReference"/>
        </w:rPr>
        <w:commentReference w:id="120"/>
      </w:r>
      <w:r w:rsidR="00DC7FBF" w:rsidRPr="00DC7FBF">
        <w:rPr>
          <w:rStyle w:val="c-MrMustardBlackCowChar"/>
          <w:rFonts w:eastAsiaTheme="minorHAnsi"/>
          <w:color w:val="auto"/>
        </w:rPr>
        <w:t>;</w:t>
      </w:r>
      <w:r w:rsidR="00DC7FBF">
        <w:rPr>
          <w:rStyle w:val="c-entryheadingChar"/>
          <w:rFonts w:eastAsiaTheme="minorHAnsi"/>
          <w:sz w:val="22"/>
          <w:szCs w:val="22"/>
          <w:u w:val="none"/>
        </w:rPr>
        <w:t xml:space="preserve"> see also ‘Lobbyists’, ‘Reform’</w:t>
      </w:r>
      <w:r>
        <w:rPr>
          <w:rStyle w:val="c-entryheadingChar"/>
          <w:rFonts w:eastAsiaTheme="minorHAnsi"/>
          <w:sz w:val="22"/>
          <w:szCs w:val="22"/>
          <w:u w:val="none"/>
        </w:rPr>
        <w:t>)</w:t>
      </w:r>
    </w:p>
    <w:p w14:paraId="537F8319" w14:textId="052D42C5" w:rsidR="00DC7FBF" w:rsidRDefault="00211034" w:rsidP="00DC7FBF">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w:t>
      </w:r>
      <w:r w:rsidRPr="00211034">
        <w:rPr>
          <w:rStyle w:val="c-entryheadingChar"/>
          <w:rFonts w:eastAsiaTheme="minorHAnsi"/>
          <w:sz w:val="22"/>
          <w:szCs w:val="22"/>
          <w:u w:val="none"/>
        </w:rPr>
        <w:t>Credit money systems are characterized by public-private infrastructural entanglements, the management of which require substantial institutional work by monetary technocrats, both at the domestic and at the international level</w:t>
      </w:r>
      <w:r w:rsidR="00EB059E">
        <w:rPr>
          <w:rStyle w:val="c-entryheadingChar"/>
          <w:rFonts w:eastAsiaTheme="minorHAnsi"/>
          <w:sz w:val="22"/>
          <w:szCs w:val="22"/>
          <w:u w:val="none"/>
        </w:rPr>
        <w:t>”</w:t>
      </w:r>
      <w:r w:rsidR="00DC7FBF">
        <w:rPr>
          <w:rStyle w:val="c-entryheadingChar"/>
          <w:rFonts w:eastAsiaTheme="minorHAnsi"/>
          <w:sz w:val="22"/>
          <w:szCs w:val="22"/>
          <w:u w:val="none"/>
        </w:rPr>
        <w:t xml:space="preserve"> (</w:t>
      </w:r>
      <w:r w:rsidR="00EB059E" w:rsidRPr="00EB059E">
        <w:rPr>
          <w:rStyle w:val="c-entryheadingChar"/>
          <w:rFonts w:eastAsiaTheme="minorHAnsi"/>
          <w:sz w:val="22"/>
          <w:szCs w:val="22"/>
          <w:u w:val="none"/>
        </w:rPr>
        <w:t>Braun, Krampf, &amp; Murau, 2020</w:t>
      </w:r>
      <w:r w:rsidR="00DC7FBF">
        <w:rPr>
          <w:rStyle w:val="c-entryheadingChar"/>
          <w:rFonts w:eastAsiaTheme="minorHAnsi"/>
          <w:sz w:val="22"/>
          <w:szCs w:val="22"/>
          <w:u w:val="none"/>
        </w:rPr>
        <w:t>). Is this the meaning of civilization?</w:t>
      </w:r>
      <w:r>
        <w:rPr>
          <w:rStyle w:val="c-entryheadingChar"/>
          <w:rFonts w:eastAsiaTheme="minorHAnsi"/>
          <w:sz w:val="22"/>
          <w:szCs w:val="22"/>
          <w:u w:val="none"/>
        </w:rPr>
        <w:t xml:space="preserve"> See also “Technocracy”, “Public-Private</w:t>
      </w:r>
      <w:r w:rsidR="00DC7FBF">
        <w:rPr>
          <w:rStyle w:val="c-entryheadingChar"/>
          <w:rFonts w:eastAsiaTheme="minorHAnsi"/>
          <w:sz w:val="22"/>
          <w:szCs w:val="22"/>
          <w:u w:val="none"/>
        </w:rPr>
        <w:t xml:space="preserve"> partnership</w:t>
      </w:r>
      <w:r>
        <w:rPr>
          <w:rStyle w:val="c-entryheadingChar"/>
          <w:rFonts w:eastAsiaTheme="minorHAnsi"/>
          <w:sz w:val="22"/>
          <w:szCs w:val="22"/>
          <w:u w:val="none"/>
        </w:rPr>
        <w:t>”</w:t>
      </w:r>
      <w:r w:rsidR="00EB059E">
        <w:rPr>
          <w:rStyle w:val="c-entryheadingChar"/>
          <w:rFonts w:eastAsiaTheme="minorHAnsi"/>
          <w:sz w:val="22"/>
          <w:szCs w:val="22"/>
          <w:u w:val="none"/>
        </w:rPr>
        <w:t>; or only a passing fad, per “Debt cycles”?</w:t>
      </w:r>
      <w:r>
        <w:rPr>
          <w:rStyle w:val="c-entryheadingChar"/>
          <w:rFonts w:eastAsiaTheme="minorHAnsi"/>
          <w:sz w:val="22"/>
          <w:szCs w:val="22"/>
          <w:u w:val="none"/>
        </w:rPr>
        <w:t xml:space="preserve"> </w:t>
      </w:r>
    </w:p>
    <w:p w14:paraId="077B2D20" w14:textId="4F84DB76" w:rsidR="00211034" w:rsidRPr="00211034" w:rsidRDefault="00DC7FBF" w:rsidP="00FC7B97">
      <w:pPr>
        <w:spacing w:after="0" w:line="240" w:lineRule="auto"/>
        <w:ind w:right="-360"/>
        <w:rPr>
          <w:rStyle w:val="c-entryheadingChar"/>
          <w:rFonts w:eastAsiaTheme="minorHAnsi"/>
          <w:sz w:val="22"/>
          <w:szCs w:val="22"/>
          <w:u w:val="none"/>
        </w:rPr>
      </w:pPr>
      <w:r>
        <w:rPr>
          <w:rStyle w:val="c-entryheadingChar"/>
          <w:rFonts w:eastAsiaTheme="minorHAnsi"/>
          <w:sz w:val="22"/>
          <w:szCs w:val="22"/>
          <w:u w:val="none"/>
        </w:rPr>
        <w:t xml:space="preserve">See also </w:t>
      </w:r>
      <w:r w:rsidR="00211034">
        <w:rPr>
          <w:rStyle w:val="c-entryheadingChar"/>
          <w:rFonts w:eastAsiaTheme="minorHAnsi"/>
          <w:sz w:val="22"/>
          <w:szCs w:val="22"/>
          <w:u w:val="none"/>
        </w:rPr>
        <w:t>“Separation of Powers”, “Constitutions”</w:t>
      </w:r>
      <w:r w:rsidR="00177292">
        <w:rPr>
          <w:rStyle w:val="c-entryheadingChar"/>
          <w:rFonts w:eastAsiaTheme="minorHAnsi"/>
          <w:sz w:val="22"/>
          <w:szCs w:val="22"/>
          <w:u w:val="none"/>
        </w:rPr>
        <w:t>, “</w:t>
      </w:r>
      <w:r w:rsidR="00177292" w:rsidRPr="00FC7B97">
        <w:rPr>
          <w:rStyle w:val="c-new-greenChar"/>
          <w:rFonts w:eastAsiaTheme="minorHAnsi"/>
        </w:rPr>
        <w:t>Money, 3 (contemporary) Tiers of”</w:t>
      </w:r>
      <w:r w:rsidR="00FC7B97" w:rsidRPr="00FC7B97">
        <w:rPr>
          <w:rStyle w:val="c-new-greenChar"/>
          <w:rFonts w:eastAsiaTheme="minorHAnsi"/>
          <w:color w:val="auto"/>
        </w:rPr>
        <w:t>,</w:t>
      </w:r>
      <w:r w:rsidR="00FC7B97" w:rsidRPr="00FC7B97">
        <w:rPr>
          <w:rStyle w:val="c-new-greenChar"/>
          <w:rFonts w:eastAsiaTheme="minorHAnsi"/>
        </w:rPr>
        <w:t xml:space="preserve"> “Money, 3 Types of</w:t>
      </w:r>
      <w:r w:rsidR="00FC7B97">
        <w:rPr>
          <w:rStyle w:val="c-entryheadingChar"/>
          <w:rFonts w:eastAsiaTheme="minorHAnsi"/>
          <w:sz w:val="22"/>
          <w:szCs w:val="22"/>
          <w:u w:val="none"/>
        </w:rPr>
        <w:t>”.</w:t>
      </w:r>
    </w:p>
    <w:p w14:paraId="3FA42ED7" w14:textId="77777777" w:rsidR="00211034" w:rsidRDefault="00211034" w:rsidP="001042FB">
      <w:pPr>
        <w:spacing w:after="0" w:line="240" w:lineRule="auto"/>
        <w:rPr>
          <w:rStyle w:val="c-entryheadingChar"/>
          <w:rFonts w:eastAsiaTheme="minorHAnsi"/>
        </w:rPr>
      </w:pPr>
    </w:p>
    <w:p w14:paraId="55D1B1E0" w14:textId="5E09E0FD" w:rsidR="001042FB" w:rsidRDefault="00EE713E" w:rsidP="001042FB">
      <w:pPr>
        <w:spacing w:after="0" w:line="240" w:lineRule="auto"/>
        <w:rPr>
          <w:rFonts w:ascii="Times New Roman" w:eastAsia="Times New Roman" w:hAnsi="Times New Roman" w:cs="Times New Roman"/>
        </w:rPr>
      </w:pPr>
      <w:r w:rsidRPr="00222198">
        <w:rPr>
          <w:rStyle w:val="c-entryheadingChar"/>
          <w:rFonts w:eastAsiaTheme="minorHAnsi"/>
        </w:rPr>
        <w:t xml:space="preserve">Cryptocurrencies </w:t>
      </w:r>
      <w:commentRangeStart w:id="121"/>
      <w:r w:rsidRPr="00222198">
        <w:rPr>
          <w:rStyle w:val="c-entryheadingChar"/>
          <w:rFonts w:eastAsiaTheme="minorHAnsi"/>
        </w:rPr>
        <w:t>and</w:t>
      </w:r>
      <w:commentRangeEnd w:id="121"/>
      <w:r w:rsidR="00342040">
        <w:rPr>
          <w:rStyle w:val="CommentReference"/>
        </w:rPr>
        <w:commentReference w:id="121"/>
      </w:r>
      <w:r w:rsidRPr="00222198">
        <w:rPr>
          <w:rStyle w:val="c-entryheadingChar"/>
          <w:rFonts w:eastAsiaTheme="minorHAnsi"/>
        </w:rPr>
        <w:t xml:space="preserve"> Stablecoins</w:t>
      </w:r>
      <w:r>
        <w:rPr>
          <w:rFonts w:ascii="Times New Roman" w:eastAsia="Times New Roman" w:hAnsi="Times New Roman" w:cs="Times New Roman"/>
        </w:rPr>
        <w:t xml:space="preserve">- </w:t>
      </w:r>
      <w:r w:rsidR="001042FB">
        <w:rPr>
          <w:rFonts w:ascii="Times New Roman" w:eastAsia="Times New Roman" w:hAnsi="Times New Roman" w:cs="Times New Roman"/>
        </w:rPr>
        <w:t>(</w:t>
      </w:r>
      <w:r w:rsidR="00011A98">
        <w:rPr>
          <w:rFonts w:ascii="Times New Roman" w:eastAsia="Times New Roman" w:hAnsi="Times New Roman" w:cs="Times New Roman"/>
        </w:rPr>
        <w:t>a.k.a. ‘cybercurrencies’</w:t>
      </w:r>
      <w:r w:rsidR="00011A98">
        <w:rPr>
          <w:rStyle w:val="FootnoteReference"/>
          <w:rFonts w:ascii="Times New Roman" w:eastAsia="Times New Roman" w:hAnsi="Times New Roman" w:cs="Times New Roman"/>
        </w:rPr>
        <w:footnoteReference w:id="56"/>
      </w:r>
      <w:r w:rsidR="00011A98">
        <w:rPr>
          <w:rFonts w:ascii="Times New Roman" w:eastAsia="Times New Roman" w:hAnsi="Times New Roman" w:cs="Times New Roman"/>
        </w:rPr>
        <w:t xml:space="preserve">; </w:t>
      </w:r>
      <w:r w:rsidR="001042FB">
        <w:rPr>
          <w:rFonts w:ascii="Times New Roman" w:eastAsia="Times New Roman" w:hAnsi="Times New Roman" w:cs="Times New Roman"/>
        </w:rPr>
        <w:t>i.e. Bitcoin-based</w:t>
      </w:r>
      <w:r w:rsidR="00CD5F28">
        <w:rPr>
          <w:rStyle w:val="FootnoteReference"/>
          <w:rFonts w:ascii="Times New Roman" w:eastAsia="Times New Roman" w:hAnsi="Times New Roman" w:cs="Times New Roman"/>
        </w:rPr>
        <w:footnoteReference w:id="57"/>
      </w:r>
      <w:r w:rsidR="001042FB">
        <w:rPr>
          <w:rFonts w:ascii="Times New Roman" w:eastAsia="Times New Roman" w:hAnsi="Times New Roman" w:cs="Times New Roman"/>
        </w:rPr>
        <w:t xml:space="preserve"> </w:t>
      </w:r>
      <w:r w:rsidR="001042FB" w:rsidRPr="001042FB">
        <w:rPr>
          <w:rFonts w:ascii="Times New Roman" w:eastAsia="Times New Roman" w:hAnsi="Times New Roman" w:cs="Times New Roman"/>
          <w:sz w:val="20"/>
          <w:szCs w:val="20"/>
        </w:rPr>
        <w:t>&amp;</w:t>
      </w:r>
      <w:r w:rsidR="001042FB">
        <w:rPr>
          <w:rFonts w:ascii="Times New Roman" w:eastAsia="Times New Roman" w:hAnsi="Times New Roman" w:cs="Times New Roman"/>
        </w:rPr>
        <w:t xml:space="preserve"> </w:t>
      </w:r>
      <w:r w:rsidR="0067184B">
        <w:rPr>
          <w:rFonts w:ascii="Times New Roman" w:eastAsia="Times New Roman" w:hAnsi="Times New Roman" w:cs="Times New Roman"/>
        </w:rPr>
        <w:t>sovereign</w:t>
      </w:r>
      <w:r w:rsidR="001042FB">
        <w:rPr>
          <w:rFonts w:ascii="Times New Roman" w:eastAsia="Times New Roman" w:hAnsi="Times New Roman" w:cs="Times New Roman"/>
        </w:rPr>
        <w:t xml:space="preserve"> currency a/o commodity-‘pegged’</w:t>
      </w:r>
      <w:r w:rsidR="001042FB">
        <w:rPr>
          <w:rStyle w:val="FootnoteReference"/>
          <w:rFonts w:ascii="Times New Roman" w:eastAsia="Times New Roman" w:hAnsi="Times New Roman" w:cs="Times New Roman"/>
        </w:rPr>
        <w:footnoteReference w:id="58"/>
      </w:r>
      <w:r w:rsidR="001042FB">
        <w:rPr>
          <w:rFonts w:ascii="Times New Roman" w:eastAsia="Times New Roman" w:hAnsi="Times New Roman" w:cs="Times New Roman"/>
        </w:rPr>
        <w:t xml:space="preserve"> digital </w:t>
      </w:r>
      <w:r w:rsidR="001042FB" w:rsidRPr="00196AA2">
        <w:rPr>
          <w:rStyle w:val="c-smithlightblueChar"/>
        </w:rPr>
        <w:t>[</w:t>
      </w:r>
      <w:commentRangeStart w:id="122"/>
      <w:r w:rsidR="001042FB" w:rsidRPr="001042FB">
        <w:rPr>
          <w:rFonts w:ascii="Times New Roman" w:eastAsia="Times New Roman" w:hAnsi="Times New Roman" w:cs="Times New Roman"/>
          <w:sz w:val="20"/>
          <w:szCs w:val="20"/>
        </w:rPr>
        <w:t>distributed ledger</w:t>
      </w:r>
      <w:commentRangeEnd w:id="122"/>
      <w:r w:rsidR="00A13FC3">
        <w:rPr>
          <w:rStyle w:val="CommentReference"/>
        </w:rPr>
        <w:commentReference w:id="122"/>
      </w:r>
      <w:r w:rsidR="001042FB" w:rsidRPr="00196AA2">
        <w:rPr>
          <w:rStyle w:val="c-smithlightblueChar"/>
        </w:rPr>
        <w:t>]</w:t>
      </w:r>
      <w:r w:rsidR="001042FB" w:rsidRPr="001042FB">
        <w:rPr>
          <w:rFonts w:ascii="Times New Roman" w:eastAsia="Times New Roman" w:hAnsi="Times New Roman" w:cs="Times New Roman"/>
          <w:sz w:val="20"/>
          <w:szCs w:val="20"/>
        </w:rPr>
        <w:t xml:space="preserve"> a</w:t>
      </w:r>
      <w:r w:rsidR="001042FB">
        <w:rPr>
          <w:rFonts w:ascii="Times New Roman" w:eastAsia="Times New Roman" w:hAnsi="Times New Roman" w:cs="Times New Roman"/>
        </w:rPr>
        <w:t xml:space="preserve">ssets that may sometimes also be used as money) </w:t>
      </w:r>
      <w:r w:rsidR="0067184B">
        <w:rPr>
          <w:rFonts w:ascii="Times New Roman" w:eastAsia="Times New Roman" w:hAnsi="Times New Roman" w:cs="Times New Roman"/>
        </w:rPr>
        <w:t>See also “</w:t>
      </w:r>
      <w:r w:rsidR="00011A98">
        <w:rPr>
          <w:rFonts w:ascii="Times New Roman" w:eastAsia="Times New Roman" w:hAnsi="Times New Roman" w:cs="Times New Roman"/>
        </w:rPr>
        <w:t xml:space="preserve">Blockchains and </w:t>
      </w:r>
      <w:r w:rsidR="0067184B">
        <w:rPr>
          <w:rFonts w:ascii="Times New Roman" w:eastAsia="Times New Roman" w:hAnsi="Times New Roman" w:cs="Times New Roman"/>
        </w:rPr>
        <w:t>Distributed ledgers”</w:t>
      </w:r>
      <w:r w:rsidR="00153FF5">
        <w:rPr>
          <w:rFonts w:ascii="Times New Roman" w:eastAsia="Times New Roman" w:hAnsi="Times New Roman" w:cs="Times New Roman"/>
        </w:rPr>
        <w:t xml:space="preserve">, “Payment Systems” </w:t>
      </w:r>
      <w:r w:rsidR="00153FF5" w:rsidRPr="00153FF5">
        <w:rPr>
          <w:rFonts w:ascii="Times New Roman" w:eastAsia="Times New Roman" w:hAnsi="Times New Roman" w:cs="Times New Roman"/>
          <w:sz w:val="20"/>
          <w:szCs w:val="20"/>
        </w:rPr>
        <w:t>[.acid test]</w:t>
      </w:r>
      <w:r w:rsidR="00153FF5">
        <w:rPr>
          <w:rFonts w:ascii="Times New Roman" w:eastAsia="Times New Roman" w:hAnsi="Times New Roman" w:cs="Times New Roman"/>
        </w:rPr>
        <w:t>.</w:t>
      </w:r>
    </w:p>
    <w:p w14:paraId="327A5BD3" w14:textId="5DBE37AE" w:rsidR="003A1A9B" w:rsidRDefault="00EE713E"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"Stablecoins are...</w:t>
      </w:r>
      <w:r w:rsidR="001042FB" w:rsidRPr="001042FB">
        <w:rPr>
          <w:rFonts w:ascii="Times New Roman" w:eastAsia="Times New Roman" w:hAnsi="Times New Roman" w:cs="Times New Roman"/>
          <w:sz w:val="20"/>
          <w:szCs w:val="20"/>
        </w:rPr>
        <w:t xml:space="preserve">[often hence] </w:t>
      </w:r>
      <w:r w:rsidRPr="001F61B8">
        <w:rPr>
          <w:rFonts w:ascii="Times New Roman" w:eastAsia="Times New Roman" w:hAnsi="Times New Roman" w:cs="Times New Roman"/>
        </w:rPr>
        <w:t>Eurodollars on a blockchain."- L</w:t>
      </w:r>
      <w:r>
        <w:rPr>
          <w:rFonts w:ascii="Times New Roman" w:eastAsia="Times New Roman" w:hAnsi="Times New Roman" w:cs="Times New Roman"/>
        </w:rPr>
        <w:t>uongo</w:t>
      </w:r>
      <w:r w:rsidRPr="001F61B8">
        <w:rPr>
          <w:rFonts w:ascii="Times New Roman" w:eastAsia="Times New Roman" w:hAnsi="Times New Roman" w:cs="Times New Roman"/>
        </w:rPr>
        <w:t xml:space="preserve">, Mar 10, 2023; Alex </w:t>
      </w:r>
      <w:proofErr w:type="spellStart"/>
      <w:r w:rsidRPr="001F61B8">
        <w:rPr>
          <w:rFonts w:ascii="Times New Roman" w:eastAsia="Times New Roman" w:hAnsi="Times New Roman" w:cs="Times New Roman"/>
        </w:rPr>
        <w:t>Gladstein@gladstein</w:t>
      </w:r>
      <w:proofErr w:type="spellEnd"/>
      <w:r w:rsidRPr="001F61B8">
        <w:rPr>
          <w:rFonts w:ascii="Times New Roman" w:eastAsia="Times New Roman" w:hAnsi="Times New Roman" w:cs="Times New Roman"/>
        </w:rPr>
        <w:t xml:space="preserve"> (replies)</w:t>
      </w:r>
      <w:r>
        <w:rPr>
          <w:rFonts w:ascii="Times New Roman" w:eastAsia="Times New Roman" w:hAnsi="Times New Roman" w:cs="Times New Roman"/>
        </w:rPr>
        <w:t>:</w:t>
      </w:r>
      <w:r w:rsidRPr="001F61B8">
        <w:rPr>
          <w:rFonts w:ascii="Times New Roman" w:eastAsia="Times New Roman" w:hAnsi="Times New Roman" w:cs="Times New Roman"/>
        </w:rPr>
        <w:t xml:space="preserve"> "Stablecoins are definitely </w:t>
      </w:r>
      <w:r w:rsidR="00570983" w:rsidRPr="00570983">
        <w:rPr>
          <w:rFonts w:ascii="Times New Roman" w:eastAsia="Times New Roman" w:hAnsi="Times New Roman" w:cs="Times New Roman"/>
          <w:sz w:val="20"/>
          <w:szCs w:val="20"/>
        </w:rPr>
        <w:t>[attempts to get]</w:t>
      </w:r>
      <w:r w:rsidR="00570983">
        <w:rPr>
          <w:rFonts w:ascii="Times New Roman" w:eastAsia="Times New Roman" w:hAnsi="Times New Roman" w:cs="Times New Roman"/>
        </w:rPr>
        <w:t xml:space="preserve"> </w:t>
      </w:r>
      <w:r w:rsidRPr="00196AA2">
        <w:rPr>
          <w:rStyle w:val="c-keypurpleChar"/>
          <w:rFonts w:eastAsiaTheme="minorHAnsi"/>
        </w:rPr>
        <w:t>global retail [e]</w:t>
      </w:r>
      <w:proofErr w:type="spellStart"/>
      <w:r w:rsidRPr="00196AA2">
        <w:rPr>
          <w:rStyle w:val="c-keypurpleChar"/>
          <w:rFonts w:eastAsiaTheme="minorHAnsi"/>
        </w:rPr>
        <w:t>urodollars</w:t>
      </w:r>
      <w:proofErr w:type="spellEnd"/>
      <w:r w:rsidRPr="001F61B8">
        <w:rPr>
          <w:rFonts w:ascii="Times New Roman" w:eastAsia="Times New Roman" w:hAnsi="Times New Roman" w:cs="Times New Roman"/>
        </w:rPr>
        <w:t>.</w:t>
      </w:r>
      <w:r w:rsidR="00A838DE">
        <w:rPr>
          <w:rFonts w:ascii="Times New Roman" w:eastAsia="Times New Roman" w:hAnsi="Times New Roman" w:cs="Times New Roman"/>
        </w:rPr>
        <w:t>”</w:t>
      </w:r>
      <w:r w:rsidR="00D10456">
        <w:rPr>
          <w:rStyle w:val="FootnoteReference"/>
          <w:rFonts w:ascii="Times New Roman" w:eastAsia="Times New Roman" w:hAnsi="Times New Roman" w:cs="Times New Roman"/>
        </w:rPr>
        <w:footnoteReference w:id="59"/>
      </w:r>
    </w:p>
    <w:p w14:paraId="0D454B34" w14:textId="4A98FF22" w:rsidR="000D3E3C" w:rsidRDefault="00503F1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D3E3C">
        <w:rPr>
          <w:rFonts w:ascii="Times New Roman" w:eastAsia="Times New Roman" w:hAnsi="Times New Roman" w:cs="Times New Roman"/>
        </w:rPr>
        <w:t>FTX- “a Ponzi vacuum... that sucked up all the smaller Ponzis into the larger [FTX] Ponzi, to then try and compete with the biggest Ponzi in the world...the Federal Reserve” (Luongo, 2023?</w:t>
      </w:r>
      <w:r w:rsidR="00EF545A">
        <w:rPr>
          <w:rFonts w:ascii="Times New Roman" w:eastAsia="Times New Roman" w:hAnsi="Times New Roman" w:cs="Times New Roman"/>
        </w:rPr>
        <w:t>L</w:t>
      </w:r>
      <w:r w:rsidR="000D3E3C">
        <w:rPr>
          <w:rFonts w:ascii="Times New Roman" w:eastAsia="Times New Roman" w:hAnsi="Times New Roman" w:cs="Times New Roman"/>
        </w:rPr>
        <w:t>, mn.7). See also “Ponzi scheme”</w:t>
      </w:r>
      <w:r w:rsidR="004E46D7">
        <w:rPr>
          <w:rFonts w:ascii="Times New Roman" w:eastAsia="Times New Roman" w:hAnsi="Times New Roman" w:cs="Times New Roman"/>
        </w:rPr>
        <w:t>.</w:t>
      </w:r>
    </w:p>
    <w:p w14:paraId="64889032" w14:textId="781716D2" w:rsidR="004E46D7" w:rsidRPr="00EE713E" w:rsidRDefault="004E46D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Why has so much energy been put into (pretty much) digital asset Ponzi schemes and (borderline) counterfeiting, respectively? Respected Economist Richard Werner has a (‘conspiracy theory’-type) answer. Basically, because the latter are simply precursors for ‘CBDC’</w:t>
      </w:r>
      <w:r w:rsidR="00B74C46">
        <w:rPr>
          <w:rFonts w:ascii="Times New Roman" w:eastAsia="Times New Roman" w:hAnsi="Times New Roman" w:cs="Times New Roman"/>
        </w:rPr>
        <w:t>;</w:t>
      </w:r>
      <w:r>
        <w:rPr>
          <w:rFonts w:ascii="Times New Roman" w:eastAsia="Times New Roman" w:hAnsi="Times New Roman" w:cs="Times New Roman"/>
        </w:rPr>
        <w:t xml:space="preserve"> the former</w:t>
      </w:r>
      <w:r w:rsidR="00B74C46">
        <w:rPr>
          <w:rFonts w:ascii="Times New Roman" w:eastAsia="Times New Roman" w:hAnsi="Times New Roman" w:cs="Times New Roman"/>
        </w:rPr>
        <w:t>, meanwhile</w:t>
      </w:r>
      <w:r>
        <w:rPr>
          <w:rFonts w:ascii="Times New Roman" w:eastAsia="Times New Roman" w:hAnsi="Times New Roman" w:cs="Times New Roman"/>
        </w:rPr>
        <w:t xml:space="preserve"> are </w:t>
      </w:r>
      <w:r w:rsidR="00B74C46">
        <w:rPr>
          <w:rFonts w:ascii="Times New Roman" w:eastAsia="Times New Roman" w:hAnsi="Times New Roman" w:cs="Times New Roman"/>
        </w:rPr>
        <w:t>openly marketed</w:t>
      </w:r>
      <w:r>
        <w:rPr>
          <w:rFonts w:ascii="Times New Roman" w:eastAsia="Times New Roman" w:hAnsi="Times New Roman" w:cs="Times New Roman"/>
        </w:rPr>
        <w:t xml:space="preserve"> </w:t>
      </w:r>
      <w:r w:rsidR="00B74C46">
        <w:rPr>
          <w:rFonts w:ascii="Times New Roman" w:eastAsia="Times New Roman" w:hAnsi="Times New Roman" w:cs="Times New Roman"/>
        </w:rPr>
        <w:t xml:space="preserve">as </w:t>
      </w:r>
      <w:r>
        <w:rPr>
          <w:rFonts w:ascii="Times New Roman" w:eastAsia="Times New Roman" w:hAnsi="Times New Roman" w:cs="Times New Roman"/>
        </w:rPr>
        <w:t xml:space="preserve">distractions from the (age-old) alternative </w:t>
      </w:r>
      <w:r w:rsidR="00B74C46">
        <w:rPr>
          <w:rFonts w:ascii="Times New Roman" w:eastAsia="Times New Roman" w:hAnsi="Times New Roman" w:cs="Times New Roman"/>
        </w:rPr>
        <w:t xml:space="preserve">(to bad governments) </w:t>
      </w:r>
      <w:r>
        <w:rPr>
          <w:rFonts w:ascii="Times New Roman" w:eastAsia="Times New Roman" w:hAnsi="Times New Roman" w:cs="Times New Roman"/>
        </w:rPr>
        <w:t>of gold (Werner, 2021c, mn.11</w:t>
      </w:r>
      <w:r w:rsidR="00D64F22">
        <w:rPr>
          <w:rFonts w:ascii="Times New Roman" w:eastAsia="Times New Roman" w:hAnsi="Times New Roman" w:cs="Times New Roman"/>
        </w:rPr>
        <w:t>6</w:t>
      </w:r>
      <w:r>
        <w:rPr>
          <w:rFonts w:ascii="Times New Roman" w:eastAsia="Times New Roman" w:hAnsi="Times New Roman" w:cs="Times New Roman"/>
        </w:rPr>
        <w:t>-120). See also “Statistics”, “World Economic Forum (WEF)”</w:t>
      </w:r>
      <w:r w:rsidR="00B74C46">
        <w:rPr>
          <w:rFonts w:ascii="Times New Roman" w:eastAsia="Times New Roman" w:hAnsi="Times New Roman" w:cs="Times New Roman"/>
        </w:rPr>
        <w:t>, “</w:t>
      </w:r>
      <w:r w:rsidR="0086192E">
        <w:rPr>
          <w:rFonts w:ascii="Times New Roman" w:eastAsia="Times New Roman" w:hAnsi="Times New Roman" w:cs="Times New Roman"/>
        </w:rPr>
        <w:t>Redemption operation</w:t>
      </w:r>
      <w:r w:rsidR="00B74C46">
        <w:rPr>
          <w:rFonts w:ascii="Times New Roman" w:eastAsia="Times New Roman" w:hAnsi="Times New Roman" w:cs="Times New Roman"/>
        </w:rPr>
        <w:t>”.</w:t>
      </w:r>
    </w:p>
    <w:p w14:paraId="43ABDB13"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03167FF4" w14:textId="3D03C284" w:rsidR="00246DE8" w:rsidRDefault="00246DE8" w:rsidP="008221BF">
      <w:pPr>
        <w:spacing w:after="0" w:line="240" w:lineRule="auto"/>
        <w:ind w:right="-90"/>
        <w:rPr>
          <w:rFonts w:ascii="Times New Roman" w:eastAsia="Times New Roman" w:hAnsi="Times New Roman" w:cs="Times New Roman"/>
        </w:rPr>
      </w:pPr>
      <w:r w:rsidRPr="00AC6032">
        <w:rPr>
          <w:rStyle w:val="c-new-greenChar"/>
          <w:rFonts w:eastAsiaTheme="minorHAnsi"/>
          <w:u w:val="single"/>
        </w:rPr>
        <w:t>Cultural Calendar</w:t>
      </w:r>
      <w:r w:rsidR="0019059A" w:rsidRPr="00AC6032">
        <w:rPr>
          <w:rStyle w:val="c-new-greenChar"/>
          <w:rFonts w:eastAsiaTheme="minorHAnsi"/>
          <w:u w:val="single"/>
        </w:rPr>
        <w:t xml:space="preserve"> (CC)</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1981 (SCTV, 1981, mn.40)</w:t>
      </w:r>
      <w:r>
        <w:rPr>
          <w:rFonts w:ascii="Times New Roman" w:eastAsia="Times New Roman" w:hAnsi="Times New Roman" w:cs="Times New Roman"/>
        </w:rPr>
        <w:t>;</w:t>
      </w:r>
      <w:r w:rsidRPr="00251ACF">
        <w:rPr>
          <w:rFonts w:ascii="Times New Roman" w:eastAsia="Times New Roman" w:hAnsi="Times New Roman" w:cs="Times New Roman"/>
        </w:rPr>
        <w:t xml:space="preserve"> 1984 (</w:t>
      </w:r>
      <w:hyperlink r:id="rId36" w:tgtFrame="_blank" w:history="1">
        <w:r w:rsidRPr="000D3E3C">
          <w:rPr>
            <w:rFonts w:ascii="Times New Roman" w:eastAsia="Times New Roman" w:hAnsi="Times New Roman" w:cs="Times New Roman"/>
            <w:color w:val="0000FF"/>
            <w:sz w:val="20"/>
            <w:szCs w:val="20"/>
          </w:rPr>
          <w:t>https://www.youtube.com/watch?v=QHM6bqJb-qI</w:t>
        </w:r>
      </w:hyperlink>
      <w:r w:rsidRPr="00246DE8">
        <w:rPr>
          <w:rFonts w:ascii="Times New Roman" w:eastAsia="Times New Roman" w:hAnsi="Times New Roman" w:cs="Times New Roman"/>
          <w:sz w:val="20"/>
          <w:szCs w:val="20"/>
        </w:rPr>
        <w:t xml:space="preserve"> </w:t>
      </w:r>
      <w:r w:rsidRPr="00246DE8">
        <w:rPr>
          <w:rFonts w:ascii="Times New Roman" w:eastAsia="Times New Roman" w:hAnsi="Times New Roman" w:cs="Times New Roman"/>
          <w:sz w:val="18"/>
          <w:szCs w:val="18"/>
        </w:rPr>
        <w:t>[RolltheDice]</w:t>
      </w:r>
      <w:r w:rsidRPr="00246DE8">
        <w:rPr>
          <w:rFonts w:ascii="Times New Roman" w:eastAsia="Times New Roman" w:hAnsi="Times New Roman" w:cs="Times New Roman"/>
        </w:rPr>
        <w:t>)</w:t>
      </w:r>
      <w:r w:rsidR="00451D0A">
        <w:rPr>
          <w:rFonts w:ascii="Times New Roman" w:eastAsia="Times New Roman" w:hAnsi="Times New Roman" w:cs="Times New Roman"/>
        </w:rPr>
        <w:t>. See also “</w:t>
      </w:r>
      <w:r w:rsidR="00451D0A" w:rsidRPr="00196AA2">
        <w:rPr>
          <w:rStyle w:val="c-new-greenChar"/>
          <w:rFonts w:eastAsiaTheme="minorHAnsi"/>
        </w:rPr>
        <w:t>Corporate Media Cartel/6 Sisters</w:t>
      </w:r>
      <w:r w:rsidR="00451D0A">
        <w:rPr>
          <w:rFonts w:ascii="Times New Roman" w:eastAsia="Times New Roman" w:hAnsi="Times New Roman" w:cs="Times New Roman"/>
        </w:rPr>
        <w:t>”</w:t>
      </w:r>
      <w:r w:rsidR="008221BF">
        <w:rPr>
          <w:rFonts w:ascii="Times New Roman" w:eastAsia="Times New Roman" w:hAnsi="Times New Roman" w:cs="Times New Roman"/>
        </w:rPr>
        <w:t>, “Mockingbird”, “CIA”, “English constitution”.</w:t>
      </w:r>
    </w:p>
    <w:p w14:paraId="45394D5B" w14:textId="6457B19A" w:rsidR="00AD404A" w:rsidRPr="00246DE8" w:rsidRDefault="00AD404A" w:rsidP="008221BF">
      <w:pPr>
        <w:spacing w:after="0" w:line="240" w:lineRule="auto"/>
        <w:ind w:right="-90"/>
        <w:rPr>
          <w:rFonts w:ascii="Times New Roman" w:eastAsia="Times New Roman" w:hAnsi="Times New Roman" w:cs="Times New Roman"/>
          <w:sz w:val="24"/>
          <w:szCs w:val="24"/>
        </w:rPr>
      </w:pPr>
      <w:r>
        <w:rPr>
          <w:rFonts w:ascii="Times New Roman" w:eastAsia="Times New Roman" w:hAnsi="Times New Roman" w:cs="Times New Roman"/>
        </w:rPr>
        <w:t>See also “Debt cycles”.</w:t>
      </w:r>
    </w:p>
    <w:p w14:paraId="2BA7AA8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0D53322" w14:textId="0F18D9F4" w:rsidR="00E530AB" w:rsidRDefault="00E530AB" w:rsidP="00540285">
      <w:pPr>
        <w:spacing w:after="0" w:line="240" w:lineRule="auto"/>
        <w:rPr>
          <w:rFonts w:ascii="Times New Roman" w:eastAsia="Times New Roman" w:hAnsi="Times New Roman" w:cs="Times New Roman"/>
          <w:sz w:val="24"/>
          <w:szCs w:val="24"/>
        </w:rPr>
      </w:pPr>
      <w:bookmarkStart w:id="123" w:name="_Hlk136982157"/>
      <w:r w:rsidRPr="00222198">
        <w:rPr>
          <w:rStyle w:val="c-entryheadingChar"/>
          <w:rFonts w:eastAsiaTheme="minorHAnsi"/>
        </w:rPr>
        <w:t>Currency</w:t>
      </w:r>
      <w:r w:rsidRPr="003C271B">
        <w:rPr>
          <w:rFonts w:ascii="Times New Roman" w:eastAsia="Times New Roman" w:hAnsi="Times New Roman" w:cs="Times New Roman"/>
        </w:rPr>
        <w:t xml:space="preserve">- </w:t>
      </w:r>
      <w:r w:rsidR="009A03B8">
        <w:rPr>
          <w:rFonts w:ascii="Times New Roman" w:eastAsia="Times New Roman" w:hAnsi="Times New Roman" w:cs="Times New Roman"/>
        </w:rPr>
        <w:t>(</w:t>
      </w:r>
      <w:r w:rsidR="00CA3AA2">
        <w:rPr>
          <w:rFonts w:ascii="Times New Roman" w:eastAsia="Times New Roman" w:hAnsi="Times New Roman" w:cs="Times New Roman"/>
        </w:rPr>
        <w:t>the ‘</w:t>
      </w:r>
      <w:r w:rsidR="00CA3AA2" w:rsidRPr="00E20A96">
        <w:rPr>
          <w:rFonts w:ascii="Times New Roman" w:eastAsia="Times New Roman" w:hAnsi="Times New Roman" w:cs="Times New Roman"/>
          <w:color w:val="75170D"/>
        </w:rPr>
        <w:t>state’s oldest power tool</w:t>
      </w:r>
      <w:r w:rsidR="00CA3AA2" w:rsidRPr="007F3B28">
        <w:rPr>
          <w:rFonts w:ascii="Times New Roman" w:eastAsia="Times New Roman" w:hAnsi="Times New Roman" w:cs="Times New Roman"/>
          <w:color w:val="7C180E"/>
        </w:rPr>
        <w:t>’</w:t>
      </w:r>
      <w:r w:rsidR="00CA3AA2">
        <w:rPr>
          <w:rFonts w:ascii="Times New Roman" w:eastAsia="Times New Roman" w:hAnsi="Times New Roman" w:cs="Times New Roman"/>
        </w:rPr>
        <w:t xml:space="preserve">; </w:t>
      </w:r>
      <w:r w:rsidRPr="003C271B">
        <w:rPr>
          <w:rFonts w:ascii="Times New Roman" w:eastAsia="Times New Roman" w:hAnsi="Times New Roman" w:cs="Times New Roman"/>
        </w:rPr>
        <w:t xml:space="preserve">a.k.a. “money proper” </w:t>
      </w:r>
      <w:r w:rsidR="009A03B8" w:rsidRPr="009A03B8">
        <w:rPr>
          <w:rFonts w:ascii="Times New Roman" w:eastAsia="Times New Roman" w:hAnsi="Times New Roman" w:cs="Times New Roman"/>
          <w:sz w:val="20"/>
          <w:szCs w:val="20"/>
        </w:rPr>
        <w:t>[</w:t>
      </w:r>
      <w:r w:rsidRPr="009A03B8">
        <w:rPr>
          <w:rFonts w:ascii="Times New Roman" w:eastAsia="Times New Roman" w:hAnsi="Times New Roman" w:cs="Times New Roman"/>
          <w:sz w:val="20"/>
          <w:szCs w:val="20"/>
        </w:rPr>
        <w:t>Mehrling, 2023d</w:t>
      </w:r>
      <w:r w:rsidR="009A03B8" w:rsidRPr="009A03B8">
        <w:rPr>
          <w:rFonts w:ascii="Times New Roman" w:eastAsia="Times New Roman" w:hAnsi="Times New Roman" w:cs="Times New Roman"/>
          <w:sz w:val="20"/>
          <w:szCs w:val="20"/>
        </w:rPr>
        <w:t>]</w:t>
      </w:r>
      <w:r w:rsidR="00276A6A" w:rsidRPr="00B0355D">
        <w:rPr>
          <w:rFonts w:ascii="Times New Roman" w:eastAsia="Times New Roman" w:hAnsi="Times New Roman" w:cs="Times New Roman"/>
        </w:rPr>
        <w:t>; ‘</w:t>
      </w:r>
      <w:r w:rsidR="00276A6A" w:rsidRPr="00EF545A">
        <w:rPr>
          <w:rFonts w:ascii="Times New Roman" w:eastAsia="Times New Roman" w:hAnsi="Times New Roman" w:cs="Times New Roman"/>
          <w:color w:val="2E74B5" w:themeColor="accent5" w:themeShade="BF"/>
          <w:u w:val="single"/>
        </w:rPr>
        <w:t>newly-issued</w:t>
      </w:r>
      <w:r w:rsidR="00276A6A" w:rsidRPr="00B0355D">
        <w:rPr>
          <w:rFonts w:ascii="Times New Roman" w:eastAsia="Times New Roman" w:hAnsi="Times New Roman" w:cs="Times New Roman"/>
          <w:color w:val="2E74B5" w:themeColor="accent5" w:themeShade="BF"/>
        </w:rPr>
        <w:t xml:space="preserve"> money</w:t>
      </w:r>
      <w:r w:rsidR="00276A6A" w:rsidRPr="00B0355D">
        <w:rPr>
          <w:rFonts w:ascii="Times New Roman" w:eastAsia="Times New Roman" w:hAnsi="Times New Roman" w:cs="Times New Roman"/>
        </w:rPr>
        <w:t>’, ‘state money’, ‘public money’, ‘pure money’, ‘direct money’, ‘interest-free money’</w:t>
      </w:r>
      <w:r w:rsidR="00CA3AA2">
        <w:rPr>
          <w:rFonts w:ascii="Times New Roman" w:eastAsia="Times New Roman" w:hAnsi="Times New Roman" w:cs="Times New Roman"/>
        </w:rPr>
        <w:t xml:space="preserve">, or ‘CBDC’ </w:t>
      </w:r>
      <w:r w:rsidR="00CA3AA2" w:rsidRPr="00CA3AA2">
        <w:rPr>
          <w:rFonts w:ascii="Times New Roman" w:eastAsia="Times New Roman" w:hAnsi="Times New Roman" w:cs="Times New Roman"/>
          <w:sz w:val="20"/>
          <w:szCs w:val="20"/>
        </w:rPr>
        <w:t>[</w:t>
      </w:r>
      <w:commentRangeStart w:id="124"/>
      <w:r w:rsidR="00CA3AA2" w:rsidRPr="00CA3AA2">
        <w:rPr>
          <w:rFonts w:ascii="Times New Roman" w:eastAsia="Times New Roman" w:hAnsi="Times New Roman" w:cs="Times New Roman"/>
          <w:sz w:val="20"/>
          <w:szCs w:val="20"/>
        </w:rPr>
        <w:t>in Europe</w:t>
      </w:r>
      <w:commentRangeEnd w:id="124"/>
      <w:r w:rsidR="00CA3AA2" w:rsidRPr="00CA3AA2">
        <w:rPr>
          <w:rStyle w:val="CommentReference"/>
          <w:sz w:val="20"/>
          <w:szCs w:val="20"/>
        </w:rPr>
        <w:commentReference w:id="124"/>
      </w:r>
      <w:r w:rsidR="00CA3AA2" w:rsidRPr="00CA3AA2">
        <w:rPr>
          <w:rFonts w:ascii="Times New Roman" w:eastAsia="Times New Roman" w:hAnsi="Times New Roman" w:cs="Times New Roman"/>
          <w:sz w:val="20"/>
          <w:szCs w:val="20"/>
        </w:rPr>
        <w:t>]</w:t>
      </w:r>
      <w:r w:rsidR="009A03B8" w:rsidRPr="00CA3AA2">
        <w:rPr>
          <w:rFonts w:ascii="Times New Roman" w:eastAsia="Times New Roman" w:hAnsi="Times New Roman" w:cs="Times New Roman"/>
        </w:rPr>
        <w:t>)</w:t>
      </w:r>
      <w:r w:rsidR="00CA3AA2">
        <w:rPr>
          <w:rFonts w:ascii="Times New Roman" w:eastAsia="Times New Roman" w:hAnsi="Times New Roman" w:cs="Times New Roman"/>
        </w:rPr>
        <w:t>.</w:t>
      </w:r>
      <w:r w:rsidR="008221BF">
        <w:rPr>
          <w:rFonts w:ascii="Times New Roman" w:eastAsia="Times New Roman" w:hAnsi="Times New Roman" w:cs="Times New Roman"/>
        </w:rPr>
        <w:t xml:space="preserve">  See also “Sovereign money”</w:t>
      </w:r>
      <w:r w:rsidR="00CA3AA2">
        <w:rPr>
          <w:rFonts w:ascii="Times New Roman" w:eastAsia="Times New Roman" w:hAnsi="Times New Roman" w:cs="Times New Roman"/>
        </w:rPr>
        <w:t>, “Money”.</w:t>
      </w:r>
    </w:p>
    <w:p w14:paraId="169608D7" w14:textId="06781718" w:rsidR="00080DBF" w:rsidRDefault="00080DB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080DBF">
        <w:rPr>
          <w:rFonts w:ascii="Times New Roman" w:eastAsia="Times New Roman" w:hAnsi="Times New Roman" w:cs="Times New Roman"/>
          <w:color w:val="0000FF"/>
        </w:rPr>
        <w:t>simply government-authorized [stamped]  money</w:t>
      </w:r>
    </w:p>
    <w:p w14:paraId="483293AF" w14:textId="52B576A9" w:rsidR="00080DBF" w:rsidRDefault="007F3B28" w:rsidP="00540285">
      <w:pPr>
        <w:spacing w:after="0" w:line="240" w:lineRule="auto"/>
        <w:rPr>
          <w:rFonts w:ascii="Times New Roman" w:eastAsia="Times New Roman" w:hAnsi="Times New Roman" w:cs="Times New Roman"/>
        </w:rPr>
      </w:pPr>
      <w:r w:rsidRPr="007F3B28">
        <w:rPr>
          <w:rFonts w:ascii="Times New Roman" w:eastAsia="Times New Roman" w:hAnsi="Times New Roman" w:cs="Times New Roman"/>
        </w:rPr>
        <w:t xml:space="preserve">-  </w:t>
      </w:r>
      <w:r w:rsidR="00080DBF">
        <w:rPr>
          <w:rFonts w:ascii="Times New Roman" w:eastAsia="Times New Roman" w:hAnsi="Times New Roman" w:cs="Times New Roman"/>
        </w:rPr>
        <w:t xml:space="preserve">more specifically, </w:t>
      </w:r>
      <w:r w:rsidRPr="007F3B28">
        <w:rPr>
          <w:rFonts w:ascii="Times New Roman" w:eastAsia="Times New Roman" w:hAnsi="Times New Roman" w:cs="Times New Roman"/>
        </w:rPr>
        <w:t xml:space="preserve">the sovereign state’s </w:t>
      </w:r>
      <w:r w:rsidRPr="006B77DF">
        <w:rPr>
          <w:rFonts w:ascii="Times New Roman" w:hAnsi="Times New Roman" w:cs="Times New Roman"/>
          <w:i/>
          <w:iCs/>
        </w:rPr>
        <w:t>unit of account</w:t>
      </w:r>
      <w:r w:rsidRPr="007F3B28">
        <w:rPr>
          <w:rFonts w:ascii="Times New Roman" w:eastAsia="Times New Roman" w:hAnsi="Times New Roman" w:cs="Times New Roman"/>
        </w:rPr>
        <w:t xml:space="preserve"> </w:t>
      </w:r>
      <w:r w:rsidRPr="007F3B28">
        <w:rPr>
          <w:rFonts w:ascii="Times New Roman" w:eastAsia="Times New Roman" w:hAnsi="Times New Roman" w:cs="Times New Roman"/>
          <w:sz w:val="20"/>
          <w:szCs w:val="20"/>
        </w:rPr>
        <w:t>&amp;</w:t>
      </w:r>
      <w:r w:rsidRPr="007F3B28">
        <w:rPr>
          <w:rFonts w:ascii="Times New Roman" w:eastAsia="Times New Roman" w:hAnsi="Times New Roman" w:cs="Times New Roman"/>
        </w:rPr>
        <w:t xml:space="preserve"> primary </w:t>
      </w:r>
      <w:r w:rsidRPr="006B77DF">
        <w:rPr>
          <w:i/>
          <w:iCs/>
        </w:rPr>
        <w:t>measure of value</w:t>
      </w:r>
      <w:r w:rsidRPr="007F3B28">
        <w:rPr>
          <w:rFonts w:ascii="Times New Roman" w:eastAsia="Times New Roman" w:hAnsi="Times New Roman" w:cs="Times New Roman"/>
        </w:rPr>
        <w:t xml:space="preserve">, and thus </w:t>
      </w:r>
      <w:r w:rsidR="002C139C">
        <w:rPr>
          <w:rFonts w:ascii="Times New Roman" w:eastAsia="Times New Roman" w:hAnsi="Times New Roman" w:cs="Times New Roman"/>
        </w:rPr>
        <w:t xml:space="preserve">(obviously) also </w:t>
      </w:r>
      <w:r w:rsidRPr="007F3B28">
        <w:rPr>
          <w:rFonts w:ascii="Times New Roman" w:eastAsia="Times New Roman" w:hAnsi="Times New Roman" w:cs="Times New Roman"/>
        </w:rPr>
        <w:t>a ‘unit of measure’.</w:t>
      </w:r>
      <w:r w:rsidR="00D36C3E">
        <w:rPr>
          <w:rFonts w:ascii="Times New Roman" w:eastAsia="Times New Roman" w:hAnsi="Times New Roman" w:cs="Times New Roman"/>
        </w:rPr>
        <w:t xml:space="preserve"> Should weights </w:t>
      </w:r>
      <w:r w:rsidR="00D36C3E" w:rsidRPr="00D36C3E">
        <w:rPr>
          <w:rFonts w:ascii="Times New Roman" w:eastAsia="Times New Roman" w:hAnsi="Times New Roman" w:cs="Times New Roman"/>
          <w:sz w:val="20"/>
          <w:szCs w:val="20"/>
        </w:rPr>
        <w:t>&amp;</w:t>
      </w:r>
      <w:r w:rsidR="00D36C3E">
        <w:rPr>
          <w:rFonts w:ascii="Times New Roman" w:eastAsia="Times New Roman" w:hAnsi="Times New Roman" w:cs="Times New Roman"/>
        </w:rPr>
        <w:t xml:space="preserve"> measures for public use be standard? See also “Monetary reform”.</w:t>
      </w:r>
    </w:p>
    <w:p w14:paraId="21589178" w14:textId="67F1F272" w:rsidR="00D36C3E" w:rsidRPr="00D36C3E" w:rsidRDefault="00D36C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8460AA">
        <w:rPr>
          <w:rStyle w:val="c-new-greenChar"/>
          <w:rFonts w:eastAsiaTheme="minorHAnsi"/>
        </w:rPr>
        <w:t>’Currency’ or ‘money’ (</w:t>
      </w:r>
      <w:commentRangeStart w:id="125"/>
      <w:r w:rsidRPr="008460AA">
        <w:rPr>
          <w:rStyle w:val="c-new-greenChar"/>
          <w:rFonts w:eastAsiaTheme="minorHAnsi"/>
        </w:rPr>
        <w:t>essay</w:t>
      </w:r>
      <w:commentRangeEnd w:id="125"/>
      <w:r w:rsidRPr="008460AA">
        <w:rPr>
          <w:rStyle w:val="c-new-greenChar"/>
          <w:rFonts w:eastAsiaTheme="minorHAnsi"/>
        </w:rPr>
        <w:commentReference w:id="125"/>
      </w:r>
      <w:r w:rsidRPr="00196AA2">
        <w:rPr>
          <w:rStyle w:val="c-new-greenChar"/>
          <w:rFonts w:eastAsiaTheme="minorHAnsi"/>
        </w:rPr>
        <w:t>)</w:t>
      </w:r>
      <w:r>
        <w:rPr>
          <w:rFonts w:ascii="Times New Roman" w:eastAsia="Times New Roman" w:hAnsi="Times New Roman" w:cs="Times New Roman"/>
        </w:rPr>
        <w:t>”.</w:t>
      </w:r>
    </w:p>
    <w:p w14:paraId="7978246A" w14:textId="77777777" w:rsidR="007F3B28" w:rsidRDefault="007F3B28" w:rsidP="00540285">
      <w:pPr>
        <w:spacing w:after="0" w:line="240" w:lineRule="auto"/>
        <w:rPr>
          <w:rFonts w:ascii="Times New Roman" w:eastAsia="Times New Roman" w:hAnsi="Times New Roman" w:cs="Times New Roman"/>
          <w:sz w:val="24"/>
          <w:szCs w:val="24"/>
          <w:u w:val="single"/>
        </w:rPr>
      </w:pPr>
    </w:p>
    <w:p w14:paraId="02FB92F9" w14:textId="7EB17F1F" w:rsidR="00913671" w:rsidRPr="00913671" w:rsidRDefault="00913671" w:rsidP="00540285">
      <w:pPr>
        <w:spacing w:after="0" w:line="240" w:lineRule="auto"/>
        <w:rPr>
          <w:rFonts w:ascii="Times New Roman" w:eastAsia="Times New Roman" w:hAnsi="Times New Roman" w:cs="Times New Roman"/>
        </w:rPr>
      </w:pPr>
      <w:r w:rsidRPr="00222198">
        <w:rPr>
          <w:rStyle w:val="c-entryheadingChar"/>
          <w:rFonts w:eastAsiaTheme="minorHAnsi"/>
        </w:rPr>
        <w:t>‘Currency manipulation’</w:t>
      </w:r>
      <w:r w:rsidRPr="00913671">
        <w:rPr>
          <w:rFonts w:ascii="Times New Roman" w:eastAsia="Times New Roman" w:hAnsi="Times New Roman" w:cs="Times New Roman"/>
          <w:u w:val="single"/>
        </w:rPr>
        <w:t xml:space="preserve"> Updates</w:t>
      </w:r>
      <w:r>
        <w:rPr>
          <w:rFonts w:ascii="Times New Roman" w:eastAsia="Times New Roman" w:hAnsi="Times New Roman" w:cs="Times New Roman"/>
        </w:rPr>
        <w:t>- “[W]</w:t>
      </w:r>
      <w:proofErr w:type="spellStart"/>
      <w:r>
        <w:rPr>
          <w:rFonts w:ascii="Times New Roman" w:eastAsia="Times New Roman" w:hAnsi="Times New Roman" w:cs="Times New Roman"/>
        </w:rPr>
        <w:t>hy</w:t>
      </w:r>
      <w:proofErr w:type="spellEnd"/>
      <w:r>
        <w:rPr>
          <w:rFonts w:ascii="Times New Roman" w:eastAsia="Times New Roman" w:hAnsi="Times New Roman" w:cs="Times New Roman"/>
        </w:rPr>
        <w:t xml:space="preserve"> open up your </w:t>
      </w:r>
      <w:r w:rsidRPr="001C1297">
        <w:rPr>
          <w:rFonts w:ascii="Times New Roman" w:eastAsia="Times New Roman" w:hAnsi="Times New Roman" w:cs="Times New Roman"/>
          <w:sz w:val="20"/>
          <w:szCs w:val="20"/>
        </w:rPr>
        <w:t>[supposedly sovereign]</w:t>
      </w:r>
      <w:r>
        <w:rPr>
          <w:rFonts w:ascii="Times New Roman" w:eastAsia="Times New Roman" w:hAnsi="Times New Roman" w:cs="Times New Roman"/>
        </w:rPr>
        <w:t xml:space="preserve"> current account to these...people”? </w:t>
      </w:r>
      <w:r w:rsidRPr="006B77DF">
        <w:rPr>
          <w:rStyle w:val="c-WeblinkChar"/>
          <w:rFonts w:eastAsiaTheme="minorHAnsi"/>
        </w:rPr>
        <w:t>https://tomluongo.me/2023/05/11/podcast-episode-142-matt-ehret-king-charles-coronation</w:t>
      </w:r>
      <w:r w:rsidRPr="00913671">
        <w:rPr>
          <w:rFonts w:ascii="Times New Roman" w:eastAsia="Times New Roman" w:hAnsi="Times New Roman" w:cs="Times New Roman"/>
        </w:rPr>
        <w:t xml:space="preserve">/ </w:t>
      </w:r>
      <w:r>
        <w:rPr>
          <w:rFonts w:ascii="Times New Roman" w:eastAsia="Times New Roman" w:hAnsi="Times New Roman" w:cs="Times New Roman"/>
        </w:rPr>
        <w:t>(Luongo, 2023-5-9, mn.24). See also “Current account”, “Sovereignty”, “State capture”.</w:t>
      </w:r>
    </w:p>
    <w:p w14:paraId="112B4217" w14:textId="77777777" w:rsidR="00913671" w:rsidRDefault="00913671" w:rsidP="00540285">
      <w:pPr>
        <w:spacing w:after="0" w:line="240" w:lineRule="auto"/>
        <w:rPr>
          <w:rFonts w:ascii="Times New Roman" w:eastAsia="Times New Roman" w:hAnsi="Times New Roman" w:cs="Times New Roman"/>
          <w:sz w:val="24"/>
          <w:szCs w:val="24"/>
          <w:u w:val="single"/>
        </w:rPr>
      </w:pPr>
    </w:p>
    <w:p w14:paraId="048582E7" w14:textId="1A05FF09" w:rsidR="00C46756" w:rsidRDefault="00C46756" w:rsidP="00540285">
      <w:pPr>
        <w:spacing w:after="0" w:line="240" w:lineRule="auto"/>
        <w:rPr>
          <w:rFonts w:ascii="Times New Roman" w:eastAsia="Times New Roman" w:hAnsi="Times New Roman" w:cs="Times New Roman"/>
        </w:rPr>
      </w:pPr>
      <w:r w:rsidRPr="001C1297">
        <w:rPr>
          <w:rFonts w:ascii="Times New Roman" w:eastAsia="Times New Roman" w:hAnsi="Times New Roman" w:cs="Times New Roman"/>
          <w:color w:val="000000" w:themeColor="text1"/>
          <w:sz w:val="24"/>
          <w:szCs w:val="24"/>
          <w:u w:val="single"/>
        </w:rPr>
        <w:t>+</w:t>
      </w:r>
      <w:r w:rsidRPr="008460AA">
        <w:rPr>
          <w:rStyle w:val="c-new-greenChar"/>
          <w:rFonts w:eastAsiaTheme="minorHAnsi"/>
          <w:sz w:val="24"/>
          <w:szCs w:val="24"/>
          <w:u w:val="single"/>
        </w:rPr>
        <w:t>’Currency’ or ‘money’ (</w:t>
      </w:r>
      <w:commentRangeStart w:id="126"/>
      <w:r w:rsidRPr="008460AA">
        <w:rPr>
          <w:rStyle w:val="c-new-greenChar"/>
          <w:rFonts w:eastAsiaTheme="minorHAnsi"/>
          <w:sz w:val="24"/>
          <w:szCs w:val="24"/>
          <w:u w:val="single"/>
        </w:rPr>
        <w:t>essay</w:t>
      </w:r>
      <w:commentRangeEnd w:id="126"/>
      <w:r w:rsidRPr="008460AA">
        <w:rPr>
          <w:rStyle w:val="c-new-greenChar"/>
          <w:rFonts w:eastAsiaTheme="minorHAnsi"/>
          <w:sz w:val="24"/>
          <w:szCs w:val="24"/>
          <w:u w:val="single"/>
        </w:rPr>
        <w:commentReference w:id="126"/>
      </w:r>
      <w:r>
        <w:rPr>
          <w:rFonts w:ascii="Times New Roman" w:eastAsia="Times New Roman" w:hAnsi="Times New Roman" w:cs="Times New Roman"/>
          <w:color w:val="538135" w:themeColor="accent6" w:themeShade="BF"/>
          <w:sz w:val="24"/>
          <w:szCs w:val="24"/>
          <w:u w:val="single"/>
        </w:rPr>
        <w:t>)</w:t>
      </w:r>
      <w:r w:rsidRPr="00D36C3E">
        <w:rPr>
          <w:rFonts w:ascii="Times New Roman" w:eastAsia="Times New Roman" w:hAnsi="Times New Roman" w:cs="Times New Roman"/>
        </w:rPr>
        <w:t>-</w:t>
      </w:r>
      <w:r>
        <w:rPr>
          <w:rFonts w:ascii="Times New Roman" w:eastAsia="Times New Roman" w:hAnsi="Times New Roman" w:cs="Times New Roman"/>
        </w:rPr>
        <w:t xml:space="preserve"> </w:t>
      </w:r>
      <w:r w:rsidR="006E0D89">
        <w:rPr>
          <w:rFonts w:ascii="Times New Roman" w:eastAsia="Times New Roman" w:hAnsi="Times New Roman" w:cs="Times New Roman"/>
        </w:rPr>
        <w:t>(</w:t>
      </w:r>
      <w:bookmarkStart w:id="127" w:name="_Hlk136736148"/>
      <w:commentRangeStart w:id="128"/>
      <w:r w:rsidR="00A54BD3" w:rsidRPr="00C56195">
        <w:rPr>
          <w:rFonts w:ascii="Times New Roman" w:eastAsia="Times New Roman" w:hAnsi="Times New Roman" w:cs="Times New Roman"/>
          <w:color w:val="801E0E"/>
        </w:rPr>
        <w:t xml:space="preserve">the meronym </w:t>
      </w:r>
      <w:bookmarkEnd w:id="127"/>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gov’t money</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rPr>
        <w:t xml:space="preserve"> </w:t>
      </w:r>
      <w:r w:rsidR="00A54BD3" w:rsidRPr="00C56195">
        <w:rPr>
          <w:rFonts w:ascii="Times New Roman" w:eastAsia="Times New Roman" w:hAnsi="Times New Roman" w:cs="Times New Roman"/>
          <w:color w:val="801E0E"/>
          <w:sz w:val="20"/>
          <w:szCs w:val="20"/>
        </w:rPr>
        <w:t>&amp;</w:t>
      </w:r>
      <w:r w:rsidR="00A54BD3" w:rsidRPr="00C56195">
        <w:rPr>
          <w:rFonts w:ascii="Times New Roman" w:eastAsia="Times New Roman" w:hAnsi="Times New Roman" w:cs="Times New Roman"/>
          <w:color w:val="801E0E"/>
        </w:rPr>
        <w:t xml:space="preserve"> the holonym</w:t>
      </w:r>
      <w:r w:rsidR="00C56195" w:rsidRPr="00C56195">
        <w:rPr>
          <w:rFonts w:ascii="Times New Roman" w:eastAsia="Times New Roman" w:hAnsi="Times New Roman" w:cs="Times New Roman"/>
          <w:color w:val="801E0E"/>
        </w:rPr>
        <w:t xml:space="preserve"> </w:t>
      </w:r>
      <w:commentRangeEnd w:id="128"/>
      <w:r w:rsidR="00C56195">
        <w:rPr>
          <w:rStyle w:val="CommentReference"/>
        </w:rPr>
        <w:commentReference w:id="128"/>
      </w:r>
      <w:r w:rsidR="00C56195" w:rsidRPr="00C56195">
        <w:rPr>
          <w:rFonts w:ascii="Times New Roman" w:eastAsia="Times New Roman" w:hAnsi="Times New Roman" w:cs="Times New Roman"/>
          <w:sz w:val="20"/>
          <w:szCs w:val="20"/>
        </w:rPr>
        <w:t>[‘any means of payment that circulates’]</w:t>
      </w:r>
      <w:r w:rsidR="00C56195">
        <w:rPr>
          <w:rFonts w:ascii="Times New Roman" w:eastAsia="Times New Roman" w:hAnsi="Times New Roman" w:cs="Times New Roman"/>
        </w:rPr>
        <w:t>, not</w:t>
      </w:r>
      <w:r w:rsidR="00A54BD3" w:rsidRPr="00A54BD3">
        <w:rPr>
          <w:rFonts w:ascii="Times New Roman" w:eastAsia="Times New Roman" w:hAnsi="Times New Roman" w:cs="Times New Roman"/>
        </w:rPr>
        <w:t xml:space="preserve"> </w:t>
      </w:r>
      <w:commentRangeStart w:id="129"/>
      <w:r w:rsidR="00C56195">
        <w:rPr>
          <w:rFonts w:ascii="Times New Roman" w:eastAsia="Times New Roman" w:hAnsi="Times New Roman" w:cs="Times New Roman"/>
        </w:rPr>
        <w:t xml:space="preserve">‘the physical’ </w:t>
      </w:r>
      <w:r w:rsidR="00C56195" w:rsidRPr="00C56195">
        <w:rPr>
          <w:rFonts w:ascii="Times New Roman" w:eastAsia="Times New Roman" w:hAnsi="Times New Roman" w:cs="Times New Roman"/>
          <w:sz w:val="20"/>
          <w:szCs w:val="20"/>
        </w:rPr>
        <w:t>&amp;</w:t>
      </w:r>
      <w:r w:rsidR="00C56195">
        <w:rPr>
          <w:rFonts w:ascii="Times New Roman" w:eastAsia="Times New Roman" w:hAnsi="Times New Roman" w:cs="Times New Roman"/>
        </w:rPr>
        <w:t xml:space="preserve"> ‘the abstract’</w:t>
      </w:r>
      <w:r w:rsidR="001B32BA">
        <w:rPr>
          <w:rFonts w:ascii="Times New Roman" w:eastAsia="Times New Roman" w:hAnsi="Times New Roman" w:cs="Times New Roman"/>
        </w:rPr>
        <w:t xml:space="preserve"> </w:t>
      </w:r>
      <w:commentRangeEnd w:id="129"/>
      <w:r w:rsidR="001C1297">
        <w:rPr>
          <w:rStyle w:val="CommentReference"/>
        </w:rPr>
        <w:commentReference w:id="129"/>
      </w:r>
      <w:r w:rsidR="006E0D89" w:rsidRPr="001B32BA">
        <w:rPr>
          <w:rFonts w:ascii="Times New Roman" w:eastAsia="Times New Roman" w:hAnsi="Times New Roman" w:cs="Times New Roman"/>
          <w:sz w:val="20"/>
          <w:szCs w:val="20"/>
        </w:rPr>
        <w:t>[see also “Digital currencies”</w:t>
      </w:r>
      <w:r w:rsidR="00C56195" w:rsidRPr="001B32BA">
        <w:rPr>
          <w:rFonts w:ascii="Times New Roman" w:eastAsia="Times New Roman" w:hAnsi="Times New Roman" w:cs="Times New Roman"/>
          <w:sz w:val="20"/>
          <w:szCs w:val="20"/>
        </w:rPr>
        <w:t>, “ConfUSURY”</w:t>
      </w:r>
      <w:r w:rsidR="006E0D89" w:rsidRPr="001B32BA">
        <w:rPr>
          <w:rFonts w:ascii="Times New Roman" w:eastAsia="Times New Roman" w:hAnsi="Times New Roman" w:cs="Times New Roman"/>
          <w:sz w:val="20"/>
          <w:szCs w:val="20"/>
        </w:rPr>
        <w:t>]</w:t>
      </w:r>
      <w:r w:rsidR="006E0D89">
        <w:rPr>
          <w:rFonts w:ascii="Times New Roman" w:eastAsia="Times New Roman" w:hAnsi="Times New Roman" w:cs="Times New Roman"/>
        </w:rPr>
        <w:t>)</w:t>
      </w:r>
    </w:p>
    <w:p w14:paraId="61CC2817" w14:textId="702ADEC2" w:rsidR="0045212C" w:rsidRPr="0045212C" w:rsidRDefault="001B32BA" w:rsidP="0045212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How did ‘we’ (particularly.US) get to this (nonsensical) state? See also “Hamilton, Alexander” </w:t>
      </w:r>
      <w:r w:rsidRPr="001B32BA">
        <w:rPr>
          <w:rFonts w:ascii="Times New Roman" w:eastAsia="Times New Roman" w:hAnsi="Times New Roman" w:cs="Times New Roman"/>
          <w:sz w:val="20"/>
          <w:szCs w:val="20"/>
        </w:rPr>
        <w:t>[.</w:t>
      </w:r>
      <w:commentRangeStart w:id="130"/>
      <w:r w:rsidRPr="008460AA">
        <w:rPr>
          <w:rStyle w:val="c-new-greenChar"/>
          <w:rFonts w:eastAsiaTheme="minorHAnsi"/>
          <w:sz w:val="20"/>
          <w:szCs w:val="20"/>
        </w:rPr>
        <w:t>Hamilton’s</w:t>
      </w:r>
      <w:r w:rsidR="00CF3FAF" w:rsidRPr="008460AA">
        <w:rPr>
          <w:rStyle w:val="c-new-greenChar"/>
          <w:rFonts w:eastAsiaTheme="minorHAnsi"/>
          <w:sz w:val="20"/>
          <w:szCs w:val="20"/>
        </w:rPr>
        <w:t>F</w:t>
      </w:r>
      <w:r w:rsidRPr="008460AA">
        <w:rPr>
          <w:rStyle w:val="c-new-greenChar"/>
          <w:rFonts w:eastAsiaTheme="minorHAnsi"/>
          <w:sz w:val="20"/>
          <w:szCs w:val="20"/>
        </w:rPr>
        <w:t>ootbinding</w:t>
      </w:r>
      <w:commentRangeEnd w:id="130"/>
      <w:r w:rsidRPr="008460AA">
        <w:rPr>
          <w:rStyle w:val="c-new-greenChar"/>
          <w:rFonts w:eastAsiaTheme="minorHAnsi"/>
          <w:sz w:val="20"/>
          <w:szCs w:val="20"/>
        </w:rPr>
        <w:commentReference w:id="130"/>
      </w:r>
      <w:r w:rsidRPr="001B32BA">
        <w:rPr>
          <w:rFonts w:ascii="Times New Roman" w:eastAsia="Times New Roman" w:hAnsi="Times New Roman" w:cs="Times New Roman"/>
          <w:sz w:val="20"/>
          <w:szCs w:val="20"/>
        </w:rPr>
        <w:t>]</w:t>
      </w:r>
      <w:r>
        <w:rPr>
          <w:rFonts w:ascii="Times New Roman" w:eastAsia="Times New Roman" w:hAnsi="Times New Roman" w:cs="Times New Roman"/>
        </w:rPr>
        <w:t>, “</w:t>
      </w:r>
      <w:r w:rsidRPr="00196AA2">
        <w:rPr>
          <w:rStyle w:val="c-new-greenChar"/>
          <w:rFonts w:eastAsiaTheme="minorHAnsi"/>
        </w:rPr>
        <w:t>Deceptive Banking Terms (d.b.t.s)</w:t>
      </w:r>
      <w:r>
        <w:rPr>
          <w:rFonts w:ascii="Times New Roman" w:eastAsia="Times New Roman" w:hAnsi="Times New Roman" w:cs="Times New Roman"/>
        </w:rPr>
        <w:t>”, “State capture”, “Estates, 3”.</w:t>
      </w:r>
    </w:p>
    <w:p w14:paraId="499F2ABB" w14:textId="38D86CA1" w:rsidR="00CF3FAF" w:rsidRPr="00CF3FAF" w:rsidRDefault="00CF3FAF" w:rsidP="0045212C">
      <w:pPr>
        <w:spacing w:after="0" w:line="240" w:lineRule="auto"/>
        <w:jc w:val="center"/>
        <w:rPr>
          <w:rFonts w:ascii="Times New Roman" w:hAnsi="Times New Roman" w:cs="Times New Roman"/>
          <w:u w:val="single"/>
        </w:rPr>
      </w:pPr>
      <w:r w:rsidRPr="00CF3FAF">
        <w:rPr>
          <w:rFonts w:ascii="Times New Roman" w:hAnsi="Times New Roman" w:cs="Times New Roman"/>
          <w:u w:val="single"/>
        </w:rPr>
        <w:t>A Vestige of the Young USA’s (unpaid) Debt to France</w:t>
      </w:r>
    </w:p>
    <w:p w14:paraId="7A3715C8" w14:textId="38FE8C30" w:rsidR="00CF3FAF" w:rsidRPr="00CF3FAF" w:rsidRDefault="00CF3FAF" w:rsidP="0045212C">
      <w:pPr>
        <w:spacing w:after="0" w:line="240" w:lineRule="auto"/>
        <w:rPr>
          <w:rFonts w:ascii="Times New Roman" w:hAnsi="Times New Roman" w:cs="Times New Roman"/>
        </w:rPr>
      </w:pPr>
      <w:r w:rsidRPr="00CF3FAF">
        <w:rPr>
          <w:rFonts w:ascii="Times New Roman" w:hAnsi="Times New Roman" w:cs="Times New Roman"/>
          <w:u w:val="single"/>
        </w:rPr>
        <w:t>A</w:t>
      </w:r>
      <w:r>
        <w:rPr>
          <w:rFonts w:ascii="Times New Roman" w:hAnsi="Times New Roman" w:cs="Times New Roman"/>
          <w:u w:val="single"/>
        </w:rPr>
        <w:t>bstract</w:t>
      </w:r>
      <w:r w:rsidRPr="00CF3FAF">
        <w:rPr>
          <w:rFonts w:ascii="Times New Roman" w:hAnsi="Times New Roman" w:cs="Times New Roman"/>
        </w:rPr>
        <w:t xml:space="preserve">: The peculiar and particular conflation of the words </w:t>
      </w:r>
      <w:r w:rsidRPr="00281A4D">
        <w:t xml:space="preserve">money </w:t>
      </w:r>
      <w:r w:rsidRPr="00CF3FAF">
        <w:rPr>
          <w:rFonts w:ascii="Times New Roman" w:hAnsi="Times New Roman" w:cs="Times New Roman"/>
        </w:rPr>
        <w:t xml:space="preserve">and </w:t>
      </w:r>
      <w:r w:rsidRPr="00281A4D">
        <w:t xml:space="preserve">currency </w:t>
      </w:r>
      <w:r w:rsidRPr="00CF3FAF">
        <w:rPr>
          <w:rFonts w:ascii="Times New Roman" w:hAnsi="Times New Roman" w:cs="Times New Roman"/>
        </w:rPr>
        <w:t xml:space="preserve">in US history is basically a French-Dutch (undeclared) word fight that goes back to </w:t>
      </w:r>
      <w:r>
        <w:rPr>
          <w:rFonts w:ascii="Times New Roman" w:hAnsi="Times New Roman" w:cs="Times New Roman"/>
        </w:rPr>
        <w:t>c.</w:t>
      </w:r>
      <w:r w:rsidRPr="00CF3FAF">
        <w:rPr>
          <w:rFonts w:ascii="Times New Roman" w:hAnsi="Times New Roman" w:cs="Times New Roman"/>
        </w:rPr>
        <w:t>1781-82 and America’s first-ever Bank (</w:t>
      </w:r>
      <w:r w:rsidRPr="00CF3FAF">
        <w:rPr>
          <w:rFonts w:ascii="Times New Roman" w:hAnsi="Times New Roman" w:cs="Times New Roman"/>
          <w:sz w:val="20"/>
          <w:szCs w:val="20"/>
        </w:rPr>
        <w:t>&amp;</w:t>
      </w:r>
      <w:r w:rsidRPr="00CF3FAF">
        <w:rPr>
          <w:rFonts w:ascii="Times New Roman" w:hAnsi="Times New Roman" w:cs="Times New Roman"/>
        </w:rPr>
        <w:t xml:space="preserve"> de facto ‘national bank’-Treasury)</w:t>
      </w:r>
      <w:r w:rsidRPr="00CF3FAF">
        <w:rPr>
          <w:rFonts w:ascii="Times New Roman" w:hAnsi="Times New Roman" w:cs="Times New Roman"/>
          <w:sz w:val="18"/>
          <w:szCs w:val="18"/>
        </w:rPr>
        <w:t xml:space="preserve">-- </w:t>
      </w:r>
      <w:r w:rsidRPr="00CF3FAF">
        <w:rPr>
          <w:rFonts w:ascii="Times New Roman" w:hAnsi="Times New Roman" w:cs="Times New Roman"/>
        </w:rPr>
        <w:t xml:space="preserve">the Bank of North America (which is why Americans </w:t>
      </w:r>
      <w:r w:rsidR="00C84EC4">
        <w:rPr>
          <w:rFonts w:ascii="Times New Roman" w:hAnsi="Times New Roman" w:cs="Times New Roman"/>
        </w:rPr>
        <w:t xml:space="preserve">are more likely to </w:t>
      </w:r>
      <w:r w:rsidRPr="00CF3FAF">
        <w:rPr>
          <w:rFonts w:ascii="Times New Roman" w:hAnsi="Times New Roman" w:cs="Times New Roman"/>
        </w:rPr>
        <w:t>get tripped up over the money-currency issue</w:t>
      </w:r>
      <w:r w:rsidR="00C84EC4">
        <w:rPr>
          <w:rFonts w:ascii="Times New Roman" w:hAnsi="Times New Roman" w:cs="Times New Roman"/>
        </w:rPr>
        <w:t>, whereas</w:t>
      </w:r>
      <w:r w:rsidRPr="00CF3FAF">
        <w:rPr>
          <w:rFonts w:ascii="Times New Roman" w:hAnsi="Times New Roman" w:cs="Times New Roman"/>
        </w:rPr>
        <w:t xml:space="preserve"> the British</w:t>
      </w:r>
      <w:r>
        <w:rPr>
          <w:rFonts w:ascii="Times New Roman" w:hAnsi="Times New Roman" w:cs="Times New Roman"/>
        </w:rPr>
        <w:t xml:space="preserve"> </w:t>
      </w:r>
      <w:r w:rsidRPr="00CF3FAF">
        <w:rPr>
          <w:rFonts w:ascii="Times New Roman" w:hAnsi="Times New Roman" w:cs="Times New Roman"/>
          <w:sz w:val="20"/>
          <w:szCs w:val="20"/>
        </w:rPr>
        <w:t>&amp;</w:t>
      </w:r>
      <w:r>
        <w:rPr>
          <w:rFonts w:ascii="Times New Roman" w:hAnsi="Times New Roman" w:cs="Times New Roman"/>
        </w:rPr>
        <w:t xml:space="preserve"> Dutch </w:t>
      </w:r>
      <w:r w:rsidRPr="00196AA2">
        <w:rPr>
          <w:rStyle w:val="c-unsupported-redChar"/>
          <w:rFonts w:eastAsiaTheme="minorHAnsi"/>
        </w:rPr>
        <w:t>m</w:t>
      </w:r>
      <w:r>
        <w:rPr>
          <w:rFonts w:ascii="Times New Roman" w:hAnsi="Times New Roman" w:cs="Times New Roman"/>
        </w:rPr>
        <w:t>ostly</w:t>
      </w:r>
      <w:r w:rsidRPr="00CF3FAF">
        <w:rPr>
          <w:rFonts w:ascii="Times New Roman" w:hAnsi="Times New Roman" w:cs="Times New Roman"/>
        </w:rPr>
        <w:t xml:space="preserve"> do not).</w:t>
      </w:r>
    </w:p>
    <w:p w14:paraId="2E4B8F4C" w14:textId="1CF23D9D"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Pr>
          <w:rFonts w:ascii="Times New Roman" w:hAnsi="Times New Roman" w:cs="Times New Roman"/>
        </w:rPr>
        <w:t>F</w:t>
      </w:r>
      <w:r w:rsidR="00CF3FAF" w:rsidRPr="00CF3FAF">
        <w:rPr>
          <w:rFonts w:ascii="Times New Roman" w:hAnsi="Times New Roman" w:cs="Times New Roman"/>
        </w:rPr>
        <w:t xml:space="preserve">irst, </w:t>
      </w:r>
      <w:r w:rsidR="0004317B">
        <w:rPr>
          <w:rFonts w:ascii="Times New Roman" w:hAnsi="Times New Roman" w:cs="Times New Roman"/>
        </w:rPr>
        <w:t>this author</w:t>
      </w:r>
      <w:r w:rsidR="00CF3FAF" w:rsidRPr="00CF3FAF">
        <w:rPr>
          <w:rFonts w:ascii="Times New Roman" w:hAnsi="Times New Roman" w:cs="Times New Roman"/>
        </w:rPr>
        <w:t xml:space="preserve"> </w:t>
      </w:r>
      <w:r w:rsidR="0005270C">
        <w:rPr>
          <w:rFonts w:ascii="Times New Roman" w:hAnsi="Times New Roman" w:cs="Times New Roman"/>
        </w:rPr>
        <w:t xml:space="preserve">would </w:t>
      </w:r>
      <w:r w:rsidR="00CF3FAF" w:rsidRPr="00CF3FAF">
        <w:rPr>
          <w:rFonts w:ascii="Times New Roman" w:hAnsi="Times New Roman" w:cs="Times New Roman"/>
        </w:rPr>
        <w:t>like to say something about ‘popular’ usage and some historical sensibility.</w:t>
      </w:r>
    </w:p>
    <w:p w14:paraId="23C510FB" w14:textId="6BDE23D9"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 xml:space="preserve">In informal/spoken usage, </w:t>
      </w:r>
      <w:r w:rsidR="00CF3FAF" w:rsidRPr="00E3019F">
        <w:rPr>
          <w:rFonts w:ascii="Times New Roman" w:hAnsi="Times New Roman" w:cs="Times New Roman"/>
          <w:i/>
          <w:iCs/>
        </w:rPr>
        <w:t>‘currency’</w:t>
      </w:r>
      <w:r w:rsidR="00CF3FAF" w:rsidRPr="00CF3FAF">
        <w:rPr>
          <w:rFonts w:ascii="Times New Roman" w:hAnsi="Times New Roman" w:cs="Times New Roman"/>
        </w:rPr>
        <w:t xml:space="preserve"> has </w:t>
      </w:r>
      <w:r w:rsidR="00B23498">
        <w:rPr>
          <w:rFonts w:ascii="Times New Roman" w:hAnsi="Times New Roman" w:cs="Times New Roman"/>
        </w:rPr>
        <w:t xml:space="preserve">pretty much </w:t>
      </w:r>
      <w:r w:rsidR="00CF3FAF" w:rsidRPr="00CF3FAF">
        <w:rPr>
          <w:rFonts w:ascii="Times New Roman" w:hAnsi="Times New Roman" w:cs="Times New Roman"/>
        </w:rPr>
        <w:t xml:space="preserve">‘always’ </w:t>
      </w:r>
      <w:r w:rsidR="00CF3FAF" w:rsidRPr="00CF3FAF">
        <w:rPr>
          <w:rFonts w:ascii="Times New Roman" w:hAnsi="Times New Roman" w:cs="Times New Roman"/>
          <w:sz w:val="20"/>
          <w:szCs w:val="20"/>
        </w:rPr>
        <w:t>[i.e. since the 1600’s]</w:t>
      </w:r>
      <w:r w:rsidR="00CF3FAF" w:rsidRPr="00CF3FAF">
        <w:rPr>
          <w:rFonts w:ascii="Times New Roman" w:hAnsi="Times New Roman" w:cs="Times New Roman"/>
        </w:rPr>
        <w:t xml:space="preserve"> been something that (that other c-word) ‘</w:t>
      </w:r>
      <w:proofErr w:type="spellStart"/>
      <w:r w:rsidR="00CF3FAF" w:rsidRPr="00CF3FAF">
        <w:rPr>
          <w:rFonts w:ascii="Times New Roman" w:hAnsi="Times New Roman" w:cs="Times New Roman"/>
        </w:rPr>
        <w:t>currenTLY</w:t>
      </w:r>
      <w:proofErr w:type="spellEnd"/>
      <w:r w:rsidR="00CF3FAF" w:rsidRPr="00CF3FAF">
        <w:rPr>
          <w:rFonts w:ascii="Times New Roman" w:hAnsi="Times New Roman" w:cs="Times New Roman"/>
        </w:rPr>
        <w:t xml:space="preserve">-circulates’; but what always ‘currently circulates’ the most frequently is of course (going to be) the sovereign government’s </w:t>
      </w:r>
      <w:r w:rsidR="00CF3FAF" w:rsidRPr="00E3019F">
        <w:rPr>
          <w:rFonts w:ascii="Times New Roman" w:hAnsi="Times New Roman" w:cs="Times New Roman"/>
          <w:i/>
          <w:iCs/>
        </w:rPr>
        <w:t>unit of account</w:t>
      </w:r>
      <w:r w:rsidR="00CF3FAF" w:rsidRPr="00CF3FAF">
        <w:rPr>
          <w:rFonts w:ascii="Times New Roman" w:hAnsi="Times New Roman" w:cs="Times New Roman"/>
        </w:rPr>
        <w:t xml:space="preserve"> (formal: ‘</w:t>
      </w:r>
      <w:r w:rsidR="00CF3FAF" w:rsidRPr="00281A4D">
        <w:t>Currency</w:t>
      </w:r>
      <w:r w:rsidR="00CF3FAF" w:rsidRPr="00CF3FAF">
        <w:rPr>
          <w:rFonts w:ascii="Times New Roman" w:hAnsi="Times New Roman" w:cs="Times New Roman"/>
        </w:rPr>
        <w:t>’)</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that is unless the gov</w:t>
      </w:r>
      <w:r w:rsidR="00B23498">
        <w:rPr>
          <w:rFonts w:ascii="Times New Roman" w:hAnsi="Times New Roman" w:cs="Times New Roman"/>
        </w:rPr>
        <w:t>ernment</w:t>
      </w:r>
      <w:r w:rsidR="00CF3FAF" w:rsidRPr="00CF3FAF">
        <w:rPr>
          <w:rFonts w:ascii="Times New Roman" w:hAnsi="Times New Roman" w:cs="Times New Roman"/>
        </w:rPr>
        <w:t xml:space="preserve"> is structurally incompetent (to run its primary-basic function of providing a revenue stream </w:t>
      </w:r>
      <w:r w:rsidR="00CF3FAF" w:rsidRPr="00B23498">
        <w:rPr>
          <w:rFonts w:ascii="Times New Roman" w:hAnsi="Times New Roman" w:cs="Times New Roman"/>
          <w:sz w:val="20"/>
          <w:szCs w:val="20"/>
        </w:rPr>
        <w:t>[or ‘current’]</w:t>
      </w:r>
      <w:r w:rsidR="004273B2">
        <w:rPr>
          <w:rFonts w:ascii="Times New Roman" w:hAnsi="Times New Roman" w:cs="Times New Roman"/>
          <w:sz w:val="20"/>
          <w:szCs w:val="20"/>
        </w:rPr>
        <w:t xml:space="preserve"> </w:t>
      </w:r>
      <w:r w:rsidR="004273B2" w:rsidRPr="004273B2">
        <w:rPr>
          <w:rFonts w:ascii="Times New Roman" w:hAnsi="Times New Roman" w:cs="Times New Roman"/>
        </w:rPr>
        <w:t>that flows steadily</w:t>
      </w:r>
      <w:r w:rsidR="00CF3FAF" w:rsidRPr="00CF3FAF">
        <w:rPr>
          <w:rFonts w:ascii="Times New Roman" w:hAnsi="Times New Roman" w:cs="Times New Roman"/>
        </w:rPr>
        <w:t xml:space="preserve">).              </w:t>
      </w:r>
    </w:p>
    <w:p w14:paraId="5A2933C4" w14:textId="32780106"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Obviously the sov</w:t>
      </w:r>
      <w:r w:rsidR="00AF69E2">
        <w:rPr>
          <w:rFonts w:ascii="Times New Roman" w:hAnsi="Times New Roman" w:cs="Times New Roman"/>
        </w:rPr>
        <w:t>ereign</w:t>
      </w:r>
      <w:r w:rsidR="00CF3FAF" w:rsidRPr="00CF3FAF">
        <w:rPr>
          <w:rFonts w:ascii="Times New Roman" w:hAnsi="Times New Roman" w:cs="Times New Roman"/>
        </w:rPr>
        <w:t xml:space="preserve"> gov</w:t>
      </w:r>
      <w:r w:rsidR="00AF69E2">
        <w:rPr>
          <w:rFonts w:ascii="Times New Roman" w:hAnsi="Times New Roman" w:cs="Times New Roman"/>
        </w:rPr>
        <w:t>ernment</w:t>
      </w:r>
      <w:r w:rsidR="00CF3FAF" w:rsidRPr="00CF3FAF">
        <w:rPr>
          <w:rFonts w:ascii="Times New Roman" w:hAnsi="Times New Roman" w:cs="Times New Roman"/>
        </w:rPr>
        <w:t xml:space="preserve"> doesn’t need to get into propping up and/or punishing </w:t>
      </w:r>
      <w:commentRangeStart w:id="131"/>
      <w:r w:rsidR="00CF3FAF" w:rsidRPr="00CF3FAF">
        <w:rPr>
          <w:rFonts w:ascii="Times New Roman" w:hAnsi="Times New Roman" w:cs="Times New Roman"/>
        </w:rPr>
        <w:t xml:space="preserve">other forms of </w:t>
      </w:r>
      <w:r w:rsidR="00CF3FAF" w:rsidRPr="00E3019F">
        <w:rPr>
          <w:rFonts w:ascii="Times New Roman" w:hAnsi="Times New Roman" w:cs="Times New Roman"/>
          <w:i/>
          <w:iCs/>
        </w:rPr>
        <w:t>‘</w:t>
      </w:r>
      <w:commentRangeStart w:id="132"/>
      <w:r w:rsidR="00CF3FAF" w:rsidRPr="00E3019F">
        <w:rPr>
          <w:rFonts w:ascii="Times New Roman" w:hAnsi="Times New Roman" w:cs="Times New Roman"/>
          <w:i/>
          <w:iCs/>
        </w:rPr>
        <w:t>money’</w:t>
      </w:r>
      <w:commentRangeEnd w:id="131"/>
      <w:r w:rsidR="00AF69E2" w:rsidRPr="00E3019F">
        <w:rPr>
          <w:rStyle w:val="CommentReference"/>
          <w:rFonts w:ascii="Times New Roman" w:hAnsi="Times New Roman" w:cs="Times New Roman"/>
          <w:i/>
          <w:iCs/>
        </w:rPr>
        <w:commentReference w:id="131"/>
      </w:r>
      <w:r w:rsidR="00CF3FAF" w:rsidRPr="00CF3FAF">
        <w:rPr>
          <w:rFonts w:ascii="Times New Roman" w:hAnsi="Times New Roman" w:cs="Times New Roman"/>
        </w:rPr>
        <w:t xml:space="preserve"> (means of payment that have some circulation), as long as its own ‘currency’ house is in order</w:t>
      </w:r>
      <w:commentRangeEnd w:id="132"/>
      <w:r w:rsidR="00AB58A2">
        <w:rPr>
          <w:rStyle w:val="CommentReference"/>
        </w:rPr>
        <w:commentReference w:id="132"/>
      </w:r>
      <w:r w:rsidR="00CF3FAF" w:rsidRPr="00CF3FAF">
        <w:rPr>
          <w:rFonts w:ascii="Times New Roman" w:hAnsi="Times New Roman" w:cs="Times New Roman"/>
        </w:rPr>
        <w:t>, as</w:t>
      </w:r>
      <w:r w:rsidR="00A7173F">
        <w:rPr>
          <w:rFonts w:ascii="Times New Roman" w:hAnsi="Times New Roman" w:cs="Times New Roman"/>
        </w:rPr>
        <w:t xml:space="preserve"> (see also) “</w:t>
      </w:r>
      <w:r w:rsidR="00CF3FAF" w:rsidRPr="00CF3FAF">
        <w:rPr>
          <w:rFonts w:ascii="Times New Roman" w:hAnsi="Times New Roman" w:cs="Times New Roman"/>
        </w:rPr>
        <w:t>Huber</w:t>
      </w:r>
      <w:r w:rsidR="00A7173F">
        <w:rPr>
          <w:rFonts w:ascii="Times New Roman" w:hAnsi="Times New Roman" w:cs="Times New Roman"/>
        </w:rPr>
        <w:t>, Joseph”</w:t>
      </w:r>
      <w:r w:rsidR="00CF3FAF" w:rsidRPr="00CF3FAF">
        <w:rPr>
          <w:rFonts w:ascii="Times New Roman" w:hAnsi="Times New Roman" w:cs="Times New Roman"/>
        </w:rPr>
        <w:t xml:space="preserve"> has been writing (</w:t>
      </w:r>
      <w:r w:rsidR="00A7173F">
        <w:rPr>
          <w:rFonts w:ascii="Times New Roman" w:hAnsi="Times New Roman" w:cs="Times New Roman"/>
        </w:rPr>
        <w:t>although</w:t>
      </w:r>
      <w:r w:rsidR="00CF3FAF" w:rsidRPr="00CF3FAF">
        <w:rPr>
          <w:rFonts w:ascii="Times New Roman" w:hAnsi="Times New Roman" w:cs="Times New Roman"/>
        </w:rPr>
        <w:t xml:space="preserve"> not necessarily saying </w:t>
      </w:r>
      <w:r w:rsidR="00E3019F">
        <w:rPr>
          <w:rFonts w:ascii="Times New Roman" w:hAnsi="Times New Roman" w:cs="Times New Roman"/>
        </w:rPr>
        <w:t xml:space="preserve">this </w:t>
      </w:r>
      <w:r w:rsidR="00CF3FAF" w:rsidRPr="00CF3FAF">
        <w:rPr>
          <w:rFonts w:ascii="Times New Roman" w:hAnsi="Times New Roman" w:cs="Times New Roman"/>
        </w:rPr>
        <w:t xml:space="preserve">orally) since </w:t>
      </w:r>
      <w:r w:rsidR="00A7173F">
        <w:rPr>
          <w:rFonts w:ascii="Times New Roman" w:hAnsi="Times New Roman" w:cs="Times New Roman"/>
        </w:rPr>
        <w:t xml:space="preserve">(at least) </w:t>
      </w:r>
      <w:r w:rsidR="00CF3FAF" w:rsidRPr="00CF3FAF">
        <w:rPr>
          <w:rFonts w:ascii="Times New Roman" w:hAnsi="Times New Roman" w:cs="Times New Roman"/>
        </w:rPr>
        <w:t>2017</w:t>
      </w:r>
      <w:r w:rsidR="00B817E2">
        <w:rPr>
          <w:rFonts w:ascii="Times New Roman" w:hAnsi="Times New Roman" w:cs="Times New Roman"/>
        </w:rPr>
        <w:t>.</w:t>
      </w:r>
      <w:r w:rsidR="00CF3FAF" w:rsidRPr="00CF3FAF">
        <w:rPr>
          <w:rFonts w:ascii="Times New Roman" w:hAnsi="Times New Roman" w:cs="Times New Roman"/>
        </w:rPr>
        <w:t xml:space="preserve"> </w:t>
      </w:r>
      <w:r w:rsidR="00B817E2">
        <w:rPr>
          <w:rFonts w:ascii="Times New Roman" w:hAnsi="Times New Roman" w:cs="Times New Roman"/>
        </w:rPr>
        <w:t>A</w:t>
      </w:r>
      <w:r w:rsidR="00CF3FAF" w:rsidRPr="00CF3FAF">
        <w:rPr>
          <w:rFonts w:ascii="Times New Roman" w:hAnsi="Times New Roman" w:cs="Times New Roman"/>
        </w:rPr>
        <w:t xml:space="preserve">nd </w:t>
      </w:r>
      <w:r w:rsidR="00A7173F">
        <w:rPr>
          <w:rFonts w:ascii="Times New Roman" w:hAnsi="Times New Roman" w:cs="Times New Roman"/>
        </w:rPr>
        <w:t>(in the Netherlands)</w:t>
      </w:r>
      <w:r w:rsidR="00CF3FAF" w:rsidRPr="00CF3FAF">
        <w:rPr>
          <w:rFonts w:ascii="Times New Roman" w:hAnsi="Times New Roman" w:cs="Times New Roman"/>
        </w:rPr>
        <w:t xml:space="preserve"> Edgar Wortmann </w:t>
      </w:r>
      <w:r w:rsidR="00CF3FAF" w:rsidRPr="00A7173F">
        <w:rPr>
          <w:rFonts w:ascii="Times New Roman" w:hAnsi="Times New Roman" w:cs="Times New Roman"/>
          <w:sz w:val="20"/>
          <w:szCs w:val="20"/>
        </w:rPr>
        <w:t>&amp;</w:t>
      </w:r>
      <w:r w:rsidR="00CF3FAF" w:rsidRPr="00CF3FAF">
        <w:rPr>
          <w:rFonts w:ascii="Times New Roman" w:hAnsi="Times New Roman" w:cs="Times New Roman"/>
        </w:rPr>
        <w:t xml:space="preserve"> Ons Geld have </w:t>
      </w:r>
      <w:r w:rsidR="00B817E2">
        <w:rPr>
          <w:rFonts w:ascii="Times New Roman" w:hAnsi="Times New Roman" w:cs="Times New Roman"/>
        </w:rPr>
        <w:t xml:space="preserve">also </w:t>
      </w:r>
      <w:r w:rsidR="00CF3FAF" w:rsidRPr="00CF3FAF">
        <w:rPr>
          <w:rFonts w:ascii="Times New Roman" w:hAnsi="Times New Roman" w:cs="Times New Roman"/>
        </w:rPr>
        <w:t>been presenting publicly on this since circa 2018.</w:t>
      </w:r>
      <w:r w:rsidR="00A7173F">
        <w:rPr>
          <w:rStyle w:val="FootnoteReference"/>
          <w:rFonts w:ascii="Times New Roman" w:hAnsi="Times New Roman" w:cs="Times New Roman"/>
        </w:rPr>
        <w:footnoteReference w:id="60"/>
      </w:r>
      <w:r w:rsidR="00CF3FAF" w:rsidRPr="00CF3FAF">
        <w:rPr>
          <w:rFonts w:ascii="Times New Roman" w:hAnsi="Times New Roman" w:cs="Times New Roman"/>
        </w:rPr>
        <w:t xml:space="preserve"> These Europeans’ progress in untangling </w:t>
      </w:r>
      <w:commentRangeStart w:id="133"/>
      <w:r w:rsidR="00CF3FAF" w:rsidRPr="00CF3FAF">
        <w:rPr>
          <w:rFonts w:ascii="Times New Roman" w:hAnsi="Times New Roman" w:cs="Times New Roman"/>
        </w:rPr>
        <w:t xml:space="preserve">the </w:t>
      </w:r>
      <w:r w:rsidR="00CF3FAF" w:rsidRPr="00E3019F">
        <w:rPr>
          <w:rFonts w:ascii="Times New Roman" w:hAnsi="Times New Roman" w:cs="Times New Roman"/>
          <w:color w:val="538135" w:themeColor="accent6" w:themeShade="BF"/>
        </w:rPr>
        <w:t xml:space="preserve">Gordian Knot of ‘money’-‘currency’ </w:t>
      </w:r>
      <w:r w:rsidR="00CF3FAF" w:rsidRPr="00CF3FAF">
        <w:rPr>
          <w:rFonts w:ascii="Times New Roman" w:hAnsi="Times New Roman" w:cs="Times New Roman"/>
        </w:rPr>
        <w:t>conflation</w:t>
      </w:r>
      <w:commentRangeEnd w:id="133"/>
      <w:r w:rsidR="00B817E2">
        <w:rPr>
          <w:rStyle w:val="CommentReference"/>
        </w:rPr>
        <w:commentReference w:id="133"/>
      </w:r>
      <w:r w:rsidR="00CF3FAF" w:rsidRPr="00CF3FAF">
        <w:rPr>
          <w:rFonts w:ascii="Times New Roman" w:hAnsi="Times New Roman" w:cs="Times New Roman"/>
        </w:rPr>
        <w:t xml:space="preserve"> is no longer a new story or development (though it may still be confusing to Americans </w:t>
      </w:r>
      <w:r w:rsidR="00CF3FAF" w:rsidRPr="00065B51">
        <w:rPr>
          <w:rFonts w:ascii="Times New Roman" w:hAnsi="Times New Roman" w:cs="Times New Roman"/>
          <w:sz w:val="20"/>
          <w:szCs w:val="20"/>
        </w:rPr>
        <w:t>[</w:t>
      </w:r>
      <w:commentRangeStart w:id="134"/>
      <w:r w:rsidR="00CF3FAF" w:rsidRPr="00065B51">
        <w:rPr>
          <w:rFonts w:ascii="Times New Roman" w:hAnsi="Times New Roman" w:cs="Times New Roman"/>
          <w:sz w:val="20"/>
          <w:szCs w:val="20"/>
        </w:rPr>
        <w:t>and perhaps a few other national vocabularies]</w:t>
      </w:r>
      <w:commentRangeEnd w:id="134"/>
      <w:r w:rsidR="00CF3FAF" w:rsidRPr="00065B51">
        <w:rPr>
          <w:rStyle w:val="CommentReference"/>
          <w:rFonts w:ascii="Times New Roman" w:hAnsi="Times New Roman" w:cs="Times New Roman"/>
          <w:sz w:val="20"/>
          <w:szCs w:val="20"/>
        </w:rPr>
        <w:commentReference w:id="134"/>
      </w:r>
      <w:r w:rsidR="00CF3FAF" w:rsidRPr="00CF3FAF">
        <w:rPr>
          <w:rFonts w:ascii="Times New Roman" w:hAnsi="Times New Roman" w:cs="Times New Roman"/>
        </w:rPr>
        <w:t xml:space="preserve">). It’s been at least </w:t>
      </w:r>
      <w:r w:rsidR="00E3019F">
        <w:rPr>
          <w:rFonts w:ascii="Times New Roman" w:hAnsi="Times New Roman" w:cs="Times New Roman"/>
        </w:rPr>
        <w:t>5</w:t>
      </w:r>
      <w:r w:rsidR="00CF3FAF" w:rsidRPr="00CF3FAF">
        <w:rPr>
          <w:rFonts w:ascii="Times New Roman" w:hAnsi="Times New Roman" w:cs="Times New Roman"/>
        </w:rPr>
        <w:t xml:space="preserve"> years </w:t>
      </w:r>
      <w:r w:rsidR="00E3019F">
        <w:rPr>
          <w:rFonts w:ascii="Times New Roman" w:hAnsi="Times New Roman" w:cs="Times New Roman"/>
        </w:rPr>
        <w:t xml:space="preserve">since </w:t>
      </w:r>
      <w:r w:rsidR="00CF3FAF" w:rsidRPr="00CF3FAF">
        <w:rPr>
          <w:rFonts w:ascii="Times New Roman" w:hAnsi="Times New Roman" w:cs="Times New Roman"/>
        </w:rPr>
        <w:t xml:space="preserve">now, and public clarity is public clarity. Frankly, </w:t>
      </w:r>
      <w:r w:rsidR="00065B51">
        <w:rPr>
          <w:rFonts w:ascii="Times New Roman" w:hAnsi="Times New Roman" w:cs="Times New Roman"/>
        </w:rPr>
        <w:t>this author has</w:t>
      </w:r>
      <w:r w:rsidR="00CF3FAF" w:rsidRPr="00CF3FAF">
        <w:rPr>
          <w:rFonts w:ascii="Times New Roman" w:hAnsi="Times New Roman" w:cs="Times New Roman"/>
        </w:rPr>
        <w:t xml:space="preserve"> never seen Huber or Wortmann try to hammer th</w:t>
      </w:r>
      <w:r w:rsidR="00065B51">
        <w:rPr>
          <w:rFonts w:ascii="Times New Roman" w:hAnsi="Times New Roman" w:cs="Times New Roman"/>
        </w:rPr>
        <w:t>e</w:t>
      </w:r>
      <w:r w:rsidR="00CF3FAF" w:rsidRPr="00CF3FAF">
        <w:rPr>
          <w:rFonts w:ascii="Times New Roman" w:hAnsi="Times New Roman" w:cs="Times New Roman"/>
        </w:rPr>
        <w:t xml:space="preserve"> point (like </w:t>
      </w:r>
      <w:r w:rsidR="00E3019F">
        <w:rPr>
          <w:rFonts w:ascii="Times New Roman" w:hAnsi="Times New Roman" w:cs="Times New Roman"/>
        </w:rPr>
        <w:t xml:space="preserve">19th century </w:t>
      </w:r>
      <w:r w:rsidR="00CF3FAF" w:rsidRPr="00CF3FAF">
        <w:rPr>
          <w:rFonts w:ascii="Times New Roman" w:hAnsi="Times New Roman" w:cs="Times New Roman"/>
        </w:rPr>
        <w:t>schoolmarms teaching grammar), but it is implicit</w:t>
      </w:r>
      <w:r w:rsidR="00CF3FAF" w:rsidRPr="00CF3FAF">
        <w:rPr>
          <w:rFonts w:ascii="Times New Roman" w:hAnsi="Times New Roman" w:cs="Times New Roman"/>
          <w:sz w:val="18"/>
          <w:szCs w:val="18"/>
        </w:rPr>
        <w:t xml:space="preserve">-- </w:t>
      </w:r>
      <w:r w:rsidR="00CF3FAF" w:rsidRPr="00CF3FAF">
        <w:rPr>
          <w:rFonts w:ascii="Times New Roman" w:hAnsi="Times New Roman" w:cs="Times New Roman"/>
        </w:rPr>
        <w:t xml:space="preserve">in that they usually </w:t>
      </w:r>
      <w:r w:rsidR="00065B51">
        <w:rPr>
          <w:rFonts w:ascii="Times New Roman" w:hAnsi="Times New Roman" w:cs="Times New Roman"/>
        </w:rPr>
        <w:t>write</w:t>
      </w:r>
      <w:r w:rsidR="00CF3FAF" w:rsidRPr="00CF3FAF">
        <w:rPr>
          <w:rFonts w:ascii="Times New Roman" w:hAnsi="Times New Roman" w:cs="Times New Roman"/>
        </w:rPr>
        <w:t xml:space="preserve"> the term ‘money’ in a more informal/slang sense, reserving the big word</w:t>
      </w:r>
      <w:r w:rsidR="007362B6">
        <w:rPr>
          <w:rFonts w:ascii="Times New Roman" w:hAnsi="Times New Roman" w:cs="Times New Roman"/>
        </w:rPr>
        <w:t>,</w:t>
      </w:r>
      <w:r w:rsidR="00CF3FAF" w:rsidRPr="00CF3FAF">
        <w:rPr>
          <w:rFonts w:ascii="Times New Roman" w:hAnsi="Times New Roman" w:cs="Times New Roman"/>
        </w:rPr>
        <w:t xml:space="preserve"> ‘Currency’</w:t>
      </w:r>
      <w:r w:rsidR="007362B6">
        <w:rPr>
          <w:rFonts w:ascii="Times New Roman" w:hAnsi="Times New Roman" w:cs="Times New Roman"/>
        </w:rPr>
        <w:t>,</w:t>
      </w:r>
      <w:r w:rsidR="00CF3FAF" w:rsidRPr="00CF3FAF">
        <w:rPr>
          <w:rFonts w:ascii="Times New Roman" w:hAnsi="Times New Roman" w:cs="Times New Roman"/>
        </w:rPr>
        <w:t xml:space="preserve"> for </w:t>
      </w:r>
      <w:r w:rsidR="00065B51">
        <w:rPr>
          <w:rFonts w:ascii="Times New Roman" w:hAnsi="Times New Roman" w:cs="Times New Roman"/>
        </w:rPr>
        <w:t xml:space="preserve">more </w:t>
      </w:r>
      <w:r w:rsidR="00CF3FAF" w:rsidRPr="00CF3FAF">
        <w:rPr>
          <w:rFonts w:ascii="Times New Roman" w:hAnsi="Times New Roman" w:cs="Times New Roman"/>
        </w:rPr>
        <w:t xml:space="preserve">formal, legal usage. For example, </w:t>
      </w:r>
      <w:r w:rsidR="00CF3FAF" w:rsidRPr="00AD7F1A">
        <w:rPr>
          <w:rFonts w:ascii="Times New Roman" w:hAnsi="Times New Roman" w:cs="Times New Roman"/>
        </w:rPr>
        <w:t xml:space="preserve">Huber’s </w:t>
      </w:r>
      <w:r w:rsidR="00CF3FAF" w:rsidRPr="00AD7F1A">
        <w:rPr>
          <w:rFonts w:ascii="Times New Roman" w:hAnsi="Times New Roman" w:cs="Times New Roman"/>
          <w:i/>
          <w:iCs/>
        </w:rPr>
        <w:t>Sovereign Money</w:t>
      </w:r>
      <w:r w:rsidR="00CF3FAF" w:rsidRPr="00CF3FAF">
        <w:rPr>
          <w:rFonts w:ascii="Times New Roman" w:hAnsi="Times New Roman" w:cs="Times New Roman"/>
        </w:rPr>
        <w:t xml:space="preserve"> defines ‘money’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w:t>
      </w:r>
      <w:r w:rsidR="00CF3FAF" w:rsidRPr="00CF3FAF">
        <w:rPr>
          <w:rFonts w:ascii="Times New Roman" w:hAnsi="Times New Roman" w:cs="Times New Roman"/>
        </w:rPr>
        <w:t xml:space="preserve">; and it defines ‘currency’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(Huber, 2017).</w:t>
      </w:r>
      <w:r w:rsidR="00CF3FAF" w:rsidRPr="00CF3FAF">
        <w:rPr>
          <w:rFonts w:ascii="Times New Roman" w:hAnsi="Times New Roman" w:cs="Times New Roman"/>
        </w:rPr>
        <w:t xml:space="preserve"> </w:t>
      </w:r>
    </w:p>
    <w:p w14:paraId="007670B0" w14:textId="7C883698"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E3019F">
        <w:rPr>
          <w:rFonts w:ascii="Times New Roman" w:hAnsi="Times New Roman" w:cs="Times New Roman"/>
        </w:rPr>
        <w:t>This</w:t>
      </w:r>
      <w:r w:rsidR="00CF3FAF" w:rsidRPr="00CF3FAF">
        <w:rPr>
          <w:rFonts w:ascii="Times New Roman" w:hAnsi="Times New Roman" w:cs="Times New Roman"/>
        </w:rPr>
        <w:t xml:space="preserve"> </w:t>
      </w:r>
      <w:r w:rsidR="00E3019F">
        <w:rPr>
          <w:rFonts w:ascii="Times New Roman" w:hAnsi="Times New Roman" w:cs="Times New Roman"/>
        </w:rPr>
        <w:t xml:space="preserve">is </w:t>
      </w:r>
      <w:r w:rsidR="00CF3FAF" w:rsidRPr="00CF3FAF">
        <w:rPr>
          <w:rFonts w:ascii="Times New Roman" w:hAnsi="Times New Roman" w:cs="Times New Roman"/>
        </w:rPr>
        <w:t>not just something that they invented. The Dutch language in particular has always had admirable clarity between the 2 terms since the word ‘currency’ began showing up in the (then-ongoing imperial</w:t>
      </w:r>
      <w:r w:rsidR="007362B6">
        <w:rPr>
          <w:rFonts w:ascii="Times New Roman" w:hAnsi="Times New Roman" w:cs="Times New Roman"/>
        </w:rPr>
        <w:t>ist</w:t>
      </w:r>
      <w:r w:rsidR="00CF3FAF" w:rsidRPr="00CF3FAF">
        <w:rPr>
          <w:rFonts w:ascii="Times New Roman" w:hAnsi="Times New Roman" w:cs="Times New Roman"/>
        </w:rPr>
        <w:t xml:space="preserve"> monetary bonanza of the) 1600’s</w:t>
      </w:r>
      <w:r w:rsidR="00CF701B">
        <w:rPr>
          <w:rStyle w:val="FootnoteReference"/>
          <w:rFonts w:ascii="Times New Roman" w:hAnsi="Times New Roman" w:cs="Times New Roman"/>
        </w:rPr>
        <w:footnoteReference w:id="61"/>
      </w:r>
      <w:r w:rsidR="00CF3FAF" w:rsidRPr="00CF3FAF">
        <w:rPr>
          <w:rFonts w:ascii="Times New Roman" w:hAnsi="Times New Roman" w:cs="Times New Roman"/>
        </w:rPr>
        <w:t xml:space="preserve">. I think that’s probably why the word was invented in the first place, </w:t>
      </w:r>
      <w:r w:rsidR="00065B51">
        <w:rPr>
          <w:rFonts w:ascii="Times New Roman" w:hAnsi="Times New Roman" w:cs="Times New Roman"/>
        </w:rPr>
        <w:t>though it is still to be confirmed</w:t>
      </w:r>
      <w:r w:rsidR="00CF3FAF" w:rsidRPr="00CF3FAF">
        <w:rPr>
          <w:rFonts w:ascii="Times New Roman" w:hAnsi="Times New Roman" w:cs="Times New Roman"/>
        </w:rPr>
        <w:t>.</w:t>
      </w:r>
      <w:r w:rsidR="00065B51">
        <w:rPr>
          <w:rFonts w:ascii="Times New Roman" w:hAnsi="Times New Roman" w:cs="Times New Roman"/>
        </w:rPr>
        <w:t xml:space="preserve"> Hence this author will</w:t>
      </w:r>
      <w:r w:rsidR="00CF3FAF" w:rsidRPr="00CF3FAF">
        <w:rPr>
          <w:rFonts w:ascii="Times New Roman" w:hAnsi="Times New Roman" w:cs="Times New Roman"/>
        </w:rPr>
        <w:t xml:space="preserve"> wing it (with some History) for the time </w:t>
      </w:r>
      <w:r w:rsidR="00CF3FAF" w:rsidRPr="00CF3FAF">
        <w:rPr>
          <w:rFonts w:ascii="Times New Roman" w:hAnsi="Times New Roman" w:cs="Times New Roman"/>
        </w:rPr>
        <w:lastRenderedPageBreak/>
        <w:t>being.  Did the Dutch Republic</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then far more advanced than the rest of the world</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actually invent the word ‘currency’, for the purpose of their </w:t>
      </w:r>
      <w:commentRangeStart w:id="135"/>
      <w:r w:rsidR="00CF3FAF" w:rsidRPr="00CF3FAF">
        <w:rPr>
          <w:rFonts w:ascii="Times New Roman" w:hAnsi="Times New Roman" w:cs="Times New Roman"/>
        </w:rPr>
        <w:t xml:space="preserve">famously-beloved </w:t>
      </w:r>
      <w:commentRangeEnd w:id="135"/>
      <w:r>
        <w:rPr>
          <w:rStyle w:val="CommentReference"/>
        </w:rPr>
        <w:commentReference w:id="135"/>
      </w:r>
      <w:r w:rsidR="00CF3FAF" w:rsidRPr="00CF3FAF">
        <w:rPr>
          <w:rFonts w:ascii="Times New Roman" w:hAnsi="Times New Roman" w:cs="Times New Roman"/>
        </w:rPr>
        <w:t xml:space="preserve">public accounting practices?  </w:t>
      </w:r>
      <w:r>
        <w:rPr>
          <w:rFonts w:ascii="Times New Roman" w:hAnsi="Times New Roman" w:cs="Times New Roman"/>
        </w:rPr>
        <w:t>B</w:t>
      </w:r>
      <w:r w:rsidR="00CF3FAF" w:rsidRPr="00CF3FAF">
        <w:rPr>
          <w:rFonts w:ascii="Times New Roman" w:hAnsi="Times New Roman" w:cs="Times New Roman"/>
        </w:rPr>
        <w:t>efore th</w:t>
      </w:r>
      <w:r w:rsidR="000D6358">
        <w:rPr>
          <w:rFonts w:ascii="Times New Roman" w:hAnsi="Times New Roman" w:cs="Times New Roman"/>
        </w:rPr>
        <w:t>at time and (national) place,</w:t>
      </w:r>
      <w:r w:rsidR="00CF3FAF" w:rsidRPr="00CF3FAF">
        <w:rPr>
          <w:rFonts w:ascii="Times New Roman" w:hAnsi="Times New Roman" w:cs="Times New Roman"/>
        </w:rPr>
        <w:t xml:space="preserve"> it </w:t>
      </w:r>
      <w:r>
        <w:rPr>
          <w:rFonts w:ascii="Times New Roman" w:hAnsi="Times New Roman" w:cs="Times New Roman"/>
        </w:rPr>
        <w:t>would</w:t>
      </w:r>
      <w:r w:rsidR="00CF3FAF" w:rsidRPr="00CF3FAF">
        <w:rPr>
          <w:rFonts w:ascii="Times New Roman" w:hAnsi="Times New Roman" w:cs="Times New Roman"/>
        </w:rPr>
        <w:t xml:space="preserve"> </w:t>
      </w:r>
      <w:r w:rsidR="007362B6">
        <w:rPr>
          <w:rFonts w:ascii="Times New Roman" w:hAnsi="Times New Roman" w:cs="Times New Roman"/>
        </w:rPr>
        <w:t xml:space="preserve">seem </w:t>
      </w:r>
      <w:r w:rsidR="00CF3FAF" w:rsidRPr="00CF3FAF">
        <w:rPr>
          <w:rFonts w:ascii="Times New Roman" w:hAnsi="Times New Roman" w:cs="Times New Roman"/>
        </w:rPr>
        <w:t>that ‘everyone’ was simply using the old-ancient French</w:t>
      </w:r>
      <w:r>
        <w:rPr>
          <w:rFonts w:ascii="Times New Roman" w:hAnsi="Times New Roman" w:cs="Times New Roman"/>
        </w:rPr>
        <w:t>-Latin</w:t>
      </w:r>
      <w:r w:rsidR="00CF3FAF" w:rsidRPr="00CF3FAF">
        <w:rPr>
          <w:rFonts w:ascii="Times New Roman" w:hAnsi="Times New Roman" w:cs="Times New Roman"/>
        </w:rPr>
        <w:t xml:space="preserve"> single word (</w:t>
      </w:r>
      <w:r w:rsidR="00CF3FAF" w:rsidRPr="00E3019F">
        <w:rPr>
          <w:i/>
          <w:iCs/>
        </w:rPr>
        <w:t xml:space="preserve">monnaie </w:t>
      </w:r>
      <w:proofErr w:type="spellStart"/>
      <w:r w:rsidR="00CF3FAF" w:rsidRPr="00E3019F">
        <w:rPr>
          <w:i/>
          <w:iCs/>
        </w:rPr>
        <w:t>legale</w:t>
      </w:r>
      <w:proofErr w:type="spellEnd"/>
      <w:r w:rsidRPr="00E3019F">
        <w:rPr>
          <w:i/>
          <w:iCs/>
        </w:rPr>
        <w:t>-moneta</w:t>
      </w:r>
      <w:r w:rsidR="00CF3FAF" w:rsidRPr="00CF3FAF">
        <w:rPr>
          <w:rFonts w:ascii="Times New Roman" w:hAnsi="Times New Roman" w:cs="Times New Roman"/>
        </w:rPr>
        <w:t xml:space="preserve"> </w:t>
      </w:r>
      <w:r w:rsidR="00CF3FAF" w:rsidRPr="00CF3FAF">
        <w:rPr>
          <w:rFonts w:ascii="Times New Roman" w:hAnsi="Times New Roman" w:cs="Times New Roman"/>
          <w:sz w:val="20"/>
          <w:szCs w:val="20"/>
        </w:rPr>
        <w:t>[</w:t>
      </w:r>
      <w:commentRangeStart w:id="136"/>
      <w:r w:rsidR="00CF3FAF" w:rsidRPr="00CF3FAF">
        <w:rPr>
          <w:rFonts w:ascii="Times New Roman" w:hAnsi="Times New Roman" w:cs="Times New Roman"/>
          <w:sz w:val="20"/>
          <w:szCs w:val="20"/>
        </w:rPr>
        <w:t>i.e. from ‘the mint’</w:t>
      </w:r>
      <w:commentRangeEnd w:id="136"/>
      <w:r w:rsidR="00CF3FAF" w:rsidRPr="00CF3FAF">
        <w:rPr>
          <w:rStyle w:val="CommentReference"/>
          <w:rFonts w:ascii="Times New Roman" w:hAnsi="Times New Roman" w:cs="Times New Roman"/>
          <w:sz w:val="20"/>
          <w:szCs w:val="20"/>
        </w:rPr>
        <w:commentReference w:id="136"/>
      </w:r>
      <w:r w:rsidR="00CF3FAF" w:rsidRPr="00CF3FAF">
        <w:rPr>
          <w:rFonts w:ascii="Times New Roman" w:hAnsi="Times New Roman" w:cs="Times New Roman"/>
          <w:sz w:val="20"/>
          <w:szCs w:val="20"/>
        </w:rPr>
        <w:t>]</w:t>
      </w:r>
      <w:r w:rsidR="00CF3FAF" w:rsidRPr="00CF3FAF">
        <w:rPr>
          <w:rFonts w:ascii="Times New Roman" w:hAnsi="Times New Roman" w:cs="Times New Roman"/>
        </w:rPr>
        <w:t>)</w:t>
      </w:r>
      <w:r>
        <w:rPr>
          <w:rFonts w:ascii="Times New Roman" w:hAnsi="Times New Roman" w:cs="Times New Roman"/>
        </w:rPr>
        <w:t xml:space="preserve">, back, presumably, before the issuance </w:t>
      </w:r>
      <w:r w:rsidRPr="00CF5D01">
        <w:rPr>
          <w:rFonts w:ascii="Times New Roman" w:hAnsi="Times New Roman" w:cs="Times New Roman"/>
          <w:sz w:val="20"/>
          <w:szCs w:val="20"/>
        </w:rPr>
        <w:t>&amp;</w:t>
      </w:r>
      <w:r>
        <w:rPr>
          <w:rFonts w:ascii="Times New Roman" w:hAnsi="Times New Roman" w:cs="Times New Roman"/>
        </w:rPr>
        <w:t xml:space="preserve"> use of public/sovereign money went through the roof</w:t>
      </w:r>
      <w:r w:rsidR="000D6358">
        <w:rPr>
          <w:rFonts w:ascii="Times New Roman" w:hAnsi="Times New Roman" w:cs="Times New Roman"/>
        </w:rPr>
        <w:t xml:space="preserve"> (within all the mercantilist European powers that had blue water navies). See also “Reserve currency”.</w:t>
      </w:r>
    </w:p>
    <w:p w14:paraId="5ACDCA9B" w14:textId="1C13EABF"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Th</w:t>
      </w:r>
      <w:r>
        <w:rPr>
          <w:rFonts w:ascii="Times New Roman" w:hAnsi="Times New Roman" w:cs="Times New Roman"/>
        </w:rPr>
        <w:t xml:space="preserve">e </w:t>
      </w:r>
      <w:r w:rsidR="00A00A7D">
        <w:rPr>
          <w:rFonts w:ascii="Times New Roman" w:hAnsi="Times New Roman" w:cs="Times New Roman"/>
        </w:rPr>
        <w:t xml:space="preserve">(or even a) </w:t>
      </w:r>
      <w:r>
        <w:rPr>
          <w:rFonts w:ascii="Times New Roman" w:hAnsi="Times New Roman" w:cs="Times New Roman"/>
        </w:rPr>
        <w:t>single word</w:t>
      </w:r>
      <w:r w:rsidR="00CF3FAF" w:rsidRPr="00CF3FAF">
        <w:rPr>
          <w:rFonts w:ascii="Times New Roman" w:hAnsi="Times New Roman" w:cs="Times New Roman"/>
        </w:rPr>
        <w:t xml:space="preserve"> apparently wasn’t good enough for the Dutch double-entry accounting pioneers, certainly not when they were fighting for their lives against the backward (single-M-word</w:t>
      </w:r>
      <w:r w:rsidR="00AB1642">
        <w:rPr>
          <w:rFonts w:ascii="Times New Roman" w:hAnsi="Times New Roman" w:cs="Times New Roman"/>
        </w:rPr>
        <w:t xml:space="preserve">, </w:t>
      </w:r>
      <w:r w:rsidR="00AB1642" w:rsidRPr="00AB1642">
        <w:rPr>
          <w:rFonts w:ascii="Times New Roman" w:hAnsi="Times New Roman" w:cs="Times New Roman"/>
          <w:sz w:val="20"/>
          <w:szCs w:val="20"/>
        </w:rPr>
        <w:t>&amp; [often</w:t>
      </w:r>
      <w:r w:rsidR="00A00A7D">
        <w:rPr>
          <w:rFonts w:ascii="Times New Roman" w:hAnsi="Times New Roman" w:cs="Times New Roman"/>
          <w:sz w:val="20"/>
          <w:szCs w:val="20"/>
        </w:rPr>
        <w:t xml:space="preserve"> also</w:t>
      </w:r>
      <w:r w:rsidR="00AB1642" w:rsidRPr="00AB1642">
        <w:rPr>
          <w:rFonts w:ascii="Times New Roman" w:hAnsi="Times New Roman" w:cs="Times New Roman"/>
          <w:sz w:val="20"/>
          <w:szCs w:val="20"/>
        </w:rPr>
        <w:t>]</w:t>
      </w:r>
      <w:r w:rsidR="00AB1642">
        <w:rPr>
          <w:rFonts w:ascii="Times New Roman" w:hAnsi="Times New Roman" w:cs="Times New Roman"/>
        </w:rPr>
        <w:t xml:space="preserve"> single-entry accounting</w:t>
      </w:r>
      <w:r w:rsidR="00CF3FAF" w:rsidRPr="00CF3FAF">
        <w:rPr>
          <w:rFonts w:ascii="Times New Roman" w:hAnsi="Times New Roman" w:cs="Times New Roman"/>
        </w:rPr>
        <w:t>) Hapsburg Spanish in the 80 Years Dutch Revolt (which the</w:t>
      </w:r>
      <w:r w:rsidR="000D6358">
        <w:rPr>
          <w:rFonts w:ascii="Times New Roman" w:hAnsi="Times New Roman" w:cs="Times New Roman"/>
        </w:rPr>
        <w:t xml:space="preserve"> former</w:t>
      </w:r>
      <w:r w:rsidR="00CF3FAF" w:rsidRPr="00CF3FAF">
        <w:rPr>
          <w:rFonts w:ascii="Times New Roman" w:hAnsi="Times New Roman" w:cs="Times New Roman"/>
        </w:rPr>
        <w:t xml:space="preserve"> won, basically, from having a </w:t>
      </w:r>
      <w:commentRangeStart w:id="137"/>
      <w:r w:rsidR="00CF3FAF" w:rsidRPr="00CF3FAF">
        <w:rPr>
          <w:rFonts w:ascii="Times New Roman" w:hAnsi="Times New Roman" w:cs="Times New Roman"/>
        </w:rPr>
        <w:t>better</w:t>
      </w:r>
      <w:commentRangeEnd w:id="137"/>
      <w:r w:rsidR="00A00A7D">
        <w:rPr>
          <w:rStyle w:val="CommentReference"/>
        </w:rPr>
        <w:commentReference w:id="137"/>
      </w:r>
      <w:r w:rsidR="00CF3FAF" w:rsidRPr="00CF3FAF">
        <w:rPr>
          <w:rFonts w:ascii="Times New Roman" w:hAnsi="Times New Roman" w:cs="Times New Roman"/>
        </w:rPr>
        <w:t xml:space="preserve"> monetary-currency system</w:t>
      </w:r>
      <w:r w:rsidR="00AB1642" w:rsidRPr="00AB1642">
        <w:rPr>
          <w:rFonts w:ascii="Times New Roman" w:hAnsi="Times New Roman" w:cs="Times New Roman"/>
          <w:sz w:val="18"/>
          <w:szCs w:val="18"/>
        </w:rPr>
        <w:t>--</w:t>
      </w:r>
      <w:r w:rsidR="00CF3FAF" w:rsidRPr="00CF3FAF">
        <w:rPr>
          <w:rFonts w:ascii="Times New Roman" w:hAnsi="Times New Roman" w:cs="Times New Roman"/>
        </w:rPr>
        <w:t xml:space="preserve"> sometimes a.k.a. the Quartermaster system). But that’s a different story. The main point is that the Dutch (and some astute</w:t>
      </w:r>
      <w:r w:rsidR="00AB1642">
        <w:rPr>
          <w:rFonts w:ascii="Times New Roman" w:hAnsi="Times New Roman" w:cs="Times New Roman"/>
        </w:rPr>
        <w:t>-conscientious</w:t>
      </w:r>
      <w:r w:rsidR="00CF3FAF" w:rsidRPr="00CF3FAF">
        <w:rPr>
          <w:rFonts w:ascii="Times New Roman" w:hAnsi="Times New Roman" w:cs="Times New Roman"/>
        </w:rPr>
        <w:t xml:space="preserve"> neighboring Germans and English) have ‘always’ known </w:t>
      </w:r>
      <w:r w:rsidR="00CF3FAF" w:rsidRPr="00AB1642">
        <w:rPr>
          <w:rFonts w:ascii="Times New Roman" w:hAnsi="Times New Roman" w:cs="Times New Roman"/>
          <w:sz w:val="20"/>
          <w:szCs w:val="20"/>
        </w:rPr>
        <w:t>[since there was a Dutch Republic of the United Provinces]</w:t>
      </w:r>
      <w:r w:rsidR="00CF3FAF" w:rsidRPr="00CF3FAF">
        <w:rPr>
          <w:rFonts w:ascii="Times New Roman" w:hAnsi="Times New Roman" w:cs="Times New Roman"/>
        </w:rPr>
        <w:t xml:space="preserve"> what they’re talking about in terms of money, Currency, accounting, and keeping things straight (sometimes a.k.a. keeping things accountable</w:t>
      </w:r>
      <w:r w:rsidR="00A00A7D">
        <w:rPr>
          <w:rFonts w:ascii="Times New Roman" w:hAnsi="Times New Roman" w:cs="Times New Roman"/>
        </w:rPr>
        <w:t xml:space="preserve">, or </w:t>
      </w:r>
      <w:r w:rsidR="00A00A7D" w:rsidRPr="00A00A7D">
        <w:rPr>
          <w:rFonts w:ascii="Times New Roman" w:hAnsi="Times New Roman" w:cs="Times New Roman"/>
          <w:sz w:val="20"/>
          <w:szCs w:val="20"/>
        </w:rPr>
        <w:t>[see also]</w:t>
      </w:r>
      <w:r w:rsidR="00A00A7D">
        <w:rPr>
          <w:rFonts w:ascii="Times New Roman" w:hAnsi="Times New Roman" w:cs="Times New Roman"/>
        </w:rPr>
        <w:t xml:space="preserve"> “Civilization, Western”</w:t>
      </w:r>
      <w:r w:rsidR="00CF3FAF" w:rsidRPr="00CF3FAF">
        <w:rPr>
          <w:rFonts w:ascii="Times New Roman" w:hAnsi="Times New Roman" w:cs="Times New Roman"/>
        </w:rPr>
        <w:t xml:space="preserve">). It’s basically a straight </w:t>
      </w:r>
      <w:commentRangeStart w:id="138"/>
      <w:r w:rsidR="00CF3FAF" w:rsidRPr="00CF3FAF">
        <w:rPr>
          <w:rFonts w:ascii="Times New Roman" w:hAnsi="Times New Roman" w:cs="Times New Roman"/>
        </w:rPr>
        <w:t>stick (from which the word “stock” derives), not a crooked measure.</w:t>
      </w:r>
      <w:commentRangeEnd w:id="138"/>
      <w:r w:rsidR="002071F7">
        <w:rPr>
          <w:rStyle w:val="CommentReference"/>
        </w:rPr>
        <w:commentReference w:id="138"/>
      </w:r>
      <w:r w:rsidR="00CF3FAF" w:rsidRPr="00CF3FAF">
        <w:rPr>
          <w:rFonts w:ascii="Times New Roman" w:hAnsi="Times New Roman" w:cs="Times New Roman"/>
        </w:rPr>
        <w:t xml:space="preserve"> And Wortmann (at least) has been presenting this public reform (of our basic public weight </w:t>
      </w:r>
      <w:r w:rsidR="00CF3FAF" w:rsidRPr="00472669">
        <w:rPr>
          <w:rFonts w:ascii="Times New Roman" w:hAnsi="Times New Roman" w:cs="Times New Roman"/>
          <w:sz w:val="20"/>
          <w:szCs w:val="20"/>
        </w:rPr>
        <w:t>&amp;</w:t>
      </w:r>
      <w:r w:rsidR="00CF3FAF" w:rsidRPr="00CF3FAF">
        <w:rPr>
          <w:rFonts w:ascii="Times New Roman" w:hAnsi="Times New Roman" w:cs="Times New Roman"/>
        </w:rPr>
        <w:t xml:space="preserve"> measure) for half-a-decade </w:t>
      </w:r>
      <w:r w:rsidR="00CF3FAF" w:rsidRPr="00196AA2">
        <w:rPr>
          <w:rStyle w:val="c-unsupported-redChar"/>
          <w:rFonts w:eastAsiaTheme="minorHAnsi"/>
        </w:rPr>
        <w:t>n</w:t>
      </w:r>
      <w:r w:rsidR="00CF3FAF" w:rsidRPr="00CF3FAF">
        <w:rPr>
          <w:rFonts w:ascii="Times New Roman" w:hAnsi="Times New Roman" w:cs="Times New Roman"/>
        </w:rPr>
        <w:t>ow.  Ha</w:t>
      </w:r>
      <w:r w:rsidR="00AB1642">
        <w:rPr>
          <w:rFonts w:ascii="Times New Roman" w:hAnsi="Times New Roman" w:cs="Times New Roman"/>
        </w:rPr>
        <w:t>s one</w:t>
      </w:r>
      <w:r w:rsidR="00CF3FAF" w:rsidRPr="00CF3FAF">
        <w:rPr>
          <w:rFonts w:ascii="Times New Roman" w:hAnsi="Times New Roman" w:cs="Times New Roman"/>
        </w:rPr>
        <w:t xml:space="preserve"> noticed that it (the standard Ons Geld plan) initially took the NL by storm </w:t>
      </w:r>
      <w:commentRangeStart w:id="139"/>
      <w:r w:rsidR="00CF3FAF" w:rsidRPr="00CF3FAF">
        <w:rPr>
          <w:rFonts w:ascii="Times New Roman" w:hAnsi="Times New Roman" w:cs="Times New Roman"/>
        </w:rPr>
        <w:t>circa 2014-15</w:t>
      </w:r>
      <w:commentRangeEnd w:id="139"/>
      <w:r w:rsidR="00AB1642">
        <w:rPr>
          <w:rStyle w:val="CommentReference"/>
        </w:rPr>
        <w:commentReference w:id="139"/>
      </w:r>
      <w:r w:rsidR="00CF3FAF" w:rsidRPr="00CF3FAF">
        <w:rPr>
          <w:rFonts w:ascii="Times New Roman" w:hAnsi="Times New Roman" w:cs="Times New Roman"/>
        </w:rPr>
        <w:t xml:space="preserve">?  Have you seen the pictures of them </w:t>
      </w:r>
      <w:r w:rsidR="00AA49D7">
        <w:rPr>
          <w:rFonts w:ascii="Times New Roman" w:hAnsi="Times New Roman" w:cs="Times New Roman"/>
        </w:rPr>
        <w:t xml:space="preserve">at the </w:t>
      </w:r>
      <w:r w:rsidR="00CF3FAF" w:rsidRPr="00CF3FAF">
        <w:rPr>
          <w:rFonts w:ascii="Times New Roman" w:hAnsi="Times New Roman" w:cs="Times New Roman"/>
        </w:rPr>
        <w:t>Prime Minister</w:t>
      </w:r>
      <w:r w:rsidR="00AA49D7">
        <w:rPr>
          <w:rFonts w:ascii="Times New Roman" w:hAnsi="Times New Roman" w:cs="Times New Roman"/>
        </w:rPr>
        <w:t xml:space="preserve">’s </w:t>
      </w:r>
      <w:r w:rsidR="00790557">
        <w:rPr>
          <w:rFonts w:ascii="Times New Roman" w:hAnsi="Times New Roman" w:cs="Times New Roman"/>
        </w:rPr>
        <w:t>table with</w:t>
      </w:r>
      <w:r w:rsidR="00CF3FAF" w:rsidRPr="00CF3FAF">
        <w:rPr>
          <w:rFonts w:ascii="Times New Roman" w:hAnsi="Times New Roman" w:cs="Times New Roman"/>
        </w:rPr>
        <w:t xml:space="preserve"> cabinet</w:t>
      </w:r>
      <w:commentRangeStart w:id="140"/>
      <w:r w:rsidR="00CF3FAF" w:rsidRPr="00CF3FAF">
        <w:rPr>
          <w:rFonts w:ascii="Times New Roman" w:hAnsi="Times New Roman" w:cs="Times New Roman"/>
        </w:rPr>
        <w:t xml:space="preserve">? </w:t>
      </w:r>
      <w:commentRangeEnd w:id="140"/>
      <w:r w:rsidR="00AB1642">
        <w:rPr>
          <w:rStyle w:val="CommentReference"/>
        </w:rPr>
        <w:commentReference w:id="140"/>
      </w:r>
    </w:p>
    <w:p w14:paraId="2D806041" w14:textId="1A1B2723" w:rsidR="00CF3FAF" w:rsidRPr="00AB1642"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17 million people, however, is a ‘drop in the bucket’ (5%) of the Eurozone population of 340 mn., and they have to wait for international-‘political’ timing factors</w:t>
      </w:r>
      <w:r w:rsidR="0035394E">
        <w:rPr>
          <w:rFonts w:ascii="Times New Roman" w:hAnsi="Times New Roman" w:cs="Times New Roman"/>
        </w:rPr>
        <w:t>,</w:t>
      </w:r>
      <w:r w:rsidR="00CF3FAF" w:rsidRPr="00CF3FAF">
        <w:rPr>
          <w:rFonts w:ascii="Times New Roman" w:hAnsi="Times New Roman" w:cs="Times New Roman"/>
        </w:rPr>
        <w:t xml:space="preserve"> the real world, so to speak. They (NL) ca</w:t>
      </w:r>
      <w:r w:rsidR="00AB1642">
        <w:rPr>
          <w:rFonts w:ascii="Times New Roman" w:hAnsi="Times New Roman" w:cs="Times New Roman"/>
        </w:rPr>
        <w:t>nnot</w:t>
      </w:r>
      <w:r w:rsidR="00CF3FAF" w:rsidRPr="00CF3FAF">
        <w:rPr>
          <w:rFonts w:ascii="Times New Roman" w:hAnsi="Times New Roman" w:cs="Times New Roman"/>
        </w:rPr>
        <w:t xml:space="preserve"> tell the EMU </w:t>
      </w:r>
      <w:r w:rsidR="00AB1642">
        <w:rPr>
          <w:rFonts w:ascii="Times New Roman" w:hAnsi="Times New Roman" w:cs="Times New Roman"/>
        </w:rPr>
        <w:t xml:space="preserve">in Frankfurt </w:t>
      </w:r>
      <w:r w:rsidR="00CF3FAF" w:rsidRPr="00CF3FAF">
        <w:rPr>
          <w:rFonts w:ascii="Times New Roman" w:hAnsi="Times New Roman" w:cs="Times New Roman"/>
        </w:rPr>
        <w:t xml:space="preserve">much of anything at this particular point; and the EMU (which, the last time I checked, has smaller monetary volume than </w:t>
      </w:r>
      <w:r w:rsidR="002F11D9" w:rsidRPr="002F11D9">
        <w:rPr>
          <w:rFonts w:ascii="Times New Roman" w:hAnsi="Times New Roman" w:cs="Times New Roman"/>
          <w:sz w:val="20"/>
          <w:szCs w:val="20"/>
        </w:rPr>
        <w:t>[see also]</w:t>
      </w:r>
      <w:r w:rsidR="002F11D9">
        <w:rPr>
          <w:rFonts w:ascii="Times New Roman" w:hAnsi="Times New Roman" w:cs="Times New Roman"/>
        </w:rPr>
        <w:t xml:space="preserve"> </w:t>
      </w:r>
      <w:r w:rsidR="00CF3FAF" w:rsidRPr="00CF3FAF">
        <w:rPr>
          <w:rFonts w:ascii="Times New Roman" w:hAnsi="Times New Roman" w:cs="Times New Roman"/>
        </w:rPr>
        <w:t xml:space="preserve">“eurodollars”, or at least less influence on interest rates and other policy) has to factor in the </w:t>
      </w:r>
      <w:r w:rsidR="00CF3FAF" w:rsidRPr="0035394E">
        <w:rPr>
          <w:rFonts w:ascii="Times New Roman" w:hAnsi="Times New Roman" w:cs="Times New Roman"/>
          <w:color w:val="FF0000"/>
        </w:rPr>
        <w:t>o</w:t>
      </w:r>
      <w:r w:rsidR="00CF3FAF" w:rsidRPr="00CF3FAF">
        <w:rPr>
          <w:rFonts w:ascii="Times New Roman" w:hAnsi="Times New Roman" w:cs="Times New Roman"/>
        </w:rPr>
        <w:t xml:space="preserve">ncoming decline of </w:t>
      </w:r>
      <w:r w:rsidR="00AB1642">
        <w:rPr>
          <w:rFonts w:ascii="Times New Roman" w:hAnsi="Times New Roman" w:cs="Times New Roman"/>
        </w:rPr>
        <w:t xml:space="preserve">the </w:t>
      </w:r>
      <w:r w:rsidR="002F11D9">
        <w:rPr>
          <w:rFonts w:ascii="Times New Roman" w:hAnsi="Times New Roman" w:cs="Times New Roman"/>
        </w:rPr>
        <w:t>(see also) “</w:t>
      </w:r>
      <w:r w:rsidR="00AB1642">
        <w:rPr>
          <w:rFonts w:ascii="Times New Roman" w:hAnsi="Times New Roman" w:cs="Times New Roman"/>
        </w:rPr>
        <w:t>LIBOR</w:t>
      </w:r>
      <w:r w:rsidR="002F11D9">
        <w:rPr>
          <w:rFonts w:ascii="Times New Roman" w:hAnsi="Times New Roman" w:cs="Times New Roman"/>
        </w:rPr>
        <w:t>”</w:t>
      </w:r>
      <w:r w:rsidR="00CF3FAF" w:rsidRPr="00CF3FAF">
        <w:rPr>
          <w:rFonts w:ascii="Times New Roman" w:hAnsi="Times New Roman" w:cs="Times New Roman"/>
        </w:rPr>
        <w:t xml:space="preserve">, the </w:t>
      </w:r>
      <w:r w:rsidR="0035394E">
        <w:rPr>
          <w:rFonts w:ascii="Times New Roman" w:hAnsi="Times New Roman" w:cs="Times New Roman"/>
        </w:rPr>
        <w:t xml:space="preserve">(theoretically) </w:t>
      </w:r>
      <w:r w:rsidR="00CF3FAF" w:rsidRPr="00CF3FAF">
        <w:rPr>
          <w:rFonts w:ascii="Times New Roman" w:hAnsi="Times New Roman" w:cs="Times New Roman"/>
        </w:rPr>
        <w:t xml:space="preserve">possible </w:t>
      </w:r>
      <w:r w:rsidR="002F11D9">
        <w:rPr>
          <w:rFonts w:ascii="Times New Roman" w:hAnsi="Times New Roman" w:cs="Times New Roman"/>
        </w:rPr>
        <w:t>winding down</w:t>
      </w:r>
      <w:r w:rsidR="00CF3FAF" w:rsidRPr="00CF3FAF">
        <w:rPr>
          <w:rFonts w:ascii="Times New Roman" w:hAnsi="Times New Roman" w:cs="Times New Roman"/>
        </w:rPr>
        <w:t xml:space="preserve"> of USD singular ‘reserve currency’ status, and also (last but not least) what’s happening monetarily with the China-Russia-BRICS (sometimes a.k.a. the majority of humanity) “Belt &amp; Road Initiative”</w:t>
      </w:r>
      <w:r w:rsidR="00CF3FAF" w:rsidRPr="002F11D9">
        <w:rPr>
          <w:rFonts w:ascii="Times New Roman" w:hAnsi="Times New Roman" w:cs="Times New Roman"/>
          <w:sz w:val="18"/>
          <w:szCs w:val="18"/>
        </w:rPr>
        <w:t>--</w:t>
      </w:r>
      <w:r w:rsidR="00CF3FAF" w:rsidRPr="00CF3FAF">
        <w:rPr>
          <w:rFonts w:ascii="Times New Roman" w:hAnsi="Times New Roman" w:cs="Times New Roman"/>
        </w:rPr>
        <w:t xml:space="preserve"> </w:t>
      </w:r>
      <w:r w:rsidR="002F11D9">
        <w:rPr>
          <w:rFonts w:ascii="Times New Roman" w:hAnsi="Times New Roman" w:cs="Times New Roman"/>
        </w:rPr>
        <w:t>...</w:t>
      </w:r>
      <w:r w:rsidR="00CF3FAF" w:rsidRPr="00CF3FAF">
        <w:rPr>
          <w:rFonts w:ascii="Times New Roman" w:hAnsi="Times New Roman" w:cs="Times New Roman"/>
        </w:rPr>
        <w:t>and what that oncoming tidal wave</w:t>
      </w:r>
      <w:r w:rsidR="0035394E">
        <w:rPr>
          <w:rFonts w:ascii="Times New Roman" w:hAnsi="Times New Roman" w:cs="Times New Roman"/>
        </w:rPr>
        <w:t>(s)</w:t>
      </w:r>
      <w:r w:rsidR="00CF3FAF" w:rsidRPr="00CF3FAF">
        <w:rPr>
          <w:rFonts w:ascii="Times New Roman" w:hAnsi="Times New Roman" w:cs="Times New Roman"/>
        </w:rPr>
        <w:t xml:space="preserve"> of reform means for them. Did </w:t>
      </w:r>
      <w:r w:rsidR="002F11D9">
        <w:rPr>
          <w:rFonts w:ascii="Times New Roman" w:hAnsi="Times New Roman" w:cs="Times New Roman"/>
        </w:rPr>
        <w:t>this author</w:t>
      </w:r>
      <w:r w:rsidR="00CF3FAF" w:rsidRPr="00CF3FAF">
        <w:rPr>
          <w:rFonts w:ascii="Times New Roman" w:hAnsi="Times New Roman" w:cs="Times New Roman"/>
        </w:rPr>
        <w:t xml:space="preserve"> mention that there’s an “</w:t>
      </w:r>
      <w:r w:rsidR="00CF3FAF" w:rsidRPr="00BF4249">
        <w:rPr>
          <w:rStyle w:val="c-new-greenChar"/>
          <w:rFonts w:eastAsiaTheme="minorHAnsi"/>
        </w:rPr>
        <w:t>International Intelligence Community (I.I.C.)</w:t>
      </w:r>
      <w:r w:rsidR="00CF3FAF" w:rsidRPr="00CF3FAF">
        <w:rPr>
          <w:rFonts w:ascii="Times New Roman" w:hAnsi="Times New Roman" w:cs="Times New Roman"/>
        </w:rPr>
        <w:t>”, not just the proverbial,</w:t>
      </w:r>
      <w:r w:rsidR="008B5C22">
        <w:rPr>
          <w:rFonts w:ascii="Times New Roman" w:hAnsi="Times New Roman" w:cs="Times New Roman"/>
        </w:rPr>
        <w:t xml:space="preserve"> trigger-happy </w:t>
      </w:r>
      <w:r w:rsidR="00CF3FAF" w:rsidRPr="00CF3FAF">
        <w:rPr>
          <w:rFonts w:ascii="Times New Roman" w:hAnsi="Times New Roman" w:cs="Times New Roman"/>
        </w:rPr>
        <w:t xml:space="preserve"> ‘CIA spooks’ of the 70’s? Big things are happening, and all “meaningful” (as </w:t>
      </w:r>
      <w:r w:rsidR="002071F7">
        <w:rPr>
          <w:rFonts w:ascii="Times New Roman" w:hAnsi="Times New Roman" w:cs="Times New Roman"/>
        </w:rPr>
        <w:t xml:space="preserve">Stephen </w:t>
      </w:r>
      <w:r w:rsidR="00CF3FAF" w:rsidRPr="00CF3FAF">
        <w:rPr>
          <w:rFonts w:ascii="Times New Roman" w:hAnsi="Times New Roman" w:cs="Times New Roman"/>
        </w:rPr>
        <w:t>Zarlenga used to say) Reform, requires clarity; the more clarity the better.</w:t>
      </w:r>
      <w:r w:rsidR="002F11D9">
        <w:rPr>
          <w:rFonts w:ascii="Times New Roman" w:hAnsi="Times New Roman" w:cs="Times New Roman"/>
        </w:rPr>
        <w:t xml:space="preserve"> See also “Monetary reform”.</w:t>
      </w:r>
    </w:p>
    <w:p w14:paraId="7AC28B2B" w14:textId="58C3E7DA" w:rsidR="00141CC2" w:rsidRDefault="00CF3FAF" w:rsidP="00CF5D01">
      <w:pPr>
        <w:spacing w:after="0" w:line="240" w:lineRule="auto"/>
        <w:rPr>
          <w:rFonts w:ascii="Times New Roman" w:hAnsi="Times New Roman" w:cs="Times New Roman"/>
          <w:shd w:val="clear" w:color="auto" w:fill="FFFFFF"/>
        </w:rPr>
      </w:pPr>
      <w:r>
        <w:rPr>
          <w:rFonts w:ascii="Times New Roman" w:eastAsia="Times New Roman" w:hAnsi="Times New Roman" w:cs="Times New Roman"/>
        </w:rPr>
        <w:t xml:space="preserve">   </w:t>
      </w:r>
      <w:r w:rsidR="00AB1642">
        <w:rPr>
          <w:rFonts w:ascii="Times New Roman" w:eastAsia="Times New Roman" w:hAnsi="Times New Roman" w:cs="Times New Roman"/>
        </w:rPr>
        <w:t xml:space="preserve">The </w:t>
      </w:r>
      <w:r w:rsidRPr="00CF3FAF">
        <w:rPr>
          <w:rFonts w:ascii="Times New Roman" w:hAnsi="Times New Roman" w:cs="Times New Roman"/>
          <w:shd w:val="clear" w:color="auto" w:fill="FFFFFF"/>
        </w:rPr>
        <w:t xml:space="preserve">French/Latin language has </w:t>
      </w:r>
      <w:r w:rsidRPr="00AB1642">
        <w:rPr>
          <w:rFonts w:ascii="Times New Roman" w:hAnsi="Times New Roman" w:cs="Times New Roman"/>
          <w:color w:val="FF0000"/>
          <w:shd w:val="clear" w:color="auto" w:fill="FFFFFF"/>
        </w:rPr>
        <w:t>n</w:t>
      </w:r>
      <w:r w:rsidRPr="00CF3FAF">
        <w:rPr>
          <w:rFonts w:ascii="Times New Roman" w:hAnsi="Times New Roman" w:cs="Times New Roman"/>
          <w:shd w:val="clear" w:color="auto" w:fill="FFFFFF"/>
        </w:rPr>
        <w:t>ever really bothered with the distinction (</w:t>
      </w:r>
      <w:r w:rsidR="00AB1642">
        <w:rPr>
          <w:rFonts w:ascii="Times New Roman" w:hAnsi="Times New Roman" w:cs="Times New Roman"/>
          <w:shd w:val="clear" w:color="auto" w:fill="FFFFFF"/>
        </w:rPr>
        <w:t xml:space="preserve">at least </w:t>
      </w:r>
      <w:r w:rsidRPr="00CF3FAF">
        <w:rPr>
          <w:rFonts w:ascii="Times New Roman" w:hAnsi="Times New Roman" w:cs="Times New Roman"/>
          <w:shd w:val="clear" w:color="auto" w:fill="FFFFFF"/>
        </w:rPr>
        <w:t xml:space="preserve">compared to Dutch-English-German), and </w:t>
      </w:r>
      <w:r w:rsidR="0069656C">
        <w:rPr>
          <w:rFonts w:ascii="Times New Roman" w:hAnsi="Times New Roman" w:cs="Times New Roman"/>
          <w:shd w:val="clear" w:color="auto" w:fill="FFFFFF"/>
        </w:rPr>
        <w:t xml:space="preserve">it was </w:t>
      </w:r>
      <w:r w:rsidRPr="00CF3FAF">
        <w:rPr>
          <w:rFonts w:ascii="Times New Roman" w:hAnsi="Times New Roman" w:cs="Times New Roman"/>
          <w:shd w:val="clear" w:color="auto" w:fill="FFFFFF"/>
        </w:rPr>
        <w:t xml:space="preserve">the Bank of North America (via Robert and Gouverneur Morris) </w:t>
      </w:r>
      <w:r w:rsidR="0069656C">
        <w:rPr>
          <w:rFonts w:ascii="Times New Roman" w:hAnsi="Times New Roman" w:cs="Times New Roman"/>
          <w:shd w:val="clear" w:color="auto" w:fill="FFFFFF"/>
        </w:rPr>
        <w:t xml:space="preserve">that </w:t>
      </w:r>
      <w:r w:rsidRPr="00CF3FAF">
        <w:rPr>
          <w:rFonts w:ascii="Times New Roman" w:hAnsi="Times New Roman" w:cs="Times New Roman"/>
          <w:shd w:val="clear" w:color="auto" w:fill="FFFFFF"/>
        </w:rPr>
        <w:t>provided the original template and operating system settings for the nascent American banking system in the 1780's, before the constitutional convention. It (the BoNA) was a very French affair; they supplied most all of the capital, and America had not yet made its Peace and come to terms with the British</w:t>
      </w:r>
      <w:r w:rsidR="002F11D9">
        <w:rPr>
          <w:rFonts w:ascii="Times New Roman" w:hAnsi="Times New Roman" w:cs="Times New Roman"/>
          <w:shd w:val="clear" w:color="auto" w:fill="FFFFFF"/>
        </w:rPr>
        <w:t xml:space="preserve"> (which, this author</w:t>
      </w:r>
      <w:r w:rsidR="002F11D9" w:rsidRPr="002F11D9">
        <w:rPr>
          <w:rFonts w:ascii="Times New Roman" w:hAnsi="Times New Roman" w:cs="Times New Roman"/>
          <w:shd w:val="clear" w:color="auto" w:fill="FFFFFF"/>
        </w:rPr>
        <w:t xml:space="preserve"> would say</w:t>
      </w:r>
      <w:r w:rsidR="002F11D9">
        <w:rPr>
          <w:rFonts w:ascii="Times New Roman" w:hAnsi="Times New Roman" w:cs="Times New Roman"/>
          <w:shd w:val="clear" w:color="auto" w:fill="FFFFFF"/>
        </w:rPr>
        <w:t>, was not</w:t>
      </w:r>
      <w:r w:rsidR="002F11D9" w:rsidRPr="002F11D9">
        <w:rPr>
          <w:rFonts w:ascii="Times New Roman" w:hAnsi="Times New Roman" w:cs="Times New Roman"/>
          <w:shd w:val="clear" w:color="auto" w:fill="FFFFFF"/>
        </w:rPr>
        <w:t xml:space="preserve"> until the constitutional convention</w:t>
      </w:r>
      <w:commentRangeStart w:id="141"/>
      <w:r w:rsidR="00CF2DFB">
        <w:rPr>
          <w:rFonts w:ascii="Times New Roman" w:hAnsi="Times New Roman" w:cs="Times New Roman"/>
          <w:shd w:val="clear" w:color="auto" w:fill="FFFFFF"/>
        </w:rPr>
        <w:t>s</w:t>
      </w:r>
      <w:commentRangeEnd w:id="141"/>
      <w:r w:rsidR="00CF2DFB">
        <w:rPr>
          <w:rStyle w:val="CommentReference"/>
        </w:rPr>
        <w:commentReference w:id="141"/>
      </w:r>
      <w:r w:rsidR="00CF2DFB">
        <w:rPr>
          <w:rFonts w:ascii="Times New Roman" w:hAnsi="Times New Roman" w:cs="Times New Roman"/>
          <w:shd w:val="clear" w:color="auto" w:fill="FFFFFF"/>
        </w:rPr>
        <w:t xml:space="preserve"> </w:t>
      </w:r>
      <w:r w:rsidR="00CF2DFB" w:rsidRPr="00CF2DFB">
        <w:rPr>
          <w:rFonts w:ascii="Times New Roman" w:hAnsi="Times New Roman" w:cs="Times New Roman"/>
          <w:sz w:val="20"/>
          <w:szCs w:val="20"/>
          <w:shd w:val="clear" w:color="auto" w:fill="FFFFFF"/>
        </w:rPr>
        <w:t>&amp;</w:t>
      </w:r>
      <w:r w:rsidR="00CF2DFB">
        <w:rPr>
          <w:rFonts w:ascii="Times New Roman" w:hAnsi="Times New Roman" w:cs="Times New Roman"/>
          <w:shd w:val="clear" w:color="auto" w:fill="FFFFFF"/>
        </w:rPr>
        <w:t xml:space="preserve"> triumph of ‘</w:t>
      </w:r>
      <w:commentRangeStart w:id="142"/>
      <w:r w:rsidR="00CF2DFB">
        <w:rPr>
          <w:rFonts w:ascii="Times New Roman" w:hAnsi="Times New Roman" w:cs="Times New Roman"/>
          <w:shd w:val="clear" w:color="auto" w:fill="FFFFFF"/>
        </w:rPr>
        <w:t>the gang of 5’</w:t>
      </w:r>
      <w:r w:rsidR="002F11D9" w:rsidRPr="002F11D9">
        <w:rPr>
          <w:rFonts w:ascii="Times New Roman" w:hAnsi="Times New Roman" w:cs="Times New Roman"/>
          <w:shd w:val="clear" w:color="auto" w:fill="FFFFFF"/>
        </w:rPr>
        <w:t xml:space="preserve"> </w:t>
      </w:r>
      <w:commentRangeEnd w:id="142"/>
      <w:r w:rsidR="00CF2DFB">
        <w:rPr>
          <w:rStyle w:val="CommentReference"/>
        </w:rPr>
        <w:commentReference w:id="142"/>
      </w:r>
      <w:r w:rsidR="002F11D9" w:rsidRPr="002F11D9">
        <w:rPr>
          <w:rFonts w:ascii="Times New Roman" w:hAnsi="Times New Roman" w:cs="Times New Roman"/>
          <w:sz w:val="20"/>
          <w:szCs w:val="20"/>
          <w:shd w:val="clear" w:color="auto" w:fill="FFFFFF"/>
        </w:rPr>
        <w:t>[at the absolute earliest]</w:t>
      </w:r>
      <w:r w:rsidR="002F11D9" w:rsidRPr="002F11D9">
        <w:rPr>
          <w:rFonts w:ascii="Times New Roman" w:hAnsi="Times New Roman" w:cs="Times New Roman"/>
          <w:shd w:val="clear" w:color="auto" w:fill="FFFFFF"/>
        </w:rPr>
        <w:t>)</w:t>
      </w:r>
      <w:r w:rsidRPr="00CF3FAF">
        <w:rPr>
          <w:rFonts w:ascii="Times New Roman" w:hAnsi="Times New Roman" w:cs="Times New Roman"/>
          <w:shd w:val="clear" w:color="auto" w:fill="FFFFFF"/>
        </w:rPr>
        <w:t>.</w:t>
      </w:r>
      <w:r w:rsidR="0069656C">
        <w:rPr>
          <w:rFonts w:ascii="Times New Roman" w:hAnsi="Times New Roman" w:cs="Times New Roman"/>
          <w:shd w:val="clear" w:color="auto" w:fill="FFFFFF"/>
        </w:rPr>
        <w:t xml:space="preserve"> Even the great American monetary historian Alexander Del Mar, a century later, </w:t>
      </w:r>
      <w:commentRangeStart w:id="143"/>
      <w:r w:rsidR="0069656C">
        <w:rPr>
          <w:rFonts w:ascii="Times New Roman" w:hAnsi="Times New Roman" w:cs="Times New Roman"/>
          <w:shd w:val="clear" w:color="auto" w:fill="FFFFFF"/>
        </w:rPr>
        <w:t>regularly conflated the 2 terms,</w:t>
      </w:r>
      <w:commentRangeEnd w:id="143"/>
      <w:r w:rsidR="003E3529">
        <w:rPr>
          <w:rStyle w:val="CommentReference"/>
        </w:rPr>
        <w:commentReference w:id="143"/>
      </w:r>
      <w:r w:rsidR="0069656C">
        <w:rPr>
          <w:rFonts w:ascii="Times New Roman" w:hAnsi="Times New Roman" w:cs="Times New Roman"/>
          <w:shd w:val="clear" w:color="auto" w:fill="FFFFFF"/>
        </w:rPr>
        <w:t xml:space="preserve"> often </w:t>
      </w:r>
      <w:r w:rsidR="00141CC2">
        <w:rPr>
          <w:rFonts w:ascii="Times New Roman" w:hAnsi="Times New Roman" w:cs="Times New Roman"/>
          <w:shd w:val="clear" w:color="auto" w:fill="FFFFFF"/>
        </w:rPr>
        <w:t>writing of</w:t>
      </w:r>
      <w:r w:rsidR="0069656C">
        <w:rPr>
          <w:rFonts w:ascii="Times New Roman" w:hAnsi="Times New Roman" w:cs="Times New Roman"/>
          <w:shd w:val="clear" w:color="auto" w:fill="FFFFFF"/>
        </w:rPr>
        <w:t xml:space="preserve"> ‘money’ in the</w:t>
      </w:r>
      <w:r w:rsidR="00141CC2">
        <w:rPr>
          <w:rFonts w:ascii="Times New Roman" w:hAnsi="Times New Roman" w:cs="Times New Roman"/>
          <w:shd w:val="clear" w:color="auto" w:fill="FFFFFF"/>
        </w:rPr>
        <w:t xml:space="preserve"> formal, de jure sense and using the</w:t>
      </w:r>
      <w:r w:rsidR="00392462">
        <w:rPr>
          <w:rFonts w:ascii="Times New Roman" w:hAnsi="Times New Roman" w:cs="Times New Roman"/>
          <w:shd w:val="clear" w:color="auto" w:fill="FFFFFF"/>
        </w:rPr>
        <w:t xml:space="preserve"> word</w:t>
      </w:r>
      <w:r w:rsidR="00141CC2">
        <w:rPr>
          <w:rFonts w:ascii="Times New Roman" w:hAnsi="Times New Roman" w:cs="Times New Roman"/>
          <w:shd w:val="clear" w:color="auto" w:fill="FFFFFF"/>
        </w:rPr>
        <w:t xml:space="preserve"> ‘currency’ only sparingly. How can one reform what is (to be) private and what is to be public (law) when one cannot even keep the two separate terms straight? See also “Separation of Powers”, “Civilization”.</w:t>
      </w:r>
    </w:p>
    <w:p w14:paraId="145E1B4A" w14:textId="2247BD2A" w:rsidR="00822104" w:rsidRPr="00141CC2" w:rsidRDefault="00141CC2" w:rsidP="00CF5D01">
      <w:pPr>
        <w:spacing w:after="0" w:line="240" w:lineRule="auto"/>
        <w:rPr>
          <w:rFonts w:ascii="Times New Roman" w:hAnsi="Times New Roman" w:cs="Times New Roman"/>
          <w:shd w:val="clear" w:color="auto" w:fill="FFFFFF"/>
        </w:rPr>
      </w:pPr>
      <w:r>
        <w:rPr>
          <w:rFonts w:ascii="Times New Roman" w:hAnsi="Times New Roman" w:cs="Times New Roman"/>
          <w:shd w:val="clear" w:color="auto" w:fill="FFFFFF"/>
        </w:rPr>
        <w:t>See also “</w:t>
      </w:r>
      <w:r w:rsidRPr="00AC6032">
        <w:rPr>
          <w:rStyle w:val="c-new-greenChar"/>
          <w:rFonts w:eastAsiaTheme="minorHAnsi"/>
        </w:rPr>
        <w:t>Deceptive Banking Terms (d.b.t.s)</w:t>
      </w:r>
      <w:r>
        <w:rPr>
          <w:rFonts w:ascii="Times New Roman" w:hAnsi="Times New Roman" w:cs="Times New Roman"/>
          <w:shd w:val="clear" w:color="auto" w:fill="FFFFFF"/>
        </w:rPr>
        <w:t xml:space="preserve">”, “Monetary” </w:t>
      </w:r>
      <w:r w:rsidRPr="00141CC2">
        <w:rPr>
          <w:rFonts w:ascii="Times New Roman" w:hAnsi="Times New Roman" w:cs="Times New Roman"/>
          <w:sz w:val="20"/>
          <w:szCs w:val="20"/>
          <w:shd w:val="clear" w:color="auto" w:fill="FFFFFF"/>
        </w:rPr>
        <w:t xml:space="preserve">(the adjective </w:t>
      </w:r>
      <w:r>
        <w:rPr>
          <w:rFonts w:ascii="Times New Roman" w:hAnsi="Times New Roman" w:cs="Times New Roman"/>
          <w:sz w:val="20"/>
          <w:szCs w:val="20"/>
          <w:shd w:val="clear" w:color="auto" w:fill="FFFFFF"/>
        </w:rPr>
        <w:t xml:space="preserve">form </w:t>
      </w:r>
      <w:r w:rsidRPr="00141CC2">
        <w:rPr>
          <w:rFonts w:ascii="Times New Roman" w:hAnsi="Times New Roman" w:cs="Times New Roman"/>
          <w:sz w:val="20"/>
          <w:szCs w:val="20"/>
          <w:shd w:val="clear" w:color="auto" w:fill="FFFFFF"/>
        </w:rPr>
        <w:t xml:space="preserve">for both ‘money’ </w:t>
      </w:r>
      <w:r w:rsidRPr="00141CC2">
        <w:rPr>
          <w:rFonts w:ascii="Times New Roman" w:hAnsi="Times New Roman" w:cs="Times New Roman"/>
          <w:sz w:val="18"/>
          <w:szCs w:val="18"/>
          <w:shd w:val="clear" w:color="auto" w:fill="FFFFFF"/>
        </w:rPr>
        <w:t xml:space="preserve">[the </w:t>
      </w:r>
      <w:r w:rsidR="007E228E">
        <w:rPr>
          <w:rFonts w:ascii="Times New Roman" w:hAnsi="Times New Roman" w:cs="Times New Roman"/>
          <w:sz w:val="18"/>
          <w:szCs w:val="18"/>
          <w:shd w:val="clear" w:color="auto" w:fill="FFFFFF"/>
        </w:rPr>
        <w:t>broader holo</w:t>
      </w:r>
      <w:r w:rsidRPr="00141CC2">
        <w:rPr>
          <w:rFonts w:ascii="Times New Roman" w:hAnsi="Times New Roman" w:cs="Times New Roman"/>
          <w:sz w:val="18"/>
          <w:szCs w:val="18"/>
          <w:shd w:val="clear" w:color="auto" w:fill="FFFFFF"/>
        </w:rPr>
        <w:t>nym]</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&amp;</w:t>
      </w:r>
      <w:r w:rsidRPr="00141CC2">
        <w:rPr>
          <w:rFonts w:ascii="Times New Roman" w:hAnsi="Times New Roman" w:cs="Times New Roman"/>
          <w:sz w:val="20"/>
          <w:szCs w:val="20"/>
          <w:shd w:val="clear" w:color="auto" w:fill="FFFFFF"/>
        </w:rPr>
        <w:t xml:space="preserve"> ‘</w:t>
      </w:r>
      <w:commentRangeStart w:id="144"/>
      <w:r w:rsidRPr="00141CC2">
        <w:rPr>
          <w:rFonts w:ascii="Times New Roman" w:hAnsi="Times New Roman" w:cs="Times New Roman"/>
          <w:sz w:val="20"/>
          <w:szCs w:val="20"/>
          <w:shd w:val="clear" w:color="auto" w:fill="FFFFFF"/>
        </w:rPr>
        <w:t>curr</w:t>
      </w:r>
      <w:commentRangeEnd w:id="144"/>
      <w:r w:rsidR="007E228E">
        <w:rPr>
          <w:rStyle w:val="CommentReference"/>
        </w:rPr>
        <w:commentReference w:id="144"/>
      </w:r>
      <w:r w:rsidRPr="00141CC2">
        <w:rPr>
          <w:rFonts w:ascii="Times New Roman" w:hAnsi="Times New Roman" w:cs="Times New Roman"/>
          <w:sz w:val="20"/>
          <w:szCs w:val="20"/>
          <w:shd w:val="clear" w:color="auto" w:fill="FFFFFF"/>
        </w:rPr>
        <w:t>ency’</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w:t>
      </w:r>
      <w:r w:rsidR="007E228E">
        <w:rPr>
          <w:rFonts w:ascii="Times New Roman" w:hAnsi="Times New Roman" w:cs="Times New Roman"/>
          <w:sz w:val="18"/>
          <w:szCs w:val="18"/>
          <w:shd w:val="clear" w:color="auto" w:fill="FFFFFF"/>
        </w:rPr>
        <w:t xml:space="preserve">the more recent </w:t>
      </w:r>
      <w:r w:rsidR="007E228E" w:rsidRPr="007E228E">
        <w:rPr>
          <w:rFonts w:ascii="Times New Roman" w:hAnsi="Times New Roman" w:cs="Times New Roman"/>
          <w:sz w:val="18"/>
          <w:szCs w:val="18"/>
          <w:shd w:val="clear" w:color="auto" w:fill="FFFFFF"/>
        </w:rPr>
        <w:t>meronym</w:t>
      </w:r>
      <w:r w:rsidRPr="00141CC2">
        <w:rPr>
          <w:rFonts w:ascii="Times New Roman" w:hAnsi="Times New Roman" w:cs="Times New Roman"/>
          <w:sz w:val="18"/>
          <w:szCs w:val="18"/>
          <w:shd w:val="clear" w:color="auto" w:fill="FFFFFF"/>
        </w:rPr>
        <w:t>]</w:t>
      </w:r>
      <w:r w:rsidRPr="00141CC2">
        <w:rPr>
          <w:rFonts w:ascii="Times New Roman" w:hAnsi="Times New Roman" w:cs="Times New Roman"/>
          <w:sz w:val="20"/>
          <w:szCs w:val="20"/>
          <w:shd w:val="clear" w:color="auto" w:fill="FFFFFF"/>
        </w:rPr>
        <w:t>)</w:t>
      </w:r>
      <w:r w:rsidR="003E3529">
        <w:rPr>
          <w:rFonts w:ascii="Times New Roman" w:hAnsi="Times New Roman" w:cs="Times New Roman"/>
          <w:shd w:val="clear" w:color="auto" w:fill="FFFFFF"/>
        </w:rPr>
        <w:t>, “Accounting standards”, “Asset money”</w:t>
      </w:r>
      <w:r w:rsidR="005110AD">
        <w:rPr>
          <w:rFonts w:ascii="Times New Roman" w:hAnsi="Times New Roman" w:cs="Times New Roman"/>
          <w:shd w:val="clear" w:color="auto" w:fill="FFFFFF"/>
        </w:rPr>
        <w:t>, “Eurodollars”.</w:t>
      </w:r>
    </w:p>
    <w:p w14:paraId="1C507CAD" w14:textId="77777777" w:rsidR="00C46756" w:rsidRDefault="00C46756" w:rsidP="00CF5D01">
      <w:pPr>
        <w:spacing w:after="0" w:line="240" w:lineRule="auto"/>
        <w:rPr>
          <w:rFonts w:ascii="Times New Roman" w:eastAsia="Times New Roman" w:hAnsi="Times New Roman" w:cs="Times New Roman"/>
          <w:sz w:val="24"/>
          <w:szCs w:val="24"/>
          <w:u w:val="single"/>
        </w:rPr>
      </w:pPr>
    </w:p>
    <w:p w14:paraId="5E454A11" w14:textId="7F809FF5" w:rsidR="00692B00" w:rsidRPr="00C46756"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692B00" w:rsidRPr="00222198">
        <w:rPr>
          <w:rStyle w:val="c-entryheadingChar"/>
          <w:rFonts w:eastAsiaTheme="minorHAnsi"/>
        </w:rPr>
        <w:t>Currency risk</w:t>
      </w:r>
      <w:r w:rsidR="00692B00">
        <w:rPr>
          <w:rFonts w:ascii="Times New Roman" w:eastAsia="Times New Roman" w:hAnsi="Times New Roman" w:cs="Times New Roman"/>
          <w:sz w:val="24"/>
          <w:szCs w:val="24"/>
        </w:rPr>
        <w:t>- “</w:t>
      </w:r>
      <w:r w:rsidR="00692B00" w:rsidRPr="00C46756">
        <w:rPr>
          <w:rFonts w:ascii="Times New Roman" w:eastAsia="Times New Roman" w:hAnsi="Times New Roman" w:cs="Times New Roman"/>
        </w:rPr>
        <w:t>Debts owed in foreign currency must be serviced and validated with that foreign currency, and your own central bank may not be able to help you by simply extending emergency credit in your own currency”</w:t>
      </w:r>
      <w:r w:rsidR="008C1870" w:rsidRPr="00C46756">
        <w:rPr>
          <w:rFonts w:ascii="Times New Roman" w:eastAsia="Times New Roman" w:hAnsi="Times New Roman" w:cs="Times New Roman"/>
        </w:rPr>
        <w:t xml:space="preserve"> (Schwartz, 2023).</w:t>
      </w:r>
      <w:r w:rsidR="00C46756" w:rsidRPr="00C46756">
        <w:rPr>
          <w:rFonts w:ascii="Times New Roman" w:eastAsia="Times New Roman" w:hAnsi="Times New Roman" w:cs="Times New Roman"/>
        </w:rPr>
        <w:t xml:space="preserve"> See a</w:t>
      </w:r>
      <w:r w:rsidR="00C46756">
        <w:rPr>
          <w:rFonts w:ascii="Times New Roman" w:eastAsia="Times New Roman" w:hAnsi="Times New Roman" w:cs="Times New Roman"/>
        </w:rPr>
        <w:t>lso “Reserve currency”, “Greece”.</w:t>
      </w:r>
    </w:p>
    <w:bookmarkEnd w:id="123"/>
    <w:p w14:paraId="7DD33C76" w14:textId="77777777" w:rsidR="00C46756" w:rsidRDefault="00C46756" w:rsidP="00540285">
      <w:pPr>
        <w:spacing w:after="0" w:line="240" w:lineRule="auto"/>
        <w:rPr>
          <w:rFonts w:ascii="Times New Roman" w:eastAsia="Times New Roman" w:hAnsi="Times New Roman" w:cs="Times New Roman"/>
          <w:sz w:val="24"/>
          <w:szCs w:val="24"/>
          <w:u w:val="single"/>
        </w:rPr>
      </w:pPr>
    </w:p>
    <w:p w14:paraId="1BC6D265" w14:textId="5F801D03" w:rsidR="00CF701B" w:rsidRDefault="00CF701B" w:rsidP="00540285">
      <w:pPr>
        <w:spacing w:after="0" w:line="240" w:lineRule="auto"/>
        <w:rPr>
          <w:rFonts w:ascii="Times New Roman" w:eastAsia="Times New Roman" w:hAnsi="Times New Roman" w:cs="Times New Roman"/>
        </w:rPr>
      </w:pPr>
      <w:r w:rsidRPr="00AC6032">
        <w:rPr>
          <w:rStyle w:val="c-new-greenChar"/>
          <w:rFonts w:eastAsiaTheme="minorHAnsi"/>
          <w:sz w:val="24"/>
          <w:szCs w:val="24"/>
          <w:u w:val="single"/>
        </w:rPr>
        <w:t>Currency Wars, the</w:t>
      </w:r>
      <w:r>
        <w:rPr>
          <w:rFonts w:ascii="Times New Roman" w:eastAsia="Times New Roman" w:hAnsi="Times New Roman" w:cs="Times New Roman"/>
          <w:color w:val="008000"/>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(wars worth noting are </w:t>
      </w:r>
      <w:commentRangeStart w:id="145"/>
      <w:r w:rsidR="00426939" w:rsidRPr="00426939">
        <w:rPr>
          <w:rFonts w:ascii="Times New Roman" w:eastAsia="Times New Roman" w:hAnsi="Times New Roman" w:cs="Times New Roman"/>
          <w:sz w:val="20"/>
          <w:szCs w:val="20"/>
        </w:rPr>
        <w:t>[almost]</w:t>
      </w:r>
      <w:r w:rsidR="00426939">
        <w:rPr>
          <w:rFonts w:ascii="Times New Roman" w:eastAsia="Times New Roman" w:hAnsi="Times New Roman" w:cs="Times New Roman"/>
        </w:rPr>
        <w:t xml:space="preserve"> </w:t>
      </w:r>
      <w:r>
        <w:rPr>
          <w:rFonts w:ascii="Times New Roman" w:eastAsia="Times New Roman" w:hAnsi="Times New Roman" w:cs="Times New Roman"/>
        </w:rPr>
        <w:t xml:space="preserve">always </w:t>
      </w:r>
      <w:commentRangeEnd w:id="145"/>
      <w:r w:rsidR="00426939">
        <w:rPr>
          <w:rStyle w:val="CommentReference"/>
        </w:rPr>
        <w:commentReference w:id="145"/>
      </w:r>
      <w:r>
        <w:rPr>
          <w:rFonts w:ascii="Times New Roman" w:eastAsia="Times New Roman" w:hAnsi="Times New Roman" w:cs="Times New Roman"/>
        </w:rPr>
        <w:t>about more than one thing)</w:t>
      </w:r>
    </w:p>
    <w:p w14:paraId="6EB22A03" w14:textId="17444F1E" w:rsidR="000B7250" w:rsidRDefault="00CF701B" w:rsidP="00540285">
      <w:pPr>
        <w:spacing w:after="0" w:line="240" w:lineRule="auto"/>
        <w:rPr>
          <w:rFonts w:ascii="Times New Roman" w:eastAsia="Times New Roman" w:hAnsi="Times New Roman" w:cs="Times New Roman"/>
        </w:rPr>
      </w:pPr>
      <w:r w:rsidRPr="008355EA">
        <w:rPr>
          <w:rFonts w:ascii="Times New Roman" w:eastAsia="Times New Roman" w:hAnsi="Times New Roman" w:cs="Times New Roman"/>
          <w:color w:val="538135" w:themeColor="accent6" w:themeShade="BF"/>
          <w:u w:val="single"/>
        </w:rPr>
        <w:t>1st</w:t>
      </w:r>
      <w:r w:rsidR="009E3E68" w:rsidRPr="008355EA">
        <w:rPr>
          <w:rFonts w:ascii="Times New Roman" w:eastAsia="Times New Roman" w:hAnsi="Times New Roman" w:cs="Times New Roman"/>
          <w:color w:val="538135" w:themeColor="accent6" w:themeShade="BF"/>
          <w:u w:val="single"/>
        </w:rPr>
        <w:t xml:space="preserve"> (</w:t>
      </w:r>
      <w:r w:rsidR="0009168D" w:rsidRPr="008355EA">
        <w:rPr>
          <w:rFonts w:ascii="Times New Roman" w:eastAsia="Times New Roman" w:hAnsi="Times New Roman" w:cs="Times New Roman"/>
          <w:color w:val="538135" w:themeColor="accent6" w:themeShade="BF"/>
          <w:u w:val="single"/>
        </w:rPr>
        <w:t>1775-8</w:t>
      </w:r>
      <w:r w:rsidR="003E01A9" w:rsidRPr="008355EA">
        <w:rPr>
          <w:rFonts w:ascii="Times New Roman" w:eastAsia="Times New Roman" w:hAnsi="Times New Roman" w:cs="Times New Roman"/>
          <w:color w:val="538135" w:themeColor="accent6" w:themeShade="BF"/>
          <w:u w:val="single"/>
        </w:rPr>
        <w:t>1</w:t>
      </w:r>
      <w:r w:rsidR="009E3E68" w:rsidRPr="008355EA">
        <w:rPr>
          <w:rFonts w:ascii="Times New Roman" w:eastAsia="Times New Roman" w:hAnsi="Times New Roman" w:cs="Times New Roman"/>
          <w:color w:val="538135" w:themeColor="accent6" w:themeShade="BF"/>
          <w:u w:val="single"/>
        </w:rPr>
        <w:t>)</w:t>
      </w:r>
      <w:r>
        <w:rPr>
          <w:rFonts w:ascii="Times New Roman" w:eastAsia="Times New Roman" w:hAnsi="Times New Roman" w:cs="Times New Roman"/>
        </w:rPr>
        <w:t>- See “Revolution, American”, “Jefferson, Thomas (</w:t>
      </w:r>
      <w:r w:rsidR="000B7250">
        <w:rPr>
          <w:rFonts w:ascii="Times New Roman" w:eastAsia="Times New Roman" w:hAnsi="Times New Roman" w:cs="Times New Roman"/>
        </w:rPr>
        <w:t>1743-1826</w:t>
      </w:r>
      <w:r>
        <w:rPr>
          <w:rFonts w:ascii="Times New Roman" w:eastAsia="Times New Roman" w:hAnsi="Times New Roman" w:cs="Times New Roman"/>
        </w:rPr>
        <w:t>)”, “Del Mar, Alexander (</w:t>
      </w:r>
      <w:r w:rsidR="000B7250">
        <w:rPr>
          <w:rFonts w:ascii="Times New Roman" w:eastAsia="Times New Roman" w:hAnsi="Times New Roman" w:cs="Times New Roman"/>
        </w:rPr>
        <w:t>1836-1926</w:t>
      </w:r>
      <w:r>
        <w:rPr>
          <w:rFonts w:ascii="Times New Roman" w:eastAsia="Times New Roman" w:hAnsi="Times New Roman" w:cs="Times New Roman"/>
        </w:rPr>
        <w:t>)”.</w:t>
      </w:r>
    </w:p>
    <w:p w14:paraId="16FAF6A7" w14:textId="6EA68A85" w:rsidR="003E01A9" w:rsidRDefault="000B7250" w:rsidP="00540285">
      <w:pPr>
        <w:spacing w:after="0" w:line="240" w:lineRule="auto"/>
        <w:rPr>
          <w:rFonts w:ascii="Times New Roman" w:eastAsia="Times New Roman" w:hAnsi="Times New Roman" w:cs="Times New Roman"/>
        </w:rPr>
      </w:pPr>
      <w:r w:rsidRPr="008460AA">
        <w:rPr>
          <w:rFonts w:ascii="Times New Roman" w:eastAsia="Times New Roman" w:hAnsi="Times New Roman" w:cs="Times New Roman"/>
          <w:color w:val="FF0000"/>
          <w:u w:val="single"/>
        </w:rPr>
        <w:t>2</w:t>
      </w:r>
      <w:r w:rsidRPr="008355EA">
        <w:rPr>
          <w:rFonts w:ascii="Times New Roman" w:eastAsia="Times New Roman" w:hAnsi="Times New Roman" w:cs="Times New Roman"/>
          <w:color w:val="538135" w:themeColor="accent6" w:themeShade="BF"/>
          <w:u w:val="single"/>
        </w:rPr>
        <w:t>nd</w:t>
      </w:r>
      <w:r w:rsidR="009E3E68" w:rsidRPr="008355EA">
        <w:rPr>
          <w:rFonts w:ascii="Times New Roman" w:eastAsia="Times New Roman" w:hAnsi="Times New Roman" w:cs="Times New Roman"/>
          <w:color w:val="538135" w:themeColor="accent6" w:themeShade="BF"/>
          <w:u w:val="single"/>
        </w:rPr>
        <w:t xml:space="preserve"> (</w:t>
      </w:r>
      <w:r w:rsidR="003E01A9" w:rsidRPr="008355EA">
        <w:rPr>
          <w:rFonts w:ascii="Times New Roman" w:eastAsia="Times New Roman" w:hAnsi="Times New Roman" w:cs="Times New Roman"/>
          <w:color w:val="538135" w:themeColor="accent6" w:themeShade="BF"/>
          <w:u w:val="single"/>
        </w:rPr>
        <w:t>1793</w:t>
      </w:r>
      <w:r w:rsidR="0009168D" w:rsidRPr="008355EA">
        <w:rPr>
          <w:rFonts w:ascii="Times New Roman" w:eastAsia="Times New Roman" w:hAnsi="Times New Roman" w:cs="Times New Roman"/>
          <w:color w:val="538135" w:themeColor="accent6" w:themeShade="BF"/>
          <w:u w:val="single"/>
        </w:rPr>
        <w:t>-1815</w:t>
      </w:r>
      <w:r w:rsidR="009E3E68" w:rsidRPr="008355EA">
        <w:rPr>
          <w:rFonts w:ascii="Times New Roman" w:eastAsia="Times New Roman" w:hAnsi="Times New Roman" w:cs="Times New Roman"/>
          <w:color w:val="538135" w:themeColor="accent6" w:themeShade="BF"/>
          <w:u w:val="single"/>
        </w:rPr>
        <w:t>)</w:t>
      </w:r>
      <w:r>
        <w:rPr>
          <w:rFonts w:ascii="Times New Roman" w:eastAsia="Times New Roman" w:hAnsi="Times New Roman" w:cs="Times New Roman"/>
        </w:rPr>
        <w:t xml:space="preserve">- </w:t>
      </w:r>
      <w:r w:rsidR="003E01A9">
        <w:rPr>
          <w:rFonts w:ascii="Times New Roman" w:eastAsia="Times New Roman" w:hAnsi="Times New Roman" w:cs="Times New Roman"/>
        </w:rPr>
        <w:t xml:space="preserve">(“the snowball was </w:t>
      </w:r>
      <w:r w:rsidR="003E7C40" w:rsidRPr="003E7C40">
        <w:rPr>
          <w:rFonts w:ascii="Times New Roman" w:eastAsia="Times New Roman" w:hAnsi="Times New Roman" w:cs="Times New Roman"/>
          <w:sz w:val="20"/>
          <w:szCs w:val="20"/>
        </w:rPr>
        <w:t>[effectively]</w:t>
      </w:r>
      <w:r w:rsidR="003E7C40">
        <w:rPr>
          <w:rFonts w:ascii="Times New Roman" w:eastAsia="Times New Roman" w:hAnsi="Times New Roman" w:cs="Times New Roman"/>
        </w:rPr>
        <w:t xml:space="preserve"> </w:t>
      </w:r>
      <w:r w:rsidR="003E01A9" w:rsidRPr="008460AA">
        <w:rPr>
          <w:rFonts w:ascii="Times New Roman" w:hAnsi="Times New Roman" w:cs="Times New Roman"/>
          <w:i/>
          <w:iCs/>
        </w:rPr>
        <w:t>stopped</w:t>
      </w:r>
      <w:r w:rsidR="003E01A9">
        <w:rPr>
          <w:rFonts w:ascii="Times New Roman" w:eastAsia="Times New Roman" w:hAnsi="Times New Roman" w:cs="Times New Roman"/>
        </w:rPr>
        <w:t xml:space="preserve">”, as Eugen </w:t>
      </w:r>
      <w:commentRangeStart w:id="146"/>
      <w:r w:rsidR="003E01A9">
        <w:rPr>
          <w:rFonts w:ascii="Times New Roman" w:eastAsia="Times New Roman" w:hAnsi="Times New Roman" w:cs="Times New Roman"/>
        </w:rPr>
        <w:t>Weber would say</w:t>
      </w:r>
      <w:commentRangeEnd w:id="146"/>
      <w:r w:rsidR="003E7C40">
        <w:rPr>
          <w:rStyle w:val="CommentReference"/>
        </w:rPr>
        <w:commentReference w:id="146"/>
      </w:r>
      <w:r w:rsidR="003E01A9">
        <w:rPr>
          <w:rFonts w:ascii="Times New Roman" w:eastAsia="Times New Roman" w:hAnsi="Times New Roman" w:cs="Times New Roman"/>
        </w:rPr>
        <w:t xml:space="preserve">, and hence the </w:t>
      </w:r>
      <w:commentRangeStart w:id="147"/>
      <w:r w:rsidR="003E01A9">
        <w:rPr>
          <w:rFonts w:ascii="Times New Roman" w:eastAsia="Times New Roman" w:hAnsi="Times New Roman" w:cs="Times New Roman"/>
        </w:rPr>
        <w:t xml:space="preserve">R-word </w:t>
      </w:r>
      <w:commentRangeEnd w:id="147"/>
      <w:r w:rsidR="003E01A9">
        <w:rPr>
          <w:rStyle w:val="CommentReference"/>
        </w:rPr>
        <w:commentReference w:id="147"/>
      </w:r>
      <w:r w:rsidR="003E01A9">
        <w:rPr>
          <w:rFonts w:ascii="Times New Roman" w:eastAsia="Times New Roman" w:hAnsi="Times New Roman" w:cs="Times New Roman"/>
        </w:rPr>
        <w:t xml:space="preserve">was ‘made more-or-less-safe’ or ‘politically correct’ for the rest of the world) </w:t>
      </w:r>
    </w:p>
    <w:p w14:paraId="17042E31" w14:textId="3DC4FB17" w:rsidR="00CC17A4" w:rsidRDefault="003E01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CC17A4" w:rsidRPr="00CC17A4">
        <w:rPr>
          <w:rFonts w:ascii="Times New Roman" w:eastAsia="Times New Roman" w:hAnsi="Times New Roman" w:cs="Times New Roman"/>
        </w:rPr>
        <w:t>It’s long been well known that neither side in the War of 1812 achieved all or most of their written objectives. When, however, have longer-term monetary-governance systemic objectives ever been formally stipulated in negotiating demands? (Certainly not in the early 19th century.) Recall that in 1811 the (</w:t>
      </w:r>
      <w:commentRangeStart w:id="148"/>
      <w:r w:rsidR="00CC17A4" w:rsidRPr="00CC17A4">
        <w:rPr>
          <w:rFonts w:ascii="Times New Roman" w:eastAsia="Times New Roman" w:hAnsi="Times New Roman" w:cs="Times New Roman"/>
        </w:rPr>
        <w:t>approx. 7</w:t>
      </w:r>
      <w:r w:rsidR="00873EA2">
        <w:rPr>
          <w:rFonts w:ascii="Times New Roman" w:eastAsia="Times New Roman" w:hAnsi="Times New Roman" w:cs="Times New Roman"/>
        </w:rPr>
        <w:t>0</w:t>
      </w:r>
      <w:r w:rsidR="00CC17A4" w:rsidRPr="00CC17A4">
        <w:rPr>
          <w:rFonts w:ascii="Times New Roman" w:eastAsia="Times New Roman" w:hAnsi="Times New Roman" w:cs="Times New Roman"/>
        </w:rPr>
        <w:t xml:space="preserve">% Dutch </w:t>
      </w:r>
      <w:r w:rsidR="00CC17A4" w:rsidRPr="009E3E68">
        <w:rPr>
          <w:rFonts w:ascii="Times New Roman" w:eastAsia="Times New Roman" w:hAnsi="Times New Roman" w:cs="Times New Roman"/>
          <w:sz w:val="20"/>
          <w:szCs w:val="20"/>
        </w:rPr>
        <w:t>&amp;</w:t>
      </w:r>
      <w:r w:rsidR="00CC17A4" w:rsidRPr="00CC17A4">
        <w:rPr>
          <w:rFonts w:ascii="Times New Roman" w:eastAsia="Times New Roman" w:hAnsi="Times New Roman" w:cs="Times New Roman"/>
        </w:rPr>
        <w:t xml:space="preserve"> British-owned</w:t>
      </w:r>
      <w:commentRangeEnd w:id="148"/>
      <w:r w:rsidR="00F70D35">
        <w:rPr>
          <w:rStyle w:val="CommentReference"/>
        </w:rPr>
        <w:commentReference w:id="148"/>
      </w:r>
      <w:r w:rsidR="00CC17A4" w:rsidRPr="00CC17A4">
        <w:rPr>
          <w:rFonts w:ascii="Times New Roman" w:eastAsia="Times New Roman" w:hAnsi="Times New Roman" w:cs="Times New Roman"/>
        </w:rPr>
        <w:t>) 1st Bank of the US had failed, in the US Senate (by one vote), to get a 20-year charter extension, and was dissolved. After the ensuing three years of conflict, both the US and UK were financially wrecked by early 1815, and unusually deep structural monetary changes were soon passed on both sides of the Atlantic</w:t>
      </w:r>
      <w:r w:rsidR="001F7201">
        <w:rPr>
          <w:rFonts w:ascii="Times New Roman" w:eastAsia="Times New Roman" w:hAnsi="Times New Roman" w:cs="Times New Roman"/>
        </w:rPr>
        <w:t>. T</w:t>
      </w:r>
      <w:r w:rsidR="00CC17A4" w:rsidRPr="00CC17A4">
        <w:rPr>
          <w:rFonts w:ascii="Times New Roman" w:eastAsia="Times New Roman" w:hAnsi="Times New Roman" w:cs="Times New Roman"/>
        </w:rPr>
        <w:t xml:space="preserve">he UK “Great Recoinage of 1816” (moving towards an </w:t>
      </w:r>
      <w:commentRangeStart w:id="149"/>
      <w:r w:rsidR="00CC17A4" w:rsidRPr="00CC17A4">
        <w:rPr>
          <w:rFonts w:ascii="Times New Roman" w:eastAsia="Times New Roman" w:hAnsi="Times New Roman" w:cs="Times New Roman"/>
        </w:rPr>
        <w:t>official gold standard</w:t>
      </w:r>
      <w:commentRangeEnd w:id="149"/>
      <w:r w:rsidR="00DD04E7">
        <w:rPr>
          <w:rStyle w:val="CommentReference"/>
        </w:rPr>
        <w:commentReference w:id="149"/>
      </w:r>
      <w:r w:rsidR="00CC17A4" w:rsidRPr="00CC17A4">
        <w:rPr>
          <w:rFonts w:ascii="Times New Roman" w:eastAsia="Times New Roman" w:hAnsi="Times New Roman" w:cs="Times New Roman"/>
        </w:rPr>
        <w:t>) and, concurrently, the 2nd Bank of the US passing the US congress (moving towards-</w:t>
      </w:r>
      <w:commentRangeStart w:id="150"/>
      <w:r w:rsidR="00CC17A4" w:rsidRPr="00CC17A4">
        <w:rPr>
          <w:rFonts w:ascii="Times New Roman" w:eastAsia="Times New Roman" w:hAnsi="Times New Roman" w:cs="Times New Roman"/>
        </w:rPr>
        <w:t>??</w:t>
      </w:r>
      <w:commentRangeEnd w:id="150"/>
      <w:r w:rsidR="00DD04E7">
        <w:rPr>
          <w:rStyle w:val="CommentReference"/>
        </w:rPr>
        <w:commentReference w:id="150"/>
      </w:r>
      <w:r w:rsidR="00CC17A4" w:rsidRPr="00CC17A4">
        <w:rPr>
          <w:rFonts w:ascii="Times New Roman" w:eastAsia="Times New Roman" w:hAnsi="Times New Roman" w:cs="Times New Roman"/>
        </w:rPr>
        <w:t xml:space="preserve">). Two years earlier, the limited British war effort had already begun pulling ahead on points; and when “Napoleon abdicated in April 1814 </w:t>
      </w:r>
      <w:r w:rsidR="00CC17A4" w:rsidRPr="009E3E68">
        <w:rPr>
          <w:rFonts w:ascii="Times New Roman" w:eastAsia="Times New Roman" w:hAnsi="Times New Roman" w:cs="Times New Roman"/>
          <w:sz w:val="20"/>
          <w:szCs w:val="20"/>
        </w:rPr>
        <w:t>[closing the European theater]</w:t>
      </w:r>
      <w:r w:rsidR="00CC17A4" w:rsidRPr="00CC17A4">
        <w:rPr>
          <w:rFonts w:ascii="Times New Roman" w:eastAsia="Times New Roman" w:hAnsi="Times New Roman" w:cs="Times New Roman"/>
        </w:rPr>
        <w:t xml:space="preserve">, Britain expected that America would soon lose heart and surrender too. From then...London’s chief aims were to bring a swift conclusion to the war, and...  [simply] to gain the best </w:t>
      </w:r>
      <w:r w:rsidR="00024029">
        <w:rPr>
          <w:rFonts w:ascii="Times New Roman" w:eastAsia="Times New Roman" w:hAnsi="Times New Roman" w:cs="Times New Roman"/>
        </w:rPr>
        <w:t xml:space="preserve">[further] </w:t>
      </w:r>
      <w:r w:rsidR="00CC17A4" w:rsidRPr="00CC17A4">
        <w:rPr>
          <w:rFonts w:ascii="Times New Roman" w:eastAsia="Times New Roman" w:hAnsi="Times New Roman" w:cs="Times New Roman"/>
        </w:rPr>
        <w:t>advantage in the inevitable peace talks...  [</w:t>
      </w:r>
      <w:r w:rsidR="00024029">
        <w:rPr>
          <w:rFonts w:ascii="Times New Roman" w:eastAsia="Times New Roman" w:hAnsi="Times New Roman" w:cs="Times New Roman"/>
        </w:rPr>
        <w:t>Then</w:t>
      </w:r>
      <w:r w:rsidR="00CC17A4" w:rsidRPr="00CC17A4">
        <w:rPr>
          <w:rFonts w:ascii="Times New Roman" w:eastAsia="Times New Roman" w:hAnsi="Times New Roman" w:cs="Times New Roman"/>
        </w:rPr>
        <w:t xml:space="preserve"> by late August, after] the British burned down the White House and several other government buildings...Prime Minister Liverpool [thought that] the war had been won” (Foreman, 2014). </w:t>
      </w:r>
      <w:r w:rsidR="001F7201">
        <w:rPr>
          <w:rFonts w:ascii="Times New Roman" w:eastAsia="Times New Roman" w:hAnsi="Times New Roman" w:cs="Times New Roman"/>
        </w:rPr>
        <w:t xml:space="preserve">Back in </w:t>
      </w:r>
      <w:r w:rsidR="00CC17A4" w:rsidRPr="00CC17A4">
        <w:rPr>
          <w:rFonts w:ascii="Times New Roman" w:eastAsia="Times New Roman" w:hAnsi="Times New Roman" w:cs="Times New Roman"/>
        </w:rPr>
        <w:t>April, President</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Madison</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 xml:space="preserve">had </w:t>
      </w:r>
      <w:r w:rsidR="001F7201">
        <w:rPr>
          <w:rFonts w:ascii="Times New Roman" w:eastAsia="Times New Roman" w:hAnsi="Times New Roman" w:cs="Times New Roman"/>
        </w:rPr>
        <w:t>“</w:t>
      </w:r>
      <w:r w:rsidR="00CC17A4" w:rsidRPr="006A69C0">
        <w:rPr>
          <w:rStyle w:val="c-keypurpleChar"/>
        </w:rPr>
        <w:t>reluctantly</w:t>
      </w:r>
      <w:r w:rsidR="00CC17A4" w:rsidRPr="00CC17A4">
        <w:rPr>
          <w:rFonts w:ascii="Times New Roman" w:eastAsia="Times New Roman" w:hAnsi="Times New Roman" w:cs="Times New Roman"/>
        </w:rPr>
        <w:t xml:space="preserve"> admitted to the need for another national bank...  But later that year </w:t>
      </w:r>
      <w:r w:rsidR="00CC17A4" w:rsidRPr="009E3E68">
        <w:rPr>
          <w:rFonts w:ascii="Times New Roman" w:eastAsia="Times New Roman" w:hAnsi="Times New Roman" w:cs="Times New Roman"/>
          <w:sz w:val="20"/>
          <w:szCs w:val="20"/>
        </w:rPr>
        <w:t>[after a flurry of American military victories evened the score in September]</w:t>
      </w:r>
      <w:r w:rsidR="00CC17A4" w:rsidRPr="00CC17A4">
        <w:rPr>
          <w:rFonts w:ascii="Times New Roman" w:eastAsia="Times New Roman" w:hAnsi="Times New Roman" w:cs="Times New Roman"/>
        </w:rPr>
        <w:t>...  Madison...[</w:t>
      </w:r>
      <w:r w:rsidR="00CC17A4" w:rsidRPr="009E3E68">
        <w:rPr>
          <w:rFonts w:ascii="Times New Roman" w:eastAsia="Times New Roman" w:hAnsi="Times New Roman" w:cs="Times New Roman"/>
          <w:sz w:val="20"/>
          <w:szCs w:val="20"/>
        </w:rPr>
        <w:t xml:space="preserve">in fact withdrew] </w:t>
      </w:r>
      <w:r w:rsidR="00CC17A4" w:rsidRPr="00CC17A4">
        <w:rPr>
          <w:rFonts w:ascii="Times New Roman" w:eastAsia="Times New Roman" w:hAnsi="Times New Roman" w:cs="Times New Roman"/>
        </w:rPr>
        <w:t xml:space="preserve">his support for the proposed national bank </w:t>
      </w:r>
      <w:r w:rsidR="00CC17A4" w:rsidRPr="009E3E68">
        <w:rPr>
          <w:rFonts w:ascii="Times New Roman" w:eastAsia="Times New Roman" w:hAnsi="Times New Roman" w:cs="Times New Roman"/>
          <w:sz w:val="20"/>
          <w:szCs w:val="20"/>
        </w:rPr>
        <w:t>(</w:t>
      </w:r>
      <w:r w:rsidR="00CC17A4" w:rsidRPr="009E3E68">
        <w:rPr>
          <w:rFonts w:ascii="Times New Roman" w:eastAsia="Times New Roman" w:hAnsi="Times New Roman" w:cs="Times New Roman"/>
          <w:color w:val="0033CC"/>
          <w:sz w:val="20"/>
          <w:szCs w:val="20"/>
        </w:rPr>
        <w:t>https://www.federalreservehistory.org/essays/second-bank-of-the-us</w:t>
      </w:r>
      <w:r w:rsidR="00CC17A4" w:rsidRPr="009E3E68">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xml:space="preserve">. In the months that followed, however, a post-war depression set in, and </w:t>
      </w:r>
      <w:r w:rsidR="00024029">
        <w:rPr>
          <w:rFonts w:ascii="Times New Roman" w:eastAsia="Times New Roman" w:hAnsi="Times New Roman" w:cs="Times New Roman"/>
        </w:rPr>
        <w:t xml:space="preserve">a new </w:t>
      </w:r>
      <w:r w:rsidR="00CC17A4" w:rsidRPr="00CC17A4">
        <w:rPr>
          <w:rFonts w:ascii="Times New Roman" w:eastAsia="Times New Roman" w:hAnsi="Times New Roman" w:cs="Times New Roman"/>
        </w:rPr>
        <w:t xml:space="preserve">Congress, no longer so concerned with British/foreign domination, easily passed the 2nd Bank </w:t>
      </w:r>
      <w:r w:rsidR="001F7201">
        <w:rPr>
          <w:rFonts w:ascii="Times New Roman" w:eastAsia="Times New Roman" w:hAnsi="Times New Roman" w:cs="Times New Roman"/>
        </w:rPr>
        <w:t xml:space="preserve">legislation </w:t>
      </w:r>
      <w:r w:rsidR="00CC17A4" w:rsidRPr="00CC17A4">
        <w:rPr>
          <w:rFonts w:ascii="Times New Roman" w:eastAsia="Times New Roman" w:hAnsi="Times New Roman" w:cs="Times New Roman"/>
        </w:rPr>
        <w:t xml:space="preserve">in Spring 2016, around the same time as Britain’s great </w:t>
      </w:r>
      <w:r w:rsidR="00CC17A4" w:rsidRPr="006A69C0">
        <w:rPr>
          <w:rFonts w:ascii="Times New Roman" w:eastAsia="Times New Roman" w:hAnsi="Times New Roman" w:cs="Times New Roman"/>
          <w:i/>
          <w:iCs/>
        </w:rPr>
        <w:t>Recoinage</w:t>
      </w:r>
      <w:r w:rsidR="00CC17A4" w:rsidRPr="00CC17A4">
        <w:rPr>
          <w:rFonts w:ascii="Times New Roman" w:eastAsia="Times New Roman" w:hAnsi="Times New Roman" w:cs="Times New Roman"/>
        </w:rPr>
        <w:t xml:space="preserve"> (to more gold) </w:t>
      </w:r>
      <w:r w:rsidR="00CC17A4" w:rsidRPr="006A69C0">
        <w:rPr>
          <w:rFonts w:ascii="Times New Roman" w:eastAsia="Times New Roman" w:hAnsi="Times New Roman" w:cs="Times New Roman"/>
          <w:i/>
          <w:iCs/>
        </w:rPr>
        <w:t>Act</w:t>
      </w:r>
      <w:r w:rsidR="00CC17A4" w:rsidRPr="00CC17A4">
        <w:rPr>
          <w:rFonts w:ascii="Times New Roman" w:eastAsia="Times New Roman" w:hAnsi="Times New Roman" w:cs="Times New Roman"/>
        </w:rPr>
        <w:t xml:space="preserve">. Was there some international coordination or financial-monetary quid pro quo? According to the greatest monetary historian of the ‘modern’ era (and the 1st Director of Statistics at the US Treasury Dept. </w:t>
      </w:r>
      <w:r w:rsidR="00CC17A4" w:rsidRPr="009E3E68">
        <w:rPr>
          <w:rFonts w:ascii="Times New Roman" w:eastAsia="Times New Roman" w:hAnsi="Times New Roman" w:cs="Times New Roman"/>
          <w:sz w:val="20"/>
          <w:szCs w:val="20"/>
        </w:rPr>
        <w:t>[r.1866-69</w:t>
      </w:r>
      <w:r w:rsidR="00CC17A4" w:rsidRPr="00CC17A4">
        <w:rPr>
          <w:rFonts w:ascii="Times New Roman" w:eastAsia="Times New Roman" w:hAnsi="Times New Roman" w:cs="Times New Roman"/>
        </w:rPr>
        <w:t xml:space="preserve">]), a US Congressman by the name of </w:t>
      </w:r>
      <w:r w:rsidR="00CC17A4" w:rsidRPr="008460AA">
        <w:rPr>
          <w:rFonts w:ascii="Times New Roman" w:eastAsia="Times New Roman" w:hAnsi="Times New Roman" w:cs="Times New Roman"/>
          <w:color w:val="FF0000"/>
          <w:sz w:val="20"/>
          <w:szCs w:val="20"/>
        </w:rPr>
        <w:t>[]</w:t>
      </w:r>
      <w:r w:rsidR="00CC17A4" w:rsidRPr="00CC17A4">
        <w:rPr>
          <w:rFonts w:ascii="Times New Roman" w:eastAsia="Times New Roman" w:hAnsi="Times New Roman" w:cs="Times New Roman"/>
        </w:rPr>
        <w:t xml:space="preserve"> White (</w:t>
      </w:r>
      <w:r w:rsidR="00CC17A4" w:rsidRPr="008460AA">
        <w:rPr>
          <w:rFonts w:ascii="Times New Roman" w:eastAsia="Times New Roman" w:hAnsi="Times New Roman" w:cs="Times New Roman"/>
          <w:color w:val="FF0000"/>
        </w:rPr>
        <w:t xml:space="preserve">, </w:t>
      </w:r>
      <w:r w:rsidR="00CC17A4" w:rsidRPr="00CC17A4">
        <w:rPr>
          <w:rFonts w:ascii="Times New Roman" w:eastAsia="Times New Roman" w:hAnsi="Times New Roman" w:cs="Times New Roman"/>
        </w:rPr>
        <w:t xml:space="preserve">of </w:t>
      </w:r>
      <w:r w:rsidR="00CC17A4" w:rsidRPr="009E3E68">
        <w:rPr>
          <w:rFonts w:ascii="Times New Roman" w:eastAsia="Times New Roman" w:hAnsi="Times New Roman" w:cs="Times New Roman"/>
          <w:sz w:val="20"/>
          <w:szCs w:val="20"/>
        </w:rPr>
        <w:t>[r.1830-31]</w:t>
      </w:r>
      <w:r w:rsidR="00CC17A4" w:rsidRPr="00CC17A4">
        <w:rPr>
          <w:rFonts w:ascii="Times New Roman" w:eastAsia="Times New Roman" w:hAnsi="Times New Roman" w:cs="Times New Roman"/>
        </w:rPr>
        <w:t xml:space="preserve"> communicated to</w:t>
      </w:r>
      <w:r w:rsidR="006A69C0" w:rsidRPr="006A69C0">
        <w:rPr>
          <w:rFonts w:ascii="Times New Roman" w:eastAsia="Times New Roman" w:hAnsi="Times New Roman" w:cs="Times New Roman"/>
          <w:color w:val="FF0000"/>
        </w:rPr>
        <w:t>...</w:t>
      </w:r>
      <w:r w:rsidR="00CC17A4" w:rsidRPr="00CC17A4">
        <w:rPr>
          <w:rFonts w:ascii="Times New Roman" w:eastAsia="Times New Roman" w:hAnsi="Times New Roman" w:cs="Times New Roman"/>
        </w:rPr>
        <w:t xml:space="preserve"> “</w:t>
      </w:r>
      <w:r w:rsidR="00CC17A4" w:rsidRPr="00196AA2">
        <w:rPr>
          <w:rStyle w:val="c-unsupported-redChar"/>
          <w:rFonts w:eastAsiaTheme="minorHAnsi"/>
        </w:rPr>
        <w:t>”</w:t>
      </w:r>
      <w:r w:rsidR="00CC17A4" w:rsidRPr="00CC17A4">
        <w:rPr>
          <w:rFonts w:ascii="Times New Roman" w:eastAsia="Times New Roman" w:hAnsi="Times New Roman" w:cs="Times New Roman"/>
        </w:rPr>
        <w:t xml:space="preserve"> (Del Mar, </w:t>
      </w:r>
      <w:commentRangeStart w:id="151"/>
      <w:r w:rsidR="00CC17A4" w:rsidRPr="00CC17A4">
        <w:rPr>
          <w:rFonts w:ascii="Times New Roman" w:eastAsia="Times New Roman" w:hAnsi="Times New Roman" w:cs="Times New Roman"/>
        </w:rPr>
        <w:t>1880, 247). Gold payments or not</w:t>
      </w:r>
      <w:commentRangeEnd w:id="151"/>
      <w:r w:rsidR="006A69C0">
        <w:rPr>
          <w:rStyle w:val="CommentReference"/>
        </w:rPr>
        <w:commentReference w:id="151"/>
      </w:r>
      <w:r w:rsidR="00CC17A4" w:rsidRPr="00CC17A4">
        <w:rPr>
          <w:rFonts w:ascii="Times New Roman" w:eastAsia="Times New Roman" w:hAnsi="Times New Roman" w:cs="Times New Roman"/>
        </w:rPr>
        <w:t xml:space="preserve">, America and Britain soon signed a surprising and unprecedented peace </w:t>
      </w:r>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color w:val="0000BC"/>
          <w:sz w:val="20"/>
          <w:szCs w:val="20"/>
        </w:rPr>
        <w:t>https://en.wikipedia.org/wiki/Rush%E2%80%93Bagot_Treaty</w:t>
      </w:r>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and were no longer hardly even serious opponents (yet alone enemies)</w:t>
      </w:r>
      <w:r w:rsidR="001F7201">
        <w:rPr>
          <w:rStyle w:val="FootnoteReference"/>
          <w:rFonts w:ascii="Times New Roman" w:eastAsia="Times New Roman" w:hAnsi="Times New Roman" w:cs="Times New Roman"/>
        </w:rPr>
        <w:footnoteReference w:id="62"/>
      </w:r>
      <w:r w:rsidR="00CC17A4" w:rsidRPr="00CC17A4">
        <w:rPr>
          <w:rFonts w:ascii="Times New Roman" w:eastAsia="Times New Roman" w:hAnsi="Times New Roman" w:cs="Times New Roman"/>
        </w:rPr>
        <w:t xml:space="preserve"> from that time forward. See also “Pilgrims Society”, “UKUSA Agreement”</w:t>
      </w:r>
      <w:r w:rsidR="00024029">
        <w:rPr>
          <w:rFonts w:ascii="Times New Roman" w:eastAsia="Times New Roman" w:hAnsi="Times New Roman" w:cs="Times New Roman"/>
        </w:rPr>
        <w:t>, “Russiagate”.</w:t>
      </w:r>
      <w:r w:rsidR="00CC17A4" w:rsidRPr="00CC17A4">
        <w:rPr>
          <w:rFonts w:ascii="Times New Roman" w:eastAsia="Times New Roman" w:hAnsi="Times New Roman" w:cs="Times New Roman"/>
        </w:rPr>
        <w:t xml:space="preserve"> </w:t>
      </w:r>
    </w:p>
    <w:p w14:paraId="00CA3861" w14:textId="77777777" w:rsidR="00024029" w:rsidRDefault="009E3E68" w:rsidP="00540285">
      <w:pPr>
        <w:spacing w:after="0" w:line="240" w:lineRule="auto"/>
        <w:rPr>
          <w:rFonts w:ascii="Times New Roman" w:eastAsia="Times New Roman" w:hAnsi="Times New Roman" w:cs="Times New Roman"/>
        </w:rPr>
      </w:pPr>
      <w:r w:rsidRPr="00DD04E7">
        <w:rPr>
          <w:rFonts w:ascii="Times New Roman" w:eastAsia="Times New Roman" w:hAnsi="Times New Roman" w:cs="Times New Roman"/>
          <w:color w:val="538135" w:themeColor="accent6" w:themeShade="BF"/>
          <w:u w:val="single"/>
        </w:rPr>
        <w:t>3rd (1914-45)</w:t>
      </w:r>
      <w:r>
        <w:rPr>
          <w:rFonts w:ascii="Times New Roman" w:eastAsia="Times New Roman" w:hAnsi="Times New Roman" w:cs="Times New Roman"/>
        </w:rPr>
        <w:t>-</w:t>
      </w:r>
      <w:r w:rsidR="006B2281">
        <w:rPr>
          <w:rFonts w:ascii="Times New Roman" w:eastAsia="Times New Roman" w:hAnsi="Times New Roman" w:cs="Times New Roman"/>
        </w:rPr>
        <w:t xml:space="preserve"> </w:t>
      </w:r>
      <w:r w:rsidR="00024029">
        <w:rPr>
          <w:rFonts w:ascii="Times New Roman" w:eastAsia="Times New Roman" w:hAnsi="Times New Roman" w:cs="Times New Roman"/>
        </w:rPr>
        <w:t xml:space="preserve">(more of a ‘currency’ war or ‘cultural’ war </w:t>
      </w:r>
      <w:r w:rsidR="00024029" w:rsidRPr="00024029">
        <w:rPr>
          <w:rFonts w:ascii="Times New Roman" w:eastAsia="Times New Roman" w:hAnsi="Times New Roman" w:cs="Times New Roman"/>
          <w:sz w:val="20"/>
          <w:szCs w:val="20"/>
        </w:rPr>
        <w:t>[for leadership of Western Civ.]</w:t>
      </w:r>
      <w:r w:rsidR="00024029">
        <w:rPr>
          <w:rFonts w:ascii="Times New Roman" w:eastAsia="Times New Roman" w:hAnsi="Times New Roman" w:cs="Times New Roman"/>
        </w:rPr>
        <w:t>?)</w:t>
      </w:r>
    </w:p>
    <w:p w14:paraId="3F862CF4" w14:textId="0F69B542" w:rsidR="009E3E68" w:rsidRDefault="0002402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460AA">
        <w:rPr>
          <w:rFonts w:ascii="Times New Roman" w:eastAsia="Times New Roman" w:hAnsi="Times New Roman" w:cs="Times New Roman"/>
        </w:rPr>
        <w:t xml:space="preserve">“” </w:t>
      </w:r>
      <w:r w:rsidR="006B2281" w:rsidRPr="008460AA">
        <w:rPr>
          <w:rFonts w:ascii="Times New Roman" w:eastAsia="Times New Roman" w:hAnsi="Times New Roman" w:cs="Times New Roman"/>
          <w:color w:val="FF0000"/>
        </w:rPr>
        <w:t>(</w:t>
      </w:r>
      <w:r w:rsidR="006B2281">
        <w:rPr>
          <w:rFonts w:ascii="Times New Roman" w:eastAsia="Times New Roman" w:hAnsi="Times New Roman" w:cs="Times New Roman"/>
        </w:rPr>
        <w:t>Zarlenga, 2002, ).</w:t>
      </w:r>
    </w:p>
    <w:p w14:paraId="60AA3911" w14:textId="441A4998" w:rsidR="00CF701B" w:rsidRDefault="000B72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“Glorious Revolution, the”, “Congress of Vienna”.</w:t>
      </w:r>
      <w:r w:rsidR="00CF701B">
        <w:rPr>
          <w:rFonts w:ascii="Times New Roman" w:eastAsia="Times New Roman" w:hAnsi="Times New Roman" w:cs="Times New Roman"/>
        </w:rPr>
        <w:t xml:space="preserve"> </w:t>
      </w:r>
    </w:p>
    <w:p w14:paraId="22BBEC4A" w14:textId="77777777" w:rsidR="00CC17A4" w:rsidRPr="00CC17A4" w:rsidRDefault="00CC17A4" w:rsidP="00540285">
      <w:pPr>
        <w:spacing w:after="0" w:line="240" w:lineRule="auto"/>
        <w:rPr>
          <w:rFonts w:ascii="Times New Roman" w:eastAsia="Times New Roman" w:hAnsi="Times New Roman" w:cs="Times New Roman"/>
        </w:rPr>
      </w:pPr>
    </w:p>
    <w:p w14:paraId="32CF3309" w14:textId="1F8616DD" w:rsidR="000513E6" w:rsidRPr="007E228E" w:rsidRDefault="00C325C3" w:rsidP="00540285">
      <w:pPr>
        <w:spacing w:after="0" w:line="240" w:lineRule="auto"/>
        <w:rPr>
          <w:rFonts w:ascii="Times New Roman" w:eastAsia="Times New Roman" w:hAnsi="Times New Roman" w:cs="Times New Roman"/>
        </w:rPr>
      </w:pPr>
      <w:r w:rsidRPr="00222198">
        <w:rPr>
          <w:rStyle w:val="c-entryheadingChar"/>
          <w:rFonts w:eastAsiaTheme="minorHAnsi"/>
        </w:rPr>
        <w:t>Current account</w:t>
      </w:r>
      <w:r>
        <w:rPr>
          <w:rFonts w:ascii="Times New Roman" w:eastAsia="Times New Roman" w:hAnsi="Times New Roman" w:cs="Times New Roman"/>
          <w:sz w:val="24"/>
          <w:szCs w:val="24"/>
        </w:rPr>
        <w:t xml:space="preserve">- </w:t>
      </w:r>
      <w:r w:rsidR="000513E6" w:rsidRPr="007E228E">
        <w:rPr>
          <w:rFonts w:ascii="Times New Roman" w:eastAsia="Times New Roman" w:hAnsi="Times New Roman" w:cs="Times New Roman"/>
        </w:rPr>
        <w:t xml:space="preserve">(any Ponzi scheme </w:t>
      </w:r>
      <w:commentRangeStart w:id="152"/>
      <w:r w:rsidR="000513E6" w:rsidRPr="007E228E">
        <w:rPr>
          <w:rFonts w:ascii="Times New Roman" w:eastAsia="Times New Roman" w:hAnsi="Times New Roman" w:cs="Times New Roman"/>
        </w:rPr>
        <w:t>does in fact ‘matter’ in the long-run</w:t>
      </w:r>
      <w:commentRangeEnd w:id="152"/>
      <w:r w:rsidR="000861F2" w:rsidRPr="007E228E">
        <w:rPr>
          <w:rStyle w:val="CommentReference"/>
          <w:sz w:val="22"/>
          <w:szCs w:val="22"/>
        </w:rPr>
        <w:commentReference w:id="152"/>
      </w:r>
      <w:r w:rsidR="007E228E" w:rsidRPr="007E228E">
        <w:rPr>
          <w:rFonts w:ascii="Times New Roman" w:eastAsia="Times New Roman" w:hAnsi="Times New Roman" w:cs="Times New Roman"/>
        </w:rPr>
        <w:t xml:space="preserve"> </w:t>
      </w:r>
      <w:r w:rsidR="007E228E" w:rsidRPr="007E228E">
        <w:rPr>
          <w:rFonts w:ascii="Times New Roman" w:eastAsia="Times New Roman" w:hAnsi="Times New Roman" w:cs="Times New Roman"/>
          <w:sz w:val="20"/>
          <w:szCs w:val="20"/>
        </w:rPr>
        <w:t>[</w:t>
      </w:r>
      <w:commentRangeStart w:id="153"/>
      <w:r w:rsidR="007E228E" w:rsidRPr="007E228E">
        <w:rPr>
          <w:rFonts w:ascii="Times New Roman" w:eastAsia="Times New Roman" w:hAnsi="Times New Roman" w:cs="Times New Roman"/>
          <w:sz w:val="20"/>
          <w:szCs w:val="20"/>
        </w:rPr>
        <w:t>even ‘Reserve currency’</w:t>
      </w:r>
      <w:commentRangeEnd w:id="153"/>
      <w:r w:rsidR="007E228E">
        <w:rPr>
          <w:rStyle w:val="CommentReference"/>
        </w:rPr>
        <w:commentReference w:id="153"/>
      </w:r>
      <w:r w:rsidR="007E228E" w:rsidRPr="007E228E">
        <w:rPr>
          <w:rFonts w:ascii="Times New Roman" w:eastAsia="Times New Roman" w:hAnsi="Times New Roman" w:cs="Times New Roman"/>
          <w:sz w:val="20"/>
          <w:szCs w:val="20"/>
        </w:rPr>
        <w:t>]</w:t>
      </w:r>
      <w:r w:rsidR="000513E6" w:rsidRPr="007E228E">
        <w:rPr>
          <w:rFonts w:ascii="Times New Roman" w:eastAsia="Times New Roman" w:hAnsi="Times New Roman" w:cs="Times New Roman"/>
        </w:rPr>
        <w:t xml:space="preserve">) </w:t>
      </w:r>
    </w:p>
    <w:p w14:paraId="5C0CF2B7" w14:textId="5E780139" w:rsidR="00C325C3" w:rsidRPr="007E228E" w:rsidRDefault="00C325C3" w:rsidP="00540285">
      <w:pPr>
        <w:spacing w:after="0" w:line="240" w:lineRule="auto"/>
        <w:rPr>
          <w:rFonts w:ascii="Times New Roman" w:eastAsia="Times New Roman" w:hAnsi="Times New Roman" w:cs="Times New Roman"/>
        </w:rPr>
      </w:pPr>
      <w:r w:rsidRPr="007E228E">
        <w:rPr>
          <w:rFonts w:ascii="Times New Roman" w:eastAsia="Times New Roman" w:hAnsi="Times New Roman" w:cs="Times New Roman"/>
        </w:rPr>
        <w:t>“The US financial</w:t>
      </w:r>
      <w:r w:rsidRPr="00C325C3">
        <w:rPr>
          <w:rFonts w:ascii="Times New Roman" w:eastAsia="Times New Roman" w:hAnsi="Times New Roman" w:cs="Times New Roman"/>
          <w:sz w:val="24"/>
          <w:szCs w:val="24"/>
        </w:rPr>
        <w:t xml:space="preserve"> </w:t>
      </w:r>
      <w:r w:rsidRPr="007E228E">
        <w:rPr>
          <w:rFonts w:ascii="Times New Roman" w:eastAsia="Times New Roman" w:hAnsi="Times New Roman" w:cs="Times New Roman"/>
        </w:rPr>
        <w:t>sector and foreign export firms are the beneficiaries of the nominal $11.6 trillion in current account deficits the US economy accumulated from 1992 to 2020. A slice of the US population enjoys the real resource transfer implied by the current account deficit, but its corresponding liabilities fall on US workers and taxpayers” (Schwarz, 2023).</w:t>
      </w:r>
      <w:r w:rsidR="000513E6" w:rsidRPr="007E228E">
        <w:rPr>
          <w:rFonts w:ascii="Times New Roman" w:eastAsia="Times New Roman" w:hAnsi="Times New Roman" w:cs="Times New Roman"/>
        </w:rPr>
        <w:t xml:space="preserve"> See also “Financialization”, “</w:t>
      </w:r>
      <w:r w:rsidR="000513E6" w:rsidRPr="00196AA2">
        <w:rPr>
          <w:rStyle w:val="c-new-greenChar"/>
          <w:rFonts w:eastAsiaTheme="minorHAnsi"/>
        </w:rPr>
        <w:t>Usury cycles</w:t>
      </w:r>
      <w:r w:rsidR="000513E6" w:rsidRPr="007E228E">
        <w:rPr>
          <w:rFonts w:ascii="Times New Roman" w:eastAsia="Times New Roman" w:hAnsi="Times New Roman" w:cs="Times New Roman"/>
        </w:rPr>
        <w:t>”.</w:t>
      </w:r>
    </w:p>
    <w:p w14:paraId="3E893FE4" w14:textId="77777777" w:rsidR="009A03B8" w:rsidRDefault="009A03B8" w:rsidP="00EE713E">
      <w:pPr>
        <w:spacing w:after="0" w:line="240" w:lineRule="auto"/>
        <w:rPr>
          <w:rFonts w:ascii="Times New Roman" w:eastAsia="Times New Roman" w:hAnsi="Times New Roman" w:cs="Times New Roman"/>
          <w:sz w:val="24"/>
          <w:szCs w:val="24"/>
          <w:u w:val="single"/>
        </w:rPr>
      </w:pPr>
    </w:p>
    <w:p w14:paraId="4A1115B9" w14:textId="7ACE1692" w:rsidR="00EE713E" w:rsidRDefault="00EE713E" w:rsidP="00EE713E">
      <w:pPr>
        <w:spacing w:after="0" w:line="240" w:lineRule="auto"/>
        <w:rPr>
          <w:rFonts w:ascii="Times New Roman" w:eastAsia="Times New Roman" w:hAnsi="Times New Roman" w:cs="Times New Roman"/>
        </w:rPr>
      </w:pPr>
      <w:r w:rsidRPr="00222198">
        <w:rPr>
          <w:rStyle w:val="c-entryheadingChar"/>
          <w:rFonts w:eastAsiaTheme="minorHAnsi"/>
        </w:rPr>
        <w:t>‘Death Culture’</w:t>
      </w:r>
      <w:r>
        <w:rPr>
          <w:rFonts w:ascii="Times New Roman" w:eastAsia="Times New Roman" w:hAnsi="Times New Roman" w:cs="Times New Roman"/>
        </w:rPr>
        <w:t xml:space="preserve">- (a.k.a. </w:t>
      </w:r>
      <w:r w:rsidRPr="008355EA">
        <w:rPr>
          <w:rFonts w:ascii="Times New Roman" w:eastAsia="Times New Roman" w:hAnsi="Times New Roman" w:cs="Times New Roman"/>
          <w:i/>
          <w:iCs/>
        </w:rPr>
        <w:t>‘</w:t>
      </w:r>
      <w:r w:rsidRPr="008355EA">
        <w:rPr>
          <w:rFonts w:ascii="Times New Roman" w:hAnsi="Times New Roman" w:cs="Times New Roman"/>
          <w:i/>
          <w:iCs/>
        </w:rPr>
        <w:t>Evengelium Vitae</w:t>
      </w:r>
      <w:r w:rsidRPr="008355EA">
        <w:rPr>
          <w:rFonts w:ascii="Times New Roman" w:eastAsia="Times New Roman" w:hAnsi="Times New Roman" w:cs="Times New Roman"/>
          <w:i/>
          <w:iCs/>
        </w:rPr>
        <w:t>’</w:t>
      </w:r>
      <w:r>
        <w:rPr>
          <w:rFonts w:ascii="Times New Roman" w:eastAsia="Times New Roman" w:hAnsi="Times New Roman" w:cs="Times New Roman"/>
        </w:rPr>
        <w:t xml:space="preserve"> </w:t>
      </w:r>
      <w:r w:rsidRPr="001175DD">
        <w:rPr>
          <w:rFonts w:ascii="Times New Roman" w:eastAsia="Times New Roman" w:hAnsi="Times New Roman" w:cs="Times New Roman"/>
          <w:sz w:val="20"/>
          <w:szCs w:val="20"/>
        </w:rPr>
        <w:t>[1990’s]</w:t>
      </w:r>
      <w:r>
        <w:rPr>
          <w:rFonts w:ascii="Times New Roman" w:eastAsia="Times New Roman" w:hAnsi="Times New Roman" w:cs="Times New Roman"/>
        </w:rPr>
        <w:t>; strategically, ‘the conflation of garbage with life and life with garbage’)</w:t>
      </w:r>
      <w:r w:rsidR="008355EA">
        <w:rPr>
          <w:rFonts w:ascii="Times New Roman" w:eastAsia="Times New Roman" w:hAnsi="Times New Roman" w:cs="Times New Roman"/>
        </w:rPr>
        <w:t xml:space="preserve"> ; see also “Attitude Inoculation”; App.</w:t>
      </w:r>
      <w:r w:rsidR="008355EA" w:rsidRPr="008355EA">
        <w:rPr>
          <w:rFonts w:ascii="Times New Roman" w:eastAsia="Times New Roman" w:hAnsi="Times New Roman" w:cs="Times New Roman"/>
          <w:color w:val="FF0000"/>
        </w:rPr>
        <w:t>C</w:t>
      </w:r>
      <w:r w:rsidR="008355EA">
        <w:rPr>
          <w:rFonts w:ascii="Times New Roman" w:eastAsia="Times New Roman" w:hAnsi="Times New Roman" w:cs="Times New Roman"/>
        </w:rPr>
        <w:t>: “1-2-3”.</w:t>
      </w:r>
    </w:p>
    <w:p w14:paraId="318B5A39" w14:textId="1998FEA7" w:rsidR="00EE713E" w:rsidRPr="00EE713E" w:rsidRDefault="00EE71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progression: “Imperialism”, “Bankmoney Regime”-“World </w:t>
      </w:r>
      <w:proofErr w:type="spellStart"/>
      <w:r>
        <w:rPr>
          <w:rFonts w:ascii="Times New Roman" w:eastAsia="Times New Roman" w:hAnsi="Times New Roman" w:cs="Times New Roman"/>
        </w:rPr>
        <w:t>War”s</w:t>
      </w:r>
      <w:proofErr w:type="spellEnd"/>
      <w:r>
        <w:rPr>
          <w:rFonts w:ascii="Times New Roman" w:eastAsia="Times New Roman" w:hAnsi="Times New Roman" w:cs="Times New Roman"/>
        </w:rPr>
        <w:t>-(over)”Monetization”, “National Debt Economy”-“</w:t>
      </w:r>
      <w:r w:rsidRPr="006241AD">
        <w:rPr>
          <w:rFonts w:ascii="Times New Roman" w:hAnsi="Times New Roman" w:cs="Times New Roman"/>
          <w:i/>
          <w:iCs/>
        </w:rPr>
        <w:t>Gross</w:t>
      </w:r>
      <w:r>
        <w:rPr>
          <w:rFonts w:ascii="Times New Roman" w:eastAsia="Times New Roman" w:hAnsi="Times New Roman" w:cs="Times New Roman"/>
        </w:rPr>
        <w:t xml:space="preserve"> Domestic Product (GDP)”, “Bretton Woods”-to-‘</w:t>
      </w:r>
      <w:r w:rsidRPr="00196AA2">
        <w:rPr>
          <w:rStyle w:val="c-new-greenChar"/>
          <w:rFonts w:eastAsiaTheme="minorHAnsi"/>
        </w:rPr>
        <w:t>Planet Eurodollars’</w:t>
      </w:r>
      <w:r>
        <w:rPr>
          <w:rFonts w:ascii="Times New Roman" w:eastAsia="Times New Roman" w:hAnsi="Times New Roman" w:cs="Times New Roman"/>
        </w:rPr>
        <w:t xml:space="preserve">, “World Economic Forum”-(leveraged) “Derivatives”, “Dumb downing”-“Ontocide”, “Environmental Economics” </w:t>
      </w:r>
      <w:r w:rsidRPr="001175DD">
        <w:rPr>
          <w:rFonts w:ascii="Times New Roman" w:eastAsia="Times New Roman" w:hAnsi="Times New Roman" w:cs="Times New Roman"/>
          <w:sz w:val="20"/>
          <w:szCs w:val="20"/>
        </w:rPr>
        <w:t>&amp;</w:t>
      </w:r>
      <w:r>
        <w:rPr>
          <w:rFonts w:ascii="Times New Roman" w:eastAsia="Times New Roman" w:hAnsi="Times New Roman" w:cs="Times New Roman"/>
        </w:rPr>
        <w:t xml:space="preserve"> “’COVID’” </w:t>
      </w:r>
      <w:r w:rsidRPr="00B0355D">
        <w:rPr>
          <w:rFonts w:ascii="Times New Roman" w:eastAsia="Times New Roman" w:hAnsi="Times New Roman" w:cs="Times New Roman"/>
          <w:sz w:val="20"/>
          <w:szCs w:val="20"/>
        </w:rPr>
        <w:t>[.’humans’]</w:t>
      </w:r>
      <w:r w:rsidRPr="00B0355D">
        <w:rPr>
          <w:rFonts w:ascii="Times New Roman" w:eastAsia="Times New Roman" w:hAnsi="Times New Roman" w:cs="Times New Roman"/>
        </w:rPr>
        <w:t>.</w:t>
      </w:r>
      <w:r w:rsidRPr="00B0355D">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“Management vs. Leadership”. </w:t>
      </w:r>
    </w:p>
    <w:p w14:paraId="64368B65"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93DC24A" w14:textId="3264E874" w:rsidR="00540285" w:rsidRPr="00540285" w:rsidRDefault="00540285" w:rsidP="00540285">
      <w:pPr>
        <w:spacing w:after="0" w:line="240" w:lineRule="auto"/>
        <w:rPr>
          <w:rFonts w:ascii="Times New Roman" w:eastAsia="Times New Roman" w:hAnsi="Times New Roman" w:cs="Times New Roman"/>
          <w:sz w:val="24"/>
          <w:szCs w:val="24"/>
        </w:rPr>
      </w:pPr>
      <w:r w:rsidRPr="00062571">
        <w:rPr>
          <w:rFonts w:ascii="Times New Roman" w:eastAsia="Times New Roman" w:hAnsi="Times New Roman" w:cs="Times New Roman"/>
          <w:color w:val="008A00"/>
          <w:sz w:val="24"/>
          <w:szCs w:val="24"/>
          <w:u w:val="single"/>
        </w:rPr>
        <w:lastRenderedPageBreak/>
        <w:t>D</w:t>
      </w:r>
      <w:r w:rsidR="00B0355D" w:rsidRPr="00062571">
        <w:rPr>
          <w:rFonts w:ascii="Times New Roman" w:eastAsia="Times New Roman" w:hAnsi="Times New Roman" w:cs="Times New Roman"/>
          <w:color w:val="008A00"/>
          <w:sz w:val="24"/>
          <w:szCs w:val="24"/>
          <w:u w:val="single"/>
        </w:rPr>
        <w:t xml:space="preserve">eceptive </w:t>
      </w:r>
      <w:r w:rsidRPr="00062571">
        <w:rPr>
          <w:rFonts w:ascii="Times New Roman" w:eastAsia="Times New Roman" w:hAnsi="Times New Roman" w:cs="Times New Roman"/>
          <w:color w:val="008A00"/>
          <w:sz w:val="24"/>
          <w:szCs w:val="24"/>
          <w:u w:val="single"/>
        </w:rPr>
        <w:t>B</w:t>
      </w:r>
      <w:r w:rsidR="00B0355D" w:rsidRPr="00062571">
        <w:rPr>
          <w:rFonts w:ascii="Times New Roman" w:eastAsia="Times New Roman" w:hAnsi="Times New Roman" w:cs="Times New Roman"/>
          <w:color w:val="008A00"/>
          <w:sz w:val="24"/>
          <w:szCs w:val="24"/>
          <w:u w:val="single"/>
        </w:rPr>
        <w:t xml:space="preserve">anking </w:t>
      </w:r>
      <w:r w:rsidRPr="00062571">
        <w:rPr>
          <w:rFonts w:ascii="Times New Roman" w:eastAsia="Times New Roman" w:hAnsi="Times New Roman" w:cs="Times New Roman"/>
          <w:color w:val="008A00"/>
          <w:sz w:val="24"/>
          <w:szCs w:val="24"/>
          <w:u w:val="single"/>
        </w:rPr>
        <w:t>T</w:t>
      </w:r>
      <w:r w:rsidR="00B0355D" w:rsidRPr="00062571">
        <w:rPr>
          <w:rFonts w:ascii="Times New Roman" w:eastAsia="Times New Roman" w:hAnsi="Times New Roman" w:cs="Times New Roman"/>
          <w:color w:val="008A00"/>
          <w:sz w:val="24"/>
          <w:szCs w:val="24"/>
          <w:u w:val="single"/>
        </w:rPr>
        <w:t>erms (d.b.t</w:t>
      </w:r>
      <w:r w:rsidRPr="00062571">
        <w:rPr>
          <w:rFonts w:ascii="Times New Roman" w:eastAsia="Times New Roman" w:hAnsi="Times New Roman" w:cs="Times New Roman"/>
          <w:color w:val="008A00"/>
          <w:sz w:val="24"/>
          <w:szCs w:val="24"/>
          <w:u w:val="single"/>
        </w:rPr>
        <w:t>.'s</w:t>
      </w:r>
      <w:r w:rsidR="00B0355D" w:rsidRPr="00062571">
        <w:rPr>
          <w:rFonts w:ascii="Times New Roman" w:eastAsia="Times New Roman" w:hAnsi="Times New Roman" w:cs="Times New Roman"/>
          <w:color w:val="008A00"/>
          <w:sz w:val="24"/>
          <w:szCs w:val="24"/>
          <w:u w:val="single"/>
        </w:rPr>
        <w:t>)</w:t>
      </w:r>
      <w:commentRangeStart w:id="154"/>
      <w:r w:rsidRPr="00062571">
        <w:rPr>
          <w:rFonts w:ascii="Times New Roman" w:eastAsia="Times New Roman" w:hAnsi="Times New Roman" w:cs="Times New Roman"/>
          <w:color w:val="008A00"/>
          <w:sz w:val="24"/>
          <w:szCs w:val="24"/>
        </w:rPr>
        <w:t>-</w:t>
      </w:r>
      <w:commentRangeEnd w:id="154"/>
      <w:r w:rsidR="00A96344">
        <w:rPr>
          <w:rStyle w:val="CommentReference"/>
        </w:rPr>
        <w:commentReference w:id="154"/>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(i.e. the king of</w:t>
      </w:r>
      <w:r w:rsidRPr="008460AA">
        <w:rPr>
          <w:rFonts w:ascii="Times New Roman" w:eastAsia="Times New Roman" w:hAnsi="Times New Roman" w:cs="Times New Roman"/>
          <w:strike/>
          <w:sz w:val="20"/>
          <w:szCs w:val="20"/>
        </w:rPr>
        <w:t xml:space="preserve"> </w:t>
      </w:r>
      <w:proofErr w:type="spellStart"/>
      <w:r w:rsidRPr="008460AA">
        <w:rPr>
          <w:rFonts w:ascii="Times New Roman" w:eastAsia="Times New Roman" w:hAnsi="Times New Roman" w:cs="Times New Roman"/>
          <w:strike/>
          <w:sz w:val="20"/>
          <w:szCs w:val="20"/>
        </w:rPr>
        <w:t>l</w:t>
      </w:r>
      <w:r w:rsidRPr="003C271B">
        <w:rPr>
          <w:rFonts w:ascii="Times New Roman" w:eastAsia="Times New Roman" w:hAnsi="Times New Roman" w:cs="Times New Roman"/>
        </w:rPr>
        <w:t>'</w:t>
      </w:r>
      <w:r w:rsidRPr="00281A4D">
        <w:t>g</w:t>
      </w:r>
      <w:r w:rsidRPr="003C271B">
        <w:rPr>
          <w:rFonts w:ascii="Times New Roman" w:eastAsia="Times New Roman" w:hAnsi="Times New Roman" w:cs="Times New Roman"/>
        </w:rPr>
        <w:t>anguage</w:t>
      </w:r>
      <w:proofErr w:type="spellEnd"/>
      <w:r w:rsidRPr="003C271B">
        <w:rPr>
          <w:rFonts w:ascii="Times New Roman" w:eastAsia="Times New Roman" w:hAnsi="Times New Roman" w:cs="Times New Roman"/>
        </w:rPr>
        <w:t xml:space="preserve"> </w:t>
      </w:r>
      <w:r w:rsidRPr="00B0355D">
        <w:rPr>
          <w:rFonts w:ascii="Times New Roman" w:eastAsia="Times New Roman" w:hAnsi="Times New Roman" w:cs="Times New Roman"/>
          <w:sz w:val="20"/>
          <w:szCs w:val="20"/>
        </w:rPr>
        <w:t>[jargon]</w:t>
      </w:r>
      <w:r w:rsidRPr="003C271B">
        <w:rPr>
          <w:rFonts w:ascii="Times New Roman" w:eastAsia="Times New Roman" w:hAnsi="Times New Roman" w:cs="Times New Roman"/>
        </w:rPr>
        <w:t>', as banks-macroeconomists were the 19th-20thc's king of cartels) See also "Cartel", "I</w:t>
      </w:r>
      <w:r w:rsidR="001175DD">
        <w:rPr>
          <w:rFonts w:ascii="Times New Roman" w:eastAsia="Times New Roman" w:hAnsi="Times New Roman" w:cs="Times New Roman"/>
        </w:rPr>
        <w:t>ntelligence Community (IC)</w:t>
      </w:r>
      <w:r w:rsidRPr="003C271B">
        <w:rPr>
          <w:rFonts w:ascii="Times New Roman" w:eastAsia="Times New Roman" w:hAnsi="Times New Roman" w:cs="Times New Roman"/>
        </w:rPr>
        <w:t>"</w:t>
      </w:r>
      <w:r w:rsidR="001175DD" w:rsidRPr="00B87473">
        <w:rPr>
          <w:rFonts w:ascii="Times New Roman" w:eastAsia="Times New Roman" w:hAnsi="Times New Roman" w:cs="Times New Roman"/>
          <w:sz w:val="20"/>
          <w:szCs w:val="20"/>
        </w:rPr>
        <w:t xml:space="preserve"> [</w:t>
      </w:r>
      <w:r w:rsidR="001175DD" w:rsidRPr="00B87473">
        <w:rPr>
          <w:rStyle w:val="c-new-greenChar"/>
          <w:rFonts w:eastAsiaTheme="minorHAnsi"/>
          <w:sz w:val="20"/>
          <w:szCs w:val="20"/>
        </w:rPr>
        <w:t>.I.I.C.</w:t>
      </w:r>
      <w:r w:rsidR="001175DD" w:rsidRPr="00B87473">
        <w:rPr>
          <w:rFonts w:ascii="Times New Roman" w:eastAsia="Times New Roman" w:hAnsi="Times New Roman" w:cs="Times New Roman"/>
          <w:sz w:val="20"/>
          <w:szCs w:val="20"/>
        </w:rPr>
        <w:t>]</w:t>
      </w:r>
      <w:r w:rsidRPr="003C271B">
        <w:rPr>
          <w:rFonts w:ascii="Times New Roman" w:eastAsia="Times New Roman" w:hAnsi="Times New Roman" w:cs="Times New Roman"/>
        </w:rPr>
        <w:t>.</w:t>
      </w:r>
    </w:p>
    <w:p w14:paraId="48926F2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41534A47" w14:textId="2ADC4738"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Debt</w:t>
      </w:r>
      <w:r w:rsidR="00483FC9" w:rsidRPr="00222198">
        <w:rPr>
          <w:rStyle w:val="c-entryheadingChar"/>
          <w:rFonts w:eastAsiaTheme="minorHAnsi"/>
        </w:rPr>
        <w:t xml:space="preserve"> c</w:t>
      </w:r>
      <w:r w:rsidRPr="00222198">
        <w:rPr>
          <w:rStyle w:val="c-entryheadingChar"/>
          <w:rFonts w:eastAsiaTheme="minorHAnsi"/>
        </w:rPr>
        <w:t>ycles</w:t>
      </w:r>
      <w:r w:rsidR="00F91D60">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E62D1E" w:rsidRPr="003C271B">
        <w:rPr>
          <w:rFonts w:ascii="Times New Roman" w:eastAsia="Times New Roman" w:hAnsi="Times New Roman" w:cs="Times New Roman"/>
        </w:rPr>
        <w:t xml:space="preserve">(as predictable as) </w:t>
      </w:r>
      <w:r w:rsidRPr="003C271B">
        <w:rPr>
          <w:rFonts w:ascii="Times New Roman" w:eastAsia="Times New Roman" w:hAnsi="Times New Roman" w:cs="Times New Roman"/>
        </w:rPr>
        <w:t>windup toys</w:t>
      </w:r>
      <w:r w:rsidR="00B0355D">
        <w:rPr>
          <w:rFonts w:ascii="Times New Roman" w:eastAsia="Times New Roman" w:hAnsi="Times New Roman" w:cs="Times New Roman"/>
        </w:rPr>
        <w:t>. See also “National Debt Economy”</w:t>
      </w:r>
      <w:r w:rsidR="00CD54F0">
        <w:rPr>
          <w:rFonts w:ascii="Times New Roman" w:eastAsia="Times New Roman" w:hAnsi="Times New Roman" w:cs="Times New Roman"/>
        </w:rPr>
        <w:t xml:space="preserve"> </w:t>
      </w:r>
      <w:r w:rsidR="00CD54F0" w:rsidRPr="00CD54F0">
        <w:rPr>
          <w:rFonts w:ascii="Times New Roman" w:eastAsia="Times New Roman" w:hAnsi="Times New Roman" w:cs="Times New Roman"/>
          <w:sz w:val="20"/>
          <w:szCs w:val="20"/>
        </w:rPr>
        <w:t>(top</w:t>
      </w:r>
      <w:r w:rsidR="00B56784">
        <w:rPr>
          <w:rFonts w:ascii="Times New Roman" w:eastAsia="Times New Roman" w:hAnsi="Times New Roman" w:cs="Times New Roman"/>
          <w:sz w:val="20"/>
          <w:szCs w:val="20"/>
        </w:rPr>
        <w:t>s</w:t>
      </w:r>
      <w:r w:rsidR="00CD54F0" w:rsidRPr="00CD54F0">
        <w:rPr>
          <w:rFonts w:ascii="Times New Roman" w:eastAsia="Times New Roman" w:hAnsi="Times New Roman" w:cs="Times New Roman"/>
          <w:sz w:val="20"/>
          <w:szCs w:val="20"/>
        </w:rPr>
        <w:t>)</w:t>
      </w:r>
      <w:r w:rsidR="00B0355D">
        <w:rPr>
          <w:rFonts w:ascii="Times New Roman" w:eastAsia="Times New Roman" w:hAnsi="Times New Roman" w:cs="Times New Roman"/>
        </w:rPr>
        <w:t>, “</w:t>
      </w:r>
      <w:r w:rsidR="00B0355D" w:rsidRPr="00196AA2">
        <w:rPr>
          <w:rStyle w:val="c-new-greenChar"/>
          <w:rFonts w:eastAsiaTheme="minorHAnsi"/>
        </w:rPr>
        <w:t>Usury cycles</w:t>
      </w:r>
      <w:r w:rsidR="00B0355D">
        <w:rPr>
          <w:rFonts w:ascii="Times New Roman" w:eastAsia="Times New Roman" w:hAnsi="Times New Roman" w:cs="Times New Roman"/>
        </w:rPr>
        <w:t>”.</w:t>
      </w:r>
    </w:p>
    <w:p w14:paraId="0E5DE433" w14:textId="66026945" w:rsidR="00B56784" w:rsidRPr="00664A10" w:rsidRDefault="00F91D60" w:rsidP="00540285">
      <w:pPr>
        <w:spacing w:after="0" w:line="240" w:lineRule="auto"/>
        <w:rPr>
          <w:rFonts w:ascii="Times New Roman" w:eastAsia="Times New Roman" w:hAnsi="Times New Roman" w:cs="Times New Roman"/>
          <w:color w:val="73150B"/>
        </w:rPr>
      </w:pPr>
      <w:r w:rsidRPr="00664A10">
        <w:rPr>
          <w:rFonts w:ascii="Times New Roman" w:eastAsia="Times New Roman" w:hAnsi="Times New Roman" w:cs="Times New Roman"/>
          <w:color w:val="73150B"/>
          <w:u w:val="single"/>
        </w:rPr>
        <w:t>Debt cycles (excerpt)</w:t>
      </w:r>
      <w:r w:rsidRPr="00664A10">
        <w:rPr>
          <w:rFonts w:ascii="Times New Roman" w:eastAsia="Times New Roman" w:hAnsi="Times New Roman" w:cs="Times New Roman"/>
          <w:color w:val="73150B"/>
        </w:rPr>
        <w:t xml:space="preserve">: </w:t>
      </w:r>
    </w:p>
    <w:p w14:paraId="3BD42F92" w14:textId="16AC2FA0" w:rsidR="00FB4B30" w:rsidRPr="00FB4B30" w:rsidRDefault="00FB4B30" w:rsidP="00FB4B30">
      <w:pPr>
        <w:pBdr>
          <w:top w:val="nil"/>
          <w:left w:val="nil"/>
          <w:bottom w:val="nil"/>
          <w:right w:val="nil"/>
          <w:between w:val="nil"/>
        </w:pBdr>
        <w:spacing w:after="0" w:line="240" w:lineRule="auto"/>
        <w:rPr>
          <w:rFonts w:ascii="Arial" w:hAnsi="Arial" w:cs="Arial"/>
          <w:color w:val="661D0E"/>
          <w:sz w:val="18"/>
          <w:szCs w:val="18"/>
        </w:rPr>
      </w:pPr>
      <w:r>
        <w:rPr>
          <w:rFonts w:ascii="Arial" w:hAnsi="Arial" w:cs="Arial"/>
          <w:noProof/>
        </w:rPr>
        <w:drawing>
          <wp:inline distT="0" distB="0" distL="0" distR="0" wp14:anchorId="4D6DEB87" wp14:editId="39126837">
            <wp:extent cx="1379551" cy="1631950"/>
            <wp:effectExtent l="0" t="0" r="0" b="635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pic:cNvPicPr/>
                  </pic:nvPicPr>
                  <pic:blipFill>
                    <a:blip r:embed="rId37" cstate="email">
                      <a:extLst>
                        <a:ext uri="{28A0092B-C50C-407E-A947-70E740481C1C}">
                          <a14:useLocalDpi xmlns:a14="http://schemas.microsoft.com/office/drawing/2010/main" val="0"/>
                        </a:ext>
                      </a:extLst>
                    </a:blip>
                    <a:stretch>
                      <a:fillRect/>
                    </a:stretch>
                  </pic:blipFill>
                  <pic:spPr>
                    <a:xfrm>
                      <a:off x="0" y="0"/>
                      <a:ext cx="1381424" cy="1634166"/>
                    </a:xfrm>
                    <a:prstGeom prst="rect">
                      <a:avLst/>
                    </a:prstGeom>
                  </pic:spPr>
                </pic:pic>
              </a:graphicData>
            </a:graphic>
          </wp:inline>
        </w:drawing>
      </w:r>
      <w:r>
        <w:rPr>
          <w:rFonts w:ascii="Arial" w:hAnsi="Arial" w:cs="Arial"/>
          <w:color w:val="681B0E"/>
          <w:sz w:val="18"/>
          <w:szCs w:val="18"/>
        </w:rPr>
        <w:t>[</w:t>
      </w:r>
      <w:r w:rsidRPr="00162FB4">
        <w:rPr>
          <w:rFonts w:ascii="Arial" w:hAnsi="Arial" w:cs="Arial"/>
          <w:color w:val="661D0E"/>
          <w:sz w:val="18"/>
          <w:szCs w:val="18"/>
        </w:rPr>
        <w:t xml:space="preserve">See also “Super Imperialism”, </w:t>
      </w:r>
      <w:r w:rsidRPr="00655B6F">
        <w:rPr>
          <w:rFonts w:ascii="Arial" w:hAnsi="Arial" w:cs="Arial"/>
          <w:color w:val="661D0E"/>
          <w:sz w:val="16"/>
          <w:szCs w:val="16"/>
        </w:rPr>
        <w:sym w:font="Symbol" w:char="F0AE"/>
      </w:r>
      <w:r w:rsidRPr="00162FB4">
        <w:rPr>
          <w:rFonts w:ascii="Arial" w:hAnsi="Arial" w:cs="Arial"/>
          <w:color w:val="661D0E"/>
          <w:sz w:val="18"/>
          <w:szCs w:val="18"/>
        </w:rPr>
        <w:t>“Dutch disease”.]</w:t>
      </w:r>
      <w:r>
        <w:rPr>
          <w:rFonts w:ascii="Arial" w:hAnsi="Arial" w:cs="Arial"/>
          <w:color w:val="661D0E"/>
          <w:sz w:val="18"/>
          <w:szCs w:val="18"/>
        </w:rPr>
        <w:t xml:space="preserve">                                                                  </w:t>
      </w:r>
      <w:r w:rsidRPr="00162FB4">
        <w:rPr>
          <w:rFonts w:ascii="Arial" w:hAnsi="Arial" w:cs="Arial"/>
          <w:color w:val="661D0E"/>
        </w:rPr>
        <w:t xml:space="preserve">2) “When not thinking of commercial banks as ‘neutral intermediaries’ between savers and investors, like many of the current economic textbooks and macroeconomic models </w:t>
      </w:r>
      <w:r w:rsidRPr="00DE02C8">
        <w:rPr>
          <w:rFonts w:ascii="Arial" w:hAnsi="Arial" w:cs="Arial"/>
          <w:color w:val="FF0000"/>
        </w:rPr>
        <w:t>s</w:t>
      </w:r>
      <w:r w:rsidRPr="00162FB4">
        <w:rPr>
          <w:rFonts w:ascii="Arial" w:hAnsi="Arial" w:cs="Arial"/>
          <w:color w:val="661D0E"/>
        </w:rPr>
        <w:t xml:space="preserve">till do, one notices that banks </w:t>
      </w:r>
      <w:r w:rsidRPr="00162FB4">
        <w:rPr>
          <w:rFonts w:ascii="Arial" w:hAnsi="Arial" w:cs="Arial"/>
          <w:color w:val="661D0E"/>
          <w:sz w:val="20"/>
          <w:szCs w:val="20"/>
        </w:rPr>
        <w:t xml:space="preserve">[and hence their monetary flows] </w:t>
      </w:r>
      <w:r w:rsidRPr="00162FB4">
        <w:rPr>
          <w:rFonts w:ascii="Arial" w:hAnsi="Arial" w:cs="Arial"/>
          <w:color w:val="661D0E"/>
        </w:rPr>
        <w:t xml:space="preserve">have a substantial </w:t>
      </w:r>
      <w:r w:rsidRPr="00162FB4">
        <w:rPr>
          <w:rFonts w:ascii="Arial" w:hAnsi="Arial" w:cs="Arial"/>
          <w:i/>
          <w:color w:val="661D0E"/>
        </w:rPr>
        <w:t xml:space="preserve">procyclical </w:t>
      </w:r>
      <w:r w:rsidRPr="00162FB4">
        <w:rPr>
          <w:rFonts w:ascii="Arial" w:hAnsi="Arial" w:cs="Arial"/>
          <w:color w:val="661D0E"/>
        </w:rPr>
        <w:t>influence on the economy” (Stelter, 2018); i.e. exacerbating (those major) 20th century trends and ‘trendiness’. Where does this procyclical influence stop; when does it end? When did it start?</w:t>
      </w:r>
    </w:p>
    <w:p w14:paraId="5631BF1E" w14:textId="77777777" w:rsidR="00FB4B30" w:rsidRPr="00162FB4" w:rsidRDefault="00FB4B30" w:rsidP="00FB4B30">
      <w:pPr>
        <w:pStyle w:val="FootnoteText"/>
        <w:rPr>
          <w:color w:val="661D0E"/>
          <w:sz w:val="22"/>
          <w:szCs w:val="22"/>
        </w:rPr>
      </w:pPr>
      <w:r w:rsidRPr="00162FB4">
        <w:rPr>
          <w:rFonts w:ascii="Arial" w:hAnsi="Arial" w:cs="Arial"/>
          <w:color w:val="661D0E"/>
          <w:sz w:val="22"/>
          <w:szCs w:val="22"/>
        </w:rPr>
        <w:t xml:space="preserve">3) Neither bankmoney nor military </w:t>
      </w:r>
      <w:r>
        <w:rPr>
          <w:rFonts w:ascii="Arial" w:hAnsi="Arial" w:cs="Arial"/>
          <w:color w:val="661D0E"/>
          <w:sz w:val="22"/>
          <w:szCs w:val="22"/>
        </w:rPr>
        <w:t xml:space="preserve">projection </w:t>
      </w:r>
      <w:r w:rsidRPr="00162FB4">
        <w:rPr>
          <w:rFonts w:ascii="Arial" w:hAnsi="Arial" w:cs="Arial"/>
          <w:color w:val="661D0E"/>
          <w:sz w:val="22"/>
          <w:szCs w:val="22"/>
        </w:rPr>
        <w:t>budgets were what they are now</w:t>
      </w:r>
      <w:r>
        <w:rPr>
          <w:rFonts w:ascii="Arial" w:hAnsi="Arial" w:cs="Arial"/>
          <w:color w:val="661D0E"/>
          <w:sz w:val="22"/>
          <w:szCs w:val="22"/>
        </w:rPr>
        <w:t xml:space="preserve"> back</w:t>
      </w:r>
      <w:r w:rsidRPr="00162FB4">
        <w:rPr>
          <w:rFonts w:ascii="Arial" w:hAnsi="Arial" w:cs="Arial"/>
          <w:color w:val="661D0E"/>
          <w:sz w:val="22"/>
          <w:szCs w:val="22"/>
        </w:rPr>
        <w:t xml:space="preserve"> in the early 1700’s. There are, however</w:t>
      </w:r>
      <w:r w:rsidRPr="00162FB4">
        <w:rPr>
          <w:rFonts w:ascii="Arial" w:hAnsi="Arial" w:cs="Arial"/>
          <w:color w:val="661D0E"/>
          <w:sz w:val="18"/>
          <w:szCs w:val="18"/>
        </w:rPr>
        <w:t>--</w:t>
      </w:r>
      <w:r w:rsidRPr="00162FB4">
        <w:rPr>
          <w:rFonts w:ascii="Arial" w:hAnsi="Arial" w:cs="Arial"/>
          <w:color w:val="661D0E"/>
          <w:sz w:val="22"/>
          <w:szCs w:val="22"/>
        </w:rPr>
        <w:t xml:space="preserve"> particularly with the </w:t>
      </w:r>
      <w:r>
        <w:rPr>
          <w:rFonts w:ascii="Arial" w:hAnsi="Arial" w:cs="Arial"/>
          <w:color w:val="661D0E"/>
          <w:sz w:val="22"/>
          <w:szCs w:val="22"/>
        </w:rPr>
        <w:t xml:space="preserve">subsequent </w:t>
      </w:r>
      <w:r w:rsidRPr="00162FB4">
        <w:rPr>
          <w:rFonts w:ascii="Arial" w:hAnsi="Arial" w:cs="Arial"/>
          <w:color w:val="661D0E"/>
          <w:sz w:val="22"/>
          <w:szCs w:val="22"/>
        </w:rPr>
        <w:t xml:space="preserve">politicization </w:t>
      </w:r>
      <w:r w:rsidRPr="00162FB4">
        <w:rPr>
          <w:rFonts w:ascii="Arial" w:hAnsi="Arial" w:cs="Arial"/>
          <w:color w:val="661D0E"/>
        </w:rPr>
        <w:t>&amp;</w:t>
      </w:r>
      <w:r w:rsidRPr="00162FB4">
        <w:rPr>
          <w:rFonts w:ascii="Arial" w:hAnsi="Arial" w:cs="Arial"/>
          <w:color w:val="661D0E"/>
          <w:sz w:val="22"/>
          <w:szCs w:val="22"/>
        </w:rPr>
        <w:t xml:space="preserve"> militarization</w:t>
      </w:r>
      <w:r w:rsidRPr="00162FB4">
        <w:rPr>
          <w:rFonts w:ascii="Arial" w:hAnsi="Arial" w:cs="Arial"/>
          <w:color w:val="661D0E"/>
          <w:sz w:val="18"/>
          <w:szCs w:val="18"/>
        </w:rPr>
        <w:t>--</w:t>
      </w:r>
      <w:r w:rsidRPr="00162FB4">
        <w:rPr>
          <w:rFonts w:ascii="Arial" w:hAnsi="Arial" w:cs="Arial"/>
          <w:color w:val="661D0E"/>
          <w:sz w:val="22"/>
          <w:szCs w:val="22"/>
        </w:rPr>
        <w:t xml:space="preserve"> some distinctively long-term (and alternating) trends in the most recent 3 or 4 centuries of ‘Anglo-American-Western civ.’ </w:t>
      </w:r>
      <w:r w:rsidRPr="00162FB4">
        <w:rPr>
          <w:color w:val="661D0E"/>
          <w:sz w:val="22"/>
          <w:szCs w:val="22"/>
        </w:rPr>
        <w:t>Carroll Quigley, Eugen Weber (and other non-monetarist historians) have often noted the approx. 7-decade retreat, after the Congress of Vienna, “from conflict and politicalization and militarization</w:t>
      </w:r>
      <w:r>
        <w:rPr>
          <w:color w:val="661D0E"/>
          <w:sz w:val="22"/>
          <w:szCs w:val="22"/>
        </w:rPr>
        <w:t>,</w:t>
      </w:r>
      <w:r w:rsidRPr="00162FB4">
        <w:rPr>
          <w:color w:val="661D0E"/>
          <w:sz w:val="22"/>
          <w:szCs w:val="22"/>
        </w:rPr>
        <w:t xml:space="preserve"> to the level of commercialization, and industrialization” (Quigley, 1976c-pt.3, mn.321). And indeed, there was an ensuing “politicization </w:t>
      </w:r>
      <w:r w:rsidRPr="00655B6F">
        <w:rPr>
          <w:color w:val="661D0E"/>
        </w:rPr>
        <w:t>&amp;</w:t>
      </w:r>
      <w:r w:rsidRPr="00162FB4">
        <w:rPr>
          <w:color w:val="661D0E"/>
          <w:sz w:val="22"/>
          <w:szCs w:val="22"/>
        </w:rPr>
        <w:t xml:space="preserve"> militarization” trend, oft</w:t>
      </w:r>
      <w:r>
        <w:rPr>
          <w:color w:val="661D0E"/>
          <w:sz w:val="22"/>
          <w:szCs w:val="22"/>
        </w:rPr>
        <w:t xml:space="preserve">en </w:t>
      </w:r>
      <w:r w:rsidRPr="00162FB4">
        <w:rPr>
          <w:color w:val="661D0E"/>
          <w:sz w:val="22"/>
          <w:szCs w:val="22"/>
        </w:rPr>
        <w:t xml:space="preserve">noted by Quigley, from the 1890’s-1960’s. It seems reasonable to surmise that the </w:t>
      </w:r>
      <w:r w:rsidRPr="00162FB4">
        <w:rPr>
          <w:color w:val="661D0E"/>
          <w:sz w:val="22"/>
          <w:szCs w:val="22"/>
          <w:u w:val="single"/>
        </w:rPr>
        <w:t>7-8 decade “Debt cycles</w:t>
      </w:r>
      <w:r w:rsidRPr="00162FB4">
        <w:rPr>
          <w:color w:val="661D0E"/>
          <w:sz w:val="22"/>
          <w:szCs w:val="22"/>
        </w:rPr>
        <w:t xml:space="preserve">” are in a symbiotic relationship with (the older, and more obvious) </w:t>
      </w:r>
      <w:r w:rsidRPr="00162FB4">
        <w:rPr>
          <w:color w:val="661D0E"/>
          <w:sz w:val="22"/>
          <w:szCs w:val="22"/>
          <w:u w:val="single"/>
        </w:rPr>
        <w:t xml:space="preserve">7-8 decade “War </w:t>
      </w:r>
      <w:r w:rsidRPr="007E7C66">
        <w:rPr>
          <w:color w:val="661D0E"/>
          <w:u w:val="single"/>
        </w:rPr>
        <w:t>&amp;</w:t>
      </w:r>
      <w:r w:rsidRPr="00162FB4">
        <w:rPr>
          <w:color w:val="661D0E"/>
          <w:sz w:val="22"/>
          <w:szCs w:val="22"/>
          <w:u w:val="single"/>
        </w:rPr>
        <w:t xml:space="preserve"> Peace [militarization] cycles</w:t>
      </w:r>
      <w:r w:rsidRPr="00162FB4">
        <w:rPr>
          <w:color w:val="661D0E"/>
          <w:sz w:val="22"/>
          <w:szCs w:val="22"/>
        </w:rPr>
        <w:t xml:space="preserve">”, which eventually pounce upon the inevitable monetary (i.e. de facto governance) disturbance </w:t>
      </w:r>
      <w:r w:rsidRPr="00162FB4">
        <w:rPr>
          <w:color w:val="661D0E"/>
        </w:rPr>
        <w:t>[easily quantified in debt levels],</w:t>
      </w:r>
      <w:r w:rsidRPr="00162FB4">
        <w:rPr>
          <w:color w:val="661D0E"/>
          <w:sz w:val="22"/>
          <w:szCs w:val="22"/>
        </w:rPr>
        <w:t xml:space="preserve"> that then leads to salient political change. ‘Chicken </w:t>
      </w:r>
      <w:r w:rsidRPr="007E7C66">
        <w:rPr>
          <w:color w:val="661D0E"/>
        </w:rPr>
        <w:t>&amp;</w:t>
      </w:r>
      <w:r w:rsidRPr="00162FB4">
        <w:rPr>
          <w:color w:val="661D0E"/>
          <w:sz w:val="22"/>
          <w:szCs w:val="22"/>
        </w:rPr>
        <w:t xml:space="preserve"> egg’ relationships aside, here’s how the two cyclical patterns (of 1</w:t>
      </w:r>
      <w:r w:rsidRPr="00162FB4">
        <w:rPr>
          <w:color w:val="661D0E"/>
          <w:sz w:val="22"/>
          <w:szCs w:val="22"/>
          <w:vertAlign w:val="superscript"/>
        </w:rPr>
        <w:t>st</w:t>
      </w:r>
      <w:r w:rsidRPr="00162FB4">
        <w:rPr>
          <w:color w:val="661D0E"/>
          <w:sz w:val="22"/>
          <w:szCs w:val="22"/>
        </w:rPr>
        <w:t xml:space="preserve"> Estate </w:t>
      </w:r>
      <w:r w:rsidRPr="007E7C66">
        <w:rPr>
          <w:color w:val="661D0E"/>
        </w:rPr>
        <w:t>&amp;</w:t>
      </w:r>
      <w:r w:rsidRPr="00162FB4">
        <w:rPr>
          <w:color w:val="661D0E"/>
          <w:sz w:val="22"/>
          <w:szCs w:val="22"/>
        </w:rPr>
        <w:t xml:space="preserve"> 2</w:t>
      </w:r>
      <w:r w:rsidRPr="00162FB4">
        <w:rPr>
          <w:color w:val="661D0E"/>
          <w:sz w:val="22"/>
          <w:szCs w:val="22"/>
          <w:vertAlign w:val="superscript"/>
        </w:rPr>
        <w:t>nd</w:t>
      </w:r>
      <w:r w:rsidRPr="00162FB4">
        <w:rPr>
          <w:color w:val="661D0E"/>
          <w:sz w:val="22"/>
          <w:szCs w:val="22"/>
        </w:rPr>
        <w:t xml:space="preserve"> Estate preponderance) line up</w:t>
      </w:r>
      <w:r>
        <w:rPr>
          <w:color w:val="661D0E"/>
          <w:sz w:val="22"/>
          <w:szCs w:val="22"/>
        </w:rPr>
        <w:t>.</w:t>
      </w:r>
      <w:r w:rsidRPr="00162FB4">
        <w:rPr>
          <w:color w:val="661D0E"/>
          <w:sz w:val="22"/>
          <w:szCs w:val="22"/>
        </w:rPr>
        <w:t xml:space="preserve"> (Yes, </w:t>
      </w:r>
      <w:commentRangeStart w:id="155"/>
      <w:commentRangeStart w:id="156"/>
      <w:r w:rsidRPr="00162FB4">
        <w:rPr>
          <w:color w:val="661D0E"/>
          <w:sz w:val="22"/>
          <w:szCs w:val="22"/>
        </w:rPr>
        <w:t>the</w:t>
      </w:r>
      <w:r>
        <w:rPr>
          <w:color w:val="661D0E"/>
          <w:sz w:val="22"/>
          <w:szCs w:val="22"/>
        </w:rPr>
        <w:t>re's some covariance</w:t>
      </w:r>
      <w:commentRangeEnd w:id="155"/>
      <w:r w:rsidRPr="00162FB4">
        <w:rPr>
          <w:rStyle w:val="CommentReference"/>
          <w:color w:val="661D0E"/>
        </w:rPr>
        <w:commentReference w:id="155"/>
      </w:r>
      <w:commentRangeEnd w:id="156"/>
      <w:r>
        <w:rPr>
          <w:rStyle w:val="CommentReference"/>
        </w:rPr>
        <w:commentReference w:id="156"/>
      </w:r>
      <w:r w:rsidRPr="00162FB4">
        <w:rPr>
          <w:color w:val="661D0E"/>
          <w:sz w:val="22"/>
          <w:szCs w:val="22"/>
        </w:rPr>
        <w:t>):</w:t>
      </w:r>
    </w:p>
    <w:p w14:paraId="4D7DBBE3" w14:textId="6AE037B0" w:rsidR="00FB4B30" w:rsidRPr="00162FB4" w:rsidRDefault="00FB4B30" w:rsidP="00FB4B30">
      <w:pPr>
        <w:pStyle w:val="FootnoteText"/>
        <w:rPr>
          <w:color w:val="661D0E"/>
          <w:sz w:val="22"/>
          <w:szCs w:val="22"/>
          <w:u w:val="single"/>
        </w:rPr>
      </w:pPr>
      <w:r w:rsidRPr="00162FB4">
        <w:rPr>
          <w:color w:val="661D0E"/>
          <w:sz w:val="22"/>
          <w:szCs w:val="22"/>
        </w:rPr>
        <w:t xml:space="preserve"> ‘</w:t>
      </w:r>
      <w:r w:rsidRPr="00162FB4">
        <w:rPr>
          <w:color w:val="661D0E"/>
          <w:sz w:val="22"/>
          <w:szCs w:val="22"/>
          <w:u w:val="single"/>
        </w:rPr>
        <w:t xml:space="preserve">War </w:t>
      </w:r>
      <w:r w:rsidRPr="00162FB4">
        <w:rPr>
          <w:color w:val="661D0E"/>
          <w:u w:val="single"/>
        </w:rPr>
        <w:t>&amp;</w:t>
      </w:r>
      <w:r w:rsidRPr="00162FB4">
        <w:rPr>
          <w:color w:val="661D0E"/>
          <w:sz w:val="22"/>
          <w:szCs w:val="22"/>
          <w:u w:val="single"/>
        </w:rPr>
        <w:t xml:space="preserve"> Peace’ (or ‘</w:t>
      </w:r>
      <w:r w:rsidRPr="007E7C66">
        <w:rPr>
          <w:color w:val="B71FA5"/>
          <w:sz w:val="22"/>
          <w:szCs w:val="22"/>
          <w:u w:val="single"/>
        </w:rPr>
        <w:t>militarization’) Cycles</w:t>
      </w:r>
      <w:r w:rsidRPr="00162FB4">
        <w:rPr>
          <w:color w:val="661D0E"/>
          <w:sz w:val="22"/>
          <w:szCs w:val="22"/>
          <w:u w:val="single"/>
        </w:rPr>
        <w:t>/(1st Estate)</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sidR="00C80C19">
        <w:rPr>
          <w:color w:val="661D0E"/>
          <w:sz w:val="22"/>
          <w:szCs w:val="22"/>
        </w:rPr>
        <w:t xml:space="preserve">  </w:t>
      </w:r>
      <w:r w:rsidRPr="00162FB4">
        <w:rPr>
          <w:color w:val="661D0E"/>
          <w:sz w:val="22"/>
          <w:szCs w:val="22"/>
        </w:rPr>
        <w:t xml:space="preserve"> ‘</w:t>
      </w:r>
      <w:r w:rsidRPr="00162FB4">
        <w:rPr>
          <w:color w:val="661D0E"/>
          <w:sz w:val="22"/>
          <w:szCs w:val="22"/>
          <w:u w:val="single"/>
        </w:rPr>
        <w:t xml:space="preserve">Rising </w:t>
      </w:r>
      <w:r w:rsidRPr="007E7C66">
        <w:rPr>
          <w:color w:val="B71FA5"/>
          <w:sz w:val="22"/>
          <w:szCs w:val="22"/>
          <w:u w:val="single"/>
        </w:rPr>
        <w:t>Debt’ Cycles</w:t>
      </w:r>
      <w:r w:rsidRPr="00162FB4">
        <w:rPr>
          <w:color w:val="661D0E"/>
          <w:sz w:val="22"/>
          <w:szCs w:val="22"/>
          <w:u w:val="single"/>
        </w:rPr>
        <w:t>/(2nd Estate)</w:t>
      </w:r>
    </w:p>
    <w:p w14:paraId="6B9DD312" w14:textId="77777777" w:rsidR="00FB4B30" w:rsidRPr="00162FB4" w:rsidRDefault="00FB4B30" w:rsidP="00FB4B30">
      <w:pPr>
        <w:pStyle w:val="FootnoteText"/>
        <w:rPr>
          <w:color w:val="661D0E"/>
        </w:rPr>
      </w:pPr>
      <w:r w:rsidRPr="00162FB4">
        <w:rPr>
          <w:color w:val="661D0E"/>
        </w:rPr>
        <w:t xml:space="preserve">  </w:t>
      </w:r>
      <w:r>
        <w:rPr>
          <w:color w:val="661D0E"/>
        </w:rPr>
        <w:t xml:space="preserve"> </w:t>
      </w:r>
      <w:r w:rsidRPr="00162FB4">
        <w:rPr>
          <w:color w:val="661D0E"/>
        </w:rPr>
        <w:t xml:space="preserve">   </w:t>
      </w:r>
      <w:r>
        <w:rPr>
          <w:color w:val="661D0E"/>
        </w:rPr>
        <w:t xml:space="preserve"> </w:t>
      </w:r>
      <w:r w:rsidRPr="00162FB4">
        <w:rPr>
          <w:color w:val="661D0E"/>
        </w:rPr>
        <w:t xml:space="preserve">  </w:t>
      </w:r>
      <w:r w:rsidRPr="00162FB4">
        <w:rPr>
          <w:color w:val="661D0E"/>
          <w:u w:val="single"/>
        </w:rPr>
        <w:t>name</w:t>
      </w:r>
      <w:r w:rsidRPr="00162FB4">
        <w:rPr>
          <w:color w:val="661D0E"/>
        </w:rPr>
        <w:t xml:space="preserve">                  </w:t>
      </w:r>
      <w:r w:rsidRPr="00162FB4">
        <w:rPr>
          <w:color w:val="661D0E"/>
          <w:u w:val="single"/>
        </w:rPr>
        <w:t>7-8 decades</w:t>
      </w:r>
      <w:r w:rsidRPr="00162FB4">
        <w:rPr>
          <w:color w:val="661D0E"/>
        </w:rPr>
        <w:t xml:space="preserve">             </w:t>
      </w:r>
      <w:r w:rsidRPr="00162FB4">
        <w:rPr>
          <w:color w:val="661D0E"/>
          <w:u w:val="single"/>
        </w:rPr>
        <w:t>cosmology</w:t>
      </w:r>
      <w:r w:rsidRPr="00162FB4">
        <w:rPr>
          <w:color w:val="661D0E"/>
          <w:sz w:val="22"/>
          <w:szCs w:val="22"/>
        </w:rPr>
        <w:t xml:space="preserve">               </w:t>
      </w:r>
      <w:r>
        <w:rPr>
          <w:color w:val="661D0E"/>
          <w:sz w:val="22"/>
          <w:szCs w:val="22"/>
        </w:rPr>
        <w:t xml:space="preserve">    </w:t>
      </w:r>
      <w:r w:rsidRPr="00162FB4">
        <w:rPr>
          <w:color w:val="661D0E"/>
          <w:u w:val="single"/>
        </w:rPr>
        <w:t>name</w:t>
      </w:r>
      <w:r w:rsidRPr="00162FB4">
        <w:rPr>
          <w:color w:val="661D0E"/>
        </w:rPr>
        <w:t xml:space="preserve">            </w:t>
      </w:r>
      <w:r>
        <w:rPr>
          <w:color w:val="661D0E"/>
        </w:rPr>
        <w:t xml:space="preserve"> </w:t>
      </w:r>
      <w:r w:rsidRPr="00162FB4">
        <w:rPr>
          <w:color w:val="661D0E"/>
        </w:rPr>
        <w:t xml:space="preserve">      </w:t>
      </w:r>
      <w:r w:rsidRPr="00162FB4">
        <w:rPr>
          <w:color w:val="661D0E"/>
          <w:u w:val="single"/>
        </w:rPr>
        <w:t>7-8 decades</w:t>
      </w:r>
      <w:r w:rsidRPr="00162FB4">
        <w:rPr>
          <w:color w:val="661D0E"/>
        </w:rPr>
        <w:t xml:space="preserve">     </w:t>
      </w:r>
      <w:r>
        <w:rPr>
          <w:color w:val="661D0E"/>
        </w:rPr>
        <w:t xml:space="preserve"> </w:t>
      </w:r>
      <w:r w:rsidRPr="00162FB4">
        <w:rPr>
          <w:color w:val="661D0E"/>
        </w:rPr>
        <w:t xml:space="preserve">  </w:t>
      </w:r>
      <w:r w:rsidRPr="00162FB4">
        <w:rPr>
          <w:color w:val="661D0E"/>
          <w:u w:val="single"/>
        </w:rPr>
        <w:t>Crisis</w:t>
      </w:r>
      <w:r>
        <w:rPr>
          <w:color w:val="661D0E"/>
          <w:u w:val="single"/>
        </w:rPr>
        <w:t>; terminus</w:t>
      </w:r>
    </w:p>
    <w:p w14:paraId="20B7510D" w14:textId="68F4AD58" w:rsidR="00FB4B30" w:rsidRDefault="00FB4B30" w:rsidP="00FB4B30">
      <w:pPr>
        <w:pStyle w:val="FootnoteText"/>
        <w:ind w:right="-270"/>
        <w:rPr>
          <w:color w:val="661D0E"/>
          <w:sz w:val="18"/>
          <w:szCs w:val="18"/>
        </w:rPr>
      </w:pPr>
      <w:r w:rsidRPr="00162FB4">
        <w:rPr>
          <w:color w:val="661D0E"/>
          <w:sz w:val="18"/>
          <w:szCs w:val="18"/>
        </w:rPr>
        <w:t>3</w:t>
      </w:r>
      <w:r w:rsidRPr="00162FB4">
        <w:rPr>
          <w:color w:val="661D0E"/>
          <w:sz w:val="18"/>
          <w:szCs w:val="18"/>
          <w:vertAlign w:val="superscript"/>
        </w:rPr>
        <w:t>rd</w:t>
      </w:r>
      <w:r w:rsidRPr="00162FB4">
        <w:rPr>
          <w:color w:val="661D0E"/>
          <w:sz w:val="18"/>
          <w:szCs w:val="18"/>
        </w:rPr>
        <w:t xml:space="preserve"> Industrial Revol.      1970’s-c.2030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   </w:t>
      </w:r>
      <w:r>
        <w:rPr>
          <w:color w:val="661D0E"/>
          <w:sz w:val="18"/>
          <w:szCs w:val="18"/>
        </w:rPr>
        <w:t xml:space="preserve"> 5.</w:t>
      </w:r>
      <w:r w:rsidRPr="00162FB4">
        <w:rPr>
          <w:color w:val="661D0E"/>
          <w:sz w:val="18"/>
          <w:szCs w:val="18"/>
        </w:rPr>
        <w:t xml:space="preserve">   </w:t>
      </w:r>
      <w:r w:rsidRPr="007E7C66">
        <w:rPr>
          <w:color w:val="538135" w:themeColor="accent6" w:themeShade="BF"/>
          <w:sz w:val="18"/>
          <w:szCs w:val="18"/>
        </w:rPr>
        <w:t>Bretton Woods</w:t>
      </w:r>
      <w:commentRangeStart w:id="157"/>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ycle</w:t>
      </w:r>
      <w:r w:rsidRPr="007E7C66">
        <w:rPr>
          <w:rStyle w:val="FootnoteReference"/>
          <w:color w:val="D24ABB"/>
          <w:sz w:val="18"/>
          <w:szCs w:val="18"/>
        </w:rPr>
        <w:footnoteReference w:id="63"/>
      </w:r>
      <w:r w:rsidRPr="007E7C66">
        <w:rPr>
          <w:color w:val="538135" w:themeColor="accent6" w:themeShade="BF"/>
          <w:sz w:val="18"/>
          <w:szCs w:val="18"/>
        </w:rPr>
        <w:t xml:space="preserve"> </w:t>
      </w:r>
      <w:commentRangeEnd w:id="157"/>
      <w:r w:rsidRPr="007E7C66">
        <w:rPr>
          <w:rStyle w:val="CommentReference"/>
          <w:color w:val="538135" w:themeColor="accent6" w:themeShade="BF"/>
        </w:rPr>
        <w:commentReference w:id="157"/>
      </w:r>
      <w:r w:rsidRPr="00162FB4">
        <w:rPr>
          <w:color w:val="661D0E"/>
          <w:sz w:val="18"/>
          <w:szCs w:val="18"/>
        </w:rPr>
        <w:t>1940’s-</w:t>
      </w:r>
      <w:r>
        <w:rPr>
          <w:color w:val="661D0E"/>
          <w:sz w:val="18"/>
          <w:szCs w:val="18"/>
        </w:rPr>
        <w:t>c.</w:t>
      </w:r>
      <w:r w:rsidRPr="00162FB4">
        <w:rPr>
          <w:color w:val="661D0E"/>
          <w:sz w:val="18"/>
          <w:szCs w:val="18"/>
        </w:rPr>
        <w:t>20</w:t>
      </w:r>
      <w:r>
        <w:rPr>
          <w:color w:val="661D0E"/>
          <w:sz w:val="18"/>
          <w:szCs w:val="18"/>
        </w:rPr>
        <w:t>20</w:t>
      </w:r>
      <w:r w:rsidRPr="00162FB4">
        <w:rPr>
          <w:color w:val="661D0E"/>
          <w:sz w:val="18"/>
          <w:szCs w:val="18"/>
        </w:rPr>
        <w:t xml:space="preserve"> </w:t>
      </w:r>
      <w:r>
        <w:rPr>
          <w:color w:val="661D0E"/>
          <w:sz w:val="18"/>
          <w:szCs w:val="18"/>
        </w:rPr>
        <w:t xml:space="preserve"> </w:t>
      </w:r>
      <w:r w:rsidRPr="00162FB4">
        <w:rPr>
          <w:color w:val="661D0E"/>
          <w:sz w:val="18"/>
          <w:szCs w:val="18"/>
        </w:rPr>
        <w:t xml:space="preserve"> </w:t>
      </w:r>
      <w:r>
        <w:rPr>
          <w:color w:val="661D0E"/>
          <w:sz w:val="18"/>
          <w:szCs w:val="18"/>
        </w:rPr>
        <w:t xml:space="preserve"> </w:t>
      </w:r>
      <w:commentRangeStart w:id="158"/>
      <w:r w:rsidRPr="00162FB4">
        <w:rPr>
          <w:color w:val="661D0E"/>
          <w:sz w:val="18"/>
          <w:szCs w:val="18"/>
        </w:rPr>
        <w:t>40</w:t>
      </w:r>
      <w:r>
        <w:rPr>
          <w:color w:val="661D0E"/>
          <w:sz w:val="18"/>
          <w:szCs w:val="18"/>
        </w:rPr>
        <w:t>-yr.Y</w:t>
      </w:r>
      <w:r w:rsidRPr="00162FB4">
        <w:rPr>
          <w:color w:val="661D0E"/>
          <w:sz w:val="18"/>
          <w:szCs w:val="18"/>
        </w:rPr>
        <w:t>ang</w:t>
      </w:r>
      <w:commentRangeEnd w:id="158"/>
      <w:r>
        <w:rPr>
          <w:rStyle w:val="CommentReference"/>
        </w:rPr>
        <w:commentReference w:id="158"/>
      </w:r>
      <w:r>
        <w:rPr>
          <w:color w:val="661D0E"/>
          <w:sz w:val="16"/>
          <w:szCs w:val="16"/>
        </w:rPr>
        <w:t xml:space="preserve">; </w:t>
      </w:r>
      <w:r w:rsidRPr="00162FB4">
        <w:rPr>
          <w:color w:val="661D0E"/>
          <w:sz w:val="18"/>
          <w:szCs w:val="18"/>
        </w:rPr>
        <w:t>40</w:t>
      </w:r>
      <w:r>
        <w:rPr>
          <w:color w:val="661D0E"/>
          <w:sz w:val="18"/>
          <w:szCs w:val="18"/>
        </w:rPr>
        <w:t>-yr.Y</w:t>
      </w:r>
      <w:r w:rsidRPr="00162FB4">
        <w:rPr>
          <w:color w:val="661D0E"/>
          <w:sz w:val="18"/>
          <w:szCs w:val="18"/>
        </w:rPr>
        <w:t>in</w:t>
      </w:r>
      <w:r>
        <w:rPr>
          <w:color w:val="661D0E"/>
          <w:sz w:val="18"/>
          <w:szCs w:val="18"/>
        </w:rPr>
        <w:t>.</w:t>
      </w:r>
    </w:p>
    <w:p w14:paraId="33AD2EC6" w14:textId="0DAAE92E" w:rsidR="00FB4B30" w:rsidRPr="00162FB4" w:rsidRDefault="00FB4B30" w:rsidP="00FB4B30">
      <w:pPr>
        <w:pStyle w:val="FootnoteText"/>
        <w:ind w:right="-540"/>
        <w:rPr>
          <w:color w:val="661D0E"/>
          <w:sz w:val="18"/>
          <w:szCs w:val="18"/>
        </w:rPr>
      </w:pPr>
      <w:r>
        <w:rPr>
          <w:color w:val="661D0E"/>
          <w:sz w:val="18"/>
          <w:szCs w:val="18"/>
        </w:rPr>
        <w:tab/>
      </w:r>
      <w:r>
        <w:rPr>
          <w:color w:val="661D0E"/>
          <w:sz w:val="18"/>
          <w:szCs w:val="18"/>
        </w:rPr>
        <w:tab/>
      </w:r>
      <w:r>
        <w:rPr>
          <w:color w:val="661D0E"/>
          <w:sz w:val="18"/>
          <w:szCs w:val="18"/>
        </w:rPr>
        <w:tab/>
      </w:r>
      <w:r>
        <w:rPr>
          <w:color w:val="661D0E"/>
          <w:sz w:val="18"/>
          <w:szCs w:val="18"/>
        </w:rPr>
        <w:tab/>
        <w:t xml:space="preserve">                                     (i.e. </w:t>
      </w:r>
      <w:r w:rsidRPr="007E7C66">
        <w:rPr>
          <w:color w:val="661D0E"/>
          <w:sz w:val="16"/>
          <w:szCs w:val="16"/>
        </w:rPr>
        <w:t>[from 1950’s]</w:t>
      </w:r>
      <w:r>
        <w:rPr>
          <w:color w:val="661D0E"/>
          <w:sz w:val="18"/>
          <w:szCs w:val="18"/>
        </w:rPr>
        <w:t xml:space="preserve"> the </w:t>
      </w:r>
      <w:r w:rsidRPr="007E7C66">
        <w:rPr>
          <w:color w:val="661D0E"/>
          <w:sz w:val="16"/>
          <w:szCs w:val="16"/>
        </w:rPr>
        <w:t>["debt money”]</w:t>
      </w:r>
      <w:r>
        <w:rPr>
          <w:color w:val="661D0E"/>
          <w:sz w:val="18"/>
          <w:szCs w:val="18"/>
        </w:rPr>
        <w:t xml:space="preserve"> ‘</w:t>
      </w:r>
      <w:commentRangeStart w:id="159"/>
      <w:r w:rsidRPr="007E7C66">
        <w:rPr>
          <w:color w:val="538135" w:themeColor="accent6" w:themeShade="BF"/>
          <w:sz w:val="18"/>
          <w:szCs w:val="18"/>
        </w:rPr>
        <w:t xml:space="preserve">structural over-monetization </w:t>
      </w:r>
      <w:commentRangeEnd w:id="159"/>
      <w:r>
        <w:rPr>
          <w:rStyle w:val="CommentReference"/>
        </w:rPr>
        <w:commentReference w:id="159"/>
      </w:r>
      <w:r>
        <w:rPr>
          <w:color w:val="661D0E"/>
          <w:sz w:val="18"/>
          <w:szCs w:val="18"/>
        </w:rPr>
        <w:t xml:space="preserve">era’) </w:t>
      </w:r>
    </w:p>
    <w:p w14:paraId="15E82D9C" w14:textId="08456517" w:rsidR="00FB4B30" w:rsidRDefault="00FB4B30" w:rsidP="00FB4B30">
      <w:pPr>
        <w:pStyle w:val="FootnoteText"/>
        <w:ind w:right="-450"/>
        <w:rPr>
          <w:color w:val="661D0E"/>
          <w:sz w:val="18"/>
          <w:szCs w:val="18"/>
        </w:rPr>
      </w:pPr>
      <w:commentRangeStart w:id="160"/>
      <w:r w:rsidRPr="00EB4F72">
        <w:rPr>
          <w:color w:val="538135" w:themeColor="accent6" w:themeShade="BF"/>
          <w:sz w:val="18"/>
          <w:szCs w:val="18"/>
        </w:rPr>
        <w:t>World/Currency Wars</w:t>
      </w:r>
      <w:commentRangeEnd w:id="160"/>
      <w:r w:rsidRPr="00EB4F72">
        <w:rPr>
          <w:rStyle w:val="CommentReference"/>
          <w:color w:val="538135" w:themeColor="accent6" w:themeShade="BF"/>
        </w:rPr>
        <w:commentReference w:id="160"/>
      </w:r>
      <w:r w:rsidRPr="00EB4F72">
        <w:rPr>
          <w:color w:val="538135" w:themeColor="accent6" w:themeShade="BF"/>
          <w:sz w:val="18"/>
          <w:szCs w:val="18"/>
        </w:rPr>
        <w:t xml:space="preserve">   </w:t>
      </w:r>
      <w:r w:rsidRPr="00162FB4">
        <w:rPr>
          <w:color w:val="661D0E"/>
          <w:sz w:val="18"/>
          <w:szCs w:val="18"/>
        </w:rPr>
        <w:t>1890-1960’</w:t>
      </w:r>
      <w:r w:rsidR="00C80C19">
        <w:rPr>
          <w:color w:val="661D0E"/>
          <w:sz w:val="18"/>
          <w:szCs w:val="18"/>
        </w:rPr>
        <w:t xml:space="preserve"> </w:t>
      </w:r>
      <w:r w:rsidRPr="00162FB4">
        <w:rPr>
          <w:color w:val="661D0E"/>
          <w:sz w:val="18"/>
          <w:szCs w:val="18"/>
        </w:rPr>
        <w:t>s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w:t>
      </w:r>
      <w:r w:rsidRPr="00162FB4">
        <w:rPr>
          <w:color w:val="661D0E"/>
          <w:sz w:val="18"/>
          <w:szCs w:val="18"/>
        </w:rPr>
        <w:t xml:space="preserve"> </w:t>
      </w:r>
      <w:r>
        <w:rPr>
          <w:color w:val="661D0E"/>
          <w:sz w:val="18"/>
          <w:szCs w:val="18"/>
        </w:rPr>
        <w:t>4.</w:t>
      </w:r>
      <w:r w:rsidRPr="00162FB4">
        <w:rPr>
          <w:color w:val="661D0E"/>
          <w:sz w:val="18"/>
          <w:szCs w:val="18"/>
        </w:rPr>
        <w:t xml:space="preserve">  </w:t>
      </w:r>
      <w:r w:rsidRPr="007E7C66">
        <w:rPr>
          <w:color w:val="538135" w:themeColor="accent6" w:themeShade="BF"/>
          <w:sz w:val="16"/>
          <w:szCs w:val="16"/>
        </w:rPr>
        <w:t xml:space="preserve">Gilded Age/Barons’ Cycle </w:t>
      </w:r>
      <w:r>
        <w:rPr>
          <w:color w:val="538135" w:themeColor="accent6" w:themeShade="BF"/>
          <w:sz w:val="16"/>
          <w:szCs w:val="16"/>
        </w:rPr>
        <w:t xml:space="preserve"> </w:t>
      </w:r>
      <w:r w:rsidRPr="00162FB4">
        <w:rPr>
          <w:color w:val="661D0E"/>
          <w:sz w:val="18"/>
          <w:szCs w:val="18"/>
        </w:rPr>
        <w:t xml:space="preserve">c.1860-1930’s  </w:t>
      </w:r>
      <w:r w:rsidR="00C80C19">
        <w:rPr>
          <w:color w:val="661D0E"/>
          <w:sz w:val="18"/>
          <w:szCs w:val="18"/>
        </w:rPr>
        <w:t xml:space="preserve"> </w:t>
      </w:r>
      <w:r w:rsidRPr="00162FB4">
        <w:rPr>
          <w:color w:val="661D0E"/>
          <w:sz w:val="18"/>
          <w:szCs w:val="18"/>
        </w:rPr>
        <w:t>Great Depression</w:t>
      </w:r>
      <w:r w:rsidRPr="007E7C66">
        <w:rPr>
          <w:color w:val="661D0E"/>
          <w:sz w:val="16"/>
          <w:szCs w:val="16"/>
        </w:rPr>
        <w:t>→</w:t>
      </w:r>
      <w:r>
        <w:rPr>
          <w:color w:val="661D0E"/>
          <w:sz w:val="18"/>
          <w:szCs w:val="18"/>
        </w:rPr>
        <w:t>WW2.</w:t>
      </w:r>
    </w:p>
    <w:p w14:paraId="072A7EAF" w14:textId="1378AD1F" w:rsidR="00FB4B30" w:rsidRPr="00162FB4" w:rsidRDefault="00FB4B30" w:rsidP="00FB4B30">
      <w:pPr>
        <w:pStyle w:val="FootnoteText"/>
        <w:rPr>
          <w:color w:val="661D0E"/>
          <w:sz w:val="18"/>
          <w:szCs w:val="18"/>
        </w:rPr>
      </w:pPr>
      <w:r>
        <w:rPr>
          <w:color w:val="661D0E"/>
          <w:sz w:val="18"/>
          <w:szCs w:val="18"/>
        </w:rPr>
        <w:t xml:space="preserve">                                    </w:t>
      </w:r>
      <w:r>
        <w:rPr>
          <w:color w:val="661D0E"/>
          <w:sz w:val="18"/>
          <w:szCs w:val="18"/>
        </w:rPr>
        <w:tab/>
      </w:r>
      <w:r>
        <w:rPr>
          <w:color w:val="661D0E"/>
          <w:sz w:val="18"/>
          <w:szCs w:val="18"/>
        </w:rPr>
        <w:tab/>
      </w:r>
      <w:r>
        <w:rPr>
          <w:color w:val="661D0E"/>
          <w:sz w:val="18"/>
          <w:szCs w:val="18"/>
        </w:rPr>
        <w:tab/>
      </w:r>
      <w:r>
        <w:rPr>
          <w:color w:val="661D0E"/>
          <w:sz w:val="18"/>
          <w:szCs w:val="18"/>
        </w:rPr>
        <w:tab/>
      </w:r>
      <w:r>
        <w:rPr>
          <w:color w:val="661D0E"/>
          <w:sz w:val="18"/>
          <w:szCs w:val="18"/>
        </w:rPr>
        <w:tab/>
        <w:t xml:space="preserve">                   (i.e. the ‘</w:t>
      </w:r>
      <w:commentRangeStart w:id="161"/>
      <w:r w:rsidRPr="007E7C66">
        <w:rPr>
          <w:color w:val="538135" w:themeColor="accent6" w:themeShade="BF"/>
          <w:sz w:val="18"/>
          <w:szCs w:val="18"/>
        </w:rPr>
        <w:t>vote-for-money era</w:t>
      </w:r>
      <w:commentRangeEnd w:id="161"/>
      <w:r>
        <w:rPr>
          <w:color w:val="538135" w:themeColor="accent6" w:themeShade="BF"/>
          <w:sz w:val="18"/>
          <w:szCs w:val="18"/>
        </w:rPr>
        <w:t>’</w:t>
      </w:r>
      <w:r>
        <w:rPr>
          <w:rStyle w:val="CommentReference"/>
        </w:rPr>
        <w:commentReference w:id="161"/>
      </w:r>
      <w:r>
        <w:rPr>
          <w:color w:val="661D0E"/>
          <w:sz w:val="18"/>
          <w:szCs w:val="18"/>
        </w:rPr>
        <w:t>)</w:t>
      </w:r>
      <w:r>
        <w:rPr>
          <w:color w:val="661D0E"/>
          <w:sz w:val="18"/>
          <w:szCs w:val="18"/>
        </w:rPr>
        <w:tab/>
      </w:r>
      <w:r>
        <w:rPr>
          <w:color w:val="661D0E"/>
          <w:sz w:val="18"/>
          <w:szCs w:val="18"/>
        </w:rPr>
        <w:tab/>
      </w:r>
    </w:p>
    <w:p w14:paraId="044ABE38" w14:textId="2D67A7BA" w:rsidR="00FB4B30" w:rsidRPr="00162FB4" w:rsidRDefault="00FB4B30" w:rsidP="00FB4B30">
      <w:pPr>
        <w:pBdr>
          <w:top w:val="nil"/>
          <w:left w:val="nil"/>
          <w:bottom w:val="nil"/>
          <w:right w:val="nil"/>
          <w:between w:val="nil"/>
        </w:pBdr>
        <w:spacing w:after="0" w:line="240" w:lineRule="auto"/>
        <w:ind w:right="-540"/>
        <w:rPr>
          <w:color w:val="661D0E"/>
          <w:sz w:val="18"/>
          <w:szCs w:val="18"/>
        </w:rPr>
      </w:pPr>
      <w:r w:rsidRPr="00162FB4">
        <w:rPr>
          <w:color w:val="661D0E"/>
          <w:sz w:val="18"/>
          <w:szCs w:val="18"/>
        </w:rPr>
        <w:t xml:space="preserve">Global </w:t>
      </w:r>
      <w:proofErr w:type="spellStart"/>
      <w:r w:rsidRPr="00162FB4">
        <w:rPr>
          <w:color w:val="661D0E"/>
          <w:sz w:val="18"/>
          <w:szCs w:val="18"/>
        </w:rPr>
        <w:t>Indust.Revol</w:t>
      </w:r>
      <w:proofErr w:type="spellEnd"/>
      <w:r w:rsidRPr="00162FB4">
        <w:rPr>
          <w:color w:val="661D0E"/>
          <w:sz w:val="18"/>
          <w:szCs w:val="18"/>
        </w:rPr>
        <w:t xml:space="preserve">.    c.1820-c.1890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w:t>
      </w:r>
      <w:r>
        <w:rPr>
          <w:color w:val="661D0E"/>
          <w:sz w:val="18"/>
          <w:szCs w:val="18"/>
        </w:rPr>
        <w:t xml:space="preserve"> </w:t>
      </w:r>
      <w:r w:rsidRPr="00162FB4">
        <w:rPr>
          <w:color w:val="661D0E"/>
          <w:sz w:val="18"/>
          <w:szCs w:val="18"/>
        </w:rPr>
        <w:t xml:space="preserve">  </w:t>
      </w:r>
      <w:r w:rsidR="00C80C19">
        <w:rPr>
          <w:color w:val="661D0E"/>
          <w:sz w:val="18"/>
          <w:szCs w:val="18"/>
        </w:rPr>
        <w:t xml:space="preserve"> </w:t>
      </w:r>
      <w:r>
        <w:rPr>
          <w:color w:val="661D0E"/>
          <w:sz w:val="18"/>
          <w:szCs w:val="18"/>
        </w:rPr>
        <w:t>3.</w:t>
      </w:r>
      <w:r w:rsidRPr="00162FB4">
        <w:rPr>
          <w:color w:val="661D0E"/>
          <w:sz w:val="18"/>
          <w:szCs w:val="18"/>
        </w:rPr>
        <w:t xml:space="preserve">  ‘</w:t>
      </w:r>
      <w:commentRangeStart w:id="162"/>
      <w:r w:rsidRPr="007E7C66">
        <w:rPr>
          <w:color w:val="538135" w:themeColor="accent6" w:themeShade="BF"/>
          <w:sz w:val="18"/>
          <w:szCs w:val="18"/>
        </w:rPr>
        <w:t>Free Banking</w:t>
      </w:r>
      <w:commentRangeEnd w:id="162"/>
      <w:r w:rsidRPr="007E7C66">
        <w:rPr>
          <w:rStyle w:val="CommentReference"/>
          <w:color w:val="538135" w:themeColor="accent6" w:themeShade="BF"/>
        </w:rPr>
        <w:commentReference w:id="162"/>
      </w:r>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 xml:space="preserve">ycle  </w:t>
      </w:r>
      <w:r>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1790’s-1850’s    US Civil War</w:t>
      </w:r>
      <w:r>
        <w:rPr>
          <w:color w:val="661D0E"/>
          <w:sz w:val="18"/>
          <w:szCs w:val="18"/>
        </w:rPr>
        <w:t xml:space="preserve"> </w:t>
      </w:r>
      <w:r w:rsidRPr="007C743B">
        <w:rPr>
          <w:color w:val="661D0E"/>
          <w:sz w:val="16"/>
          <w:szCs w:val="16"/>
        </w:rPr>
        <w:t xml:space="preserve">&amp; </w:t>
      </w:r>
      <w:r>
        <w:rPr>
          <w:color w:val="661D0E"/>
          <w:sz w:val="18"/>
          <w:szCs w:val="18"/>
        </w:rPr>
        <w:t>↑</w:t>
      </w:r>
      <w:r w:rsidRPr="00162FB4">
        <w:rPr>
          <w:color w:val="661D0E"/>
          <w:sz w:val="18"/>
          <w:szCs w:val="18"/>
        </w:rPr>
        <w:t>Prussia</w:t>
      </w:r>
      <w:r>
        <w:rPr>
          <w:color w:val="661D0E"/>
          <w:sz w:val="18"/>
          <w:szCs w:val="18"/>
        </w:rPr>
        <w:t>.</w:t>
      </w:r>
    </w:p>
    <w:p w14:paraId="42701820" w14:textId="419D0FEB" w:rsidR="00FB4B30" w:rsidRPr="00162FB4" w:rsidRDefault="00FB4B30" w:rsidP="00FB4B30">
      <w:pPr>
        <w:pBdr>
          <w:top w:val="nil"/>
          <w:left w:val="nil"/>
          <w:bottom w:val="nil"/>
          <w:right w:val="nil"/>
          <w:between w:val="nil"/>
        </w:pBdr>
        <w:spacing w:after="0" w:line="240" w:lineRule="auto"/>
        <w:ind w:right="-450"/>
        <w:rPr>
          <w:color w:val="661D0E"/>
          <w:sz w:val="18"/>
          <w:szCs w:val="18"/>
        </w:rPr>
      </w:pPr>
      <w:r w:rsidRPr="00162FB4">
        <w:rPr>
          <w:color w:val="661D0E"/>
          <w:sz w:val="18"/>
          <w:szCs w:val="18"/>
        </w:rPr>
        <w:t xml:space="preserve"> Age of Revolution       1750’s-1810’s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2. </w:t>
      </w:r>
      <w:r w:rsidR="00C80C19">
        <w:rPr>
          <w:color w:val="661D0E"/>
          <w:sz w:val="18"/>
          <w:szCs w:val="18"/>
        </w:rPr>
        <w:t xml:space="preserve"> </w:t>
      </w:r>
      <w:r>
        <w:rPr>
          <w:color w:val="661D0E"/>
          <w:sz w:val="18"/>
          <w:szCs w:val="18"/>
        </w:rPr>
        <w:t xml:space="preserve"> </w:t>
      </w:r>
      <w:commentRangeStart w:id="163"/>
      <w:r w:rsidRPr="007E7C66">
        <w:rPr>
          <w:color w:val="538135" w:themeColor="accent6" w:themeShade="BF"/>
          <w:sz w:val="18"/>
          <w:szCs w:val="18"/>
        </w:rPr>
        <w:t>National Debt</w:t>
      </w:r>
      <w:r w:rsidRPr="009C7139">
        <w:rPr>
          <w:color w:val="538135" w:themeColor="accent6" w:themeShade="BF"/>
          <w:sz w:val="16"/>
          <w:szCs w:val="16"/>
        </w:rPr>
        <w:t xml:space="preserve"> </w:t>
      </w:r>
      <w:commentRangeEnd w:id="163"/>
      <w:r w:rsidRPr="009C7139">
        <w:rPr>
          <w:rStyle w:val="CommentReference"/>
          <w:color w:val="538135" w:themeColor="accent6" w:themeShade="BF"/>
        </w:rPr>
        <w:commentReference w:id="163"/>
      </w:r>
      <w:r w:rsidRPr="007E7C66">
        <w:rPr>
          <w:color w:val="538135" w:themeColor="accent6" w:themeShade="BF"/>
          <w:sz w:val="18"/>
          <w:szCs w:val="18"/>
        </w:rPr>
        <w:t>Cycl</w:t>
      </w:r>
      <w:r w:rsidR="00C80C19">
        <w:rPr>
          <w:color w:val="538135" w:themeColor="accent6" w:themeShade="BF"/>
          <w:sz w:val="18"/>
          <w:szCs w:val="18"/>
        </w:rPr>
        <w:t>e</w:t>
      </w:r>
      <w:r w:rsidRPr="007E7C66">
        <w:rPr>
          <w:color w:val="538135" w:themeColor="accent6" w:themeShade="BF"/>
          <w:sz w:val="18"/>
          <w:szCs w:val="18"/>
        </w:rPr>
        <w:t xml:space="preserve"> </w:t>
      </w:r>
      <w:r w:rsidR="00C80C19">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 xml:space="preserve">1710’s?-1780’s </w:t>
      </w:r>
      <w:r>
        <w:rPr>
          <w:color w:val="661D0E"/>
          <w:sz w:val="18"/>
          <w:szCs w:val="18"/>
        </w:rPr>
        <w:t xml:space="preserve"> </w:t>
      </w:r>
      <w:r w:rsidR="00C80C19">
        <w:rPr>
          <w:color w:val="661D0E"/>
          <w:sz w:val="18"/>
          <w:szCs w:val="18"/>
        </w:rPr>
        <w:t xml:space="preserve"> </w:t>
      </w:r>
      <w:r w:rsidRPr="007E7C66">
        <w:rPr>
          <w:color w:val="661D0E"/>
          <w:sz w:val="16"/>
          <w:szCs w:val="16"/>
        </w:rPr>
        <w:t>[start of]</w:t>
      </w:r>
      <w:r w:rsidRPr="00162FB4">
        <w:rPr>
          <w:color w:val="661D0E"/>
          <w:sz w:val="18"/>
          <w:szCs w:val="18"/>
        </w:rPr>
        <w:t xml:space="preserve"> US,</w:t>
      </w:r>
      <w:r w:rsidRPr="007E7C66">
        <w:rPr>
          <w:color w:val="661D0E"/>
          <w:sz w:val="16"/>
          <w:szCs w:val="16"/>
        </w:rPr>
        <w:t>→</w:t>
      </w:r>
      <w:r>
        <w:rPr>
          <w:color w:val="661D0E"/>
          <w:sz w:val="16"/>
          <w:szCs w:val="16"/>
        </w:rPr>
        <w:t xml:space="preserve"> </w:t>
      </w:r>
      <w:r w:rsidRPr="00162FB4">
        <w:rPr>
          <w:color w:val="661D0E"/>
          <w:sz w:val="18"/>
          <w:szCs w:val="18"/>
        </w:rPr>
        <w:t xml:space="preserve">Fr. </w:t>
      </w:r>
      <w:proofErr w:type="spellStart"/>
      <w:r w:rsidRPr="00162FB4">
        <w:rPr>
          <w:color w:val="661D0E"/>
          <w:sz w:val="18"/>
          <w:szCs w:val="18"/>
        </w:rPr>
        <w:t>Revols</w:t>
      </w:r>
      <w:proofErr w:type="spellEnd"/>
      <w:r w:rsidRPr="00162FB4">
        <w:rPr>
          <w:color w:val="661D0E"/>
          <w:sz w:val="18"/>
          <w:szCs w:val="18"/>
        </w:rPr>
        <w:t>.</w:t>
      </w:r>
    </w:p>
    <w:p w14:paraId="615A5CCA" w14:textId="31CFB451" w:rsidR="00FB4B30" w:rsidRPr="00162FB4" w:rsidRDefault="00FB4B30" w:rsidP="00FB4B30">
      <w:pPr>
        <w:pBdr>
          <w:top w:val="nil"/>
          <w:left w:val="nil"/>
          <w:bottom w:val="nil"/>
          <w:right w:val="nil"/>
          <w:between w:val="nil"/>
        </w:pBdr>
        <w:spacing w:after="0" w:line="240" w:lineRule="auto"/>
        <w:ind w:right="-720"/>
        <w:rPr>
          <w:color w:val="661D0E"/>
          <w:sz w:val="16"/>
          <w:szCs w:val="16"/>
        </w:rPr>
      </w:pPr>
      <w:r w:rsidRPr="00162FB4">
        <w:rPr>
          <w:color w:val="661D0E"/>
          <w:sz w:val="18"/>
          <w:szCs w:val="18"/>
        </w:rPr>
        <w:t>2xAccounting</w:t>
      </w:r>
      <w:r w:rsidRPr="00162FB4">
        <w:rPr>
          <w:color w:val="661D0E"/>
          <w:sz w:val="16"/>
          <w:szCs w:val="16"/>
        </w:rPr>
        <w:t>&amp;</w:t>
      </w:r>
      <w:r w:rsidRPr="00EB4F72">
        <w:rPr>
          <w:color w:val="538135" w:themeColor="accent6" w:themeShade="BF"/>
          <w:sz w:val="18"/>
          <w:szCs w:val="18"/>
        </w:rPr>
        <w:t>N.D.E</w:t>
      </w:r>
      <w:r w:rsidRPr="00162FB4">
        <w:rPr>
          <w:color w:val="661D0E"/>
          <w:sz w:val="18"/>
          <w:szCs w:val="18"/>
        </w:rPr>
        <w:t>.</w:t>
      </w:r>
      <w:r w:rsidR="00C80C19">
        <w:rPr>
          <w:color w:val="661D0E"/>
          <w:sz w:val="18"/>
          <w:szCs w:val="18"/>
        </w:rPr>
        <w:t xml:space="preserve"> </w:t>
      </w:r>
      <w:r w:rsidRPr="00162FB4">
        <w:rPr>
          <w:color w:val="661D0E"/>
          <w:sz w:val="18"/>
          <w:szCs w:val="18"/>
        </w:rPr>
        <w:t xml:space="preserve"> 1680’s-1750’s    </w:t>
      </w:r>
      <w:r w:rsidR="00C80C19">
        <w:rPr>
          <w:color w:val="661D0E"/>
          <w:sz w:val="18"/>
          <w:szCs w:val="18"/>
        </w:rPr>
        <w:t xml:space="preserve"> </w:t>
      </w:r>
      <w:r w:rsidRPr="00162FB4">
        <w:rPr>
          <w:color w:val="661D0E"/>
          <w:sz w:val="18"/>
          <w:szCs w:val="18"/>
        </w:rPr>
        <w:t xml:space="preserve">         Yin/</w:t>
      </w:r>
      <w:commentRangeStart w:id="164"/>
      <w:r w:rsidRPr="00162FB4">
        <w:rPr>
          <w:color w:val="661D0E"/>
          <w:sz w:val="18"/>
          <w:szCs w:val="18"/>
        </w:rPr>
        <w:t>2</w:t>
      </w:r>
      <w:r w:rsidRPr="00162FB4">
        <w:rPr>
          <w:color w:val="661D0E"/>
          <w:sz w:val="18"/>
          <w:szCs w:val="18"/>
          <w:vertAlign w:val="superscript"/>
        </w:rPr>
        <w:t>nd</w:t>
      </w:r>
      <w:r w:rsidRPr="00162FB4">
        <w:rPr>
          <w:color w:val="661D0E"/>
          <w:sz w:val="18"/>
          <w:szCs w:val="18"/>
        </w:rPr>
        <w:t xml:space="preserve"> Estate</w:t>
      </w:r>
      <w:commentRangeEnd w:id="164"/>
      <w:r w:rsidRPr="00162FB4">
        <w:rPr>
          <w:rStyle w:val="CommentReference"/>
          <w:color w:val="661D0E"/>
        </w:rPr>
        <w:commentReference w:id="164"/>
      </w:r>
      <w:r w:rsidRPr="00162FB4">
        <w:rPr>
          <w:color w:val="661D0E"/>
          <w:sz w:val="18"/>
          <w:szCs w:val="18"/>
        </w:rPr>
        <w:t xml:space="preserve">  </w:t>
      </w:r>
      <w:r>
        <w:rPr>
          <w:color w:val="661D0E"/>
          <w:sz w:val="18"/>
          <w:szCs w:val="18"/>
        </w:rPr>
        <w:t xml:space="preserve"> </w:t>
      </w:r>
      <w:r w:rsidR="00C80C19">
        <w:rPr>
          <w:color w:val="661D0E"/>
          <w:sz w:val="18"/>
          <w:szCs w:val="18"/>
        </w:rPr>
        <w:t xml:space="preserve"> </w:t>
      </w:r>
      <w:r>
        <w:rPr>
          <w:color w:val="661D0E"/>
          <w:sz w:val="18"/>
          <w:szCs w:val="18"/>
        </w:rPr>
        <w:t>1.</w:t>
      </w:r>
      <w:r w:rsidRPr="00162FB4">
        <w:rPr>
          <w:color w:val="661D0E"/>
          <w:sz w:val="18"/>
          <w:szCs w:val="18"/>
        </w:rPr>
        <w:t xml:space="preserve">   </w:t>
      </w:r>
      <w:r w:rsidR="00C80C19">
        <w:rPr>
          <w:color w:val="661D0E"/>
          <w:sz w:val="18"/>
          <w:szCs w:val="18"/>
        </w:rPr>
        <w:t xml:space="preserve">  </w:t>
      </w:r>
      <w:r w:rsidRPr="00162FB4">
        <w:rPr>
          <w:color w:val="661D0E"/>
          <w:sz w:val="18"/>
          <w:szCs w:val="18"/>
        </w:rPr>
        <w:t xml:space="preserve">   </w:t>
      </w:r>
      <w:r w:rsidRPr="00162FB4">
        <w:rPr>
          <w:color w:val="661D0E"/>
          <w:sz w:val="16"/>
          <w:szCs w:val="16"/>
        </w:rPr>
        <w:t>(</w:t>
      </w:r>
      <w:r w:rsidRPr="00B62408">
        <w:rPr>
          <w:color w:val="CB33CB"/>
          <w:sz w:val="16"/>
          <w:szCs w:val="16"/>
        </w:rPr>
        <w:t>NL-UK only</w:t>
      </w:r>
      <w:r w:rsidRPr="00162FB4">
        <w:rPr>
          <w:color w:val="661D0E"/>
          <w:sz w:val="16"/>
          <w:szCs w:val="16"/>
        </w:rPr>
        <w:t xml:space="preserve">)   </w:t>
      </w:r>
      <w:r w:rsidR="00C80C19">
        <w:rPr>
          <w:color w:val="661D0E"/>
          <w:sz w:val="16"/>
          <w:szCs w:val="16"/>
        </w:rPr>
        <w:t xml:space="preserve"> </w:t>
      </w:r>
      <w:r w:rsidRPr="00162FB4">
        <w:rPr>
          <w:color w:val="661D0E"/>
          <w:sz w:val="16"/>
          <w:szCs w:val="16"/>
        </w:rPr>
        <w:t xml:space="preserve">  </w:t>
      </w:r>
      <w:r>
        <w:rPr>
          <w:color w:val="661D0E"/>
          <w:sz w:val="16"/>
          <w:szCs w:val="16"/>
        </w:rPr>
        <w:t xml:space="preserve">           </w:t>
      </w:r>
      <w:r w:rsidRPr="007E7C66">
        <w:rPr>
          <w:color w:val="C92DCD"/>
          <w:sz w:val="18"/>
          <w:szCs w:val="18"/>
        </w:rPr>
        <w:t xml:space="preserve">n/a </w:t>
      </w:r>
      <w:r>
        <w:rPr>
          <w:color w:val="661D0E"/>
          <w:sz w:val="18"/>
          <w:szCs w:val="18"/>
        </w:rPr>
        <w:t>(to c.1690)</w:t>
      </w:r>
      <w:r w:rsidRPr="00162FB4">
        <w:rPr>
          <w:color w:val="661D0E"/>
          <w:sz w:val="18"/>
          <w:szCs w:val="18"/>
        </w:rPr>
        <w:t xml:space="preserve">  </w:t>
      </w:r>
      <w:r w:rsidRPr="007E7C66">
        <w:rPr>
          <w:color w:val="661D0E"/>
          <w:sz w:val="16"/>
          <w:szCs w:val="16"/>
        </w:rPr>
        <w:t>Glorious Rev.</w:t>
      </w:r>
      <w:r>
        <w:rPr>
          <w:color w:val="661D0E"/>
          <w:sz w:val="16"/>
          <w:szCs w:val="16"/>
        </w:rPr>
        <w:t>→</w:t>
      </w:r>
      <w:proofErr w:type="spellStart"/>
      <w:r w:rsidRPr="007E7C66">
        <w:rPr>
          <w:color w:val="661D0E"/>
          <w:sz w:val="16"/>
          <w:szCs w:val="16"/>
        </w:rPr>
        <w:t>BankofEngland</w:t>
      </w:r>
      <w:proofErr w:type="spellEnd"/>
      <w:r w:rsidRPr="00162FB4">
        <w:rPr>
          <w:color w:val="661D0E"/>
          <w:sz w:val="18"/>
          <w:szCs w:val="18"/>
        </w:rPr>
        <w:t xml:space="preserve"> </w:t>
      </w:r>
    </w:p>
    <w:p w14:paraId="62A69110" w14:textId="124E6F49" w:rsidR="00FB4B30" w:rsidRPr="00162FB4" w:rsidRDefault="00FB4B30" w:rsidP="00FB4B30">
      <w:pPr>
        <w:pBdr>
          <w:top w:val="nil"/>
          <w:left w:val="nil"/>
          <w:bottom w:val="nil"/>
          <w:right w:val="nil"/>
          <w:between w:val="nil"/>
        </w:pBdr>
        <w:spacing w:after="0" w:line="240" w:lineRule="auto"/>
        <w:rPr>
          <w:color w:val="661D0E"/>
          <w:sz w:val="18"/>
          <w:szCs w:val="18"/>
        </w:rPr>
      </w:pPr>
      <w:r w:rsidRPr="00162FB4">
        <w:rPr>
          <w:color w:val="661D0E"/>
          <w:sz w:val="18"/>
          <w:szCs w:val="18"/>
        </w:rPr>
        <w:t xml:space="preserve">Mercantilist Looting    c.1600-1670’s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w:t>
      </w:r>
      <w:r w:rsidRPr="00162FB4">
        <w:rPr>
          <w:color w:val="661D0E"/>
          <w:sz w:val="18"/>
          <w:szCs w:val="18"/>
        </w:rPr>
        <w:t xml:space="preserve">  </w:t>
      </w:r>
      <w:r>
        <w:rPr>
          <w:color w:val="661D0E"/>
          <w:sz w:val="18"/>
          <w:szCs w:val="18"/>
        </w:rPr>
        <w:t xml:space="preserve">  </w:t>
      </w:r>
      <w:r w:rsidRPr="00162FB4">
        <w:rPr>
          <w:color w:val="661D0E"/>
          <w:sz w:val="18"/>
          <w:szCs w:val="18"/>
        </w:rPr>
        <w:t xml:space="preserve">            n/a                      </w:t>
      </w:r>
      <w:r>
        <w:rPr>
          <w:color w:val="661D0E"/>
          <w:sz w:val="18"/>
          <w:szCs w:val="18"/>
        </w:rPr>
        <w:t xml:space="preserve">   </w:t>
      </w:r>
      <w:r w:rsidRPr="00162FB4">
        <w:rPr>
          <w:color w:val="661D0E"/>
          <w:sz w:val="18"/>
          <w:szCs w:val="18"/>
        </w:rPr>
        <w:t xml:space="preserve">   </w:t>
      </w:r>
      <w:r w:rsidR="00664A10">
        <w:rPr>
          <w:color w:val="661D0E"/>
          <w:sz w:val="18"/>
          <w:szCs w:val="18"/>
        </w:rPr>
        <w:t xml:space="preserve"> </w:t>
      </w:r>
      <w:r w:rsidRPr="00162FB4">
        <w:rPr>
          <w:color w:val="661D0E"/>
          <w:sz w:val="18"/>
          <w:szCs w:val="18"/>
        </w:rPr>
        <w:t xml:space="preserve">   </w:t>
      </w:r>
      <w:r>
        <w:rPr>
          <w:color w:val="661D0E"/>
          <w:sz w:val="18"/>
          <w:szCs w:val="18"/>
        </w:rPr>
        <w:t xml:space="preserve"> </w:t>
      </w:r>
      <w:r w:rsidRPr="00162FB4">
        <w:rPr>
          <w:color w:val="661D0E"/>
          <w:sz w:val="18"/>
          <w:szCs w:val="18"/>
        </w:rPr>
        <w:t xml:space="preserve">n/a     </w:t>
      </w:r>
      <w:r>
        <w:rPr>
          <w:color w:val="661D0E"/>
          <w:sz w:val="18"/>
          <w:szCs w:val="18"/>
        </w:rPr>
        <w:t xml:space="preserve"> </w:t>
      </w:r>
      <w:r w:rsidRPr="00162FB4">
        <w:rPr>
          <w:color w:val="661D0E"/>
          <w:sz w:val="18"/>
          <w:szCs w:val="18"/>
        </w:rPr>
        <w:t xml:space="preserve">                        n/a</w:t>
      </w:r>
    </w:p>
    <w:p w14:paraId="2B18114B" w14:textId="77777777" w:rsidR="00FB4B30" w:rsidRPr="002C1047" w:rsidRDefault="00FB4B30" w:rsidP="00FB4B30">
      <w:pPr>
        <w:pBdr>
          <w:top w:val="nil"/>
          <w:left w:val="nil"/>
          <w:bottom w:val="nil"/>
          <w:right w:val="nil"/>
          <w:between w:val="nil"/>
        </w:pBdr>
        <w:spacing w:after="0" w:line="240" w:lineRule="auto"/>
        <w:ind w:right="-270"/>
        <w:rPr>
          <w:rFonts w:ascii="Arial" w:hAnsi="Arial" w:cs="Arial"/>
          <w:color w:val="5C1608"/>
        </w:rPr>
      </w:pPr>
      <w:r>
        <w:rPr>
          <w:rFonts w:ascii="Arial" w:hAnsi="Arial" w:cs="Arial"/>
          <w:color w:val="5C1608"/>
        </w:rPr>
        <w:t xml:space="preserve">See also “Cycles”; “Central Banking-Warfare model”, </w:t>
      </w:r>
      <w:r w:rsidRPr="007E7C66">
        <w:rPr>
          <w:rFonts w:ascii="Arial" w:hAnsi="Arial" w:cs="Arial"/>
          <w:color w:val="5C1608"/>
          <w:sz w:val="20"/>
          <w:szCs w:val="20"/>
        </w:rPr>
        <w:t>←</w:t>
      </w:r>
      <w:r>
        <w:rPr>
          <w:rFonts w:ascii="Arial" w:hAnsi="Arial" w:cs="Arial"/>
          <w:color w:val="5C1608"/>
        </w:rPr>
        <w:t xml:space="preserve">“Civilization, Western”; “Statism” </w:t>
      </w:r>
      <w:r w:rsidRPr="004028D0">
        <w:rPr>
          <w:rFonts w:ascii="Arial" w:hAnsi="Arial" w:cs="Arial"/>
          <w:color w:val="5C1608"/>
          <w:sz w:val="20"/>
          <w:szCs w:val="20"/>
        </w:rPr>
        <w:t>[1</w:t>
      </w:r>
      <w:r w:rsidRPr="004028D0">
        <w:rPr>
          <w:rFonts w:ascii="Arial" w:hAnsi="Arial" w:cs="Arial"/>
          <w:color w:val="5C1608"/>
          <w:sz w:val="20"/>
          <w:szCs w:val="20"/>
          <w:vertAlign w:val="superscript"/>
        </w:rPr>
        <w:t>st</w:t>
      </w:r>
      <w:r>
        <w:rPr>
          <w:rFonts w:ascii="Arial" w:hAnsi="Arial" w:cs="Arial"/>
          <w:color w:val="5C1608"/>
          <w:sz w:val="20"/>
          <w:szCs w:val="20"/>
        </w:rPr>
        <w:t>E</w:t>
      </w:r>
      <w:r w:rsidRPr="004028D0">
        <w:rPr>
          <w:rFonts w:ascii="Arial" w:hAnsi="Arial" w:cs="Arial"/>
          <w:color w:val="5C1608"/>
          <w:sz w:val="20"/>
          <w:szCs w:val="20"/>
        </w:rPr>
        <w:t>state]</w:t>
      </w:r>
      <w:r>
        <w:rPr>
          <w:rFonts w:ascii="Arial" w:hAnsi="Arial" w:cs="Arial"/>
          <w:color w:val="5C1608"/>
        </w:rPr>
        <w:t xml:space="preserve">, “Privatization” </w:t>
      </w:r>
      <w:r w:rsidRPr="004028D0">
        <w:rPr>
          <w:rFonts w:ascii="Arial" w:hAnsi="Arial" w:cs="Arial"/>
          <w:color w:val="5C1608"/>
          <w:sz w:val="20"/>
          <w:szCs w:val="20"/>
        </w:rPr>
        <w:t>[2</w:t>
      </w:r>
      <w:r w:rsidRPr="004028D0">
        <w:rPr>
          <w:rFonts w:ascii="Arial" w:hAnsi="Arial" w:cs="Arial"/>
          <w:color w:val="5C1608"/>
          <w:sz w:val="20"/>
          <w:szCs w:val="20"/>
          <w:vertAlign w:val="superscript"/>
        </w:rPr>
        <w:t>nd</w:t>
      </w:r>
      <w:r w:rsidRPr="004028D0">
        <w:rPr>
          <w:rFonts w:ascii="Arial" w:hAnsi="Arial" w:cs="Arial"/>
          <w:color w:val="5C1608"/>
          <w:sz w:val="20"/>
          <w:szCs w:val="20"/>
        </w:rPr>
        <w:t>Estate]</w:t>
      </w:r>
      <w:r>
        <w:rPr>
          <w:rFonts w:ascii="Arial" w:hAnsi="Arial" w:cs="Arial"/>
          <w:color w:val="5C1608"/>
        </w:rPr>
        <w:t xml:space="preserve">, “Estates, 3” </w:t>
      </w:r>
      <w:r>
        <w:rPr>
          <w:rFonts w:ascii="Arial" w:hAnsi="Arial" w:cs="Arial"/>
          <w:color w:val="5C1608"/>
          <w:sz w:val="20"/>
          <w:szCs w:val="20"/>
        </w:rPr>
        <w:t>[.cycles]</w:t>
      </w:r>
      <w:r>
        <w:rPr>
          <w:rFonts w:ascii="Arial" w:hAnsi="Arial" w:cs="Arial"/>
          <w:color w:val="5C1608"/>
        </w:rPr>
        <w:t>.</w:t>
      </w:r>
    </w:p>
    <w:p w14:paraId="555C3519" w14:textId="408F8A9A" w:rsidR="00FB4B30" w:rsidRDefault="00FB4B30" w:rsidP="00FB4B30">
      <w:pPr>
        <w:spacing w:after="0" w:line="240" w:lineRule="auto"/>
        <w:rPr>
          <w:rFonts w:ascii="Arial" w:hAnsi="Arial"/>
          <w:color w:val="692611"/>
        </w:rPr>
      </w:pPr>
      <w:r>
        <w:rPr>
          <w:rFonts w:ascii="Arial" w:hAnsi="Arial" w:cs="Arial"/>
          <w:color w:val="FF0000"/>
        </w:rPr>
        <w:lastRenderedPageBreak/>
        <w:t>4</w:t>
      </w:r>
      <w:r w:rsidRPr="00923A63">
        <w:rPr>
          <w:rFonts w:ascii="Arial" w:hAnsi="Arial" w:cs="Arial"/>
          <w:color w:val="6A210A"/>
        </w:rPr>
        <w:t>) In the ‘more d</w:t>
      </w:r>
      <w:r>
        <w:rPr>
          <w:rFonts w:ascii="Arial" w:hAnsi="Arial" w:cs="Arial"/>
          <w:color w:val="6A210A"/>
        </w:rPr>
        <w:t xml:space="preserve">eveloped’ </w:t>
      </w:r>
      <w:r w:rsidRPr="00923A63">
        <w:rPr>
          <w:rFonts w:ascii="Arial" w:hAnsi="Arial" w:cs="Arial"/>
          <w:color w:val="6A210A"/>
        </w:rPr>
        <w:t xml:space="preserve">societies, the approx. 80-year debt cycle </w:t>
      </w:r>
      <w:r>
        <w:rPr>
          <w:rFonts w:ascii="Arial" w:hAnsi="Arial" w:cs="Arial"/>
          <w:color w:val="6A210A"/>
        </w:rPr>
        <w:t>(a.k.a. ‘Interest Rate cycle’) h</w:t>
      </w:r>
      <w:r w:rsidRPr="00923A63">
        <w:rPr>
          <w:rFonts w:ascii="Arial" w:hAnsi="Arial" w:cs="Arial"/>
          <w:color w:val="6A210A"/>
        </w:rPr>
        <w:t>as b</w:t>
      </w:r>
      <w:r>
        <w:rPr>
          <w:rFonts w:ascii="Arial" w:hAnsi="Arial" w:cs="Arial"/>
          <w:color w:val="6A210A"/>
        </w:rPr>
        <w:t xml:space="preserve">een, through most of </w:t>
      </w:r>
      <w:r w:rsidRPr="00923A63">
        <w:rPr>
          <w:rFonts w:ascii="Arial" w:hAnsi="Arial" w:cs="Arial"/>
          <w:color w:val="6A210A"/>
        </w:rPr>
        <w:t>the 20th century, divided evenly into halves. They are: 1] a more ‘</w:t>
      </w:r>
      <w:r w:rsidRPr="00923A63">
        <w:rPr>
          <w:rFonts w:ascii="Arial" w:hAnsi="Arial" w:cs="Arial"/>
          <w:color w:val="6A210A"/>
          <w:u w:val="single"/>
        </w:rPr>
        <w:t>nationalist’ era</w:t>
      </w:r>
      <w:r w:rsidRPr="00703F1C">
        <w:rPr>
          <w:rStyle w:val="FootnoteReference"/>
          <w:rFonts w:ascii="Arial" w:hAnsi="Arial" w:cs="Arial"/>
          <w:color w:val="6A210A"/>
        </w:rPr>
        <w:footnoteReference w:id="64"/>
      </w:r>
      <w:r w:rsidRPr="00923A63">
        <w:rPr>
          <w:rFonts w:ascii="Arial" w:hAnsi="Arial" w:cs="Arial"/>
          <w:color w:val="6A210A"/>
        </w:rPr>
        <w:t xml:space="preserve"> of higher interest rates, retained earnings, and protectionism (1940’s-’70’s)</w:t>
      </w:r>
      <w:r w:rsidRPr="00923A63">
        <w:rPr>
          <w:rFonts w:ascii="Arial" w:hAnsi="Arial" w:cs="Arial"/>
          <w:color w:val="6A210A"/>
          <w:vertAlign w:val="superscript"/>
        </w:rPr>
        <w:footnoteReference w:id="65"/>
      </w:r>
      <w:r w:rsidRPr="00923A63">
        <w:rPr>
          <w:rFonts w:ascii="Arial" w:hAnsi="Arial" w:cs="Arial"/>
          <w:color w:val="6A210A"/>
        </w:rPr>
        <w:t>; followed (terminally) by a more ‘</w:t>
      </w:r>
      <w:r w:rsidRPr="00923A63">
        <w:rPr>
          <w:rFonts w:ascii="Arial" w:hAnsi="Arial" w:cs="Arial"/>
          <w:color w:val="6A210A"/>
          <w:u w:val="single"/>
        </w:rPr>
        <w:t>globalist’ era</w:t>
      </w:r>
      <w:r w:rsidRPr="00923A63">
        <w:rPr>
          <w:rFonts w:ascii="Arial" w:hAnsi="Arial" w:cs="Arial"/>
          <w:color w:val="6A210A"/>
        </w:rPr>
        <w:t xml:space="preserve"> of lower interest rates </w:t>
      </w:r>
      <w:commentRangeStart w:id="165"/>
      <w:r w:rsidRPr="00923A63">
        <w:rPr>
          <w:rFonts w:ascii="Arial" w:hAnsi="Arial" w:cs="Arial"/>
          <w:color w:val="6A210A"/>
          <w:u w:val="single"/>
        </w:rPr>
        <w:t>and</w:t>
      </w:r>
      <w:r w:rsidRPr="00923A63">
        <w:rPr>
          <w:rFonts w:ascii="Arial" w:hAnsi="Arial" w:cs="Arial"/>
          <w:color w:val="6A210A"/>
        </w:rPr>
        <w:t xml:space="preserve"> </w:t>
      </w:r>
      <w:commentRangeEnd w:id="165"/>
      <w:r w:rsidRPr="00923A63">
        <w:rPr>
          <w:rFonts w:ascii="Arial" w:hAnsi="Arial" w:cs="Arial"/>
          <w:color w:val="6A210A"/>
        </w:rPr>
        <w:commentReference w:id="165"/>
      </w:r>
      <w:r w:rsidRPr="00923A63">
        <w:rPr>
          <w:rFonts w:ascii="Arial" w:hAnsi="Arial" w:cs="Arial"/>
          <w:color w:val="6A210A"/>
        </w:rPr>
        <w:t xml:space="preserve">‘downsize-and-distribute’ </w:t>
      </w:r>
      <w:r w:rsidRPr="00923A63">
        <w:rPr>
          <w:rFonts w:ascii="Arial" w:hAnsi="Arial" w:cs="Arial"/>
          <w:i/>
          <w:color w:val="6A210A"/>
        </w:rPr>
        <w:t>casino capitalism</w:t>
      </w:r>
      <w:r w:rsidRPr="00923A63">
        <w:rPr>
          <w:rFonts w:ascii="Arial" w:hAnsi="Arial" w:cs="Arial"/>
          <w:color w:val="6A210A"/>
          <w:vertAlign w:val="superscript"/>
        </w:rPr>
        <w:footnoteReference w:id="66"/>
      </w:r>
      <w:r w:rsidRPr="00923A63">
        <w:rPr>
          <w:rFonts w:ascii="Arial" w:hAnsi="Arial" w:cs="Arial"/>
          <w:color w:val="6A210A"/>
        </w:rPr>
        <w:t xml:space="preserve"> (1980’s-2010’s).</w:t>
      </w:r>
      <w:r>
        <w:rPr>
          <w:rFonts w:ascii="Arial" w:hAnsi="Arial" w:cs="Arial"/>
          <w:color w:val="6A210A"/>
        </w:rPr>
        <w:t xml:space="preserve"> Is it now possible to</w:t>
      </w:r>
      <w:r w:rsidRPr="00923A63">
        <w:rPr>
          <w:rFonts w:ascii="Arial" w:hAnsi="Arial" w:cs="Arial"/>
          <w:color w:val="6A210A"/>
        </w:rPr>
        <w:t xml:space="preserve"> quantif</w:t>
      </w:r>
      <w:r>
        <w:rPr>
          <w:rFonts w:ascii="Arial" w:hAnsi="Arial" w:cs="Arial"/>
          <w:color w:val="6A210A"/>
        </w:rPr>
        <w:t>y</w:t>
      </w:r>
      <w:r w:rsidRPr="00923A63">
        <w:rPr>
          <w:rFonts w:ascii="Arial" w:hAnsi="Arial" w:cs="Arial"/>
          <w:color w:val="6A210A"/>
        </w:rPr>
        <w:t xml:space="preserve"> the monetary drivers of what amounts to a 40-year half-cycle</w:t>
      </w:r>
      <w:r w:rsidRPr="00923A63">
        <w:rPr>
          <w:rFonts w:ascii="Arial" w:hAnsi="Arial" w:cs="Arial"/>
          <w:color w:val="6A210A"/>
          <w:vertAlign w:val="superscript"/>
        </w:rPr>
        <w:footnoteReference w:id="67"/>
      </w:r>
      <w:r w:rsidRPr="00923A63">
        <w:rPr>
          <w:rFonts w:ascii="Arial" w:hAnsi="Arial" w:cs="Arial"/>
          <w:color w:val="6A210A"/>
        </w:rPr>
        <w:t xml:space="preserve"> </w:t>
      </w:r>
      <w:r>
        <w:rPr>
          <w:rFonts w:ascii="Arial" w:hAnsi="Arial" w:cs="Arial"/>
          <w:color w:val="6A210A"/>
        </w:rPr>
        <w:t>within a</w:t>
      </w:r>
      <w:r w:rsidRPr="00923A63">
        <w:rPr>
          <w:rFonts w:ascii="Arial" w:hAnsi="Arial" w:cs="Arial"/>
          <w:color w:val="6A210A"/>
        </w:rPr>
        <w:t xml:space="preserve"> larger yang-yin 80-year (40/40)</w:t>
      </w:r>
      <w:r>
        <w:rPr>
          <w:rStyle w:val="FootnoteReference"/>
          <w:rFonts w:ascii="Arial" w:hAnsi="Arial" w:cs="Arial"/>
          <w:color w:val="6A210A"/>
        </w:rPr>
        <w:footnoteReference w:id="68"/>
      </w:r>
      <w:r w:rsidRPr="00923A63">
        <w:rPr>
          <w:rFonts w:ascii="Arial" w:hAnsi="Arial" w:cs="Arial"/>
          <w:color w:val="6A210A"/>
        </w:rPr>
        <w:t xml:space="preserve"> wheel in the sky by which </w:t>
      </w:r>
      <w:r w:rsidRPr="00ED2EA6">
        <w:rPr>
          <w:rFonts w:ascii="Arial" w:hAnsi="Arial" w:cs="Arial"/>
          <w:color w:val="FF0000"/>
        </w:rPr>
        <w:t>p</w:t>
      </w:r>
      <w:r w:rsidRPr="00923A63">
        <w:rPr>
          <w:rFonts w:ascii="Arial" w:hAnsi="Arial" w:cs="Arial"/>
          <w:color w:val="6A210A"/>
        </w:rPr>
        <w:t>robably the 20th-21st century Intelligence Community ‘professionals’</w:t>
      </w:r>
      <w:r>
        <w:rPr>
          <w:rFonts w:ascii="Arial" w:hAnsi="Arial" w:cs="Arial"/>
          <w:color w:val="6A210A"/>
        </w:rPr>
        <w:t>,</w:t>
      </w:r>
      <w:r w:rsidRPr="00923A63">
        <w:rPr>
          <w:rFonts w:ascii="Arial" w:hAnsi="Arial" w:cs="Arial"/>
          <w:color w:val="6A210A"/>
        </w:rPr>
        <w:t xml:space="preserve"> and (also possibly) 19th </w:t>
      </w:r>
      <w:r w:rsidRPr="00696EF6">
        <w:rPr>
          <w:rFonts w:ascii="Arial" w:hAnsi="Arial" w:cs="Arial"/>
          <w:color w:val="6A210A"/>
          <w:sz w:val="20"/>
          <w:szCs w:val="20"/>
        </w:rPr>
        <w:t>&amp;</w:t>
      </w:r>
      <w:r>
        <w:rPr>
          <w:rFonts w:ascii="Arial" w:hAnsi="Arial" w:cs="Arial"/>
          <w:color w:val="6A210A"/>
        </w:rPr>
        <w:t xml:space="preserve"> early 20th </w:t>
      </w:r>
      <w:r w:rsidRPr="00923A63">
        <w:rPr>
          <w:rFonts w:ascii="Arial" w:hAnsi="Arial" w:cs="Arial"/>
          <w:color w:val="6A210A"/>
        </w:rPr>
        <w:t>century ‘banksters’</w:t>
      </w:r>
      <w:r>
        <w:rPr>
          <w:rFonts w:ascii="Arial" w:hAnsi="Arial" w:cs="Arial"/>
          <w:color w:val="6A210A"/>
        </w:rPr>
        <w:t>,</w:t>
      </w:r>
      <w:r w:rsidRPr="00923A63">
        <w:rPr>
          <w:rFonts w:ascii="Arial" w:hAnsi="Arial" w:cs="Arial"/>
          <w:color w:val="6A210A"/>
        </w:rPr>
        <w:t xml:space="preserve"> have rolled out their strategies for society</w:t>
      </w:r>
      <w:r w:rsidRPr="00550946">
        <w:rPr>
          <w:rFonts w:ascii="Arial" w:hAnsi="Arial" w:cs="Arial"/>
          <w:color w:val="85200C"/>
        </w:rPr>
        <w:t xml:space="preserve">. </w:t>
      </w:r>
      <w:r w:rsidRPr="00550946">
        <w:rPr>
          <w:rFonts w:ascii="Arial" w:hAnsi="Arial" w:cs="Arial"/>
          <w:color w:val="FF0000"/>
        </w:rPr>
        <w:t>[</w:t>
      </w:r>
      <w:r w:rsidRPr="00550946">
        <w:rPr>
          <w:rFonts w:ascii="Arial" w:hAnsi="Arial" w:cs="Arial"/>
          <w:color w:val="85200C"/>
        </w:rPr>
        <w:t xml:space="preserve">also </w:t>
      </w:r>
      <w:r w:rsidRPr="00AE72E4">
        <w:rPr>
          <w:rFonts w:ascii="Arial" w:hAnsi="Arial" w:cs="Arial"/>
          <w:color w:val="631809"/>
        </w:rPr>
        <w:t xml:space="preserve">“that” (distinction) vs. </w:t>
      </w:r>
      <w:r>
        <w:rPr>
          <w:rFonts w:ascii="Arial" w:hAnsi="Arial" w:cs="Arial"/>
          <w:color w:val="631809"/>
        </w:rPr>
        <w:t>“</w:t>
      </w:r>
      <w:r w:rsidRPr="00AE72E4">
        <w:rPr>
          <w:rFonts w:ascii="Arial" w:hAnsi="Arial" w:cs="Arial"/>
          <w:color w:val="631809"/>
        </w:rPr>
        <w:t>this” (singularity), in demonstratives usage</w:t>
      </w:r>
      <w:r w:rsidRPr="00550946">
        <w:rPr>
          <w:rFonts w:ascii="Arial" w:hAnsi="Arial" w:cs="Arial"/>
          <w:color w:val="FF0000"/>
        </w:rPr>
        <w:t>]</w:t>
      </w:r>
      <w:r>
        <w:rPr>
          <w:rFonts w:ascii="Arial" w:hAnsi="Arial" w:cs="Arial"/>
          <w:color w:val="FF0000"/>
        </w:rPr>
        <w:t xml:space="preserve"> </w:t>
      </w:r>
      <w:r w:rsidRPr="00C43314">
        <w:rPr>
          <w:rFonts w:ascii="Arial" w:hAnsi="Arial"/>
          <w:color w:val="833C0B"/>
        </w:rPr>
        <w:t>See also “</w:t>
      </w:r>
      <w:r w:rsidRPr="008460AA">
        <w:rPr>
          <w:rStyle w:val="c-new-greenChar"/>
          <w:rFonts w:eastAsiaTheme="minorHAnsi"/>
        </w:rPr>
        <w:t>K.J.B. (King James’ Bible)/70 Year Plan</w:t>
      </w:r>
      <w:r w:rsidRPr="00C43314">
        <w:rPr>
          <w:rFonts w:ascii="Arial" w:hAnsi="Arial"/>
          <w:color w:val="833C0B"/>
        </w:rPr>
        <w:t>”</w:t>
      </w:r>
      <w:r>
        <w:rPr>
          <w:rFonts w:ascii="Arial" w:hAnsi="Arial"/>
          <w:color w:val="833C0B"/>
        </w:rPr>
        <w:t>,</w:t>
      </w:r>
      <w:r w:rsidRPr="00621FF8">
        <w:rPr>
          <w:rFonts w:ascii="Arial" w:hAnsi="Arial"/>
          <w:color w:val="581C0C"/>
        </w:rPr>
        <w:t xml:space="preserve"> </w:t>
      </w:r>
      <w:r w:rsidRPr="00AE72E4">
        <w:rPr>
          <w:rFonts w:ascii="Arial" w:hAnsi="Arial"/>
          <w:color w:val="692611"/>
        </w:rPr>
        <w:t>“Lunatics”</w:t>
      </w:r>
      <w:r>
        <w:rPr>
          <w:rFonts w:ascii="Arial" w:hAnsi="Arial"/>
          <w:color w:val="692611"/>
        </w:rPr>
        <w:t>.</w:t>
      </w:r>
    </w:p>
    <w:p w14:paraId="6AD08530" w14:textId="5F7BFAE5" w:rsidR="00FF6291" w:rsidRDefault="00FF6291" w:rsidP="00FB4B30">
      <w:pPr>
        <w:spacing w:after="0" w:line="240" w:lineRule="auto"/>
        <w:rPr>
          <w:rFonts w:ascii="Arial" w:hAnsi="Arial"/>
          <w:color w:val="692611"/>
        </w:rPr>
      </w:pPr>
      <w:r>
        <w:rPr>
          <w:rFonts w:ascii="Arial" w:hAnsi="Arial"/>
          <w:color w:val="692611"/>
          <w:u w:val="single"/>
        </w:rPr>
        <w:t>Debt cycle Updates</w:t>
      </w:r>
      <w:r>
        <w:rPr>
          <w:rFonts w:ascii="Arial" w:hAnsi="Arial"/>
          <w:color w:val="692611"/>
        </w:rPr>
        <w:t xml:space="preserve">- (nicknames, </w:t>
      </w:r>
      <w:r w:rsidR="0033154D">
        <w:rPr>
          <w:rFonts w:ascii="Arial" w:hAnsi="Arial"/>
          <w:color w:val="692611"/>
        </w:rPr>
        <w:t xml:space="preserve">or </w:t>
      </w:r>
      <w:r>
        <w:rPr>
          <w:rFonts w:ascii="Arial" w:hAnsi="Arial"/>
          <w:color w:val="692611"/>
        </w:rPr>
        <w:t>‘a.k.a.’...)</w:t>
      </w:r>
    </w:p>
    <w:p w14:paraId="5D1CCC55" w14:textId="09CBDDF8" w:rsidR="00FF6291" w:rsidRDefault="00FF6291" w:rsidP="00FB4B30">
      <w:pPr>
        <w:spacing w:after="0" w:line="240" w:lineRule="auto"/>
        <w:rPr>
          <w:rFonts w:ascii="Arial" w:hAnsi="Arial"/>
          <w:color w:val="692611"/>
        </w:rPr>
      </w:pPr>
      <w:r>
        <w:rPr>
          <w:rFonts w:ascii="Arial" w:hAnsi="Arial"/>
          <w:color w:val="692611"/>
        </w:rPr>
        <w:t>1</w:t>
      </w:r>
      <w:r w:rsidRPr="00FF6291">
        <w:rPr>
          <w:rFonts w:ascii="Arial" w:hAnsi="Arial"/>
          <w:color w:val="692611"/>
          <w:vertAlign w:val="superscript"/>
        </w:rPr>
        <w:t>st</w:t>
      </w:r>
      <w:r>
        <w:rPr>
          <w:rFonts w:ascii="Arial" w:hAnsi="Arial"/>
          <w:color w:val="692611"/>
        </w:rPr>
        <w:t>-</w:t>
      </w:r>
      <w:r w:rsidRPr="00092D3E">
        <w:rPr>
          <w:rStyle w:val="FootnoteReference"/>
          <w:rFonts w:ascii="Arial" w:hAnsi="Arial"/>
          <w:color w:val="BC32B2"/>
        </w:rPr>
        <w:footnoteReference w:id="69"/>
      </w:r>
      <w:r w:rsidRPr="00092D3E">
        <w:rPr>
          <w:rFonts w:ascii="Arial" w:hAnsi="Arial"/>
          <w:color w:val="BC32B2"/>
        </w:rPr>
        <w:t xml:space="preserve"> </w:t>
      </w:r>
      <w:r>
        <w:rPr>
          <w:rFonts w:ascii="Arial" w:hAnsi="Arial"/>
          <w:color w:val="692611"/>
        </w:rPr>
        <w:t>1790’s-</w:t>
      </w:r>
      <w:r w:rsidR="00105054">
        <w:rPr>
          <w:rFonts w:ascii="Arial" w:hAnsi="Arial"/>
          <w:color w:val="692611"/>
        </w:rPr>
        <w:t>c.1860-</w:t>
      </w:r>
      <w:r w:rsidR="00092D3E">
        <w:rPr>
          <w:rFonts w:ascii="Arial" w:hAnsi="Arial"/>
          <w:color w:val="692611"/>
        </w:rPr>
        <w:t xml:space="preserve"> the </w:t>
      </w:r>
      <w:r w:rsidR="00092D3E" w:rsidRPr="00A2060E">
        <w:rPr>
          <w:rStyle w:val="c-new-greenChar"/>
          <w:rFonts w:eastAsiaTheme="minorHAnsi"/>
        </w:rPr>
        <w:t>Revolutionary-‘Enlightened Racism’ debt cycle</w:t>
      </w:r>
      <w:r w:rsidR="00092D3E">
        <w:rPr>
          <w:rFonts w:ascii="Arial" w:hAnsi="Arial"/>
          <w:color w:val="692611"/>
        </w:rPr>
        <w:t>;</w:t>
      </w:r>
      <w:r w:rsidR="009B6483">
        <w:rPr>
          <w:rFonts w:ascii="Arial" w:hAnsi="Arial"/>
          <w:color w:val="692611"/>
        </w:rPr>
        <w:t xml:space="preserve"> see also “Bankmoney”.</w:t>
      </w:r>
    </w:p>
    <w:p w14:paraId="6B0D0321" w14:textId="7A8B25F7" w:rsidR="00092D3E" w:rsidRDefault="00092D3E" w:rsidP="009B6483">
      <w:pPr>
        <w:spacing w:after="0" w:line="240" w:lineRule="auto"/>
        <w:ind w:right="-450"/>
        <w:rPr>
          <w:rFonts w:ascii="Arial" w:hAnsi="Arial"/>
          <w:color w:val="692611"/>
        </w:rPr>
      </w:pPr>
      <w:r>
        <w:rPr>
          <w:rFonts w:ascii="Arial" w:hAnsi="Arial"/>
          <w:color w:val="692611"/>
        </w:rPr>
        <w:t>2</w:t>
      </w:r>
      <w:r w:rsidRPr="00092D3E">
        <w:rPr>
          <w:rFonts w:ascii="Arial" w:hAnsi="Arial"/>
          <w:color w:val="692611"/>
          <w:vertAlign w:val="superscript"/>
        </w:rPr>
        <w:t>nd</w:t>
      </w:r>
      <w:r>
        <w:rPr>
          <w:rFonts w:ascii="Arial" w:hAnsi="Arial"/>
          <w:color w:val="692611"/>
        </w:rPr>
        <w:t xml:space="preserve">- </w:t>
      </w:r>
      <w:r w:rsidR="00105054">
        <w:rPr>
          <w:rFonts w:ascii="Arial" w:hAnsi="Arial"/>
          <w:color w:val="692611"/>
        </w:rPr>
        <w:t xml:space="preserve">1870’s-1940’s- the </w:t>
      </w:r>
      <w:commentRangeStart w:id="166"/>
      <w:r w:rsidR="00105054" w:rsidRPr="00A2060E">
        <w:rPr>
          <w:rStyle w:val="c-new-greenChar"/>
          <w:rFonts w:eastAsiaTheme="minorHAnsi"/>
        </w:rPr>
        <w:t xml:space="preserve">Yankee Doodle </w:t>
      </w:r>
      <w:commentRangeEnd w:id="166"/>
      <w:r w:rsidR="008460AA" w:rsidRPr="00A2060E">
        <w:rPr>
          <w:rStyle w:val="c-new-greenChar"/>
          <w:rFonts w:eastAsiaTheme="minorHAnsi"/>
        </w:rPr>
        <w:commentReference w:id="166"/>
      </w:r>
      <w:r w:rsidR="00105054" w:rsidRPr="00A2060E">
        <w:rPr>
          <w:rStyle w:val="c-new-greenChar"/>
          <w:rFonts w:eastAsiaTheme="minorHAnsi"/>
        </w:rPr>
        <w:t>debt cycl</w:t>
      </w:r>
      <w:r w:rsidR="00105054" w:rsidRPr="008460AA">
        <w:rPr>
          <w:rStyle w:val="c-new-greenChar"/>
          <w:rFonts w:eastAsiaTheme="minorHAnsi"/>
        </w:rPr>
        <w:t>e</w:t>
      </w:r>
      <w:r w:rsidR="00105054">
        <w:rPr>
          <w:rFonts w:ascii="Arial" w:hAnsi="Arial"/>
          <w:color w:val="692611"/>
        </w:rPr>
        <w:t>;</w:t>
      </w:r>
      <w:r w:rsidR="009B6483">
        <w:rPr>
          <w:rFonts w:ascii="Arial" w:hAnsi="Arial"/>
          <w:color w:val="692611"/>
        </w:rPr>
        <w:t xml:space="preserve"> see also “Industrial Revolution, 2</w:t>
      </w:r>
      <w:r w:rsidR="009B6483" w:rsidRPr="009B6483">
        <w:rPr>
          <w:rFonts w:ascii="Arial" w:hAnsi="Arial"/>
          <w:color w:val="692611"/>
          <w:vertAlign w:val="superscript"/>
        </w:rPr>
        <w:t>nd</w:t>
      </w:r>
      <w:r w:rsidR="009B6483">
        <w:rPr>
          <w:rFonts w:ascii="Arial" w:hAnsi="Arial"/>
          <w:color w:val="692611"/>
        </w:rPr>
        <w:t>”, “World Wars”.</w:t>
      </w:r>
    </w:p>
    <w:p w14:paraId="05924F43" w14:textId="21393EF7" w:rsidR="00105054" w:rsidRDefault="00105054" w:rsidP="0033154D">
      <w:pPr>
        <w:spacing w:after="0" w:line="240" w:lineRule="auto"/>
        <w:ind w:right="-450"/>
        <w:rPr>
          <w:rFonts w:ascii="Arial" w:hAnsi="Arial"/>
          <w:color w:val="692611"/>
        </w:rPr>
      </w:pPr>
      <w:r>
        <w:rPr>
          <w:rFonts w:ascii="Arial" w:hAnsi="Arial"/>
          <w:color w:val="692611"/>
        </w:rPr>
        <w:t>3</w:t>
      </w:r>
      <w:r w:rsidRPr="00105054">
        <w:rPr>
          <w:rFonts w:ascii="Arial" w:hAnsi="Arial"/>
          <w:color w:val="692611"/>
          <w:vertAlign w:val="superscript"/>
        </w:rPr>
        <w:t>rd</w:t>
      </w:r>
      <w:r>
        <w:rPr>
          <w:rFonts w:ascii="Arial" w:hAnsi="Arial"/>
          <w:color w:val="692611"/>
        </w:rPr>
        <w:t xml:space="preserve">- c.1950-c.2020- the </w:t>
      </w:r>
      <w:r w:rsidRPr="00A2060E">
        <w:rPr>
          <w:rStyle w:val="c-new-greenChar"/>
          <w:rFonts w:eastAsiaTheme="minorHAnsi"/>
        </w:rPr>
        <w:t>CIA-Beatles-Offshore debt cycle</w:t>
      </w:r>
      <w:r w:rsidR="009B6483">
        <w:rPr>
          <w:rFonts w:ascii="Arial" w:hAnsi="Arial"/>
          <w:color w:val="692611"/>
        </w:rPr>
        <w:t>; see also “Pyrite”, “Eurodollars”, “</w:t>
      </w:r>
      <w:r w:rsidR="0033154D">
        <w:rPr>
          <w:rFonts w:ascii="Arial" w:hAnsi="Arial"/>
          <w:color w:val="692611"/>
        </w:rPr>
        <w:t>Globalism”.</w:t>
      </w:r>
    </w:p>
    <w:p w14:paraId="75035525" w14:textId="030A4039" w:rsidR="009A03B8" w:rsidRPr="00222198" w:rsidRDefault="00EE3347" w:rsidP="00FB4B30">
      <w:pPr>
        <w:spacing w:after="0" w:line="240" w:lineRule="auto"/>
        <w:rPr>
          <w:rStyle w:val="c-entryheadingChar"/>
          <w:rFonts w:eastAsiaTheme="minorHAnsi"/>
        </w:rPr>
      </w:pPr>
      <w:r w:rsidRPr="00EE3347">
        <w:rPr>
          <w:rFonts w:ascii="Times New Roman" w:eastAsia="Times New Roman" w:hAnsi="Times New Roman" w:cs="Times New Roman"/>
          <w:u w:val="single"/>
        </w:rPr>
        <w:t>3/23</w:t>
      </w:r>
      <w:r w:rsidRPr="00EE3347">
        <w:rPr>
          <w:rFonts w:ascii="Times New Roman" w:eastAsia="Times New Roman" w:hAnsi="Times New Roman" w:cs="Times New Roman"/>
          <w:sz w:val="24"/>
          <w:szCs w:val="24"/>
        </w:rPr>
        <w:t>:</w:t>
      </w:r>
      <w:r w:rsidRPr="00EE3347">
        <w:t xml:space="preserve"> </w:t>
      </w:r>
      <w:r w:rsidR="00C90F93">
        <w:t xml:space="preserve">from </w:t>
      </w:r>
      <w:commentRangeStart w:id="167"/>
      <w:r>
        <w:t xml:space="preserve">‘one extreme to another’: </w:t>
      </w:r>
      <w:r w:rsidRPr="00EE3347">
        <w:rPr>
          <w:rFonts w:ascii="Times New Roman" w:eastAsia="Times New Roman" w:hAnsi="Times New Roman" w:cs="Times New Roman"/>
          <w:color w:val="2F5496" w:themeColor="accent1" w:themeShade="BF"/>
          <w:sz w:val="20"/>
          <w:szCs w:val="20"/>
        </w:rPr>
        <w:t>https://www.youtube.com/watch?v=9SfdYUuA2vA</w:t>
      </w:r>
      <w:r>
        <w:rPr>
          <w:rFonts w:ascii="Times New Roman" w:eastAsia="Times New Roman" w:hAnsi="Times New Roman" w:cs="Times New Roman"/>
          <w:color w:val="2F5496" w:themeColor="accent1" w:themeShade="BF"/>
          <w:sz w:val="20"/>
          <w:szCs w:val="20"/>
        </w:rPr>
        <w:t xml:space="preserve"> </w:t>
      </w:r>
      <w:r w:rsidRPr="00EE3347">
        <w:rPr>
          <w:rFonts w:ascii="Times New Roman" w:eastAsia="Times New Roman" w:hAnsi="Times New Roman" w:cs="Times New Roman"/>
          <w:sz w:val="20"/>
          <w:szCs w:val="20"/>
        </w:rPr>
        <w:t>[Booth, 2023, mn.37]</w:t>
      </w:r>
      <w:commentRangeEnd w:id="167"/>
      <w:r>
        <w:rPr>
          <w:rStyle w:val="CommentReference"/>
        </w:rPr>
        <w:commentReference w:id="167"/>
      </w:r>
    </w:p>
    <w:p w14:paraId="5C3F6DE4" w14:textId="25F74045" w:rsidR="00A35E8E" w:rsidRPr="00C90F93" w:rsidRDefault="00A35E8E" w:rsidP="00540285">
      <w:pPr>
        <w:spacing w:after="0" w:line="240" w:lineRule="auto"/>
        <w:rPr>
          <w:rStyle w:val="c-entryheadingChar"/>
          <w:rFonts w:eastAsiaTheme="minorHAnsi"/>
          <w:u w:val="none"/>
        </w:rPr>
      </w:pPr>
    </w:p>
    <w:p w14:paraId="0DEF8E91" w14:textId="0A83821B" w:rsidR="00A35E8E" w:rsidRPr="00A35E8E" w:rsidRDefault="00A35E8E" w:rsidP="00540285">
      <w:pPr>
        <w:spacing w:after="0" w:line="240" w:lineRule="auto"/>
        <w:rPr>
          <w:rStyle w:val="c-entryheadingChar"/>
          <w:rFonts w:eastAsiaTheme="minorHAnsi"/>
          <w:sz w:val="22"/>
          <w:szCs w:val="22"/>
          <w:u w:val="none"/>
        </w:rPr>
      </w:pPr>
      <w:r>
        <w:rPr>
          <w:rStyle w:val="c-entryheadingChar"/>
          <w:rFonts w:eastAsiaTheme="minorHAnsi"/>
        </w:rPr>
        <w:t xml:space="preserve">Debt money </w:t>
      </w:r>
      <w:r>
        <w:rPr>
          <w:rStyle w:val="c-entryheadingChar"/>
          <w:rFonts w:eastAsiaTheme="minorHAnsi"/>
          <w:sz w:val="22"/>
          <w:szCs w:val="22"/>
        </w:rPr>
        <w:t>Updates</w:t>
      </w:r>
      <w:r>
        <w:rPr>
          <w:rStyle w:val="c-entryheadingChar"/>
          <w:rFonts w:eastAsiaTheme="minorHAnsi"/>
          <w:sz w:val="22"/>
          <w:szCs w:val="22"/>
          <w:u w:val="none"/>
        </w:rPr>
        <w:t xml:space="preserve">- </w:t>
      </w:r>
      <w:r w:rsidR="00294E62" w:rsidRPr="00294E62">
        <w:rPr>
          <w:rStyle w:val="c-entryheadingChar"/>
          <w:rFonts w:eastAsiaTheme="minorHAnsi"/>
          <w:color w:val="2F5496" w:themeColor="accent1" w:themeShade="BF"/>
          <w:sz w:val="20"/>
          <w:szCs w:val="20"/>
          <w:u w:val="none"/>
        </w:rPr>
        <w:t>https://www.youtube.com/watch?v=IszXpzIo_ZQ</w:t>
      </w:r>
      <w:r w:rsidR="00294E62" w:rsidRPr="00294E62">
        <w:rPr>
          <w:rStyle w:val="c-entryheadingChar"/>
          <w:rFonts w:eastAsiaTheme="minorHAnsi"/>
          <w:color w:val="2F5496" w:themeColor="accent1" w:themeShade="BF"/>
          <w:sz w:val="22"/>
          <w:szCs w:val="22"/>
          <w:u w:val="none"/>
        </w:rPr>
        <w:t xml:space="preserve"> </w:t>
      </w:r>
      <w:r>
        <w:rPr>
          <w:rStyle w:val="c-entryheadingChar"/>
          <w:rFonts w:eastAsiaTheme="minorHAnsi"/>
          <w:sz w:val="22"/>
          <w:szCs w:val="22"/>
          <w:u w:val="none"/>
        </w:rPr>
        <w:t>(King</w:t>
      </w:r>
      <w:r w:rsidR="00A742FE">
        <w:rPr>
          <w:rStyle w:val="c-entryheadingChar"/>
          <w:rFonts w:eastAsiaTheme="minorHAnsi"/>
          <w:sz w:val="22"/>
          <w:szCs w:val="22"/>
          <w:u w:val="none"/>
        </w:rPr>
        <w:t>s</w:t>
      </w:r>
      <w:r>
        <w:rPr>
          <w:rStyle w:val="c-entryheadingChar"/>
          <w:rFonts w:eastAsiaTheme="minorHAnsi"/>
          <w:sz w:val="22"/>
          <w:szCs w:val="22"/>
          <w:u w:val="none"/>
        </w:rPr>
        <w:t>ma, et al, 2023, mn.17-20)</w:t>
      </w:r>
      <w:r w:rsidR="00294E62">
        <w:rPr>
          <w:rStyle w:val="c-entryheadingChar"/>
          <w:rFonts w:eastAsiaTheme="minorHAnsi"/>
          <w:sz w:val="22"/>
          <w:szCs w:val="22"/>
          <w:u w:val="none"/>
        </w:rPr>
        <w:t xml:space="preserve"> </w:t>
      </w:r>
      <w:r w:rsidR="00294E62" w:rsidRPr="00294E62">
        <w:rPr>
          <w:rStyle w:val="c-entryheadingChar"/>
          <w:rFonts w:eastAsiaTheme="minorHAnsi"/>
          <w:sz w:val="20"/>
          <w:szCs w:val="20"/>
          <w:u w:val="none"/>
        </w:rPr>
        <w:t>[simple overview]</w:t>
      </w:r>
      <w:r>
        <w:rPr>
          <w:rStyle w:val="c-entryheadingChar"/>
          <w:rFonts w:eastAsiaTheme="minorHAnsi"/>
          <w:sz w:val="22"/>
          <w:szCs w:val="22"/>
          <w:u w:val="none"/>
        </w:rPr>
        <w:t>.</w:t>
      </w:r>
      <w:r w:rsidR="00294E62">
        <w:rPr>
          <w:rStyle w:val="c-entryheadingChar"/>
          <w:rFonts w:eastAsiaTheme="minorHAnsi"/>
          <w:sz w:val="22"/>
          <w:szCs w:val="22"/>
          <w:u w:val="none"/>
        </w:rPr>
        <w:t xml:space="preserve"> See also </w:t>
      </w:r>
      <w:r w:rsidR="000B0F86">
        <w:rPr>
          <w:rStyle w:val="c-entryheadingChar"/>
          <w:rFonts w:eastAsiaTheme="minorHAnsi"/>
          <w:sz w:val="22"/>
          <w:szCs w:val="22"/>
          <w:u w:val="none"/>
        </w:rPr>
        <w:t xml:space="preserve">“Compound interest”, </w:t>
      </w:r>
      <w:r w:rsidR="00294E62">
        <w:rPr>
          <w:rStyle w:val="c-entryheadingChar"/>
          <w:rFonts w:eastAsiaTheme="minorHAnsi"/>
          <w:sz w:val="22"/>
          <w:szCs w:val="22"/>
          <w:u w:val="none"/>
        </w:rPr>
        <w:t xml:space="preserve">“Financial Crisis </w:t>
      </w:r>
      <w:r w:rsidR="000B0F86">
        <w:rPr>
          <w:rStyle w:val="c-entryheadingChar"/>
          <w:rFonts w:eastAsiaTheme="minorHAnsi"/>
          <w:sz w:val="22"/>
          <w:szCs w:val="22"/>
          <w:u w:val="none"/>
        </w:rPr>
        <w:t>(</w:t>
      </w:r>
      <w:r w:rsidR="00294E62">
        <w:rPr>
          <w:rStyle w:val="c-entryheadingChar"/>
          <w:rFonts w:eastAsiaTheme="minorHAnsi"/>
          <w:sz w:val="22"/>
          <w:szCs w:val="22"/>
          <w:u w:val="none"/>
        </w:rPr>
        <w:t>of 2008</w:t>
      </w:r>
      <w:r w:rsidR="000B0F86">
        <w:rPr>
          <w:rStyle w:val="c-entryheadingChar"/>
          <w:rFonts w:eastAsiaTheme="minorHAnsi"/>
          <w:sz w:val="22"/>
          <w:szCs w:val="22"/>
          <w:u w:val="none"/>
        </w:rPr>
        <w:t>-)</w:t>
      </w:r>
      <w:r w:rsidR="00294E62">
        <w:rPr>
          <w:rStyle w:val="c-entryheadingChar"/>
          <w:rFonts w:eastAsiaTheme="minorHAnsi"/>
          <w:sz w:val="22"/>
          <w:szCs w:val="22"/>
          <w:u w:val="none"/>
        </w:rPr>
        <w:t>”, “Monetary Reform”.</w:t>
      </w:r>
    </w:p>
    <w:p w14:paraId="53450D49" w14:textId="77777777" w:rsidR="00A35E8E" w:rsidRDefault="00A35E8E" w:rsidP="00540285">
      <w:pPr>
        <w:spacing w:after="0" w:line="240" w:lineRule="auto"/>
        <w:rPr>
          <w:rStyle w:val="c-entryheadingChar"/>
          <w:rFonts w:eastAsiaTheme="minorHAnsi"/>
        </w:rPr>
      </w:pPr>
    </w:p>
    <w:p w14:paraId="27DAE403" w14:textId="3A3D0DBE" w:rsidR="006545AC" w:rsidRPr="006545AC" w:rsidRDefault="006545AC"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Deep State </w:t>
      </w:r>
      <w:r>
        <w:rPr>
          <w:rFonts w:ascii="Times New Roman" w:eastAsia="Times New Roman" w:hAnsi="Times New Roman" w:cs="Times New Roman"/>
          <w:u w:val="single"/>
        </w:rPr>
        <w:t>Updates</w:t>
      </w:r>
      <w:r>
        <w:rPr>
          <w:rFonts w:ascii="Times New Roman" w:eastAsia="Times New Roman" w:hAnsi="Times New Roman" w:cs="Times New Roman"/>
        </w:rPr>
        <w:t>- “</w:t>
      </w:r>
      <w:r w:rsidR="00BC7698" w:rsidRPr="00BC7698">
        <w:rPr>
          <w:rFonts w:ascii="Times New Roman" w:eastAsia="Times New Roman" w:hAnsi="Times New Roman" w:cs="Times New Roman"/>
        </w:rPr>
        <w:t>This is a giant operation</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 xml:space="preserve">billions of </w:t>
      </w:r>
      <w:r w:rsidR="00BC7698">
        <w:rPr>
          <w:rFonts w:ascii="Times New Roman" w:eastAsia="Times New Roman" w:hAnsi="Times New Roman" w:cs="Times New Roman"/>
        </w:rPr>
        <w:t xml:space="preserve">[accountable?] </w:t>
      </w:r>
      <w:r w:rsidR="00BC7698" w:rsidRPr="00BC7698">
        <w:rPr>
          <w:rFonts w:ascii="Times New Roman" w:eastAsia="Times New Roman" w:hAnsi="Times New Roman" w:cs="Times New Roman"/>
        </w:rPr>
        <w:t>dollars are at stake.</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it’s likely the controllers have trillions at their disposal.</w:t>
      </w:r>
      <w:r w:rsidR="00BC7698">
        <w:rPr>
          <w:rFonts w:ascii="Times New Roman" w:eastAsia="Times New Roman" w:hAnsi="Times New Roman" w:cs="Times New Roman"/>
        </w:rPr>
        <w:t xml:space="preserve">... </w:t>
      </w:r>
      <w:r w:rsidR="00896314">
        <w:rPr>
          <w:rFonts w:ascii="Times New Roman" w:eastAsia="Times New Roman" w:hAnsi="Times New Roman" w:cs="Times New Roman"/>
        </w:rPr>
        <w:t xml:space="preserve">[approx.] </w:t>
      </w:r>
      <w:r w:rsidR="00896314" w:rsidRPr="00896314">
        <w:rPr>
          <w:rFonts w:ascii="Times New Roman" w:eastAsia="Times New Roman" w:hAnsi="Times New Roman" w:cs="Times New Roman"/>
        </w:rPr>
        <w:t xml:space="preserve">$80 </w:t>
      </w:r>
      <w:r w:rsidR="00896314">
        <w:rPr>
          <w:rFonts w:ascii="Times New Roman" w:eastAsia="Times New Roman" w:hAnsi="Times New Roman" w:cs="Times New Roman"/>
        </w:rPr>
        <w:t>billion</w:t>
      </w:r>
      <w:r w:rsidR="00896314" w:rsidRPr="00896314">
        <w:rPr>
          <w:rFonts w:ascii="Times New Roman" w:eastAsia="Times New Roman" w:hAnsi="Times New Roman" w:cs="Times New Roman"/>
        </w:rPr>
        <w:t xml:space="preserve"> for BLM and associated Leftist causes</w:t>
      </w:r>
      <w:r>
        <w:rPr>
          <w:rFonts w:ascii="Times New Roman" w:eastAsia="Times New Roman" w:hAnsi="Times New Roman" w:cs="Times New Roman"/>
        </w:rPr>
        <w:t>” (Rappoport, 2023</w:t>
      </w:r>
      <w:r w:rsidR="00BC195B">
        <w:rPr>
          <w:rFonts w:ascii="Times New Roman" w:eastAsia="Times New Roman" w:hAnsi="Times New Roman" w:cs="Times New Roman"/>
        </w:rPr>
        <w:t>e</w:t>
      </w:r>
      <w:r>
        <w:rPr>
          <w:rFonts w:ascii="Times New Roman" w:eastAsia="Times New Roman" w:hAnsi="Times New Roman" w:cs="Times New Roman"/>
        </w:rPr>
        <w:t>).</w:t>
      </w:r>
      <w:r w:rsidR="00BC7698">
        <w:rPr>
          <w:rFonts w:ascii="Times New Roman" w:eastAsia="Times New Roman" w:hAnsi="Times New Roman" w:cs="Times New Roman"/>
        </w:rPr>
        <w:t xml:space="preserve"> See also “FASAB-56”, “Eurodollars”, “Offshore”</w:t>
      </w:r>
      <w:r w:rsidR="00896314">
        <w:rPr>
          <w:rFonts w:ascii="Times New Roman" w:eastAsia="Times New Roman" w:hAnsi="Times New Roman" w:cs="Times New Roman"/>
        </w:rPr>
        <w:t>; “</w:t>
      </w:r>
      <w:r w:rsidR="00896314" w:rsidRPr="00BC195B">
        <w:rPr>
          <w:rFonts w:ascii="Times New Roman" w:eastAsia="Times New Roman" w:hAnsi="Times New Roman" w:cs="Times New Roman"/>
          <w:color w:val="26743E"/>
        </w:rPr>
        <w:t>Great Repatriations</w:t>
      </w:r>
      <w:r w:rsidR="00896314">
        <w:rPr>
          <w:rFonts w:ascii="Times New Roman" w:eastAsia="Times New Roman" w:hAnsi="Times New Roman" w:cs="Times New Roman"/>
        </w:rPr>
        <w:t>”.</w:t>
      </w:r>
    </w:p>
    <w:p w14:paraId="6434390B" w14:textId="77777777" w:rsidR="006545AC" w:rsidRDefault="006545AC" w:rsidP="00540285">
      <w:pPr>
        <w:spacing w:after="0" w:line="240" w:lineRule="auto"/>
        <w:rPr>
          <w:rFonts w:ascii="Times New Roman" w:eastAsia="Times New Roman" w:hAnsi="Times New Roman" w:cs="Times New Roman"/>
          <w:sz w:val="24"/>
          <w:szCs w:val="24"/>
          <w:u w:val="single"/>
        </w:rPr>
      </w:pPr>
    </w:p>
    <w:p w14:paraId="2879A1CB" w14:textId="613C4DB4" w:rsidR="00874F73" w:rsidRDefault="00874F73" w:rsidP="00540285">
      <w:pPr>
        <w:spacing w:after="0" w:line="240" w:lineRule="auto"/>
        <w:rPr>
          <w:rFonts w:ascii="Times New Roman" w:eastAsia="Times New Roman" w:hAnsi="Times New Roman" w:cs="Times New Roman"/>
        </w:rPr>
      </w:pPr>
      <w:r w:rsidRPr="00222198">
        <w:rPr>
          <w:rStyle w:val="c-entryheadingChar"/>
          <w:rFonts w:eastAsiaTheme="minorHAnsi"/>
        </w:rPr>
        <w:t>Del Mar, Alexander (</w:t>
      </w:r>
      <w:r w:rsidR="000A0786" w:rsidRPr="00222198">
        <w:rPr>
          <w:rStyle w:val="c-entryheadingChar"/>
          <w:rFonts w:eastAsiaTheme="minorHAnsi"/>
        </w:rPr>
        <w:t>1836-1926</w:t>
      </w:r>
      <w:r w:rsidRPr="00222198">
        <w:rPr>
          <w:rStyle w:val="c-entryheadingChar"/>
          <w:rFonts w:eastAsiaTheme="minorHAnsi"/>
        </w:rPr>
        <w:t>)</w:t>
      </w:r>
      <w:r>
        <w:rPr>
          <w:rFonts w:ascii="Times New Roman" w:eastAsia="Times New Roman" w:hAnsi="Times New Roman" w:cs="Times New Roman"/>
        </w:rPr>
        <w:t>- (</w:t>
      </w:r>
      <w:r w:rsidR="00AD0873">
        <w:rPr>
          <w:rFonts w:ascii="Times New Roman" w:eastAsia="Times New Roman" w:hAnsi="Times New Roman" w:cs="Times New Roman"/>
        </w:rPr>
        <w:t xml:space="preserve">a.k.a. the greatest ‘modern’ monetary historian, i.e. </w:t>
      </w:r>
      <w:r w:rsidRPr="00874F73">
        <w:rPr>
          <w:rFonts w:ascii="Times New Roman" w:eastAsia="Times New Roman" w:hAnsi="Times New Roman" w:cs="Times New Roman"/>
          <w:color w:val="601610"/>
        </w:rPr>
        <w:t xml:space="preserve">Mr. </w:t>
      </w:r>
      <w:r w:rsidRPr="00874F73">
        <w:rPr>
          <w:rFonts w:ascii="Times New Roman" w:eastAsia="Times New Roman" w:hAnsi="Times New Roman" w:cs="Times New Roman"/>
          <w:color w:val="601610"/>
          <w:sz w:val="20"/>
          <w:szCs w:val="20"/>
        </w:rPr>
        <w:t>[see also]</w:t>
      </w:r>
      <w:r>
        <w:rPr>
          <w:rFonts w:ascii="Times New Roman" w:eastAsia="Times New Roman" w:hAnsi="Times New Roman" w:cs="Times New Roman"/>
          <w:color w:val="601610"/>
        </w:rPr>
        <w:t xml:space="preserve"> </w:t>
      </w:r>
      <w:r w:rsidRPr="00874F73">
        <w:rPr>
          <w:rFonts w:ascii="Times New Roman" w:eastAsia="Times New Roman" w:hAnsi="Times New Roman" w:cs="Times New Roman"/>
          <w:color w:val="601610"/>
        </w:rPr>
        <w:t>‘Money’</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as</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w:t>
      </w:r>
      <w:commentRangeStart w:id="168"/>
      <w:r w:rsidRPr="00874F73">
        <w:rPr>
          <w:rFonts w:ascii="Times New Roman" w:eastAsia="Times New Roman" w:hAnsi="Times New Roman" w:cs="Times New Roman"/>
          <w:color w:val="601610"/>
        </w:rPr>
        <w:t>sovereign money</w:t>
      </w:r>
      <w:commentRangeEnd w:id="168"/>
      <w:r w:rsidR="00AD0873">
        <w:rPr>
          <w:rStyle w:val="CommentReference"/>
        </w:rPr>
        <w:commentReference w:id="168"/>
      </w:r>
      <w:r w:rsidRPr="00874F73">
        <w:rPr>
          <w:rFonts w:ascii="Times New Roman" w:eastAsia="Times New Roman" w:hAnsi="Times New Roman" w:cs="Times New Roman"/>
          <w:color w:val="601610"/>
        </w:rPr>
        <w:t>’</w:t>
      </w:r>
      <w:r>
        <w:rPr>
          <w:rFonts w:ascii="Times New Roman" w:eastAsia="Times New Roman" w:hAnsi="Times New Roman" w:cs="Times New Roman"/>
        </w:rPr>
        <w:t>)</w:t>
      </w:r>
    </w:p>
    <w:p w14:paraId="0E5935EB" w14:textId="10B7E614" w:rsidR="00324AE0"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33A0E">
        <w:rPr>
          <w:rFonts w:ascii="Times New Roman" w:eastAsia="Times New Roman" w:hAnsi="Times New Roman" w:cs="Times New Roman"/>
        </w:rPr>
        <w:t>“</w:t>
      </w:r>
      <w:r w:rsidR="00B85A3B">
        <w:rPr>
          <w:rFonts w:ascii="Times New Roman" w:eastAsia="Times New Roman" w:hAnsi="Times New Roman" w:cs="Times New Roman"/>
        </w:rPr>
        <w:t xml:space="preserve">The mines of all ancient countries, even those of the Greek republics, were worked by slaves...  The mines of Spain under Carthage, and afterwards under the Roman empire, were worked by slaves; and so were those of every country subject to Rome...  [Regardless of] how these mines were worked, their </w:t>
      </w:r>
      <w:r w:rsidR="00B85A3B">
        <w:rPr>
          <w:rFonts w:ascii="Times New Roman" w:eastAsia="Times New Roman" w:hAnsi="Times New Roman" w:cs="Times New Roman"/>
        </w:rPr>
        <w:lastRenderedPageBreak/>
        <w:t xml:space="preserve">products fell into the hands of military conquerors, who got them for nothing, except for the lives of the soldiers employed in the conquest. The mines of medieval Europe were worked by slaves and feudal villeins.; the mines of Spanish and Portuguese America by the enslaved native races, thirty millions of whom were sacrificed to extract their product, which, besides this sacrifice of life, cost nothing to Spain, to Europe, or to the world. Until recently [1860s], the mines of </w:t>
      </w:r>
      <w:r w:rsidR="005056A4">
        <w:rPr>
          <w:rFonts w:ascii="Times New Roman" w:eastAsia="Times New Roman" w:hAnsi="Times New Roman" w:cs="Times New Roman"/>
        </w:rPr>
        <w:t>Russia</w:t>
      </w:r>
      <w:r w:rsidR="00B85A3B">
        <w:rPr>
          <w:rFonts w:ascii="Times New Roman" w:eastAsia="Times New Roman" w:hAnsi="Times New Roman" w:cs="Times New Roman"/>
        </w:rPr>
        <w:t xml:space="preserve"> were worked by serfs and convicts</w:t>
      </w:r>
      <w:r w:rsidR="005056A4">
        <w:rPr>
          <w:rFonts w:ascii="Times New Roman" w:eastAsia="Times New Roman" w:hAnsi="Times New Roman" w:cs="Times New Roman"/>
        </w:rPr>
        <w:t>, those of Mexico and South America by peons...free mining [only] began with the present century, substantially in California</w:t>
      </w:r>
      <w:r w:rsidR="00433A0E">
        <w:rPr>
          <w:rFonts w:ascii="Times New Roman" w:eastAsia="Times New Roman" w:hAnsi="Times New Roman" w:cs="Times New Roman"/>
        </w:rPr>
        <w:t xml:space="preserve">” </w:t>
      </w:r>
      <w:r>
        <w:rPr>
          <w:rFonts w:ascii="Times New Roman" w:eastAsia="Times New Roman" w:hAnsi="Times New Roman" w:cs="Times New Roman"/>
        </w:rPr>
        <w:t xml:space="preserve">(Del Mar, </w:t>
      </w:r>
      <w:commentRangeStart w:id="169"/>
      <w:r>
        <w:rPr>
          <w:rFonts w:ascii="Times New Roman" w:eastAsia="Times New Roman" w:hAnsi="Times New Roman" w:cs="Times New Roman"/>
        </w:rPr>
        <w:t>1880</w:t>
      </w:r>
      <w:r w:rsidR="00433A0E">
        <w:rPr>
          <w:rFonts w:ascii="Times New Roman" w:eastAsia="Times New Roman" w:hAnsi="Times New Roman" w:cs="Times New Roman"/>
        </w:rPr>
        <w:t xml:space="preserve">, </w:t>
      </w:r>
      <w:r w:rsidR="00B85A3B">
        <w:rPr>
          <w:rFonts w:ascii="Times New Roman" w:eastAsia="Times New Roman" w:hAnsi="Times New Roman" w:cs="Times New Roman"/>
        </w:rPr>
        <w:t>272-</w:t>
      </w:r>
      <w:r w:rsidR="00433A0E">
        <w:rPr>
          <w:rFonts w:ascii="Times New Roman" w:eastAsia="Times New Roman" w:hAnsi="Times New Roman" w:cs="Times New Roman"/>
        </w:rPr>
        <w:t>273</w:t>
      </w:r>
      <w:r>
        <w:rPr>
          <w:rFonts w:ascii="Times New Roman" w:eastAsia="Times New Roman" w:hAnsi="Times New Roman" w:cs="Times New Roman"/>
        </w:rPr>
        <w:t>)</w:t>
      </w:r>
      <w:r w:rsidR="00916DEE">
        <w:rPr>
          <w:rFonts w:ascii="Times New Roman" w:eastAsia="Times New Roman" w:hAnsi="Times New Roman" w:cs="Times New Roman"/>
        </w:rPr>
        <w:t>.</w:t>
      </w:r>
      <w:r>
        <w:rPr>
          <w:rFonts w:ascii="Times New Roman" w:eastAsia="Times New Roman" w:hAnsi="Times New Roman" w:cs="Times New Roman"/>
        </w:rPr>
        <w:t xml:space="preserve"> </w:t>
      </w:r>
      <w:commentRangeEnd w:id="169"/>
      <w:r w:rsidR="00916DEE">
        <w:rPr>
          <w:rStyle w:val="CommentReference"/>
        </w:rPr>
        <w:commentReference w:id="169"/>
      </w:r>
      <w:r>
        <w:rPr>
          <w:rFonts w:ascii="Times New Roman" w:eastAsia="Times New Roman" w:hAnsi="Times New Roman" w:cs="Times New Roman"/>
        </w:rPr>
        <w:t>See also “Geography”</w:t>
      </w:r>
      <w:r w:rsidR="00433A0E">
        <w:rPr>
          <w:rFonts w:ascii="Times New Roman" w:eastAsia="Times New Roman" w:hAnsi="Times New Roman" w:cs="Times New Roman"/>
        </w:rPr>
        <w:t xml:space="preserve">, “Civil National Identity (CNI)” </w:t>
      </w:r>
      <w:r w:rsidR="00433A0E" w:rsidRPr="00433A0E">
        <w:rPr>
          <w:rFonts w:ascii="Times New Roman" w:eastAsia="Times New Roman" w:hAnsi="Times New Roman" w:cs="Times New Roman"/>
          <w:sz w:val="20"/>
          <w:szCs w:val="20"/>
        </w:rPr>
        <w:t>[</w:t>
      </w:r>
      <w:r w:rsidR="00AD0873">
        <w:rPr>
          <w:rFonts w:ascii="Times New Roman" w:eastAsia="Times New Roman" w:hAnsi="Times New Roman" w:cs="Times New Roman"/>
          <w:sz w:val="20"/>
          <w:szCs w:val="20"/>
        </w:rPr>
        <w:t>.</w:t>
      </w:r>
      <w:proofErr w:type="spellStart"/>
      <w:r w:rsidR="00433A0E" w:rsidRPr="00433A0E">
        <w:rPr>
          <w:rFonts w:ascii="Times New Roman" w:eastAsia="Times New Roman" w:hAnsi="Times New Roman" w:cs="Times New Roman"/>
          <w:sz w:val="20"/>
          <w:szCs w:val="20"/>
        </w:rPr>
        <w:t>SoNice</w:t>
      </w:r>
      <w:proofErr w:type="spellEnd"/>
      <w:r w:rsidR="00433A0E" w:rsidRPr="00433A0E">
        <w:rPr>
          <w:rFonts w:ascii="Times New Roman" w:eastAsia="Times New Roman" w:hAnsi="Times New Roman" w:cs="Times New Roman"/>
          <w:sz w:val="20"/>
          <w:szCs w:val="20"/>
        </w:rPr>
        <w:t>]</w:t>
      </w:r>
      <w:r w:rsidR="00433A0E">
        <w:rPr>
          <w:rFonts w:ascii="Times New Roman" w:eastAsia="Times New Roman" w:hAnsi="Times New Roman" w:cs="Times New Roman"/>
        </w:rPr>
        <w:t xml:space="preserve">. </w:t>
      </w:r>
    </w:p>
    <w:p w14:paraId="36B44015" w14:textId="482AB128" w:rsidR="00324AE0" w:rsidRPr="00874F73"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“Zarlenga, Stephen</w:t>
      </w:r>
      <w:r w:rsidR="000A0786">
        <w:rPr>
          <w:rFonts w:ascii="Times New Roman" w:eastAsia="Times New Roman" w:hAnsi="Times New Roman" w:cs="Times New Roman"/>
        </w:rPr>
        <w:t xml:space="preserve"> (1941-2017)</w:t>
      </w:r>
      <w:r>
        <w:rPr>
          <w:rFonts w:ascii="Times New Roman" w:eastAsia="Times New Roman" w:hAnsi="Times New Roman" w:cs="Times New Roman"/>
        </w:rPr>
        <w:t>”</w:t>
      </w:r>
      <w:r w:rsidR="000A0786">
        <w:rPr>
          <w:rFonts w:ascii="Times New Roman" w:eastAsia="Times New Roman" w:hAnsi="Times New Roman" w:cs="Times New Roman"/>
        </w:rPr>
        <w:t xml:space="preserve">; </w:t>
      </w:r>
      <w:r>
        <w:rPr>
          <w:rFonts w:ascii="Times New Roman" w:eastAsia="Times New Roman" w:hAnsi="Times New Roman" w:cs="Times New Roman"/>
        </w:rPr>
        <w:t>“Kindleberger, Charles”</w:t>
      </w:r>
      <w:r w:rsidR="000A0786">
        <w:rPr>
          <w:rFonts w:ascii="Times New Roman" w:eastAsia="Times New Roman" w:hAnsi="Times New Roman" w:cs="Times New Roman"/>
        </w:rPr>
        <w:t>, “Monetary reform”</w:t>
      </w:r>
      <w:r>
        <w:rPr>
          <w:rFonts w:ascii="Times New Roman" w:eastAsia="Times New Roman" w:hAnsi="Times New Roman" w:cs="Times New Roman"/>
        </w:rPr>
        <w:t xml:space="preserve">. </w:t>
      </w:r>
    </w:p>
    <w:p w14:paraId="170B9676" w14:textId="77777777" w:rsidR="00874F73" w:rsidRDefault="00874F73" w:rsidP="00540285">
      <w:pPr>
        <w:spacing w:after="0" w:line="240" w:lineRule="auto"/>
        <w:rPr>
          <w:rFonts w:ascii="Times New Roman" w:eastAsia="Times New Roman" w:hAnsi="Times New Roman" w:cs="Times New Roman"/>
          <w:sz w:val="24"/>
          <w:szCs w:val="24"/>
          <w:u w:val="single"/>
        </w:rPr>
      </w:pPr>
    </w:p>
    <w:p w14:paraId="05CA291A" w14:textId="456400A5" w:rsidR="00A70821" w:rsidRDefault="00E62D1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‘Democracy’</w:t>
      </w:r>
      <w:r>
        <w:rPr>
          <w:rFonts w:ascii="Times New Roman" w:eastAsia="Times New Roman" w:hAnsi="Times New Roman" w:cs="Times New Roman"/>
          <w:sz w:val="24"/>
          <w:szCs w:val="24"/>
        </w:rPr>
        <w:t>-</w:t>
      </w:r>
      <w:r w:rsidR="00A70821">
        <w:rPr>
          <w:rFonts w:ascii="Times New Roman" w:eastAsia="Times New Roman" w:hAnsi="Times New Roman" w:cs="Times New Roman"/>
          <w:sz w:val="24"/>
          <w:szCs w:val="24"/>
        </w:rPr>
        <w:t xml:space="preserve"> </w:t>
      </w:r>
      <w:r w:rsidR="00A70821" w:rsidRPr="00A70821">
        <w:rPr>
          <w:rFonts w:ascii="Times New Roman" w:eastAsia="Times New Roman" w:hAnsi="Times New Roman" w:cs="Times New Roman"/>
        </w:rPr>
        <w:t>(i.e.</w:t>
      </w:r>
      <w:r w:rsidR="00A70821">
        <w:rPr>
          <w:rFonts w:ascii="Times New Roman" w:eastAsia="Times New Roman" w:hAnsi="Times New Roman" w:cs="Times New Roman"/>
        </w:rPr>
        <w:t xml:space="preserve"> </w:t>
      </w:r>
      <w:r w:rsidR="00A70821" w:rsidRPr="00A70821">
        <w:rPr>
          <w:rFonts w:ascii="Times New Roman" w:eastAsia="Times New Roman" w:hAnsi="Times New Roman" w:cs="Times New Roman"/>
          <w:sz w:val="20"/>
          <w:szCs w:val="20"/>
        </w:rPr>
        <w:t>[as currently constituted]</w:t>
      </w:r>
      <w:r w:rsidR="00A70821">
        <w:rPr>
          <w:rFonts w:ascii="Times New Roman" w:eastAsia="Times New Roman" w:hAnsi="Times New Roman" w:cs="Times New Roman"/>
        </w:rPr>
        <w:t xml:space="preserve"> </w:t>
      </w:r>
      <w:commentRangeStart w:id="170"/>
      <w:r w:rsidR="00A70821">
        <w:rPr>
          <w:rFonts w:ascii="Times New Roman" w:eastAsia="Times New Roman" w:hAnsi="Times New Roman" w:cs="Times New Roman"/>
        </w:rPr>
        <w:t>a ‘plenary’</w:t>
      </w:r>
      <w:r w:rsidR="00F24540">
        <w:rPr>
          <w:rFonts w:ascii="Times New Roman" w:eastAsia="Times New Roman" w:hAnsi="Times New Roman" w:cs="Times New Roman"/>
        </w:rPr>
        <w:t xml:space="preserve"> </w:t>
      </w:r>
      <w:commentRangeEnd w:id="170"/>
      <w:r w:rsidR="00F24540">
        <w:rPr>
          <w:rStyle w:val="CommentReference"/>
        </w:rPr>
        <w:commentReference w:id="170"/>
      </w:r>
      <w:r w:rsidR="00A70821">
        <w:rPr>
          <w:rFonts w:ascii="Times New Roman" w:eastAsia="Times New Roman" w:hAnsi="Times New Roman" w:cs="Times New Roman"/>
        </w:rPr>
        <w:t>at best</w:t>
      </w:r>
      <w:r w:rsidR="00CD17B9">
        <w:rPr>
          <w:rFonts w:ascii="Times New Roman" w:eastAsia="Times New Roman" w:hAnsi="Times New Roman" w:cs="Times New Roman"/>
        </w:rPr>
        <w:t>;</w:t>
      </w:r>
      <w:r w:rsidR="00F24540">
        <w:rPr>
          <w:rFonts w:ascii="Times New Roman" w:eastAsia="Times New Roman" w:hAnsi="Times New Roman" w:cs="Times New Roman"/>
        </w:rPr>
        <w:t xml:space="preserve"> not exactly ‘by lot’</w:t>
      </w:r>
      <w:r w:rsidR="00A70821" w:rsidRPr="00A70821">
        <w:rPr>
          <w:rFonts w:ascii="Times New Roman" w:eastAsia="Times New Roman" w:hAnsi="Times New Roman" w:cs="Times New Roman"/>
        </w:rPr>
        <w:t>)</w:t>
      </w:r>
      <w:r w:rsidR="00A70821">
        <w:rPr>
          <w:rFonts w:ascii="Times New Roman" w:eastAsia="Times New Roman" w:hAnsi="Times New Roman" w:cs="Times New Roman"/>
        </w:rPr>
        <w:t xml:space="preserve"> See also “Plenary”, “</w:t>
      </w:r>
      <w:r w:rsidR="00F24540">
        <w:rPr>
          <w:rFonts w:ascii="Times New Roman" w:eastAsia="Times New Roman" w:hAnsi="Times New Roman" w:cs="Times New Roman"/>
        </w:rPr>
        <w:t>Duopoly</w:t>
      </w:r>
      <w:r w:rsidR="00A70821">
        <w:rPr>
          <w:rFonts w:ascii="Times New Roman" w:eastAsia="Times New Roman" w:hAnsi="Times New Roman" w:cs="Times New Roman"/>
        </w:rPr>
        <w:t>”</w:t>
      </w:r>
      <w:r w:rsidR="00816EB3">
        <w:rPr>
          <w:rFonts w:ascii="Times New Roman" w:eastAsia="Times New Roman" w:hAnsi="Times New Roman" w:cs="Times New Roman"/>
        </w:rPr>
        <w:t>, “Bernays, Edward (1891-1995)”.</w:t>
      </w:r>
    </w:p>
    <w:p w14:paraId="14C9CDAB" w14:textId="449B34EE" w:rsidR="00E62D1E" w:rsidRDefault="00A70821" w:rsidP="00540285">
      <w:pPr>
        <w:spacing w:after="0" w:line="240" w:lineRule="auto"/>
        <w:rPr>
          <w:rFonts w:ascii="Times New Roman" w:hAnsi="Times New Roman" w:cs="Times New Roman"/>
          <w:bCs/>
        </w:rPr>
      </w:pPr>
      <w:r>
        <w:rPr>
          <w:rFonts w:ascii="Times New Roman" w:eastAsia="Times New Roman" w:hAnsi="Times New Roman" w:cs="Times New Roman"/>
          <w:sz w:val="24"/>
          <w:szCs w:val="24"/>
        </w:rPr>
        <w:t xml:space="preserve">- </w:t>
      </w:r>
      <w:r w:rsidR="00C31ED3" w:rsidRPr="00A70821">
        <w:rPr>
          <w:rFonts w:ascii="Times New Roman" w:eastAsia="Times New Roman" w:hAnsi="Times New Roman" w:cs="Times New Roman"/>
          <w:sz w:val="24"/>
          <w:szCs w:val="24"/>
        </w:rPr>
        <w:t>“</w:t>
      </w:r>
      <w:r w:rsidR="00C31ED3" w:rsidRPr="00A70821">
        <w:rPr>
          <w:rFonts w:ascii="Times New Roman" w:hAnsi="Times New Roman" w:cs="Times New Roman"/>
          <w:bCs/>
        </w:rPr>
        <w:t xml:space="preserve">In this </w:t>
      </w:r>
      <w:r w:rsidR="00C31ED3" w:rsidRPr="00A70821">
        <w:rPr>
          <w:rFonts w:ascii="Times New Roman" w:hAnsi="Times New Roman" w:cs="Times New Roman"/>
          <w:bCs/>
          <w:sz w:val="20"/>
          <w:szCs w:val="20"/>
        </w:rPr>
        <w:t>[pre-“liberation”]</w:t>
      </w:r>
      <w:r w:rsidR="00C31ED3" w:rsidRPr="00A70821">
        <w:rPr>
          <w:rFonts w:ascii="Times New Roman" w:hAnsi="Times New Roman" w:cs="Times New Roman"/>
          <w:bCs/>
        </w:rPr>
        <w:t xml:space="preserve"> state of affairs, we try in vain to know </w:t>
      </w:r>
      <w:commentRangeStart w:id="171"/>
      <w:r w:rsidR="00C31ED3" w:rsidRPr="00A70821">
        <w:rPr>
          <w:rFonts w:ascii="Times New Roman" w:hAnsi="Times New Roman" w:cs="Times New Roman"/>
          <w:bCs/>
        </w:rPr>
        <w:t>what ‘the people’ actually</w:t>
      </w:r>
      <w:r>
        <w:rPr>
          <w:rFonts w:ascii="Times New Roman" w:hAnsi="Times New Roman" w:cs="Times New Roman"/>
          <w:bCs/>
        </w:rPr>
        <w:t xml:space="preserve"> </w:t>
      </w:r>
      <w:r w:rsidR="00C31ED3" w:rsidRPr="00A70821">
        <w:rPr>
          <w:rFonts w:ascii="Times New Roman" w:hAnsi="Times New Roman" w:cs="Times New Roman"/>
          <w:bCs/>
        </w:rPr>
        <w:t>‘think’</w:t>
      </w:r>
      <w:commentRangeEnd w:id="171"/>
      <w:r w:rsidR="00C31ED3" w:rsidRPr="00A70821">
        <w:rPr>
          <w:rFonts w:ascii="Times New Roman" w:hAnsi="Times New Roman" w:cs="Times New Roman"/>
          <w:bCs/>
        </w:rPr>
        <w:t>” (Bonhoeffer, 1951)</w:t>
      </w:r>
      <w:r w:rsidR="00C31ED3" w:rsidRPr="00A70821">
        <w:rPr>
          <w:rStyle w:val="CommentReference"/>
          <w:rFonts w:ascii="Times New Roman" w:hAnsi="Times New Roman" w:cs="Times New Roman"/>
        </w:rPr>
        <w:commentReference w:id="171"/>
      </w:r>
      <w:r w:rsidR="00C31ED3" w:rsidRPr="00A70821">
        <w:rPr>
          <w:rFonts w:ascii="Times New Roman" w:hAnsi="Times New Roman" w:cs="Times New Roman"/>
          <w:bCs/>
        </w:rPr>
        <w:t>.</w:t>
      </w:r>
      <w:r w:rsidR="008124A5" w:rsidRPr="00A70821">
        <w:rPr>
          <w:rFonts w:ascii="Times New Roman" w:hAnsi="Times New Roman" w:cs="Times New Roman"/>
          <w:bCs/>
        </w:rPr>
        <w:t xml:space="preserve"> See also “Public </w:t>
      </w:r>
      <w:r>
        <w:rPr>
          <w:rFonts w:ascii="Times New Roman" w:hAnsi="Times New Roman" w:cs="Times New Roman"/>
          <w:bCs/>
        </w:rPr>
        <w:t>R</w:t>
      </w:r>
      <w:r w:rsidR="008124A5" w:rsidRPr="00A70821">
        <w:rPr>
          <w:rFonts w:ascii="Times New Roman" w:hAnsi="Times New Roman" w:cs="Times New Roman"/>
          <w:bCs/>
        </w:rPr>
        <w:t>elations</w:t>
      </w:r>
      <w:r>
        <w:rPr>
          <w:rFonts w:ascii="Times New Roman" w:hAnsi="Times New Roman" w:cs="Times New Roman"/>
          <w:bCs/>
        </w:rPr>
        <w:t xml:space="preserve"> (PR)</w:t>
      </w:r>
      <w:r w:rsidR="008124A5" w:rsidRPr="00A70821">
        <w:rPr>
          <w:rFonts w:ascii="Times New Roman" w:hAnsi="Times New Roman" w:cs="Times New Roman"/>
          <w:bCs/>
        </w:rPr>
        <w:t>”, “</w:t>
      </w:r>
      <w:r w:rsidR="008124A5" w:rsidRPr="00196AA2">
        <w:rPr>
          <w:rStyle w:val="c-new-greenChar"/>
          <w:rFonts w:eastAsiaTheme="minorHAnsi"/>
        </w:rPr>
        <w:t>Civil National Identity</w:t>
      </w:r>
      <w:r w:rsidR="008124A5" w:rsidRPr="00A70821">
        <w:rPr>
          <w:rFonts w:ascii="Times New Roman" w:hAnsi="Times New Roman" w:cs="Times New Roman"/>
          <w:bCs/>
        </w:rPr>
        <w:t>”.</w:t>
      </w:r>
    </w:p>
    <w:p w14:paraId="51312DCA" w14:textId="2D97C19A" w:rsidR="00CD17B9" w:rsidRDefault="00CD17B9" w:rsidP="00540285">
      <w:pPr>
        <w:spacing w:after="0" w:line="240" w:lineRule="auto"/>
        <w:rPr>
          <w:rFonts w:ascii="Calibri Light" w:hAnsi="Calibri Light" w:cs="Calibri Light"/>
          <w:bCs/>
        </w:rPr>
      </w:pPr>
      <w:r>
        <w:rPr>
          <w:rFonts w:ascii="Times New Roman" w:hAnsi="Times New Roman" w:cs="Times New Roman"/>
          <w:bCs/>
        </w:rPr>
        <w:t xml:space="preserve">- For about the past century anyway, Britain has generally had </w:t>
      </w:r>
      <w:commentRangeStart w:id="172"/>
      <w:r>
        <w:rPr>
          <w:rFonts w:ascii="Times New Roman" w:hAnsi="Times New Roman" w:cs="Times New Roman"/>
          <w:bCs/>
        </w:rPr>
        <w:t>much less onerous ballot and Party access laws than the US</w:t>
      </w:r>
      <w:commentRangeEnd w:id="172"/>
      <w:r w:rsidR="009F2A83">
        <w:rPr>
          <w:rStyle w:val="CommentReference"/>
        </w:rPr>
        <w:commentReference w:id="172"/>
      </w:r>
      <w:r>
        <w:rPr>
          <w:rFonts w:ascii="Times New Roman" w:hAnsi="Times New Roman" w:cs="Times New Roman"/>
          <w:bCs/>
        </w:rPr>
        <w:t>.</w:t>
      </w:r>
      <w:r w:rsidR="00843429">
        <w:rPr>
          <w:rFonts w:ascii="Times New Roman" w:hAnsi="Times New Roman" w:cs="Times New Roman"/>
          <w:bCs/>
        </w:rPr>
        <w:t xml:space="preserve"> See also “Duopoly”, “Imperialism, American”.</w:t>
      </w:r>
    </w:p>
    <w:p w14:paraId="196D8D3E" w14:textId="2678B64B" w:rsidR="00C74F09" w:rsidRPr="00B0355D" w:rsidRDefault="00C74F09" w:rsidP="00540285">
      <w:pPr>
        <w:spacing w:after="0" w:line="240" w:lineRule="auto"/>
        <w:rPr>
          <w:rFonts w:ascii="Times New Roman" w:hAnsi="Times New Roman" w:cs="Times New Roman"/>
          <w:bCs/>
        </w:rPr>
      </w:pPr>
      <w:r w:rsidRPr="009A03B8">
        <w:rPr>
          <w:rFonts w:ascii="Times New Roman" w:hAnsi="Times New Roman" w:cs="Times New Roman"/>
          <w:bCs/>
        </w:rPr>
        <w:t>‘</w:t>
      </w:r>
      <w:r w:rsidRPr="009A03B8">
        <w:rPr>
          <w:rFonts w:ascii="Times New Roman" w:hAnsi="Times New Roman" w:cs="Times New Roman"/>
          <w:bCs/>
          <w:u w:val="single"/>
        </w:rPr>
        <w:t>Democracy’ Updates</w:t>
      </w:r>
      <w:r w:rsidR="009A03B8" w:rsidRPr="009A03B8">
        <w:rPr>
          <w:rFonts w:ascii="Times New Roman" w:hAnsi="Times New Roman" w:cs="Times New Roman"/>
          <w:bCs/>
        </w:rPr>
        <w:t>:</w:t>
      </w:r>
      <w:r w:rsidR="00B0355D">
        <w:rPr>
          <w:rFonts w:ascii="Times New Roman" w:hAnsi="Times New Roman" w:cs="Times New Roman"/>
          <w:bCs/>
        </w:rPr>
        <w:t xml:space="preserve"> </w:t>
      </w:r>
      <w:r w:rsidR="004200A4" w:rsidRPr="00B0355D">
        <w:rPr>
          <w:rFonts w:ascii="Times New Roman" w:hAnsi="Times New Roman" w:cs="Times New Roman"/>
          <w:bCs/>
        </w:rPr>
        <w:t>’23- vote-counting may be dead, but Legislatures aren’t.</w:t>
      </w:r>
      <w:r w:rsidR="008124A5">
        <w:rPr>
          <w:rFonts w:ascii="Times New Roman" w:hAnsi="Times New Roman" w:cs="Times New Roman"/>
          <w:bCs/>
        </w:rPr>
        <w:t xml:space="preserve"> See also “</w:t>
      </w:r>
      <w:r w:rsidR="00990259">
        <w:rPr>
          <w:rFonts w:ascii="Times New Roman" w:hAnsi="Times New Roman" w:cs="Times New Roman"/>
          <w:bCs/>
        </w:rPr>
        <w:t>Politics”.</w:t>
      </w:r>
    </w:p>
    <w:p w14:paraId="6ECF2B1F" w14:textId="77777777" w:rsidR="009A03B8" w:rsidRDefault="009A03B8" w:rsidP="00540285">
      <w:pPr>
        <w:spacing w:after="0" w:line="240" w:lineRule="auto"/>
        <w:rPr>
          <w:rFonts w:ascii="Times New Roman" w:eastAsia="Times New Roman" w:hAnsi="Times New Roman" w:cs="Times New Roman"/>
          <w:color w:val="FF0000"/>
          <w:sz w:val="24"/>
          <w:szCs w:val="24"/>
          <w:u w:val="single"/>
        </w:rPr>
      </w:pPr>
    </w:p>
    <w:p w14:paraId="327E56E3" w14:textId="0E17AA3C" w:rsidR="00333B03" w:rsidRPr="00333B03" w:rsidRDefault="009A03B8"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333B03" w:rsidRPr="00824E2C">
        <w:rPr>
          <w:rFonts w:ascii="Times New Roman" w:eastAsia="Times New Roman" w:hAnsi="Times New Roman" w:cs="Times New Roman"/>
          <w:color w:val="FF0000"/>
          <w:sz w:val="24"/>
          <w:szCs w:val="24"/>
          <w:u w:val="single"/>
        </w:rPr>
        <w:t>D</w:t>
      </w:r>
      <w:r w:rsidR="00333B03" w:rsidRPr="00222198">
        <w:rPr>
          <w:rStyle w:val="c-entryheadingChar"/>
          <w:rFonts w:eastAsiaTheme="minorHAnsi"/>
        </w:rPr>
        <w:t>epository, State</w:t>
      </w:r>
      <w:r w:rsidR="00333B03">
        <w:rPr>
          <w:rFonts w:ascii="Times New Roman" w:eastAsia="Times New Roman" w:hAnsi="Times New Roman" w:cs="Times New Roman"/>
        </w:rPr>
        <w:t>- (like a non-sovereign ‘treasury’</w:t>
      </w:r>
      <w:r w:rsidR="00FF6F93" w:rsidRPr="0058343F">
        <w:rPr>
          <w:rFonts w:ascii="Times New Roman" w:eastAsia="Times New Roman" w:hAnsi="Times New Roman" w:cs="Times New Roman"/>
          <w:color w:val="CC00FF"/>
        </w:rPr>
        <w:t>?</w:t>
      </w:r>
      <w:r w:rsidR="00FF6F93" w:rsidRPr="0058343F">
        <w:rPr>
          <w:rStyle w:val="FootnoteReference"/>
          <w:rFonts w:ascii="Times New Roman" w:eastAsia="Times New Roman" w:hAnsi="Times New Roman" w:cs="Times New Roman"/>
          <w:color w:val="CC00FF"/>
        </w:rPr>
        <w:footnoteReference w:id="70"/>
      </w:r>
      <w:r w:rsidR="00333B03">
        <w:rPr>
          <w:rFonts w:ascii="Times New Roman" w:eastAsia="Times New Roman" w:hAnsi="Times New Roman" w:cs="Times New Roman"/>
        </w:rPr>
        <w:t>)</w:t>
      </w:r>
      <w:r w:rsidR="008124A5">
        <w:rPr>
          <w:rFonts w:ascii="Times New Roman" w:eastAsia="Times New Roman" w:hAnsi="Times New Roman" w:cs="Times New Roman"/>
        </w:rPr>
        <w:t xml:space="preserve">  See also “Sovereignty”.</w:t>
      </w:r>
    </w:p>
    <w:p w14:paraId="676F318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1380486" w14:textId="332F1FAE" w:rsidR="00CC4255" w:rsidRDefault="00CF7451" w:rsidP="00540285">
      <w:pPr>
        <w:spacing w:after="0" w:line="240" w:lineRule="auto"/>
        <w:rPr>
          <w:rStyle w:val="c-entryheadingChar"/>
          <w:rFonts w:eastAsiaTheme="minorHAnsi"/>
        </w:rPr>
      </w:pPr>
      <w:r w:rsidRPr="00222198">
        <w:rPr>
          <w:rStyle w:val="c-entryheadingChar"/>
          <w:rFonts w:eastAsiaTheme="minorHAnsi"/>
        </w:rPr>
        <w:t>Derivatives</w:t>
      </w:r>
      <w:r w:rsidRPr="0019059A">
        <w:rPr>
          <w:rFonts w:ascii="Times New Roman" w:eastAsia="Times New Roman" w:hAnsi="Times New Roman" w:cs="Times New Roman"/>
        </w:rPr>
        <w:t xml:space="preserve">- </w:t>
      </w:r>
      <w:r w:rsidRPr="0019059A">
        <w:rPr>
          <w:rFonts w:ascii="Times New Roman" w:eastAsia="Times New Roman" w:hAnsi="Times New Roman" w:cs="Times New Roman"/>
          <w:u w:val="single"/>
        </w:rPr>
        <w:t>(</w:t>
      </w:r>
      <w:r w:rsidRPr="0019059A">
        <w:rPr>
          <w:rFonts w:ascii="Times New Roman" w:eastAsia="Times New Roman" w:hAnsi="Times New Roman" w:cs="Times New Roman"/>
        </w:rPr>
        <w:t>counterparty risk- "If you don't have a box called the 'price of liquidity', [then] you dump it all into 'counterparty risk'" (Mehrling, 2023b, mn.56). </w:t>
      </w:r>
      <w:r w:rsidR="008124A5">
        <w:rPr>
          <w:rFonts w:ascii="Times New Roman" w:eastAsia="Times New Roman" w:hAnsi="Times New Roman" w:cs="Times New Roman"/>
        </w:rPr>
        <w:t>See also “Accounting”</w:t>
      </w:r>
      <w:r w:rsidR="00756F28">
        <w:rPr>
          <w:rFonts w:ascii="Times New Roman" w:eastAsia="Times New Roman" w:hAnsi="Times New Roman" w:cs="Times New Roman"/>
        </w:rPr>
        <w:t>, “Hedge funds”.</w:t>
      </w:r>
    </w:p>
    <w:p w14:paraId="5896E7AA" w14:textId="77777777" w:rsidR="00894100" w:rsidRDefault="00894100" w:rsidP="00540285">
      <w:pPr>
        <w:spacing w:after="0" w:line="240" w:lineRule="auto"/>
        <w:rPr>
          <w:rStyle w:val="c-entryheadingChar"/>
          <w:rFonts w:eastAsiaTheme="minorHAnsi"/>
        </w:rPr>
      </w:pPr>
    </w:p>
    <w:p w14:paraId="586479A2" w14:textId="77777777" w:rsidR="00A33839" w:rsidRDefault="00A33839" w:rsidP="00A33839">
      <w:pPr>
        <w:spacing w:after="0" w:line="240" w:lineRule="auto"/>
        <w:rPr>
          <w:rFonts w:ascii="Times New Roman" w:eastAsia="Times New Roman" w:hAnsi="Times New Roman" w:cs="Times New Roman"/>
        </w:rPr>
      </w:pPr>
      <w:r w:rsidRPr="00222198">
        <w:rPr>
          <w:rStyle w:val="c-entryheadingChar"/>
          <w:rFonts w:eastAsiaTheme="minorHAnsi"/>
        </w:rPr>
        <w:t xml:space="preserve">Design </w:t>
      </w:r>
      <w:r w:rsidRPr="00B56784">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"The Box" is doomed (Borio, 2023, mn.131).</w:t>
      </w:r>
      <w:r>
        <w:rPr>
          <w:rFonts w:ascii="Times New Roman" w:eastAsia="Times New Roman" w:hAnsi="Times New Roman" w:cs="Times New Roman"/>
        </w:rPr>
        <w:t xml:space="preserve"> See also “Two sides of the same coin”.</w:t>
      </w:r>
    </w:p>
    <w:p w14:paraId="7BA11763" w14:textId="18052592" w:rsidR="00A33839" w:rsidRDefault="00A3383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“Provocation operation (Po)”, “Big 3 (determinants of behavior)”, “Needs, desires”.</w:t>
      </w:r>
    </w:p>
    <w:p w14:paraId="7411C6FB" w14:textId="7C497BAD" w:rsidR="003B29D6" w:rsidRPr="003B29D6" w:rsidRDefault="003B29D6"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6571CC0" wp14:editId="44E7872B">
            <wp:extent cx="1261872" cy="841248"/>
            <wp:effectExtent l="0" t="0" r="0" b="0"/>
            <wp:docPr id="16447557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755773" name="Picture 164475577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61872" cy="841248"/>
                    </a:xfrm>
                    <a:prstGeom prst="rect">
                      <a:avLst/>
                    </a:prstGeom>
                  </pic:spPr>
                </pic:pic>
              </a:graphicData>
            </a:graphic>
          </wp:inline>
        </w:drawing>
      </w:r>
      <w:r>
        <w:rPr>
          <w:rStyle w:val="c-entryheadingChar"/>
          <w:rFonts w:eastAsiaTheme="minorHAnsi"/>
          <w:sz w:val="18"/>
          <w:szCs w:val="18"/>
          <w:u w:val="none"/>
        </w:rPr>
        <w:t>[a reminder]</w:t>
      </w:r>
    </w:p>
    <w:p w14:paraId="3EEE55F5" w14:textId="77777777" w:rsidR="00A33839" w:rsidRDefault="00A33839" w:rsidP="00540285">
      <w:pPr>
        <w:spacing w:after="0" w:line="240" w:lineRule="auto"/>
        <w:rPr>
          <w:rStyle w:val="c-entryheadingChar"/>
          <w:rFonts w:eastAsiaTheme="minorHAnsi"/>
        </w:rPr>
      </w:pPr>
    </w:p>
    <w:p w14:paraId="335564E1" w14:textId="015381A4" w:rsidR="00540285" w:rsidRDefault="00C258D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Design, H</w:t>
      </w:r>
      <w:r w:rsidRPr="00971A29">
        <w:rPr>
          <w:rFonts w:ascii="Times New Roman" w:eastAsia="Times New Roman" w:hAnsi="Times New Roman" w:cs="Times New Roman"/>
          <w:u w:val="single"/>
        </w:rPr>
        <w:t>.</w:t>
      </w:r>
      <w:r w:rsidRPr="003C271B">
        <w:rPr>
          <w:rFonts w:ascii="Times New Roman" w:eastAsia="Times New Roman" w:hAnsi="Times New Roman" w:cs="Times New Roman"/>
        </w:rPr>
        <w:t xml:space="preserve">- </w:t>
      </w:r>
      <w:hyperlink r:id="rId39" w:history="1">
        <w:r w:rsidR="00BC195B" w:rsidRPr="00442B95">
          <w:rPr>
            <w:rStyle w:val="Hyperlink"/>
            <w:rFonts w:ascii="Times New Roman" w:eastAsia="Times New Roman" w:hAnsi="Times New Roman" w:cs="Times New Roman"/>
            <w:sz w:val="20"/>
            <w:szCs w:val="20"/>
          </w:rPr>
          <w:t>h</w:t>
        </w:r>
        <w:r w:rsidR="00BC195B" w:rsidRPr="00FF6291">
          <w:rPr>
            <w:rStyle w:val="Hyperlink"/>
            <w:rFonts w:ascii="Times New Roman" w:eastAsia="Times New Roman" w:hAnsi="Times New Roman" w:cs="Times New Roman"/>
            <w:sz w:val="20"/>
            <w:szCs w:val="20"/>
            <w:u w:val="none"/>
          </w:rPr>
          <w:t>ttps://www.youtube.com/watch?v=pDpfGW9CMeA</w:t>
        </w:r>
      </w:hyperlink>
      <w:r w:rsidR="005D10D4" w:rsidRPr="00BC195B">
        <w:rPr>
          <w:rFonts w:ascii="Times New Roman" w:eastAsia="Times New Roman" w:hAnsi="Times New Roman" w:cs="Times New Roman"/>
          <w:color w:val="343F84"/>
        </w:rPr>
        <w:t xml:space="preserve"> </w:t>
      </w:r>
      <w:r w:rsidR="005D10D4" w:rsidRPr="00A75643">
        <w:rPr>
          <w:rFonts w:ascii="Times New Roman" w:eastAsia="Times New Roman" w:hAnsi="Times New Roman" w:cs="Times New Roman"/>
          <w:sz w:val="18"/>
          <w:szCs w:val="18"/>
        </w:rPr>
        <w:t>[</w:t>
      </w:r>
      <w:commentRangeStart w:id="173"/>
      <w:proofErr w:type="spellStart"/>
      <w:r w:rsidR="005D10D4" w:rsidRPr="00A75643">
        <w:rPr>
          <w:rFonts w:ascii="Times New Roman" w:eastAsia="Times New Roman" w:hAnsi="Times New Roman" w:cs="Times New Roman"/>
          <w:sz w:val="18"/>
          <w:szCs w:val="18"/>
        </w:rPr>
        <w:t>Who</w:t>
      </w:r>
      <w:commentRangeEnd w:id="173"/>
      <w:r w:rsidR="000A3256">
        <w:rPr>
          <w:rStyle w:val="CommentReference"/>
        </w:rPr>
        <w:commentReference w:id="173"/>
      </w:r>
      <w:r w:rsidR="005D10D4" w:rsidRPr="00A75643">
        <w:rPr>
          <w:rFonts w:ascii="Times New Roman" w:eastAsia="Times New Roman" w:hAnsi="Times New Roman" w:cs="Times New Roman"/>
          <w:sz w:val="18"/>
          <w:szCs w:val="18"/>
        </w:rPr>
        <w:t>By</w:t>
      </w:r>
      <w:proofErr w:type="spellEnd"/>
      <w:r w:rsidR="005D10D4" w:rsidRPr="00A75643">
        <w:rPr>
          <w:rFonts w:ascii="Times New Roman" w:eastAsia="Times New Roman" w:hAnsi="Times New Roman" w:cs="Times New Roman"/>
          <w:sz w:val="18"/>
          <w:szCs w:val="18"/>
        </w:rPr>
        <w:t>]</w:t>
      </w:r>
    </w:p>
    <w:p w14:paraId="27509781" w14:textId="4B434FBB" w:rsidR="00CC4255" w:rsidRPr="00A75643" w:rsidRDefault="0061681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4E67A95E" wp14:editId="7E68E496">
            <wp:extent cx="2132965" cy="1965960"/>
            <wp:effectExtent l="0" t="0" r="635" b="0"/>
            <wp:docPr id="767865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65528" name="Picture 767865528"/>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43542" cy="1975709"/>
                    </a:xfrm>
                    <a:prstGeom prst="rect">
                      <a:avLst/>
                    </a:prstGeom>
                  </pic:spPr>
                </pic:pic>
              </a:graphicData>
            </a:graphic>
          </wp:inline>
        </w:drawing>
      </w:r>
      <w:r w:rsidR="00CC4255">
        <w:rPr>
          <w:rFonts w:ascii="Times New Roman" w:eastAsia="Times New Roman" w:hAnsi="Times New Roman" w:cs="Times New Roman"/>
          <w:sz w:val="18"/>
          <w:szCs w:val="18"/>
        </w:rPr>
        <w:t>[Leibnitz</w:t>
      </w:r>
      <w:commentRangeStart w:id="174"/>
      <w:commentRangeEnd w:id="174"/>
      <w:r w:rsidR="00CC4255">
        <w:rPr>
          <w:rStyle w:val="CommentReference"/>
        </w:rPr>
        <w:commentReference w:id="174"/>
      </w:r>
      <w:r w:rsidR="00CC4255">
        <w:rPr>
          <w:rFonts w:ascii="Times New Roman" w:eastAsia="Times New Roman" w:hAnsi="Times New Roman" w:cs="Times New Roman"/>
          <w:sz w:val="18"/>
          <w:szCs w:val="18"/>
        </w:rPr>
        <w:t xml:space="preserve">, </w:t>
      </w:r>
      <w:r w:rsidR="00742C71">
        <w:rPr>
          <w:rFonts w:ascii="Times New Roman" w:eastAsia="Times New Roman" w:hAnsi="Times New Roman" w:cs="Times New Roman"/>
          <w:sz w:val="18"/>
          <w:szCs w:val="18"/>
        </w:rPr>
        <w:t>c.</w:t>
      </w:r>
      <w:r w:rsidR="00CC4255">
        <w:rPr>
          <w:rFonts w:ascii="Times New Roman" w:eastAsia="Times New Roman" w:hAnsi="Times New Roman" w:cs="Times New Roman"/>
          <w:sz w:val="18"/>
          <w:szCs w:val="18"/>
        </w:rPr>
        <w:t>1701]</w:t>
      </w:r>
    </w:p>
    <w:p w14:paraId="542F7322" w14:textId="77777777" w:rsidR="00B56784" w:rsidRDefault="00B56784" w:rsidP="00540285">
      <w:pPr>
        <w:spacing w:after="0" w:line="240" w:lineRule="auto"/>
        <w:rPr>
          <w:rFonts w:ascii="Times New Roman" w:eastAsia="Times New Roman" w:hAnsi="Times New Roman" w:cs="Times New Roman"/>
          <w:sz w:val="24"/>
          <w:szCs w:val="24"/>
          <w:u w:val="single"/>
        </w:rPr>
      </w:pPr>
    </w:p>
    <w:p w14:paraId="0D421638" w14:textId="05DF30EF" w:rsidR="00ED7785" w:rsidRPr="00ED7785" w:rsidRDefault="00D41E8E" w:rsidP="00ED7785">
      <w:pPr>
        <w:spacing w:after="0" w:line="240" w:lineRule="auto"/>
        <w:rPr>
          <w:rFonts w:ascii="Times New Roman" w:eastAsia="Times New Roman" w:hAnsi="Times New Roman" w:cs="Times New Roman"/>
        </w:rPr>
      </w:pPr>
      <w:r w:rsidRPr="00222198">
        <w:rPr>
          <w:rStyle w:val="c-entryheadingChar"/>
          <w:rFonts w:eastAsiaTheme="minorHAnsi"/>
        </w:rPr>
        <w:lastRenderedPageBreak/>
        <w:t>Desk, The</w:t>
      </w:r>
      <w:r>
        <w:rPr>
          <w:rFonts w:ascii="Times New Roman" w:eastAsia="Times New Roman" w:hAnsi="Times New Roman" w:cs="Times New Roman"/>
        </w:rPr>
        <w:t>- ‘</w:t>
      </w:r>
      <w:r w:rsidRPr="00D41E8E">
        <w:rPr>
          <w:rFonts w:ascii="Times New Roman" w:eastAsia="Times New Roman" w:hAnsi="Times New Roman" w:cs="Times New Roman"/>
        </w:rPr>
        <w:t>The Desk sits at the center of the dollar system as its ultimate and infinite provider of dollars. It has access to virtually all regulatory and financial data, as well as open lines of communication with all major market participants</w:t>
      </w:r>
      <w:r>
        <w:rPr>
          <w:rFonts w:ascii="Times New Roman" w:eastAsia="Times New Roman" w:hAnsi="Times New Roman" w:cs="Times New Roman"/>
        </w:rPr>
        <w:t>’ (Wang, 2021)</w:t>
      </w:r>
      <w:r w:rsidRPr="00D41E8E">
        <w:rPr>
          <w:rFonts w:ascii="Times New Roman" w:eastAsia="Times New Roman" w:hAnsi="Times New Roman" w:cs="Times New Roman"/>
        </w:rPr>
        <w:t>.</w:t>
      </w:r>
      <w:r w:rsidR="00B37FA5">
        <w:rPr>
          <w:rFonts w:ascii="Times New Roman" w:eastAsia="Times New Roman" w:hAnsi="Times New Roman" w:cs="Times New Roman"/>
        </w:rPr>
        <w:t xml:space="preserve"> See also “Open Market Operations (OMO)”, “Primary Dealers”.</w:t>
      </w:r>
    </w:p>
    <w:p w14:paraId="31CB1AAB"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4541883E" w14:textId="39F1D340"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Development</w:t>
      </w:r>
      <w:r>
        <w:rPr>
          <w:rFonts w:ascii="Times New Roman" w:eastAsia="Times New Roman" w:hAnsi="Times New Roman" w:cs="Times New Roman"/>
        </w:rPr>
        <w:t>-</w:t>
      </w:r>
      <w:r w:rsidRPr="003C271B">
        <w:rPr>
          <w:rFonts w:ascii="Times New Roman" w:eastAsia="Times New Roman" w:hAnsi="Times New Roman" w:cs="Times New Roman"/>
        </w:rPr>
        <w:t xml:space="preserve"> "The allocation of credit is the way you choose one future over another" (Mehrling, 2022, mn.47). See also "Financialization"; </w:t>
      </w:r>
      <w:r w:rsidRPr="008124A5">
        <w:rPr>
          <w:rFonts w:ascii="Times New Roman" w:eastAsia="Times New Roman" w:hAnsi="Times New Roman" w:cs="Times New Roman"/>
          <w:sz w:val="20"/>
          <w:szCs w:val="20"/>
        </w:rPr>
        <w:t xml:space="preserve">(vs.) </w:t>
      </w:r>
      <w:r w:rsidRPr="003C271B">
        <w:rPr>
          <w:rFonts w:ascii="Times New Roman" w:eastAsia="Times New Roman" w:hAnsi="Times New Roman" w:cs="Times New Roman"/>
        </w:rPr>
        <w:t>"Long-term orientation (LTO)".</w:t>
      </w:r>
    </w:p>
    <w:p w14:paraId="7E149846"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‘Washington Consensus’ financialists, it may be said; used market “knowledge to learn about... possibilities for monopolies and combinations, and...</w:t>
      </w:r>
      <w:r w:rsidRPr="00090BA3">
        <w:rPr>
          <w:rFonts w:ascii="Times New Roman" w:eastAsia="Times New Roman" w:hAnsi="Times New Roman" w:cs="Times New Roman"/>
          <w:sz w:val="20"/>
          <w:szCs w:val="20"/>
        </w:rPr>
        <w:t xml:space="preserve">[also, consciously or not] </w:t>
      </w:r>
      <w:r>
        <w:rPr>
          <w:rFonts w:ascii="Times New Roman" w:eastAsia="Times New Roman" w:hAnsi="Times New Roman" w:cs="Times New Roman"/>
        </w:rPr>
        <w:t xml:space="preserve">about opportunities for sabotage. ‘Through a maze of financial detail, opposing claims, debts, </w:t>
      </w:r>
      <w:r w:rsidRPr="00BA243D">
        <w:rPr>
          <w:rFonts w:ascii="Times New Roman" w:eastAsia="Times New Roman" w:hAnsi="Times New Roman" w:cs="Times New Roman"/>
          <w:sz w:val="20"/>
          <w:szCs w:val="20"/>
        </w:rPr>
        <w:t>[and some]</w:t>
      </w:r>
      <w:r>
        <w:rPr>
          <w:rFonts w:ascii="Times New Roman" w:eastAsia="Times New Roman" w:hAnsi="Times New Roman" w:cs="Times New Roman"/>
        </w:rPr>
        <w:t xml:space="preserve"> spurious loans of broken or plundered enterprises, the Corsair (...J.P. Morgan Sr.) and his lieutenants moved irresistibly to impose order, </w:t>
      </w:r>
      <w:r w:rsidRPr="0063010E">
        <w:rPr>
          <w:rFonts w:ascii="Times New Roman" w:hAnsi="Times New Roman" w:cs="Times New Roman"/>
        </w:rPr>
        <w:t>upon conditions of his own</w:t>
      </w:r>
      <w:r>
        <w:rPr>
          <w:rFonts w:ascii="Times New Roman" w:eastAsia="Times New Roman" w:hAnsi="Times New Roman" w:cs="Times New Roman"/>
        </w:rPr>
        <w:t>’... [Regarding] the use of holding companies pyramidal structures... [the 1934] Pecora committee concluded that the big financial houses were really not interested in the daily running of these [holding] companies</w:t>
      </w:r>
      <w:r>
        <w:rPr>
          <w:rStyle w:val="FootnoteReference"/>
          <w:rFonts w:ascii="Times New Roman" w:eastAsia="Times New Roman" w:hAnsi="Times New Roman" w:cs="Times New Roman"/>
        </w:rPr>
        <w:footnoteReference w:id="71"/>
      </w:r>
      <w:r>
        <w:rPr>
          <w:rFonts w:ascii="Times New Roman" w:eastAsia="Times New Roman" w:hAnsi="Times New Roman" w:cs="Times New Roman"/>
        </w:rPr>
        <w:t>....’It is difficult to perceive’, wrote the authors of the [US Senate] report, ‘how the members of the firm...J.P. Morgan &amp; Co., with 167 diversified directorships...could adequately fulfill their directorial duties’.... Nearly a century later...  high leverage and sheer size remain...the most common sabotaging [control] techniques”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33-34). See also “Investment Bank (IB)”, “Chile”, “Greece”, “Africa”, “Conditionalities”, “Stages of development, ‘the’”, “Asset stripping”.</w:t>
      </w:r>
    </w:p>
    <w:p w14:paraId="7722A8E4"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Such practices, whether a hundred-years-old-stale or not, will eventually ‘lead’ to counter-developments, period. See also “BRICS+”, “Land bridge”, </w:t>
      </w:r>
      <w:commentRangeStart w:id="175"/>
      <w:r>
        <w:rPr>
          <w:rFonts w:ascii="Times New Roman" w:eastAsia="Times New Roman" w:hAnsi="Times New Roman" w:cs="Times New Roman"/>
        </w:rPr>
        <w:t>“Management vs. Leadership”, “Imperialism”, “</w:t>
      </w:r>
      <w:r w:rsidRPr="00BE3AA4">
        <w:rPr>
          <w:rFonts w:ascii="Times New Roman" w:eastAsia="Times New Roman" w:hAnsi="Times New Roman" w:cs="Times New Roman"/>
          <w:color w:val="4B732F"/>
        </w:rPr>
        <w:t>World Par</w:t>
      </w:r>
      <w:r>
        <w:rPr>
          <w:rFonts w:ascii="Times New Roman" w:eastAsia="Times New Roman" w:hAnsi="Times New Roman" w:cs="Times New Roman"/>
        </w:rPr>
        <w:t>”.</w:t>
      </w:r>
      <w:commentRangeEnd w:id="175"/>
      <w:r>
        <w:rPr>
          <w:rStyle w:val="CommentReference"/>
        </w:rPr>
        <w:commentReference w:id="175"/>
      </w:r>
    </w:p>
    <w:p w14:paraId="07B62F96"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15598235" w14:textId="6CE3957D" w:rsidR="00ED7785" w:rsidRPr="00ED7785" w:rsidRDefault="00ED77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Devil </w:t>
      </w:r>
      <w:r>
        <w:rPr>
          <w:rFonts w:ascii="Times New Roman" w:eastAsia="Times New Roman" w:hAnsi="Times New Roman" w:cs="Times New Roman"/>
          <w:u w:val="single"/>
        </w:rPr>
        <w:t>Updates</w:t>
      </w:r>
      <w:r>
        <w:rPr>
          <w:rFonts w:ascii="Times New Roman" w:eastAsia="Times New Roman" w:hAnsi="Times New Roman" w:cs="Times New Roman"/>
        </w:rPr>
        <w:t xml:space="preserve">- a.k.a. </w:t>
      </w:r>
      <w:r w:rsidR="00145B30">
        <w:rPr>
          <w:rFonts w:ascii="Times New Roman" w:eastAsia="Times New Roman" w:hAnsi="Times New Roman" w:cs="Times New Roman"/>
        </w:rPr>
        <w:t xml:space="preserve">third degree </w:t>
      </w:r>
      <w:r>
        <w:rPr>
          <w:rFonts w:ascii="Times New Roman" w:eastAsia="Times New Roman" w:hAnsi="Times New Roman" w:cs="Times New Roman"/>
        </w:rPr>
        <w:t xml:space="preserve">‘diabolically bad’ </w:t>
      </w:r>
      <w:r w:rsidRPr="00935142">
        <w:rPr>
          <w:rFonts w:ascii="Times New Roman" w:eastAsia="Times New Roman" w:hAnsi="Times New Roman" w:cs="Times New Roman"/>
          <w:sz w:val="20"/>
          <w:szCs w:val="20"/>
        </w:rPr>
        <w:t>[</w:t>
      </w:r>
      <w:r>
        <w:rPr>
          <w:rFonts w:ascii="Times New Roman" w:eastAsia="Times New Roman" w:hAnsi="Times New Roman" w:cs="Times New Roman"/>
          <w:sz w:val="20"/>
          <w:szCs w:val="20"/>
        </w:rPr>
        <w:t>Hill. 2023, mn.70</w:t>
      </w:r>
      <w:r w:rsidRPr="00935142">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8031924" w14:textId="77777777" w:rsidR="009A03B8" w:rsidRDefault="009A03B8" w:rsidP="00540285">
      <w:pPr>
        <w:spacing w:after="0" w:line="240" w:lineRule="auto"/>
        <w:rPr>
          <w:rFonts w:ascii="Times New Roman" w:eastAsia="Times New Roman" w:hAnsi="Times New Roman" w:cs="Times New Roman"/>
          <w:i/>
          <w:iCs/>
          <w:sz w:val="24"/>
          <w:szCs w:val="24"/>
          <w:u w:val="single"/>
        </w:rPr>
      </w:pPr>
    </w:p>
    <w:p w14:paraId="06CC7BE0" w14:textId="77777777" w:rsidR="00894100" w:rsidRDefault="00894100" w:rsidP="00894100">
      <w:pPr>
        <w:spacing w:after="0" w:line="240" w:lineRule="auto"/>
        <w:rPr>
          <w:rFonts w:ascii="Times New Roman" w:eastAsia="Times New Roman" w:hAnsi="Times New Roman" w:cs="Times New Roman"/>
        </w:rPr>
      </w:pPr>
      <w:commentRangeStart w:id="176"/>
      <w:r w:rsidRPr="00894100">
        <w:rPr>
          <w:rStyle w:val="c-entryheadingChar"/>
          <w:rFonts w:eastAsiaTheme="minorHAnsi"/>
        </w:rPr>
        <w:t>'Digital Cash'/</w:t>
      </w:r>
      <w:commentRangeEnd w:id="176"/>
      <w:r w:rsidR="0063010E">
        <w:rPr>
          <w:rStyle w:val="CommentReference"/>
        </w:rPr>
        <w:commentReference w:id="176"/>
      </w:r>
      <w:r w:rsidRPr="00894100">
        <w:rPr>
          <w:rStyle w:val="c-entryheadingChar"/>
          <w:rFonts w:eastAsiaTheme="minorHAnsi"/>
        </w:rPr>
        <w:t>Currency</w:t>
      </w:r>
      <w:r>
        <w:rPr>
          <w:rStyle w:val="c-entryheadingChar"/>
          <w:rFonts w:eastAsiaTheme="minorHAnsi"/>
          <w:sz w:val="22"/>
          <w:szCs w:val="22"/>
          <w:u w:val="none"/>
        </w:rPr>
        <w:t xml:space="preserve">- </w:t>
      </w:r>
      <w:r>
        <w:rPr>
          <w:rFonts w:ascii="Times New Roman" w:eastAsia="Times New Roman" w:hAnsi="Times New Roman" w:cs="Times New Roman"/>
        </w:rPr>
        <w:t xml:space="preserve"> (</w:t>
      </w:r>
      <w:r w:rsidRPr="00281A4D">
        <w:t>currency</w:t>
      </w:r>
      <w:r>
        <w:rPr>
          <w:rFonts w:ascii="Times New Roman" w:eastAsia="Times New Roman" w:hAnsi="Times New Roman" w:cs="Times New Roman"/>
        </w:rPr>
        <w:t xml:space="preserve">=’public money’, hence ‘directly-issued </w:t>
      </w:r>
      <w:r w:rsidRPr="003D530B">
        <w:rPr>
          <w:rFonts w:ascii="Times New Roman" w:eastAsia="Times New Roman" w:hAnsi="Times New Roman" w:cs="Times New Roman"/>
          <w:sz w:val="20"/>
          <w:szCs w:val="20"/>
        </w:rPr>
        <w:t xml:space="preserve">[unmediated] </w:t>
      </w:r>
      <w:r>
        <w:rPr>
          <w:rFonts w:ascii="Times New Roman" w:eastAsia="Times New Roman" w:hAnsi="Times New Roman" w:cs="Times New Roman"/>
        </w:rPr>
        <w:t xml:space="preserve">currency’ is not to be confused with non-public digital tokens such as ‘cryptos’ and </w:t>
      </w:r>
      <w:commentRangeStart w:id="177"/>
      <w:r>
        <w:rPr>
          <w:rFonts w:ascii="Times New Roman" w:eastAsia="Times New Roman" w:hAnsi="Times New Roman" w:cs="Times New Roman"/>
        </w:rPr>
        <w:t>‘</w:t>
      </w:r>
      <w:r w:rsidRPr="00196AA2">
        <w:rPr>
          <w:rStyle w:val="c-unsupported-redChar"/>
          <w:rFonts w:eastAsiaTheme="minorHAnsi"/>
        </w:rPr>
        <w:t>s</w:t>
      </w:r>
      <w:r>
        <w:rPr>
          <w:rFonts w:ascii="Times New Roman" w:eastAsia="Times New Roman" w:hAnsi="Times New Roman" w:cs="Times New Roman"/>
        </w:rPr>
        <w:t>tablecoins’</w:t>
      </w:r>
      <w:commentRangeEnd w:id="177"/>
      <w:r>
        <w:rPr>
          <w:rStyle w:val="CommentReference"/>
        </w:rPr>
        <w:commentReference w:id="177"/>
      </w:r>
      <w:r>
        <w:rPr>
          <w:rFonts w:ascii="Times New Roman" w:eastAsia="Times New Roman" w:hAnsi="Times New Roman" w:cs="Times New Roman"/>
        </w:rPr>
        <w:t xml:space="preserve"> </w:t>
      </w:r>
      <w:r w:rsidRPr="006E77FF">
        <w:rPr>
          <w:rFonts w:ascii="Times New Roman" w:eastAsia="Times New Roman" w:hAnsi="Times New Roman" w:cs="Times New Roman"/>
          <w:sz w:val="20"/>
          <w:szCs w:val="20"/>
        </w:rPr>
        <w:t xml:space="preserve">[nor to be confused with </w:t>
      </w:r>
      <w:commentRangeStart w:id="178"/>
      <w:r w:rsidRPr="006E77FF">
        <w:rPr>
          <w:rFonts w:ascii="Times New Roman" w:eastAsia="Times New Roman" w:hAnsi="Times New Roman" w:cs="Times New Roman"/>
          <w:sz w:val="20"/>
          <w:szCs w:val="20"/>
        </w:rPr>
        <w:t>today’s ‘currencies</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in</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digital</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 xml:space="preserve">form’ such as </w:t>
      </w:r>
      <w:r w:rsidRPr="00A2060E">
        <w:rPr>
          <w:rStyle w:val="c-new-greenChar"/>
          <w:rFonts w:eastAsiaTheme="minorHAnsi"/>
          <w:sz w:val="20"/>
          <w:szCs w:val="20"/>
        </w:rPr>
        <w:t>TAB</w:t>
      </w:r>
      <w:r w:rsidRPr="006E77FF">
        <w:rPr>
          <w:rFonts w:ascii="Times New Roman" w:eastAsia="Times New Roman" w:hAnsi="Times New Roman" w:cs="Times New Roman"/>
          <w:sz w:val="20"/>
          <w:szCs w:val="20"/>
        </w:rPr>
        <w:t>-bankmoney on account]</w:t>
      </w:r>
      <w:commentRangeEnd w:id="178"/>
      <w:r>
        <w:rPr>
          <w:rStyle w:val="CommentReference"/>
        </w:rPr>
        <w:commentReference w:id="178"/>
      </w:r>
      <w:r>
        <w:rPr>
          <w:rFonts w:ascii="Times New Roman" w:eastAsia="Times New Roman" w:hAnsi="Times New Roman" w:cs="Times New Roman"/>
        </w:rPr>
        <w:t>)  See also “Account money”, “Cash”.</w:t>
      </w:r>
    </w:p>
    <w:p w14:paraId="6DB8F6D8" w14:textId="2BA6E61A" w:rsidR="00894100" w:rsidRDefault="00894100" w:rsidP="00894100">
      <w:pPr>
        <w:spacing w:after="0" w:line="240" w:lineRule="auto"/>
        <w:rPr>
          <w:rFonts w:ascii="Times New Roman" w:eastAsia="Times New Roman" w:hAnsi="Times New Roman" w:cs="Times New Roman"/>
        </w:rPr>
      </w:pPr>
      <w:r w:rsidRPr="00005EA9">
        <w:rPr>
          <w:rFonts w:ascii="Times New Roman" w:eastAsia="Times New Roman" w:hAnsi="Times New Roman" w:cs="Times New Roman"/>
          <w:u w:val="single"/>
        </w:rPr>
        <w:t>Digital currencies</w:t>
      </w:r>
      <w:r>
        <w:rPr>
          <w:rFonts w:ascii="Times New Roman" w:eastAsia="Times New Roman" w:hAnsi="Times New Roman" w:cs="Times New Roman"/>
          <w:u w:val="single"/>
        </w:rPr>
        <w:t xml:space="preserve"> </w:t>
      </w:r>
      <w:r w:rsidRPr="00005EA9">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C815C9">
        <w:rPr>
          <w:rFonts w:ascii="Times New Roman" w:eastAsia="Times New Roman" w:hAnsi="Times New Roman" w:cs="Times New Roman"/>
          <w:u w:val="single"/>
        </w:rPr>
        <w:t>The Transition</w:t>
      </w:r>
      <w:r>
        <w:rPr>
          <w:rFonts w:ascii="Times New Roman" w:eastAsia="Times New Roman" w:hAnsi="Times New Roman" w:cs="Times New Roman"/>
        </w:rPr>
        <w:t xml:space="preserve"> (from bankmoney to digital currencies) “is not even a real operational problem for the banks themselves, because the banks [now] </w:t>
      </w:r>
      <w:r w:rsidRPr="00A2060E">
        <w:rPr>
          <w:rFonts w:ascii="Times New Roman" w:hAnsi="Times New Roman" w:cs="Times New Roman"/>
          <w:i/>
          <w:iCs/>
        </w:rPr>
        <w:t>will</w:t>
      </w:r>
      <w:r>
        <w:rPr>
          <w:rFonts w:ascii="Times New Roman" w:eastAsia="Times New Roman" w:hAnsi="Times New Roman" w:cs="Times New Roman"/>
        </w:rPr>
        <w:t xml:space="preserve"> [sic] have available increasing amounts of </w:t>
      </w:r>
      <w:r w:rsidRPr="00C815C9">
        <w:rPr>
          <w:rFonts w:ascii="Times New Roman" w:eastAsia="Times New Roman" w:hAnsi="Times New Roman" w:cs="Times New Roman"/>
          <w:sz w:val="20"/>
          <w:szCs w:val="20"/>
        </w:rPr>
        <w:t>[what Huber calls]</w:t>
      </w:r>
      <w:r>
        <w:rPr>
          <w:rFonts w:ascii="Times New Roman" w:eastAsia="Times New Roman" w:hAnsi="Times New Roman" w:cs="Times New Roman"/>
        </w:rPr>
        <w:t xml:space="preserve"> CBDC as loanable funds for handing out [actual] </w:t>
      </w:r>
      <w:r w:rsidRPr="00A2060E">
        <w:rPr>
          <w:rFonts w:ascii="Times New Roman" w:hAnsi="Times New Roman" w:cs="Times New Roman"/>
          <w:i/>
          <w:iCs/>
        </w:rPr>
        <w:t>intermediary</w:t>
      </w:r>
      <w:r>
        <w:rPr>
          <w:rFonts w:ascii="Times New Roman" w:eastAsia="Times New Roman" w:hAnsi="Times New Roman" w:cs="Times New Roman"/>
        </w:rPr>
        <w:t xml:space="preserve"> credit, while they [also] still...are able to extend...</w:t>
      </w:r>
      <w:r w:rsidRPr="008442F9">
        <w:rPr>
          <w:rFonts w:ascii="Times New Roman" w:eastAsia="Times New Roman" w:hAnsi="Times New Roman" w:cs="Times New Roman"/>
          <w:sz w:val="20"/>
          <w:szCs w:val="20"/>
        </w:rPr>
        <w:t xml:space="preserve">[state-backed currency] </w:t>
      </w:r>
      <w:r>
        <w:rPr>
          <w:rFonts w:ascii="Times New Roman" w:eastAsia="Times New Roman" w:hAnsi="Times New Roman" w:cs="Times New Roman"/>
        </w:rPr>
        <w:t>credit by way of creating [</w:t>
      </w:r>
      <w:r w:rsidRPr="00196AA2">
        <w:rPr>
          <w:rStyle w:val="c-new-greenChar"/>
          <w:rFonts w:eastAsiaTheme="minorHAnsi"/>
        </w:rPr>
        <w:t>TAB</w:t>
      </w:r>
      <w:r>
        <w:rPr>
          <w:rFonts w:ascii="Times New Roman" w:eastAsia="Times New Roman" w:hAnsi="Times New Roman" w:cs="Times New Roman"/>
        </w:rPr>
        <w:t>-] bankmoney...” (Huber, 2023b, mn.22-23).</w:t>
      </w:r>
    </w:p>
    <w:p w14:paraId="6BE2BEB1"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“Ultimately, the...</w:t>
      </w:r>
      <w:r w:rsidRPr="004A1E2A">
        <w:rPr>
          <w:rFonts w:ascii="Times New Roman" w:eastAsia="Times New Roman" w:hAnsi="Times New Roman" w:cs="Times New Roman"/>
          <w:sz w:val="20"/>
          <w:szCs w:val="20"/>
        </w:rPr>
        <w:t xml:space="preserve">[speed of Transition] </w:t>
      </w:r>
      <w:r>
        <w:rPr>
          <w:rFonts w:ascii="Times New Roman" w:eastAsia="Times New Roman" w:hAnsi="Times New Roman" w:cs="Times New Roman"/>
        </w:rPr>
        <w:t xml:space="preserve">depends, first, on whether...there are severe crises... </w:t>
      </w:r>
      <w:r w:rsidRPr="00A2060E">
        <w:rPr>
          <w:rFonts w:ascii="Times New Roman" w:eastAsia="Times New Roman" w:hAnsi="Times New Roman" w:cs="Times New Roman"/>
          <w:sz w:val="20"/>
          <w:szCs w:val="20"/>
        </w:rPr>
        <w:t>[and also of course</w:t>
      </w:r>
      <w:r>
        <w:rPr>
          <w:rFonts w:ascii="Times New Roman" w:eastAsia="Times New Roman" w:hAnsi="Times New Roman" w:cs="Times New Roman"/>
          <w:sz w:val="20"/>
          <w:szCs w:val="20"/>
        </w:rPr>
        <w:t xml:space="preserve"> upon</w:t>
      </w:r>
      <w:r w:rsidRPr="00A2060E">
        <w:rPr>
          <w:rFonts w:ascii="Times New Roman" w:eastAsia="Times New Roman" w:hAnsi="Times New Roman" w:cs="Times New Roman"/>
          <w:sz w:val="20"/>
          <w:szCs w:val="20"/>
        </w:rPr>
        <w:t>]</w:t>
      </w:r>
      <w:r>
        <w:rPr>
          <w:rFonts w:ascii="Times New Roman" w:eastAsia="Times New Roman" w:hAnsi="Times New Roman" w:cs="Times New Roman"/>
        </w:rPr>
        <w:t xml:space="preserve"> whether there is continued or discontinued state warranty for bankmoney” (Huber, mn.23-24). See also “Privilege”, “Legalism”, “Bank welfare”, See also “</w:t>
      </w:r>
      <w:r w:rsidRPr="00A2060E">
        <w:rPr>
          <w:rFonts w:ascii="Times New Roman" w:eastAsia="Times New Roman" w:hAnsi="Times New Roman" w:cs="Times New Roman"/>
        </w:rPr>
        <w:t>‘Central Bank Digital Currencies (CBDCs)’</w:t>
      </w:r>
      <w:r>
        <w:rPr>
          <w:rFonts w:ascii="Times New Roman" w:eastAsia="Times New Roman" w:hAnsi="Times New Roman" w:cs="Times New Roman"/>
        </w:rPr>
        <w:t xml:space="preserve">” </w:t>
      </w:r>
      <w:r w:rsidRPr="00A2060E">
        <w:rPr>
          <w:rFonts w:ascii="Times New Roman" w:eastAsia="Times New Roman" w:hAnsi="Times New Roman" w:cs="Times New Roman"/>
          <w:sz w:val="20"/>
          <w:szCs w:val="20"/>
        </w:rPr>
        <w:t>[.’CBDC’ propaganda]</w:t>
      </w:r>
      <w:r>
        <w:rPr>
          <w:rFonts w:ascii="Times New Roman" w:eastAsia="Times New Roman" w:hAnsi="Times New Roman" w:cs="Times New Roman"/>
        </w:rPr>
        <w:t>.</w:t>
      </w:r>
    </w:p>
    <w:p w14:paraId="74BA80D0"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China launched the Digital Yuan, “a very large pilot program...  [and there] are already several hundreds of millions of users of Digital Yuan...having a digital wallet with Digital Yuan in there” in Feb. 2022 (Huber, mn.25). See also “Social Credit System” </w:t>
      </w:r>
      <w:r w:rsidRPr="00EF718F">
        <w:rPr>
          <w:rFonts w:ascii="Times New Roman" w:eastAsia="Times New Roman" w:hAnsi="Times New Roman" w:cs="Times New Roman"/>
          <w:sz w:val="20"/>
          <w:szCs w:val="20"/>
        </w:rPr>
        <w:t>[.Bologna]</w:t>
      </w:r>
      <w:r>
        <w:rPr>
          <w:rFonts w:ascii="Times New Roman" w:eastAsia="Times New Roman" w:hAnsi="Times New Roman" w:cs="Times New Roman"/>
        </w:rPr>
        <w:t>.</w:t>
      </w:r>
    </w:p>
    <w:p w14:paraId="31EC96C9" w14:textId="77777777" w:rsidR="00894100" w:rsidRPr="00425F79"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See also “Sovereign money”.</w:t>
      </w:r>
    </w:p>
    <w:p w14:paraId="602EB5FE" w14:textId="77777777" w:rsidR="009D5027" w:rsidRDefault="009D5027" w:rsidP="00ED7785">
      <w:pPr>
        <w:spacing w:after="0" w:line="240" w:lineRule="auto"/>
        <w:rPr>
          <w:rFonts w:ascii="Times New Roman" w:eastAsia="Times New Roman" w:hAnsi="Times New Roman" w:cs="Times New Roman"/>
          <w:sz w:val="24"/>
          <w:szCs w:val="24"/>
          <w:u w:val="single"/>
        </w:rPr>
      </w:pPr>
    </w:p>
    <w:p w14:paraId="12781AEB" w14:textId="2EA7E35B" w:rsidR="00894100" w:rsidRPr="00894100" w:rsidRDefault="00894100" w:rsidP="00ED7785">
      <w:pPr>
        <w:spacing w:after="0" w:line="240" w:lineRule="auto"/>
        <w:rPr>
          <w:rStyle w:val="c-entryheadingChar"/>
          <w:rFonts w:eastAsiaTheme="minorHAnsi"/>
          <w:sz w:val="22"/>
          <w:szCs w:val="22"/>
        </w:rPr>
      </w:pPr>
      <w:r>
        <w:rPr>
          <w:rStyle w:val="c-entryheadingChar"/>
          <w:rFonts w:eastAsiaTheme="minorHAnsi"/>
        </w:rPr>
        <w:t>Digital money</w:t>
      </w:r>
      <w:r>
        <w:rPr>
          <w:rStyle w:val="c-entryheadingChar"/>
          <w:rFonts w:eastAsiaTheme="minorHAnsi"/>
          <w:u w:val="none"/>
        </w:rPr>
        <w:t xml:space="preserve">- </w:t>
      </w:r>
      <w:r w:rsidRPr="00894100">
        <w:rPr>
          <w:rStyle w:val="c-entryheadingChar"/>
          <w:rFonts w:eastAsiaTheme="minorHAnsi"/>
          <w:sz w:val="22"/>
          <w:szCs w:val="22"/>
          <w:u w:val="none"/>
        </w:rPr>
        <w:t>(simply electronic money/</w:t>
      </w:r>
      <w:r w:rsidR="00F26124">
        <w:rPr>
          <w:rStyle w:val="c-entryheadingChar"/>
          <w:rFonts w:eastAsiaTheme="minorHAnsi"/>
          <w:sz w:val="22"/>
          <w:szCs w:val="22"/>
          <w:u w:val="none"/>
        </w:rPr>
        <w:t>‘</w:t>
      </w:r>
      <w:r w:rsidRPr="00894100">
        <w:rPr>
          <w:rStyle w:val="c-entryheadingChar"/>
          <w:rFonts w:eastAsiaTheme="minorHAnsi"/>
          <w:sz w:val="22"/>
          <w:szCs w:val="22"/>
          <w:u w:val="none"/>
        </w:rPr>
        <w:t>e-money</w:t>
      </w:r>
      <w:r>
        <w:rPr>
          <w:rStyle w:val="c-entryheadingChar"/>
          <w:rFonts w:eastAsiaTheme="minorHAnsi"/>
          <w:sz w:val="22"/>
          <w:szCs w:val="22"/>
          <w:u w:val="none"/>
        </w:rPr>
        <w:t>’</w:t>
      </w:r>
      <w:r w:rsidRPr="00894100">
        <w:rPr>
          <w:rStyle w:val="c-entryheadingChar"/>
          <w:rFonts w:eastAsiaTheme="minorHAnsi"/>
          <w:sz w:val="22"/>
          <w:szCs w:val="22"/>
          <w:u w:val="none"/>
        </w:rPr>
        <w:t xml:space="preserve">, a subset of </w:t>
      </w:r>
      <w:r w:rsidRPr="00894100">
        <w:rPr>
          <w:rStyle w:val="c-entryheadingChar"/>
          <w:rFonts w:eastAsiaTheme="minorHAnsi"/>
          <w:sz w:val="20"/>
          <w:szCs w:val="20"/>
          <w:u w:val="none"/>
        </w:rPr>
        <w:t xml:space="preserve">[see also] </w:t>
      </w:r>
      <w:r w:rsidRPr="00894100">
        <w:rPr>
          <w:rStyle w:val="c-entryheadingChar"/>
          <w:rFonts w:eastAsiaTheme="minorHAnsi"/>
          <w:sz w:val="22"/>
          <w:szCs w:val="22"/>
          <w:u w:val="none"/>
        </w:rPr>
        <w:t xml:space="preserve">abstract “Account money”) </w:t>
      </w:r>
    </w:p>
    <w:p w14:paraId="2A5F7C0A" w14:textId="77777777" w:rsidR="00894100" w:rsidRDefault="00894100" w:rsidP="00ED7785">
      <w:pPr>
        <w:spacing w:after="0" w:line="240" w:lineRule="auto"/>
        <w:rPr>
          <w:rStyle w:val="c-entryheadingChar"/>
          <w:rFonts w:eastAsiaTheme="minorHAnsi"/>
        </w:rPr>
      </w:pPr>
    </w:p>
    <w:p w14:paraId="7F167973" w14:textId="24AD6098" w:rsidR="00157357" w:rsidRDefault="00894100" w:rsidP="00ED7785">
      <w:pPr>
        <w:spacing w:after="0" w:line="240" w:lineRule="auto"/>
        <w:rPr>
          <w:rFonts w:ascii="Times New Roman" w:eastAsia="Times New Roman" w:hAnsi="Times New Roman" w:cs="Times New Roman"/>
        </w:rPr>
      </w:pPr>
      <w:r>
        <w:rPr>
          <w:rStyle w:val="c-entryheadingChar"/>
          <w:rFonts w:eastAsiaTheme="minorHAnsi"/>
        </w:rPr>
        <w:t>+</w:t>
      </w:r>
      <w:r w:rsidR="00157357" w:rsidRPr="00222198">
        <w:rPr>
          <w:rStyle w:val="c-entryheadingChar"/>
          <w:rFonts w:eastAsiaTheme="minorHAnsi"/>
        </w:rPr>
        <w:t>Digital token money</w:t>
      </w:r>
      <w:r w:rsidR="00157357">
        <w:rPr>
          <w:rFonts w:ascii="Times New Roman" w:eastAsia="Times New Roman" w:hAnsi="Times New Roman" w:cs="Times New Roman"/>
        </w:rPr>
        <w:t xml:space="preserve">- </w:t>
      </w:r>
      <w:r w:rsidR="00A907E3">
        <w:rPr>
          <w:rFonts w:ascii="Times New Roman" w:eastAsia="Times New Roman" w:hAnsi="Times New Roman" w:cs="Times New Roman"/>
        </w:rPr>
        <w:t>(</w:t>
      </w:r>
      <w:r w:rsidR="00157357">
        <w:rPr>
          <w:rFonts w:ascii="Times New Roman" w:eastAsia="Times New Roman" w:hAnsi="Times New Roman" w:cs="Times New Roman"/>
        </w:rPr>
        <w:t xml:space="preserve">catch-all term for </w:t>
      </w:r>
      <w:r w:rsidR="00CE6A3B">
        <w:rPr>
          <w:rFonts w:ascii="Times New Roman" w:eastAsia="Times New Roman" w:hAnsi="Times New Roman" w:cs="Times New Roman"/>
        </w:rPr>
        <w:t xml:space="preserve">all of the direct or P2P digital means of payment: </w:t>
      </w:r>
      <w:r w:rsidR="00157357">
        <w:rPr>
          <w:rFonts w:ascii="Times New Roman" w:eastAsia="Times New Roman" w:hAnsi="Times New Roman" w:cs="Times New Roman"/>
        </w:rPr>
        <w:t xml:space="preserve">‘sovereign’ and/or ‘Central Bank’ digital currencies, ‘stablecoins’, and </w:t>
      </w:r>
      <w:r w:rsidR="00A907E3" w:rsidRPr="00A907E3">
        <w:rPr>
          <w:rFonts w:ascii="Times New Roman" w:eastAsia="Times New Roman" w:hAnsi="Times New Roman" w:cs="Times New Roman"/>
          <w:sz w:val="20"/>
          <w:szCs w:val="20"/>
        </w:rPr>
        <w:t xml:space="preserve">[private, un-tethered] </w:t>
      </w:r>
      <w:r w:rsidR="00A907E3">
        <w:rPr>
          <w:rFonts w:ascii="Times New Roman" w:eastAsia="Times New Roman" w:hAnsi="Times New Roman" w:cs="Times New Roman"/>
        </w:rPr>
        <w:t xml:space="preserve">‘cryptocurrencies’ </w:t>
      </w:r>
      <w:r w:rsidR="00A907E3" w:rsidRPr="00A907E3">
        <w:rPr>
          <w:rFonts w:ascii="Times New Roman" w:eastAsia="Times New Roman" w:hAnsi="Times New Roman" w:cs="Times New Roman"/>
          <w:sz w:val="20"/>
          <w:szCs w:val="20"/>
        </w:rPr>
        <w:t>[Huber, 2023b, mn.</w:t>
      </w:r>
      <w:r w:rsidR="00A907E3">
        <w:rPr>
          <w:rFonts w:ascii="Times New Roman" w:eastAsia="Times New Roman" w:hAnsi="Times New Roman" w:cs="Times New Roman"/>
          <w:sz w:val="20"/>
          <w:szCs w:val="20"/>
        </w:rPr>
        <w:t>12-13</w:t>
      </w:r>
      <w:r w:rsidR="00A907E3" w:rsidRPr="00A907E3">
        <w:rPr>
          <w:rFonts w:ascii="Times New Roman" w:eastAsia="Times New Roman" w:hAnsi="Times New Roman" w:cs="Times New Roman"/>
          <w:sz w:val="20"/>
          <w:szCs w:val="20"/>
        </w:rPr>
        <w:t>]</w:t>
      </w:r>
      <w:r w:rsidR="00A907E3">
        <w:rPr>
          <w:rFonts w:ascii="Times New Roman" w:eastAsia="Times New Roman" w:hAnsi="Times New Roman" w:cs="Times New Roman"/>
        </w:rPr>
        <w:t>)</w:t>
      </w:r>
      <w:r w:rsidR="00153FF5">
        <w:rPr>
          <w:rFonts w:ascii="Times New Roman" w:eastAsia="Times New Roman" w:hAnsi="Times New Roman" w:cs="Times New Roman"/>
        </w:rPr>
        <w:t>. See also “’Central Bank Digital Currencies (CBDCs)’”, “Cryptocurrencies and Stablecoins”.</w:t>
      </w:r>
    </w:p>
    <w:p w14:paraId="6581420E" w14:textId="73AFB3D6" w:rsidR="000003A7" w:rsidRPr="00157357" w:rsidRDefault="000003A7"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“Asset money”, “Accounting standards”.</w:t>
      </w:r>
    </w:p>
    <w:p w14:paraId="178E0EA8" w14:textId="77777777" w:rsidR="00157357" w:rsidRDefault="00157357" w:rsidP="00ED7785">
      <w:pPr>
        <w:spacing w:after="0" w:line="240" w:lineRule="auto"/>
        <w:rPr>
          <w:rFonts w:ascii="Times New Roman" w:eastAsia="Times New Roman" w:hAnsi="Times New Roman" w:cs="Times New Roman"/>
          <w:sz w:val="24"/>
          <w:szCs w:val="24"/>
          <w:u w:val="single"/>
        </w:rPr>
      </w:pPr>
    </w:p>
    <w:p w14:paraId="115C323F" w14:textId="77777777" w:rsidR="00894100" w:rsidRDefault="00894100" w:rsidP="00894100">
      <w:pPr>
        <w:spacing w:after="0" w:line="240" w:lineRule="auto"/>
        <w:rPr>
          <w:rStyle w:val="c-entryheadingChar"/>
          <w:rFonts w:eastAsiaTheme="minorHAnsi"/>
          <w:sz w:val="22"/>
          <w:szCs w:val="22"/>
          <w:u w:val="none"/>
        </w:rPr>
      </w:pPr>
      <w:r>
        <w:rPr>
          <w:rStyle w:val="c-entryheadingChar"/>
          <w:rFonts w:eastAsiaTheme="minorHAnsi"/>
        </w:rPr>
        <w:lastRenderedPageBreak/>
        <w:t>Dirigism</w:t>
      </w:r>
      <w:r>
        <w:rPr>
          <w:rStyle w:val="c-entryheadingChar"/>
          <w:rFonts w:eastAsiaTheme="minorHAnsi"/>
          <w:sz w:val="22"/>
          <w:szCs w:val="22"/>
          <w:u w:val="none"/>
        </w:rPr>
        <w:t xml:space="preserve">- (France has almost always thought of itself as the Zhongguo of ‘the West’) </w:t>
      </w:r>
    </w:p>
    <w:p w14:paraId="19004FB7" w14:textId="77777777" w:rsidR="00894100" w:rsidRPr="00CC4255" w:rsidRDefault="00894100" w:rsidP="00894100">
      <w:pPr>
        <w:spacing w:after="0" w:line="240" w:lineRule="auto"/>
        <w:rPr>
          <w:rStyle w:val="c-entryheadingChar"/>
          <w:rFonts w:eastAsiaTheme="minorHAnsi"/>
          <w:sz w:val="22"/>
          <w:szCs w:val="22"/>
          <w:u w:val="none"/>
        </w:rPr>
      </w:pPr>
      <w:r>
        <w:rPr>
          <w:rStyle w:val="c-entryheadingChar"/>
          <w:rFonts w:eastAsiaTheme="minorHAnsi"/>
          <w:sz w:val="22"/>
          <w:szCs w:val="22"/>
          <w:u w:val="none"/>
        </w:rPr>
        <w:t>“</w:t>
      </w:r>
      <w:r w:rsidRPr="00CC4255">
        <w:rPr>
          <w:rStyle w:val="c-entryheadingChar"/>
          <w:rFonts w:eastAsiaTheme="minorHAnsi"/>
          <w:sz w:val="22"/>
          <w:szCs w:val="22"/>
          <w:u w:val="none"/>
        </w:rPr>
        <w:t>If, as a philosopher, one wishes to instruct oneself about what has</w:t>
      </w:r>
    </w:p>
    <w:p w14:paraId="3BFED521"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taken place on the globe, one must first of all turn one’s eyes towards the</w:t>
      </w:r>
    </w:p>
    <w:p w14:paraId="3A432EED"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East, the cradle of all arts, to which the West owes everything”.</w:t>
      </w:r>
    </w:p>
    <w:p w14:paraId="3E6C0F11" w14:textId="77777777" w:rsidR="00894100" w:rsidRDefault="00894100" w:rsidP="00894100">
      <w:pPr>
        <w:pStyle w:val="ListParagraph"/>
        <w:numPr>
          <w:ilvl w:val="0"/>
          <w:numId w:val="10"/>
        </w:num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Voltaire</w:t>
      </w:r>
      <w:r>
        <w:rPr>
          <w:rStyle w:val="c-entryheadingChar"/>
          <w:rFonts w:eastAsiaTheme="minorHAnsi"/>
          <w:sz w:val="22"/>
          <w:szCs w:val="22"/>
          <w:u w:val="none"/>
        </w:rPr>
        <w:t xml:space="preserve"> (Qin, 2020).</w:t>
      </w:r>
    </w:p>
    <w:p w14:paraId="785FA5A4" w14:textId="21A0A58C" w:rsidR="00894100" w:rsidRPr="00894100" w:rsidRDefault="00894100" w:rsidP="00ED77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“Separation of Powers”, “Civil National Identity”. </w:t>
      </w:r>
    </w:p>
    <w:p w14:paraId="42960C21" w14:textId="77777777" w:rsidR="00894100" w:rsidRDefault="00894100" w:rsidP="00ED7785">
      <w:pPr>
        <w:spacing w:after="0" w:line="240" w:lineRule="auto"/>
        <w:rPr>
          <w:rStyle w:val="c-entryheadingChar"/>
          <w:rFonts w:eastAsiaTheme="minorHAnsi"/>
        </w:rPr>
      </w:pPr>
    </w:p>
    <w:p w14:paraId="36DDE62E" w14:textId="30423E60" w:rsidR="00ED7785" w:rsidRPr="00E5478E"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 xml:space="preserve">Discount Window </w:t>
      </w:r>
      <w:r w:rsidRPr="00DB6229">
        <w:rPr>
          <w:rFonts w:ascii="Times New Roman" w:eastAsia="Times New Roman" w:hAnsi="Times New Roman" w:cs="Times New Roman"/>
          <w:u w:val="single"/>
        </w:rPr>
        <w:t>Updates</w:t>
      </w:r>
      <w:r>
        <w:rPr>
          <w:rFonts w:ascii="Times New Roman" w:eastAsia="Times New Roman" w:hAnsi="Times New Roman" w:cs="Times New Roman"/>
        </w:rPr>
        <w:t>: See also “</w:t>
      </w:r>
      <w:r w:rsidRPr="00E5478E">
        <w:rPr>
          <w:rFonts w:ascii="Times New Roman" w:eastAsia="Times New Roman" w:hAnsi="Times New Roman" w:cs="Times New Roman"/>
        </w:rPr>
        <w:t>Bank Term Funding Program (BTFP)</w:t>
      </w:r>
      <w:r>
        <w:rPr>
          <w:rFonts w:ascii="Times New Roman" w:eastAsia="Times New Roman" w:hAnsi="Times New Roman" w:cs="Times New Roman"/>
        </w:rPr>
        <w:t>”.</w:t>
      </w:r>
    </w:p>
    <w:p w14:paraId="79D445CE"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5F86DA88" w14:textId="77777777"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Distributed ledger technology (DLT)</w:t>
      </w:r>
      <w:r>
        <w:rPr>
          <w:rFonts w:ascii="Times New Roman" w:eastAsia="Times New Roman" w:hAnsi="Times New Roman" w:cs="Times New Roman"/>
        </w:rPr>
        <w:t>- See “</w:t>
      </w:r>
      <w:r w:rsidRPr="00DB3E31">
        <w:rPr>
          <w:rFonts w:ascii="Times New Roman" w:eastAsia="Times New Roman" w:hAnsi="Times New Roman" w:cs="Times New Roman"/>
        </w:rPr>
        <w:t>Blockchains and Distributed ledgers</w:t>
      </w:r>
      <w:r>
        <w:rPr>
          <w:rFonts w:ascii="Times New Roman" w:eastAsia="Times New Roman" w:hAnsi="Times New Roman" w:cs="Times New Roman"/>
        </w:rPr>
        <w:t>”.</w:t>
      </w:r>
    </w:p>
    <w:p w14:paraId="537A866C" w14:textId="77777777" w:rsidR="00ED7785" w:rsidRPr="000935DF"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“Application Programming Interface (API)”, “Bitcoin”.</w:t>
      </w:r>
    </w:p>
    <w:p w14:paraId="404BCC00" w14:textId="77777777" w:rsidR="00ED7785" w:rsidRDefault="00ED7785" w:rsidP="008124A5">
      <w:pPr>
        <w:spacing w:after="0" w:line="240" w:lineRule="auto"/>
        <w:rPr>
          <w:rFonts w:ascii="Times New Roman" w:eastAsia="Times New Roman" w:hAnsi="Times New Roman" w:cs="Times New Roman"/>
          <w:i/>
          <w:iCs/>
          <w:sz w:val="24"/>
          <w:szCs w:val="24"/>
          <w:u w:val="single"/>
        </w:rPr>
      </w:pPr>
    </w:p>
    <w:p w14:paraId="6DA9384E" w14:textId="60F208E3" w:rsidR="008124A5" w:rsidRDefault="002B0299" w:rsidP="008124A5">
      <w:pPr>
        <w:spacing w:after="0" w:line="240" w:lineRule="auto"/>
        <w:rPr>
          <w:rFonts w:ascii="Times New Roman" w:eastAsia="Times New Roman" w:hAnsi="Times New Roman" w:cs="Times New Roman"/>
        </w:rPr>
      </w:pPr>
      <w:r w:rsidRPr="00C70E4C">
        <w:rPr>
          <w:rFonts w:ascii="Times New Roman" w:eastAsia="Times New Roman" w:hAnsi="Times New Roman" w:cs="Times New Roman"/>
          <w:i/>
          <w:iCs/>
          <w:sz w:val="24"/>
          <w:szCs w:val="24"/>
          <w:u w:val="single"/>
        </w:rPr>
        <w:t>Dodd-</w:t>
      </w:r>
      <w:r w:rsidRPr="00B22D10">
        <w:rPr>
          <w:rFonts w:ascii="Times New Roman" w:eastAsia="Times New Roman" w:hAnsi="Times New Roman" w:cs="Times New Roman"/>
          <w:i/>
          <w:iCs/>
          <w:sz w:val="24"/>
          <w:szCs w:val="24"/>
          <w:u w:val="single"/>
        </w:rPr>
        <w:t>Frank</w:t>
      </w:r>
      <w:r w:rsidR="000935DF" w:rsidRPr="00B22D10">
        <w:rPr>
          <w:rFonts w:ascii="Times New Roman" w:eastAsia="Times New Roman" w:hAnsi="Times New Roman" w:cs="Times New Roman"/>
          <w:i/>
          <w:iCs/>
          <w:sz w:val="24"/>
          <w:szCs w:val="24"/>
          <w:u w:val="single"/>
        </w:rPr>
        <w:t xml:space="preserve"> </w:t>
      </w:r>
      <w:r w:rsidR="00B22D10" w:rsidRPr="00B22D10">
        <w:rPr>
          <w:rFonts w:ascii="Times New Roman" w:eastAsia="Times New Roman" w:hAnsi="Times New Roman" w:cs="Times New Roman"/>
          <w:i/>
          <w:iCs/>
          <w:sz w:val="24"/>
          <w:szCs w:val="24"/>
          <w:u w:val="single"/>
        </w:rPr>
        <w:t xml:space="preserve">Act of </w:t>
      </w:r>
      <w:r w:rsidR="000935DF" w:rsidRPr="00B22D10">
        <w:rPr>
          <w:rFonts w:ascii="Times New Roman" w:eastAsia="Times New Roman" w:hAnsi="Times New Roman" w:cs="Times New Roman"/>
          <w:i/>
          <w:iCs/>
          <w:sz w:val="24"/>
          <w:szCs w:val="24"/>
          <w:u w:val="single"/>
        </w:rPr>
        <w:t>2010</w:t>
      </w:r>
      <w:r w:rsidRPr="000935DF">
        <w:rPr>
          <w:rFonts w:ascii="Times New Roman" w:eastAsia="Times New Roman" w:hAnsi="Times New Roman" w:cs="Times New Roman"/>
        </w:rPr>
        <w:t>-</w:t>
      </w:r>
      <w:r>
        <w:rPr>
          <w:rFonts w:ascii="Times New Roman" w:eastAsia="Times New Roman" w:hAnsi="Times New Roman" w:cs="Times New Roman"/>
        </w:rPr>
        <w:t xml:space="preserve"> (big banks) and ‘the bots’. Basically, “a set of tiered</w:t>
      </w:r>
      <w:r w:rsidR="00475A0A">
        <w:rPr>
          <w:rFonts w:ascii="Times New Roman" w:eastAsia="Times New Roman" w:hAnsi="Times New Roman" w:cs="Times New Roman"/>
        </w:rPr>
        <w:t>,</w:t>
      </w:r>
      <w:r>
        <w:rPr>
          <w:rFonts w:ascii="Times New Roman" w:eastAsia="Times New Roman" w:hAnsi="Times New Roman" w:cs="Times New Roman"/>
        </w:rPr>
        <w:t xml:space="preserve"> new requirements. </w:t>
      </w:r>
      <w:r w:rsidR="002B3D28">
        <w:rPr>
          <w:rFonts w:ascii="Times New Roman" w:eastAsia="Times New Roman" w:hAnsi="Times New Roman" w:cs="Times New Roman"/>
        </w:rPr>
        <w:t xml:space="preserve">For the very biggest banks you had the...C.A.R. </w:t>
      </w:r>
      <w:r w:rsidR="00475A0A">
        <w:rPr>
          <w:rFonts w:ascii="Times New Roman" w:eastAsia="Times New Roman" w:hAnsi="Times New Roman" w:cs="Times New Roman"/>
        </w:rPr>
        <w:t xml:space="preserve">stress </w:t>
      </w:r>
      <w:r w:rsidR="002B3D28">
        <w:rPr>
          <w:rFonts w:ascii="Times New Roman" w:eastAsia="Times New Roman" w:hAnsi="Times New Roman" w:cs="Times New Roman"/>
        </w:rPr>
        <w:t>testing regime. For...bank with more than $50 billion of assets, you had stress-testing, as well as [the] collection of other enhanced...standards. This</w:t>
      </w:r>
      <w:r w:rsidR="002B3D28" w:rsidRPr="00A2060E">
        <w:rPr>
          <w:rFonts w:ascii="Times New Roman" w:eastAsia="Times New Roman" w:hAnsi="Times New Roman" w:cs="Times New Roman"/>
          <w:i/>
          <w:iCs/>
        </w:rPr>
        <w:t xml:space="preserve"> </w:t>
      </w:r>
      <w:r w:rsidR="002B3D28" w:rsidRPr="00A2060E">
        <w:rPr>
          <w:rFonts w:ascii="Times New Roman" w:hAnsi="Times New Roman" w:cs="Times New Roman"/>
          <w:i/>
          <w:iCs/>
        </w:rPr>
        <w:t>new</w:t>
      </w:r>
      <w:r w:rsidR="002B3D28">
        <w:rPr>
          <w:rFonts w:ascii="Times New Roman" w:eastAsia="Times New Roman" w:hAnsi="Times New Roman" w:cs="Times New Roman"/>
        </w:rPr>
        <w:t xml:space="preserve"> [sic] cocktail of regulation and supervision was geared towards [simply] preventing a repeat of something on the scale of 2008... [So it wasn’t</w:t>
      </w:r>
      <w:r w:rsidR="003B7FED">
        <w:rPr>
          <w:rFonts w:ascii="Times New Roman" w:eastAsia="Times New Roman" w:hAnsi="Times New Roman" w:cs="Times New Roman"/>
        </w:rPr>
        <w:t xml:space="preserve"> </w:t>
      </w:r>
      <w:r w:rsidR="002B3D28">
        <w:rPr>
          <w:rFonts w:ascii="Times New Roman" w:eastAsia="Times New Roman" w:hAnsi="Times New Roman" w:cs="Times New Roman"/>
        </w:rPr>
        <w:t>for</w:t>
      </w:r>
      <w:r w:rsidR="003B7FED">
        <w:rPr>
          <w:rFonts w:ascii="Times New Roman" w:eastAsia="Times New Roman" w:hAnsi="Times New Roman" w:cs="Times New Roman"/>
        </w:rPr>
        <w:t>]</w:t>
      </w:r>
      <w:r w:rsidR="002B3D28">
        <w:rPr>
          <w:rFonts w:ascii="Times New Roman" w:eastAsia="Times New Roman" w:hAnsi="Times New Roman" w:cs="Times New Roman"/>
        </w:rPr>
        <w:t xml:space="preserve"> the whole banking system...[and] the smaller banks</w:t>
      </w:r>
      <w:r>
        <w:rPr>
          <w:rFonts w:ascii="Times New Roman" w:eastAsia="Times New Roman" w:hAnsi="Times New Roman" w:cs="Times New Roman"/>
        </w:rPr>
        <w:t xml:space="preserve">” (Menand, 2023, mn.38). </w:t>
      </w:r>
      <w:r w:rsidR="003615C4">
        <w:rPr>
          <w:rFonts w:ascii="Times New Roman" w:eastAsia="Times New Roman" w:hAnsi="Times New Roman" w:cs="Times New Roman"/>
        </w:rPr>
        <w:t xml:space="preserve">And “immediately there was litigation.... [as] the $50 bn. threshold came under a lot of political pressure...  The bank lobby fought a battle, over many years, to raise [size] the threshold” higher (Menand, mn.39). </w:t>
      </w:r>
      <w:r w:rsidR="000F32FF">
        <w:rPr>
          <w:rFonts w:ascii="Times New Roman" w:eastAsia="Times New Roman" w:hAnsi="Times New Roman" w:cs="Times New Roman"/>
        </w:rPr>
        <w:t>In 2018, “after winning over people in both parties...  Congress changed the... relevant threshold...up to $250 bn.</w:t>
      </w:r>
      <w:r w:rsidR="00E6247F">
        <w:rPr>
          <w:rFonts w:ascii="Times New Roman" w:eastAsia="Times New Roman" w:hAnsi="Times New Roman" w:cs="Times New Roman"/>
        </w:rPr>
        <w:t>...  [making] a much more light touch, process-focused oversight</w:t>
      </w:r>
      <w:r w:rsidR="000F32FF">
        <w:rPr>
          <w:rFonts w:ascii="Times New Roman" w:eastAsia="Times New Roman" w:hAnsi="Times New Roman" w:cs="Times New Roman"/>
        </w:rPr>
        <w:t xml:space="preserve">” </w:t>
      </w:r>
      <w:r w:rsidR="00E6247F">
        <w:rPr>
          <w:rFonts w:ascii="Times New Roman" w:eastAsia="Times New Roman" w:hAnsi="Times New Roman" w:cs="Times New Roman"/>
        </w:rPr>
        <w:t xml:space="preserve">except for the highest regulatory bracket </w:t>
      </w:r>
      <w:r w:rsidR="000F32FF">
        <w:rPr>
          <w:rFonts w:ascii="Times New Roman" w:eastAsia="Times New Roman" w:hAnsi="Times New Roman" w:cs="Times New Roman"/>
        </w:rPr>
        <w:t xml:space="preserve">(Menand, 2023, mn.39-40). </w:t>
      </w:r>
      <w:r w:rsidR="00971A29">
        <w:rPr>
          <w:rFonts w:ascii="Times New Roman" w:eastAsia="Times New Roman" w:hAnsi="Times New Roman" w:cs="Times New Roman"/>
        </w:rPr>
        <w:t>See also “Capital Adequacy Requirements”</w:t>
      </w:r>
      <w:r w:rsidR="008124A5">
        <w:rPr>
          <w:rFonts w:ascii="Times New Roman" w:eastAsia="Times New Roman" w:hAnsi="Times New Roman" w:cs="Times New Roman"/>
        </w:rPr>
        <w:t>.</w:t>
      </w:r>
      <w:r w:rsidR="00DB6229">
        <w:rPr>
          <w:rFonts w:ascii="Times New Roman" w:eastAsia="Times New Roman" w:hAnsi="Times New Roman" w:cs="Times New Roman"/>
        </w:rPr>
        <w:t xml:space="preserve"> </w:t>
      </w:r>
    </w:p>
    <w:p w14:paraId="3102BC08" w14:textId="050FED26" w:rsidR="002B0299" w:rsidRPr="002B0299" w:rsidRDefault="008124A5" w:rsidP="008124A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B6229">
        <w:rPr>
          <w:rFonts w:ascii="Times New Roman" w:eastAsia="Times New Roman" w:hAnsi="Times New Roman" w:cs="Times New Roman"/>
        </w:rPr>
        <w:t>“Bank welfare”, “</w:t>
      </w:r>
      <w:r>
        <w:rPr>
          <w:rFonts w:ascii="Times New Roman" w:eastAsia="Times New Roman" w:hAnsi="Times New Roman" w:cs="Times New Roman"/>
        </w:rPr>
        <w:t xml:space="preserve">Lender of Last Resort/Too Big to Fail” </w:t>
      </w:r>
      <w:r w:rsidRPr="008124A5">
        <w:rPr>
          <w:rFonts w:ascii="Times New Roman" w:eastAsia="Times New Roman" w:hAnsi="Times New Roman" w:cs="Times New Roman"/>
          <w:sz w:val="20"/>
          <w:szCs w:val="20"/>
        </w:rPr>
        <w:t>[.</w:t>
      </w:r>
      <w:r w:rsidR="00DB6229" w:rsidRPr="008124A5">
        <w:rPr>
          <w:rFonts w:ascii="Times New Roman" w:eastAsia="Times New Roman" w:hAnsi="Times New Roman" w:cs="Times New Roman"/>
          <w:sz w:val="20"/>
          <w:szCs w:val="20"/>
        </w:rPr>
        <w:t>SIFI banks</w:t>
      </w:r>
      <w:r w:rsidRPr="008124A5">
        <w:rPr>
          <w:rFonts w:ascii="Times New Roman" w:eastAsia="Times New Roman" w:hAnsi="Times New Roman" w:cs="Times New Roman"/>
          <w:sz w:val="20"/>
          <w:szCs w:val="20"/>
        </w:rPr>
        <w:t>]</w:t>
      </w:r>
      <w:r w:rsidR="00DB6229">
        <w:rPr>
          <w:rFonts w:ascii="Times New Roman" w:eastAsia="Times New Roman" w:hAnsi="Times New Roman" w:cs="Times New Roman"/>
        </w:rPr>
        <w:t>, “End of banking, the”.</w:t>
      </w:r>
    </w:p>
    <w:p w14:paraId="6F9ABF0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696316A" w14:textId="78B48E22" w:rsidR="00540285" w:rsidRPr="003C271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Dollar Heg</w:t>
      </w:r>
      <w:r w:rsidR="008811A7" w:rsidRPr="008811A7">
        <w:rPr>
          <w:rFonts w:ascii="Times New Roman" w:eastAsia="Times New Roman" w:hAnsi="Times New Roman" w:cs="Times New Roman"/>
          <w:u w:val="single"/>
        </w:rPr>
        <w:t>emony</w:t>
      </w:r>
      <w:r w:rsidR="00396D6C">
        <w:rPr>
          <w:rFonts w:ascii="Times New Roman" w:eastAsia="Times New Roman" w:hAnsi="Times New Roman" w:cs="Times New Roman"/>
        </w:rPr>
        <w:t>-</w:t>
      </w:r>
      <w:r w:rsidRPr="003C271B">
        <w:rPr>
          <w:rFonts w:ascii="Times New Roman" w:eastAsia="Times New Roman" w:hAnsi="Times New Roman" w:cs="Times New Roman"/>
        </w:rPr>
        <w:t> The US dollar's share of "global FX reserves held by central banks has decreased from over 80% in the 1970s to just over 60%" in 2022 (Credit Suisse, 2023). From the 1970's, "the US really doesn't want to do this. This is a public good that the US is providing the rest of the world" (Mehrling, 2022d, mn.25). See also "Angry Birds" (who cares?), "Dutch Disease", "Goodhart's Law"</w:t>
      </w:r>
      <w:r w:rsidR="00782690">
        <w:rPr>
          <w:rFonts w:ascii="Times New Roman" w:eastAsia="Times New Roman" w:hAnsi="Times New Roman" w:cs="Times New Roman"/>
        </w:rPr>
        <w:t>.</w:t>
      </w:r>
    </w:p>
    <w:p w14:paraId="79631FBE" w14:textId="77777777" w:rsidR="009A03B8" w:rsidRDefault="009A03B8" w:rsidP="00C81259">
      <w:pPr>
        <w:spacing w:after="0" w:line="240" w:lineRule="auto"/>
        <w:rPr>
          <w:rFonts w:ascii="Times New Roman" w:eastAsia="Times New Roman" w:hAnsi="Times New Roman" w:cs="Times New Roman"/>
          <w:sz w:val="24"/>
          <w:szCs w:val="24"/>
          <w:u w:val="single"/>
        </w:rPr>
      </w:pPr>
    </w:p>
    <w:p w14:paraId="616CAAF5" w14:textId="1E9FF412" w:rsidR="00375022" w:rsidRDefault="00375022" w:rsidP="00C81259">
      <w:pPr>
        <w:spacing w:after="0" w:line="240" w:lineRule="auto"/>
        <w:rPr>
          <w:rFonts w:ascii="Times New Roman" w:eastAsia="Times New Roman" w:hAnsi="Times New Roman" w:cs="Times New Roman"/>
        </w:rPr>
      </w:pPr>
      <w:r w:rsidRPr="00222198">
        <w:rPr>
          <w:rStyle w:val="c-entryheadingChar"/>
          <w:rFonts w:eastAsiaTheme="minorHAnsi"/>
        </w:rPr>
        <w:t>Dumb downing</w:t>
      </w: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sz w:val="24"/>
          <w:szCs w:val="24"/>
        </w:rPr>
        <w:t xml:space="preserve">intro. </w:t>
      </w:r>
      <w:r>
        <w:rPr>
          <w:rFonts w:ascii="Times New Roman" w:eastAsia="Times New Roman" w:hAnsi="Times New Roman" w:cs="Times New Roman"/>
        </w:rPr>
        <w:t>“</w:t>
      </w:r>
      <w:r w:rsidR="00C81259" w:rsidRPr="00C81259">
        <w:rPr>
          <w:rFonts w:ascii="Times New Roman" w:eastAsia="Times New Roman" w:hAnsi="Times New Roman" w:cs="Times New Roman"/>
        </w:rPr>
        <w:t>More caution is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required when dealing with the stupid than with the wicked.</w:t>
      </w:r>
      <w:r w:rsidR="00C81259">
        <w:rPr>
          <w:rFonts w:ascii="Times New Roman" w:eastAsia="Times New Roman" w:hAnsi="Times New Roman" w:cs="Times New Roman"/>
        </w:rPr>
        <w:t xml:space="preserve">...  </w:t>
      </w:r>
      <w:r w:rsidR="00C81259" w:rsidRPr="00C81259">
        <w:rPr>
          <w:rFonts w:ascii="Times New Roman" w:eastAsia="Times New Roman" w:hAnsi="Times New Roman" w:cs="Times New Roman"/>
        </w:rPr>
        <w:t>Stupidity is a more dangerous enemy of the good than wickedness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 xml:space="preserve"> </w:t>
      </w:r>
      <w:r w:rsidR="00C81259">
        <w:rPr>
          <w:rFonts w:ascii="Times New Roman" w:eastAsia="Times New Roman" w:hAnsi="Times New Roman" w:cs="Times New Roman"/>
        </w:rPr>
        <w:t>(Bonhoeffer, 1951).</w:t>
      </w:r>
    </w:p>
    <w:p w14:paraId="33BBFF36" w14:textId="34DC985B" w:rsidR="00C81259" w:rsidRDefault="00C81259" w:rsidP="00C812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last word: “[I]t </w:t>
      </w:r>
      <w:r w:rsidRPr="00C81259">
        <w:rPr>
          <w:rFonts w:ascii="Times New Roman" w:eastAsia="Times New Roman" w:hAnsi="Times New Roman" w:cs="Times New Roman"/>
        </w:rPr>
        <w:t>is not an act of instruction, but only an act of liberation that can overcome stupidity</w:t>
      </w:r>
      <w:r w:rsidR="00E76A78">
        <w:rPr>
          <w:rFonts w:ascii="Times New Roman" w:eastAsia="Times New Roman" w:hAnsi="Times New Roman" w:cs="Times New Roman"/>
        </w:rPr>
        <w:t>” (Bonhoeffer, 1951)</w:t>
      </w:r>
      <w:r w:rsidRPr="00C81259">
        <w:rPr>
          <w:rFonts w:ascii="Times New Roman" w:eastAsia="Times New Roman" w:hAnsi="Times New Roman" w:cs="Times New Roman"/>
        </w:rPr>
        <w:t>.</w:t>
      </w:r>
      <w:r w:rsidR="009672DD">
        <w:rPr>
          <w:rFonts w:ascii="Times New Roman" w:eastAsia="Times New Roman" w:hAnsi="Times New Roman" w:cs="Times New Roman"/>
        </w:rPr>
        <w:t xml:space="preserve"> See also “Statism”, “Liberty”</w:t>
      </w:r>
      <w:r w:rsidR="00D64F22">
        <w:rPr>
          <w:rFonts w:ascii="Times New Roman" w:eastAsia="Times New Roman" w:hAnsi="Times New Roman" w:cs="Times New Roman"/>
        </w:rPr>
        <w:t xml:space="preserve">, “Civilization” </w:t>
      </w:r>
      <w:r w:rsidR="00D64F22" w:rsidRPr="00D64F22">
        <w:rPr>
          <w:rFonts w:ascii="Times New Roman" w:eastAsia="Times New Roman" w:hAnsi="Times New Roman" w:cs="Times New Roman"/>
          <w:sz w:val="20"/>
          <w:szCs w:val="20"/>
        </w:rPr>
        <w:t>[.Smith]</w:t>
      </w:r>
      <w:r w:rsidR="009672DD">
        <w:rPr>
          <w:rFonts w:ascii="Times New Roman" w:eastAsia="Times New Roman" w:hAnsi="Times New Roman" w:cs="Times New Roman"/>
        </w:rPr>
        <w:t>.</w:t>
      </w:r>
    </w:p>
    <w:p w14:paraId="2A43C935" w14:textId="5695AF50" w:rsidR="00C1136F" w:rsidRPr="00C1136F" w:rsidRDefault="00C1136F" w:rsidP="00C1136F">
      <w:pPr>
        <w:spacing w:after="0" w:line="240" w:lineRule="auto"/>
        <w:rPr>
          <w:rFonts w:ascii="Times New Roman" w:eastAsia="Times New Roman" w:hAnsi="Times New Roman" w:cs="Times New Roman"/>
        </w:rPr>
      </w:pPr>
      <w:r w:rsidRPr="00C1136F">
        <w:rPr>
          <w:rFonts w:ascii="Times New Roman" w:eastAsia="Times New Roman" w:hAnsi="Times New Roman" w:cs="Times New Roman"/>
          <w:u w:val="single"/>
        </w:rPr>
        <w:t>Dumb</w:t>
      </w:r>
      <w:r>
        <w:rPr>
          <w:rFonts w:ascii="Times New Roman" w:eastAsia="Times New Roman" w:hAnsi="Times New Roman" w:cs="Times New Roman"/>
          <w:u w:val="single"/>
        </w:rPr>
        <w:t xml:space="preserve"> downing Updates</w:t>
      </w:r>
      <w:r w:rsidRPr="00C1136F">
        <w:rPr>
          <w:rFonts w:ascii="Times New Roman" w:eastAsia="Times New Roman" w:hAnsi="Times New Roman" w:cs="Times New Roman"/>
        </w:rPr>
        <w:t>:</w:t>
      </w:r>
      <w:r>
        <w:rPr>
          <w:rFonts w:ascii="Times New Roman" w:eastAsia="Times New Roman" w:hAnsi="Times New Roman" w:cs="Times New Roman"/>
        </w:rPr>
        <w:t xml:space="preserve"> “</w:t>
      </w:r>
      <w:r w:rsidRPr="00C1136F">
        <w:rPr>
          <w:rFonts w:ascii="Times New Roman" w:eastAsia="Times New Roman" w:hAnsi="Times New Roman" w:cs="Times New Roman"/>
        </w:rPr>
        <w:t>Research suggests your brain works more efficiently on ketones than on glucose”</w:t>
      </w:r>
      <w:r w:rsidR="0028332C">
        <w:rPr>
          <w:rStyle w:val="FootnoteReference"/>
          <w:rFonts w:ascii="Times New Roman" w:eastAsia="Times New Roman" w:hAnsi="Times New Roman" w:cs="Times New Roman"/>
        </w:rPr>
        <w:footnoteReference w:id="72"/>
      </w:r>
      <w:r w:rsidRPr="00C1136F">
        <w:rPr>
          <w:rFonts w:ascii="Times New Roman" w:eastAsia="Times New Roman" w:hAnsi="Times New Roman" w:cs="Times New Roman"/>
        </w:rPr>
        <w:t xml:space="preserve"> (Cleveland Clinic, 2022)</w:t>
      </w:r>
      <w:r>
        <w:rPr>
          <w:rFonts w:ascii="Times New Roman" w:eastAsia="Times New Roman" w:hAnsi="Times New Roman" w:cs="Times New Roman"/>
        </w:rPr>
        <w:t>.</w:t>
      </w:r>
    </w:p>
    <w:p w14:paraId="3BBC524F" w14:textId="77777777" w:rsidR="009A03B8" w:rsidRDefault="009A03B8" w:rsidP="00194026">
      <w:pPr>
        <w:spacing w:after="0" w:line="240" w:lineRule="auto"/>
        <w:rPr>
          <w:rFonts w:ascii="Times New Roman" w:eastAsia="Times New Roman" w:hAnsi="Times New Roman" w:cs="Times New Roman"/>
          <w:sz w:val="24"/>
          <w:szCs w:val="24"/>
          <w:u w:val="single"/>
        </w:rPr>
      </w:pPr>
    </w:p>
    <w:p w14:paraId="7BB3C69D" w14:textId="4AD879C9" w:rsidR="00604A25" w:rsidRDefault="00604A25"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Duopoly </w:t>
      </w:r>
      <w:r>
        <w:rPr>
          <w:rFonts w:ascii="Times New Roman" w:eastAsia="Times New Roman" w:hAnsi="Times New Roman" w:cs="Times New Roman"/>
          <w:u w:val="single"/>
        </w:rPr>
        <w:t>Updates</w:t>
      </w:r>
      <w:r>
        <w:rPr>
          <w:rFonts w:ascii="Times New Roman" w:eastAsia="Times New Roman" w:hAnsi="Times New Roman" w:cs="Times New Roman"/>
        </w:rPr>
        <w:t xml:space="preserve">- “Nothing has changed....  the Romney [2012] Campaign; the McCain [2008] Campaign was the same way. This is [mostly] the way it goes, and its’ always been this way </w:t>
      </w:r>
      <w:r w:rsidRPr="00604A25">
        <w:rPr>
          <w:rFonts w:ascii="Times New Roman" w:eastAsia="Times New Roman" w:hAnsi="Times New Roman" w:cs="Times New Roman"/>
          <w:sz w:val="20"/>
          <w:szCs w:val="20"/>
        </w:rPr>
        <w:t>[in the ‘post-war’ era]</w:t>
      </w:r>
      <w:r>
        <w:rPr>
          <w:rFonts w:ascii="Times New Roman" w:eastAsia="Times New Roman" w:hAnsi="Times New Roman" w:cs="Times New Roman"/>
        </w:rPr>
        <w:t xml:space="preserve"> to give us the illusion of choic</w:t>
      </w:r>
      <w:r w:rsidR="00F611D7">
        <w:rPr>
          <w:rFonts w:ascii="Times New Roman" w:eastAsia="Times New Roman" w:hAnsi="Times New Roman" w:cs="Times New Roman"/>
        </w:rPr>
        <w:t>e. And as long as [Senator] Mitch McConnell is running the Party [c.2007-], nothing’s gonna change.</w:t>
      </w:r>
      <w:r w:rsidR="003373C8">
        <w:rPr>
          <w:rFonts w:ascii="Times New Roman" w:eastAsia="Times New Roman" w:hAnsi="Times New Roman" w:cs="Times New Roman"/>
        </w:rPr>
        <w:t xml:space="preserve"> And there has to be an entire breakdown of both political parties’ [Congressional-]Industrial-Complexes...  the Republicans not having a [electioneering] ‘ground game’ </w:t>
      </w:r>
      <w:r w:rsidR="003373C8" w:rsidRPr="003373C8">
        <w:rPr>
          <w:rFonts w:ascii="Times New Roman" w:eastAsia="Times New Roman" w:hAnsi="Times New Roman" w:cs="Times New Roman"/>
          <w:sz w:val="20"/>
          <w:szCs w:val="20"/>
        </w:rPr>
        <w:t>[compared to the Democrats]</w:t>
      </w:r>
      <w:r w:rsidR="003373C8">
        <w:rPr>
          <w:rFonts w:ascii="Times New Roman" w:eastAsia="Times New Roman" w:hAnsi="Times New Roman" w:cs="Times New Roman"/>
        </w:rPr>
        <w:t>? That’s a feature, not a bug....  These people create [socio-political] reality by putting their thumb on the scale</w:t>
      </w:r>
      <w:r w:rsidR="00B53B2F">
        <w:rPr>
          <w:rFonts w:ascii="Times New Roman" w:eastAsia="Times New Roman" w:hAnsi="Times New Roman" w:cs="Times New Roman"/>
        </w:rPr>
        <w:t xml:space="preserve"> of reality and then [lo &amp; behold!] accurately describing the reality; and then we’re supposed to like believe that they weren’t involved</w:t>
      </w:r>
      <w:r w:rsidR="00605C9A">
        <w:rPr>
          <w:rFonts w:ascii="Times New Roman" w:eastAsia="Times New Roman" w:hAnsi="Times New Roman" w:cs="Times New Roman"/>
        </w:rPr>
        <w:t xml:space="preserve"> in the creation of that... [federal $6-7 trillion </w:t>
      </w:r>
      <w:r w:rsidR="00605C9A">
        <w:rPr>
          <w:rFonts w:ascii="Times New Roman" w:eastAsia="Times New Roman" w:hAnsi="Times New Roman" w:cs="Times New Roman"/>
        </w:rPr>
        <w:lastRenderedPageBreak/>
        <w:t>reality-making project] in the first place</w:t>
      </w:r>
      <w:r w:rsidR="00605C9A" w:rsidRPr="00605C9A">
        <w:rPr>
          <w:rFonts w:ascii="Times New Roman" w:eastAsia="Times New Roman" w:hAnsi="Times New Roman" w:cs="Times New Roman"/>
          <w:sz w:val="18"/>
          <w:szCs w:val="18"/>
        </w:rPr>
        <w:t>--</w:t>
      </w:r>
      <w:r w:rsidR="00605C9A" w:rsidRPr="00605C9A">
        <w:rPr>
          <w:rFonts w:ascii="Times New Roman" w:eastAsia="Times New Roman" w:hAnsi="Times New Roman" w:cs="Times New Roman"/>
          <w:sz w:val="20"/>
          <w:szCs w:val="20"/>
        </w:rPr>
        <w:t xml:space="preserve"> </w:t>
      </w:r>
      <w:r w:rsidR="00605C9A">
        <w:rPr>
          <w:rFonts w:ascii="Times New Roman" w:eastAsia="Times New Roman" w:hAnsi="Times New Roman" w:cs="Times New Roman"/>
        </w:rPr>
        <w:t>that it’s just natural, man</w:t>
      </w:r>
      <w:r>
        <w:rPr>
          <w:rFonts w:ascii="Times New Roman" w:eastAsia="Times New Roman" w:hAnsi="Times New Roman" w:cs="Times New Roman"/>
        </w:rPr>
        <w:t>” (Luongo, 2023-4-26, mn.29-30)</w:t>
      </w:r>
      <w:r w:rsidR="00605C9A">
        <w:rPr>
          <w:rFonts w:ascii="Times New Roman" w:eastAsia="Times New Roman" w:hAnsi="Times New Roman" w:cs="Times New Roman"/>
        </w:rPr>
        <w:t>. See also “Smith, Adam (1723-1790)”, “Myths, Big 6”, “Market fundamentalism”</w:t>
      </w:r>
      <w:r w:rsidR="0022556F">
        <w:rPr>
          <w:rFonts w:ascii="Times New Roman" w:eastAsia="Times New Roman" w:hAnsi="Times New Roman" w:cs="Times New Roman"/>
        </w:rPr>
        <w:t>, “’Democracy’”.</w:t>
      </w:r>
    </w:p>
    <w:p w14:paraId="36753FBD" w14:textId="77777777" w:rsidR="00EF718F" w:rsidRDefault="0066243E"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“It’s why...we have [long] had an incumbent re-election win rate of...</w:t>
      </w:r>
      <w:r w:rsidRPr="0066243E">
        <w:rPr>
          <w:rFonts w:ascii="Times New Roman" w:eastAsia="Times New Roman" w:hAnsi="Times New Roman" w:cs="Times New Roman"/>
          <w:sz w:val="20"/>
          <w:szCs w:val="20"/>
        </w:rPr>
        <w:t xml:space="preserve">[on or about] </w:t>
      </w:r>
      <w:r>
        <w:rPr>
          <w:rFonts w:ascii="Times New Roman" w:eastAsia="Times New Roman" w:hAnsi="Times New Roman" w:cs="Times New Roman"/>
        </w:rPr>
        <w:t>95%, because the barrier to entry to actually run new people...[demands] 90% of your capital [be] spent just getting on the [Duopoly’s] ballot.</w:t>
      </w:r>
      <w:r w:rsidR="00BA549D">
        <w:rPr>
          <w:rFonts w:ascii="Times New Roman" w:eastAsia="Times New Roman" w:hAnsi="Times New Roman" w:cs="Times New Roman"/>
        </w:rPr>
        <w:t xml:space="preserve"> Forget building a grass-roots campaign; it’s never gonna happen</w:t>
      </w:r>
      <w:r>
        <w:rPr>
          <w:rFonts w:ascii="Times New Roman" w:eastAsia="Times New Roman" w:hAnsi="Times New Roman" w:cs="Times New Roman"/>
        </w:rPr>
        <w:t>” (Luongo, 2023-4-26, mn.33-34).</w:t>
      </w:r>
      <w:r w:rsidR="00F747FB">
        <w:rPr>
          <w:rFonts w:ascii="Times New Roman" w:eastAsia="Times New Roman" w:hAnsi="Times New Roman" w:cs="Times New Roman"/>
        </w:rPr>
        <w:t xml:space="preserve"> Like the old USSR; “to re-examine </w:t>
      </w:r>
      <w:r w:rsidR="00F747FB" w:rsidRPr="00EF718F">
        <w:rPr>
          <w:rFonts w:ascii="Times New Roman" w:hAnsi="Times New Roman" w:cs="Times New Roman"/>
          <w:i/>
          <w:iCs/>
        </w:rPr>
        <w:t>anything</w:t>
      </w:r>
      <w:r w:rsidR="00F747FB">
        <w:rPr>
          <w:rFonts w:ascii="Times New Roman" w:eastAsia="Times New Roman" w:hAnsi="Times New Roman" w:cs="Times New Roman"/>
        </w:rPr>
        <w:t xml:space="preserve"> [sic] means that they have to re-examine </w:t>
      </w:r>
      <w:r w:rsidR="00F747FB" w:rsidRPr="00EF718F">
        <w:rPr>
          <w:rFonts w:ascii="Times New Roman" w:hAnsi="Times New Roman" w:cs="Times New Roman"/>
          <w:i/>
          <w:iCs/>
        </w:rPr>
        <w:t>everything</w:t>
      </w:r>
      <w:r w:rsidR="00F747FB">
        <w:rPr>
          <w:rFonts w:ascii="Times New Roman" w:eastAsia="Times New Roman" w:hAnsi="Times New Roman" w:cs="Times New Roman"/>
        </w:rPr>
        <w:t xml:space="preserve"> [sic]” (Luongo, mn.73). </w:t>
      </w:r>
      <w:r w:rsidR="00660D33">
        <w:rPr>
          <w:rFonts w:ascii="Times New Roman" w:eastAsia="Times New Roman" w:hAnsi="Times New Roman" w:cs="Times New Roman"/>
        </w:rPr>
        <w:t xml:space="preserve">See also </w:t>
      </w:r>
      <w:r w:rsidR="00EF718F">
        <w:rPr>
          <w:rFonts w:ascii="Times New Roman" w:eastAsia="Times New Roman" w:hAnsi="Times New Roman" w:cs="Times New Roman"/>
        </w:rPr>
        <w:t xml:space="preserve">“Reform, 101”, </w:t>
      </w:r>
      <w:r w:rsidR="00660D33">
        <w:rPr>
          <w:rFonts w:ascii="Times New Roman" w:eastAsia="Times New Roman" w:hAnsi="Times New Roman" w:cs="Times New Roman"/>
        </w:rPr>
        <w:t>“Monetary reform”, “Dutch Disease”</w:t>
      </w:r>
      <w:r w:rsidR="00EF718F">
        <w:rPr>
          <w:rFonts w:ascii="Times New Roman" w:eastAsia="Times New Roman" w:hAnsi="Times New Roman" w:cs="Times New Roman"/>
        </w:rPr>
        <w:t>.</w:t>
      </w:r>
      <w:r w:rsidR="00660D33">
        <w:rPr>
          <w:rFonts w:ascii="Times New Roman" w:eastAsia="Times New Roman" w:hAnsi="Times New Roman" w:cs="Times New Roman"/>
        </w:rPr>
        <w:t xml:space="preserve"> </w:t>
      </w:r>
    </w:p>
    <w:p w14:paraId="5AB919D4" w14:textId="2CC989F9" w:rsidR="0066243E" w:rsidRPr="00604A25"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60D33">
        <w:rPr>
          <w:rFonts w:ascii="Times New Roman" w:eastAsia="Times New Roman" w:hAnsi="Times New Roman" w:cs="Times New Roman"/>
        </w:rPr>
        <w:t>“Parties, political”</w:t>
      </w:r>
      <w:r>
        <w:rPr>
          <w:rFonts w:ascii="Times New Roman" w:eastAsia="Times New Roman" w:hAnsi="Times New Roman" w:cs="Times New Roman"/>
        </w:rPr>
        <w:t xml:space="preserve">, </w:t>
      </w:r>
      <w:r w:rsidRPr="00EF718F">
        <w:rPr>
          <w:rFonts w:ascii="Times New Roman" w:eastAsia="Times New Roman" w:hAnsi="Times New Roman" w:cs="Times New Roman"/>
        </w:rPr>
        <w:t>“Management vs. Leadership”</w:t>
      </w:r>
      <w:r>
        <w:rPr>
          <w:rFonts w:ascii="Times New Roman" w:eastAsia="Times New Roman" w:hAnsi="Times New Roman" w:cs="Times New Roman"/>
        </w:rPr>
        <w:t>.</w:t>
      </w:r>
    </w:p>
    <w:p w14:paraId="7374FC77" w14:textId="77777777" w:rsidR="00604A25" w:rsidRDefault="00604A25" w:rsidP="00194026">
      <w:pPr>
        <w:spacing w:after="0" w:line="240" w:lineRule="auto"/>
        <w:rPr>
          <w:rFonts w:ascii="Times New Roman" w:eastAsia="Times New Roman" w:hAnsi="Times New Roman" w:cs="Times New Roman"/>
          <w:sz w:val="24"/>
          <w:szCs w:val="24"/>
          <w:u w:val="single"/>
        </w:rPr>
      </w:pPr>
    </w:p>
    <w:p w14:paraId="1922F177" w14:textId="77777777" w:rsidR="00EF718F" w:rsidRDefault="00194026"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Dutch </w:t>
      </w:r>
      <w:r w:rsidR="00971A29" w:rsidRPr="00222198">
        <w:rPr>
          <w:rStyle w:val="c-entryheadingChar"/>
          <w:rFonts w:eastAsiaTheme="minorHAnsi"/>
        </w:rPr>
        <w:t>D</w:t>
      </w:r>
      <w:r w:rsidRPr="00222198">
        <w:rPr>
          <w:rStyle w:val="c-entryheadingChar"/>
          <w:rFonts w:eastAsiaTheme="minorHAnsi"/>
        </w:rPr>
        <w:t>isease</w:t>
      </w:r>
      <w:r w:rsidR="009A03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D43F8" w:rsidRPr="00ED43F8">
        <w:rPr>
          <w:rFonts w:ascii="Times New Roman" w:eastAsia="Times New Roman" w:hAnsi="Times New Roman" w:cs="Times New Roman"/>
        </w:rPr>
        <w:t>(i.e</w:t>
      </w:r>
      <w:r w:rsidR="00ED43F8">
        <w:rPr>
          <w:rFonts w:ascii="Times New Roman" w:eastAsia="Times New Roman" w:hAnsi="Times New Roman" w:cs="Times New Roman"/>
        </w:rPr>
        <w:t xml:space="preserve">. ‘imperial financialization’ via “reserve currency” status; inevitably ‘leads’ to </w:t>
      </w:r>
      <w:commentRangeStart w:id="179"/>
      <w:r w:rsidR="00ED43F8">
        <w:rPr>
          <w:rFonts w:ascii="Times New Roman" w:eastAsia="Times New Roman" w:hAnsi="Times New Roman" w:cs="Times New Roman"/>
        </w:rPr>
        <w:t xml:space="preserve">“economic necrosis” </w:t>
      </w:r>
      <w:commentRangeEnd w:id="179"/>
      <w:r w:rsidR="00ED43F8">
        <w:rPr>
          <w:rStyle w:val="CommentReference"/>
        </w:rPr>
        <w:commentReference w:id="179"/>
      </w:r>
      <w:r w:rsidR="00ED43F8">
        <w:rPr>
          <w:rFonts w:ascii="Times New Roman" w:eastAsia="Times New Roman" w:hAnsi="Times New Roman" w:cs="Times New Roman"/>
        </w:rPr>
        <w:t xml:space="preserve">in the host) </w:t>
      </w:r>
    </w:p>
    <w:p w14:paraId="59DF76CC" w14:textId="67A66361" w:rsidR="00194026"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4026" w:rsidRPr="003C271B">
        <w:rPr>
          <w:rFonts w:ascii="Times New Roman" w:eastAsia="Times New Roman" w:hAnsi="Times New Roman" w:cs="Times New Roman"/>
        </w:rPr>
        <w:t xml:space="preserve">“When Nixon took the dollar off gold in 1971, </w:t>
      </w:r>
      <w:r w:rsidR="00194026" w:rsidRPr="00ED43F8">
        <w:rPr>
          <w:rFonts w:ascii="Times New Roman" w:eastAsia="Times New Roman" w:hAnsi="Times New Roman" w:cs="Times New Roman"/>
          <w:sz w:val="20"/>
          <w:szCs w:val="20"/>
        </w:rPr>
        <w:t>[primary progenitor of the system, Charles]</w:t>
      </w:r>
      <w:r w:rsidR="00194026" w:rsidRPr="003C271B">
        <w:rPr>
          <w:rFonts w:ascii="Times New Roman" w:eastAsia="Times New Roman" w:hAnsi="Times New Roman" w:cs="Times New Roman"/>
        </w:rPr>
        <w:t xml:space="preserve"> Kindleberger thought it was the end of the dollar system, and maybe even the beginning of a new depression, in parallel with the </w:t>
      </w:r>
      <w:r w:rsidR="00194026" w:rsidRPr="00BC4071">
        <w:rPr>
          <w:rStyle w:val="c-keypurpleChar"/>
          <w:rFonts w:eastAsiaTheme="minorHAnsi"/>
        </w:rPr>
        <w:t>1931</w:t>
      </w:r>
      <w:r w:rsidR="00194026" w:rsidRPr="003C271B">
        <w:rPr>
          <w:rFonts w:ascii="Times New Roman" w:eastAsia="Times New Roman" w:hAnsi="Times New Roman" w:cs="Times New Roman"/>
        </w:rPr>
        <w:t xml:space="preserve"> collapse of the sterling system. He was wrong about that, and the reason was the resilience of the global banking system, which basically refused to abandon the dollar even though </w:t>
      </w:r>
      <w:r w:rsidR="00194026" w:rsidRPr="000E389E">
        <w:rPr>
          <w:rFonts w:ascii="Times New Roman" w:hAnsi="Times New Roman" w:cs="Times New Roman"/>
        </w:rPr>
        <w:t>the dollar had abandoned it!</w:t>
      </w:r>
      <w:r w:rsidR="00194026" w:rsidRPr="000E389E">
        <w:rPr>
          <w:rFonts w:ascii="Times New Roman" w:eastAsia="Times New Roman" w:hAnsi="Times New Roman" w:cs="Times New Roman"/>
        </w:rPr>
        <w:t>”</w:t>
      </w:r>
      <w:r w:rsidR="009D04AC" w:rsidRPr="003C271B">
        <w:rPr>
          <w:rFonts w:ascii="Times New Roman" w:eastAsia="Times New Roman" w:hAnsi="Times New Roman" w:cs="Times New Roman"/>
        </w:rPr>
        <w:t xml:space="preserve"> (</w:t>
      </w:r>
      <w:r w:rsidR="006D7B09" w:rsidRPr="003C271B">
        <w:rPr>
          <w:rFonts w:ascii="Times New Roman" w:eastAsia="Times New Roman" w:hAnsi="Times New Roman" w:cs="Times New Roman"/>
        </w:rPr>
        <w:t>Mehring</w:t>
      </w:r>
      <w:r w:rsidR="009D04AC" w:rsidRPr="003C271B">
        <w:rPr>
          <w:rFonts w:ascii="Times New Roman" w:eastAsia="Times New Roman" w:hAnsi="Times New Roman" w:cs="Times New Roman"/>
        </w:rPr>
        <w:t>, 2023c).</w:t>
      </w:r>
      <w:r w:rsidR="00BC4071">
        <w:rPr>
          <w:rFonts w:ascii="Times New Roman" w:eastAsia="Times New Roman" w:hAnsi="Times New Roman" w:cs="Times New Roman"/>
        </w:rPr>
        <w:t xml:space="preserve"> See also “Central Bank” </w:t>
      </w:r>
      <w:r w:rsidR="00BC4071" w:rsidRPr="00BC4071">
        <w:rPr>
          <w:rFonts w:ascii="Times New Roman" w:eastAsia="Times New Roman" w:hAnsi="Times New Roman" w:cs="Times New Roman"/>
          <w:sz w:val="20"/>
          <w:szCs w:val="20"/>
        </w:rPr>
        <w:t>[.simply gave up]</w:t>
      </w:r>
      <w:r>
        <w:rPr>
          <w:rFonts w:ascii="Times New Roman" w:eastAsia="Times New Roman" w:hAnsi="Times New Roman" w:cs="Times New Roman"/>
        </w:rPr>
        <w:t>, “Eurodollars”.</w:t>
      </w:r>
    </w:p>
    <w:p w14:paraId="3C62C2CB" w14:textId="3DFB5E02" w:rsidR="00477C86" w:rsidRPr="00477C86" w:rsidRDefault="00BC4071" w:rsidP="00477C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77C86">
        <w:rPr>
          <w:rFonts w:ascii="Times New Roman" w:eastAsia="Times New Roman" w:hAnsi="Times New Roman" w:cs="Times New Roman"/>
        </w:rPr>
        <w:t>Actually, it is not remarkable. “</w:t>
      </w:r>
      <w:r w:rsidR="00477C86" w:rsidRPr="00477C86">
        <w:rPr>
          <w:rFonts w:ascii="Times New Roman" w:eastAsia="Times New Roman" w:hAnsi="Times New Roman" w:cs="Times New Roman"/>
        </w:rPr>
        <w:t xml:space="preserve">Like any major policy or policy distortion, it </w:t>
      </w:r>
      <w:r w:rsidR="00477C86" w:rsidRPr="00477C86">
        <w:rPr>
          <w:rFonts w:ascii="Times New Roman" w:eastAsia="Times New Roman" w:hAnsi="Times New Roman" w:cs="Times New Roman"/>
          <w:sz w:val="20"/>
          <w:szCs w:val="20"/>
        </w:rPr>
        <w:t>[running the world’s Reserve currency]</w:t>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benefits certain sectors at the expense of others. This makes it a political choice (that most other countries, by the way, have rejected).</w:t>
      </w:r>
      <w:r w:rsidR="00477C86">
        <w:rPr>
          <w:rFonts w:ascii="Times New Roman" w:eastAsia="Times New Roman" w:hAnsi="Times New Roman" w:cs="Times New Roman"/>
        </w:rPr>
        <w:t>”</w:t>
      </w:r>
      <w:r w:rsidR="00477C86">
        <w:rPr>
          <w:rStyle w:val="FootnoteReference"/>
          <w:rFonts w:ascii="Times New Roman" w:eastAsia="Times New Roman" w:hAnsi="Times New Roman" w:cs="Times New Roman"/>
        </w:rPr>
        <w:footnoteReference w:id="73"/>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Michael Pettis</w:t>
      </w:r>
      <w:r w:rsidR="00477C86">
        <w:rPr>
          <w:rFonts w:ascii="Times New Roman" w:eastAsia="Times New Roman" w:hAnsi="Times New Roman" w:cs="Times New Roman"/>
        </w:rPr>
        <w:t xml:space="preserve">, Twitter, </w:t>
      </w:r>
      <w:r w:rsidR="00477C86" w:rsidRPr="00477C86">
        <w:rPr>
          <w:rFonts w:ascii="Times New Roman" w:eastAsia="Times New Roman" w:hAnsi="Times New Roman" w:cs="Times New Roman"/>
        </w:rPr>
        <w:t>Mar 27</w:t>
      </w:r>
      <w:r w:rsidR="00477C86">
        <w:rPr>
          <w:rFonts w:ascii="Times New Roman" w:eastAsia="Times New Roman" w:hAnsi="Times New Roman" w:cs="Times New Roman"/>
        </w:rPr>
        <w:t>, 2023</w:t>
      </w:r>
      <w:r w:rsidR="00075F4C">
        <w:rPr>
          <w:rFonts w:ascii="Times New Roman" w:eastAsia="Times New Roman" w:hAnsi="Times New Roman" w:cs="Times New Roman"/>
        </w:rPr>
        <w:t>. See also “Reserve currency”.</w:t>
      </w:r>
    </w:p>
    <w:p w14:paraId="522F433E" w14:textId="1BD11308" w:rsidR="00141898" w:rsidRPr="00141898" w:rsidRDefault="00141898" w:rsidP="00540285">
      <w:pPr>
        <w:spacing w:after="0" w:line="240" w:lineRule="auto"/>
        <w:rPr>
          <w:rFonts w:ascii="Times New Roman" w:eastAsia="Times New Roman" w:hAnsi="Times New Roman" w:cs="Times New Roman"/>
          <w:color w:val="4472C4" w:themeColor="accent1"/>
          <w:sz w:val="18"/>
          <w:szCs w:val="18"/>
        </w:rPr>
      </w:pPr>
      <w:r w:rsidRPr="009A03B8">
        <w:rPr>
          <w:rFonts w:ascii="Times New Roman" w:eastAsia="Times New Roman" w:hAnsi="Times New Roman" w:cs="Times New Roman"/>
          <w:u w:val="single"/>
        </w:rPr>
        <w:t>Dutch Disease Updates</w:t>
      </w:r>
      <w:r w:rsidR="00396D6C" w:rsidRPr="009A03B8">
        <w:rPr>
          <w:rFonts w:ascii="Times New Roman" w:eastAsia="Times New Roman" w:hAnsi="Times New Roman" w:cs="Times New Roman"/>
        </w:rPr>
        <w:t>:</w:t>
      </w:r>
      <w:r w:rsidRPr="00141898">
        <w:t xml:space="preserve"> </w:t>
      </w:r>
      <w:r w:rsidRPr="008A3A41">
        <w:rPr>
          <w:rStyle w:val="c-WeblinkChar"/>
          <w:rFonts w:eastAsiaTheme="minorHAnsi"/>
        </w:rPr>
        <w:t>https://publish.twitter.com/?query=https%3A%2F%2Ftwitter.com%2FGRDecter%2Fstatus%2F1649475770580869120&amp;widget=Tweet</w:t>
      </w:r>
      <w:r w:rsidRPr="009C77EA">
        <w:rPr>
          <w:rFonts w:ascii="Times New Roman" w:eastAsia="Times New Roman" w:hAnsi="Times New Roman" w:cs="Times New Roman"/>
          <w:color w:val="1F3864" w:themeColor="accent1" w:themeShade="80"/>
          <w:sz w:val="20"/>
          <w:szCs w:val="20"/>
        </w:rPr>
        <w:t xml:space="preserve"> </w:t>
      </w:r>
      <w:r w:rsidRPr="00141898">
        <w:rPr>
          <w:rFonts w:ascii="Times New Roman" w:eastAsia="Times New Roman" w:hAnsi="Times New Roman" w:cs="Times New Roman"/>
          <w:color w:val="000000" w:themeColor="text1"/>
          <w:sz w:val="18"/>
          <w:szCs w:val="18"/>
        </w:rPr>
        <w:t>[“Debt has become our main product’:</w:t>
      </w:r>
      <w:proofErr w:type="spellStart"/>
      <w:r w:rsidRPr="00141898">
        <w:rPr>
          <w:rFonts w:ascii="Times New Roman" w:eastAsia="Times New Roman" w:hAnsi="Times New Roman" w:cs="Times New Roman"/>
          <w:color w:val="000000" w:themeColor="text1"/>
          <w:sz w:val="18"/>
          <w:szCs w:val="18"/>
        </w:rPr>
        <w:t>debt:GDP</w:t>
      </w:r>
      <w:proofErr w:type="spellEnd"/>
      <w:r w:rsidR="00EF718F">
        <w:rPr>
          <w:rFonts w:ascii="Times New Roman" w:eastAsia="Times New Roman" w:hAnsi="Times New Roman" w:cs="Times New Roman"/>
          <w:color w:val="000000" w:themeColor="text1"/>
          <w:sz w:val="18"/>
          <w:szCs w:val="18"/>
        </w:rPr>
        <w:t xml:space="preserve">, </w:t>
      </w:r>
      <w:r w:rsidRPr="00141898">
        <w:rPr>
          <w:rFonts w:ascii="Times New Roman" w:eastAsia="Times New Roman" w:hAnsi="Times New Roman" w:cs="Times New Roman"/>
          <w:color w:val="000000" w:themeColor="text1"/>
          <w:sz w:val="18"/>
          <w:szCs w:val="18"/>
        </w:rPr>
        <w:t>1966-2022]</w:t>
      </w:r>
      <w:r w:rsidR="00075F4C">
        <w:rPr>
          <w:rFonts w:ascii="Times New Roman" w:eastAsia="Times New Roman" w:hAnsi="Times New Roman" w:cs="Times New Roman"/>
          <w:color w:val="000000" w:themeColor="text1"/>
          <w:sz w:val="18"/>
          <w:szCs w:val="18"/>
        </w:rPr>
        <w:t xml:space="preserve">  </w:t>
      </w:r>
      <w:r w:rsidR="00075F4C" w:rsidRPr="00075F4C">
        <w:rPr>
          <w:rFonts w:ascii="Times New Roman" w:eastAsia="Times New Roman" w:hAnsi="Times New Roman" w:cs="Times New Roman"/>
          <w:color w:val="000000" w:themeColor="text1"/>
        </w:rPr>
        <w:t>See also “</w:t>
      </w:r>
      <w:r w:rsidR="00075F4C" w:rsidRPr="00075F4C">
        <w:rPr>
          <w:rFonts w:ascii="Times New Roman" w:eastAsia="Times New Roman" w:hAnsi="Times New Roman" w:cs="Times New Roman"/>
          <w:i/>
          <w:iCs/>
          <w:color w:val="000000" w:themeColor="text1"/>
        </w:rPr>
        <w:t>Fin</w:t>
      </w:r>
      <w:r w:rsidR="00075F4C" w:rsidRPr="00075F4C">
        <w:rPr>
          <w:rFonts w:ascii="Times New Roman" w:eastAsia="Times New Roman" w:hAnsi="Times New Roman" w:cs="Times New Roman"/>
          <w:color w:val="000000" w:themeColor="text1"/>
        </w:rPr>
        <w:t>ancialization”.</w:t>
      </w:r>
    </w:p>
    <w:p w14:paraId="35580478" w14:textId="77777777" w:rsidR="00D67A61" w:rsidRDefault="00D67A61" w:rsidP="00540285">
      <w:pPr>
        <w:spacing w:after="0" w:line="240" w:lineRule="auto"/>
        <w:rPr>
          <w:rFonts w:ascii="Times New Roman" w:eastAsia="Times New Roman" w:hAnsi="Times New Roman" w:cs="Times New Roman"/>
          <w:sz w:val="24"/>
          <w:szCs w:val="24"/>
          <w:u w:val="single"/>
        </w:rPr>
      </w:pPr>
    </w:p>
    <w:p w14:paraId="1D7F8B00" w14:textId="77777777" w:rsidR="00F57FE6" w:rsidRDefault="00F57FE6" w:rsidP="00540285">
      <w:pPr>
        <w:spacing w:after="0" w:line="240" w:lineRule="auto"/>
        <w:rPr>
          <w:rStyle w:val="c-entryheadingChar"/>
          <w:rFonts w:eastAsiaTheme="minorHAnsi"/>
          <w:sz w:val="22"/>
          <w:szCs w:val="22"/>
          <w:u w:val="none"/>
        </w:rPr>
      </w:pPr>
      <w:r>
        <w:rPr>
          <w:rStyle w:val="c-entryheadingChar"/>
          <w:rFonts w:eastAsiaTheme="minorHAnsi"/>
        </w:rPr>
        <w:t>East India Co.</w:t>
      </w:r>
      <w:r>
        <w:rPr>
          <w:rStyle w:val="c-entryheadingChar"/>
          <w:rFonts w:eastAsiaTheme="minorHAnsi"/>
          <w:sz w:val="22"/>
          <w:szCs w:val="22"/>
          <w:u w:val="none"/>
        </w:rPr>
        <w:t xml:space="preserve">- </w:t>
      </w:r>
      <w:r w:rsidRPr="00F57FE6">
        <w:rPr>
          <w:rStyle w:val="c-entryheadingChar"/>
          <w:rFonts w:eastAsiaTheme="minorHAnsi"/>
          <w:color w:val="2F5496" w:themeColor="accent1" w:themeShade="BF"/>
          <w:sz w:val="20"/>
          <w:szCs w:val="20"/>
          <w:u w:val="none"/>
        </w:rPr>
        <w:t>https://www.youtube.com/watch?v=irAJcGwMb2I</w:t>
      </w:r>
      <w:r w:rsidRPr="00F57FE6">
        <w:rPr>
          <w:rStyle w:val="c-entryheadingChar"/>
          <w:rFonts w:eastAsiaTheme="minorHAnsi"/>
          <w:sz w:val="20"/>
          <w:szCs w:val="20"/>
          <w:u w:val="none"/>
        </w:rPr>
        <w:t xml:space="preserve"> (ThisisHistory, 2023)</w:t>
      </w:r>
      <w:r>
        <w:rPr>
          <w:rStyle w:val="c-entryheadingChar"/>
          <w:rFonts w:eastAsiaTheme="minorHAnsi"/>
          <w:sz w:val="22"/>
          <w:szCs w:val="22"/>
          <w:u w:val="none"/>
        </w:rPr>
        <w:t xml:space="preserve">...sound familiar, if not trite/tired? See also “Design” </w:t>
      </w:r>
      <w:r w:rsidRPr="00F57FE6">
        <w:rPr>
          <w:rStyle w:val="c-entryheadingChar"/>
          <w:rFonts w:eastAsiaTheme="minorHAnsi"/>
          <w:sz w:val="20"/>
          <w:szCs w:val="20"/>
          <w:u w:val="none"/>
        </w:rPr>
        <w:t>[.culture]</w:t>
      </w:r>
      <w:r>
        <w:rPr>
          <w:rStyle w:val="c-entryheadingChar"/>
          <w:rFonts w:eastAsiaTheme="minorHAnsi"/>
          <w:sz w:val="22"/>
          <w:szCs w:val="22"/>
          <w:u w:val="none"/>
        </w:rPr>
        <w:t xml:space="preserve">, “Cultural Calendar” </w:t>
      </w:r>
      <w:r w:rsidRPr="00F57FE6">
        <w:rPr>
          <w:rStyle w:val="c-entryheadingChar"/>
          <w:rFonts w:eastAsiaTheme="minorHAnsi"/>
          <w:sz w:val="20"/>
          <w:szCs w:val="20"/>
          <w:u w:val="none"/>
        </w:rPr>
        <w:t>[.fashion]</w:t>
      </w:r>
      <w:r>
        <w:rPr>
          <w:rStyle w:val="c-entryheadingChar"/>
          <w:rFonts w:eastAsiaTheme="minorHAnsi"/>
          <w:sz w:val="22"/>
          <w:szCs w:val="22"/>
          <w:u w:val="none"/>
        </w:rPr>
        <w:t xml:space="preserve">. </w:t>
      </w:r>
    </w:p>
    <w:p w14:paraId="65DAD20E" w14:textId="66782D54" w:rsidR="00F57FE6" w:rsidRPr="00F57FE6" w:rsidRDefault="00F57FE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“Imperialism”, “Mill, John Stuart” </w:t>
      </w:r>
      <w:r w:rsidRPr="00F57FE6">
        <w:rPr>
          <w:rStyle w:val="c-entryheadingChar"/>
          <w:rFonts w:eastAsiaTheme="minorHAnsi"/>
          <w:sz w:val="20"/>
          <w:szCs w:val="20"/>
          <w:u w:val="none"/>
        </w:rPr>
        <w:t>[.Liberal]</w:t>
      </w:r>
      <w:r>
        <w:rPr>
          <w:rStyle w:val="c-entryheadingChar"/>
          <w:rFonts w:eastAsiaTheme="minorHAnsi"/>
          <w:sz w:val="22"/>
          <w:szCs w:val="22"/>
          <w:u w:val="none"/>
        </w:rPr>
        <w:t xml:space="preserve">, “Hegelian” </w:t>
      </w:r>
      <w:r w:rsidRPr="00F57FE6">
        <w:rPr>
          <w:rStyle w:val="c-entryheadingChar"/>
          <w:rFonts w:eastAsiaTheme="minorHAnsi"/>
          <w:sz w:val="20"/>
          <w:szCs w:val="20"/>
          <w:u w:val="none"/>
        </w:rPr>
        <w:t>[.democracy]</w:t>
      </w:r>
      <w:r>
        <w:rPr>
          <w:rStyle w:val="c-entryheadingChar"/>
          <w:rFonts w:eastAsiaTheme="minorHAnsi"/>
          <w:sz w:val="22"/>
          <w:szCs w:val="22"/>
          <w:u w:val="none"/>
        </w:rPr>
        <w:t>.</w:t>
      </w:r>
    </w:p>
    <w:p w14:paraId="5F87D20C" w14:textId="77777777" w:rsidR="00F57FE6" w:rsidRDefault="00F57FE6" w:rsidP="00540285">
      <w:pPr>
        <w:spacing w:after="0" w:line="240" w:lineRule="auto"/>
        <w:rPr>
          <w:rStyle w:val="c-entryheadingChar"/>
          <w:rFonts w:eastAsiaTheme="minorHAnsi"/>
        </w:rPr>
      </w:pPr>
    </w:p>
    <w:p w14:paraId="5EBCC084" w14:textId="16B95894" w:rsidR="00F1301E" w:rsidRPr="00F1301E" w:rsidRDefault="00F1301E" w:rsidP="00540285">
      <w:pPr>
        <w:spacing w:after="0" w:line="240" w:lineRule="auto"/>
        <w:rPr>
          <w:rFonts w:ascii="Times New Roman" w:eastAsia="Times New Roman" w:hAnsi="Times New Roman" w:cs="Times New Roman"/>
        </w:rPr>
      </w:pPr>
      <w:r w:rsidRPr="00222198">
        <w:rPr>
          <w:rStyle w:val="c-entryheadingChar"/>
          <w:rFonts w:eastAsiaTheme="minorHAnsi"/>
        </w:rPr>
        <w:t>Economic science</w:t>
      </w:r>
      <w:r>
        <w:rPr>
          <w:rFonts w:ascii="Times New Roman" w:eastAsia="Times New Roman" w:hAnsi="Times New Roman" w:cs="Times New Roman"/>
        </w:rPr>
        <w:t>- See “Wealth”, “Environmental economics”, “Physiocrats, the”, “Parity”, “Monetization”, “National Debt Economy (</w:t>
      </w:r>
      <w:r w:rsidRPr="00196AA2">
        <w:rPr>
          <w:rStyle w:val="c-new-greenChar"/>
          <w:rFonts w:eastAsiaTheme="minorHAnsi"/>
        </w:rPr>
        <w:t>NDE</w:t>
      </w:r>
      <w:r>
        <w:rPr>
          <w:rFonts w:ascii="Times New Roman" w:eastAsia="Times New Roman" w:hAnsi="Times New Roman" w:cs="Times New Roman"/>
        </w:rPr>
        <w:t>)”, “</w:t>
      </w:r>
      <w:r w:rsidRPr="00F1301E">
        <w:rPr>
          <w:rFonts w:ascii="Times New Roman" w:eastAsia="Times New Roman" w:hAnsi="Times New Roman" w:cs="Times New Roman"/>
          <w:color w:val="7030A0"/>
        </w:rPr>
        <w:t>NI</w:t>
      </w:r>
      <w:r w:rsidRPr="00196AA2">
        <w:rPr>
          <w:rStyle w:val="c-new-greenChar"/>
          <w:rFonts w:eastAsiaTheme="minorHAnsi"/>
        </w:rPr>
        <w:t>nnies</w:t>
      </w:r>
      <w:r>
        <w:rPr>
          <w:rFonts w:ascii="Times New Roman" w:eastAsia="Times New Roman" w:hAnsi="Times New Roman" w:cs="Times New Roman"/>
        </w:rPr>
        <w:t>”.</w:t>
      </w:r>
    </w:p>
    <w:p w14:paraId="4E0BCA4F" w14:textId="77777777" w:rsidR="00F1301E" w:rsidRDefault="00F1301E" w:rsidP="00540285">
      <w:pPr>
        <w:spacing w:after="0" w:line="240" w:lineRule="auto"/>
        <w:rPr>
          <w:rFonts w:ascii="Times New Roman" w:eastAsia="Times New Roman" w:hAnsi="Times New Roman" w:cs="Times New Roman"/>
          <w:sz w:val="24"/>
          <w:szCs w:val="24"/>
          <w:u w:val="single"/>
        </w:rPr>
      </w:pPr>
    </w:p>
    <w:p w14:paraId="19A38BF8" w14:textId="1D86AB81" w:rsidR="00F1301E"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Economics</w:t>
      </w:r>
      <w:r w:rsidR="005056A4" w:rsidRPr="00222198">
        <w:rPr>
          <w:rStyle w:val="c-entryheadingChar"/>
          <w:rFonts w:eastAsiaTheme="minorHAnsi"/>
        </w:rPr>
        <w:t xml:space="preserve"> </w:t>
      </w:r>
      <w:r w:rsidR="005056A4" w:rsidRPr="005056A4">
        <w:rPr>
          <w:rFonts w:ascii="Times New Roman" w:eastAsia="Times New Roman" w:hAnsi="Times New Roman" w:cs="Times New Roman"/>
          <w:u w:val="single"/>
        </w:rPr>
        <w:t>Updates</w:t>
      </w:r>
      <w:r w:rsidR="006B5295">
        <w:rPr>
          <w:rFonts w:ascii="Times New Roman" w:eastAsia="Times New Roman" w:hAnsi="Times New Roman" w:cs="Times New Roman"/>
        </w:rPr>
        <w:t>-</w:t>
      </w:r>
      <w:r w:rsidRPr="003C271B">
        <w:rPr>
          <w:rFonts w:ascii="Times New Roman" w:eastAsia="Times New Roman" w:hAnsi="Times New Roman" w:cs="Times New Roman"/>
        </w:rPr>
        <w:t xml:space="preserve"> </w:t>
      </w:r>
      <w:r w:rsidR="00ED43F8">
        <w:rPr>
          <w:rFonts w:ascii="Times New Roman" w:eastAsia="Times New Roman" w:hAnsi="Times New Roman" w:cs="Times New Roman"/>
        </w:rPr>
        <w:t>(a.k.a ‘macroeconomics’</w:t>
      </w:r>
      <w:r w:rsidR="00F1301E">
        <w:rPr>
          <w:rFonts w:ascii="Times New Roman" w:eastAsia="Times New Roman" w:hAnsi="Times New Roman" w:cs="Times New Roman"/>
        </w:rPr>
        <w:t>; i.e. ‘</w:t>
      </w:r>
      <w:r w:rsidR="00F1301E" w:rsidRPr="005056A4">
        <w:rPr>
          <w:rFonts w:ascii="Times New Roman" w:eastAsia="Times New Roman" w:hAnsi="Times New Roman" w:cs="Times New Roman"/>
          <w:color w:val="5E120A"/>
        </w:rPr>
        <w:t xml:space="preserve">80% </w:t>
      </w:r>
      <w:r w:rsidR="00F1301E" w:rsidRPr="005056A4">
        <w:rPr>
          <w:rFonts w:ascii="Times New Roman" w:eastAsia="Times New Roman" w:hAnsi="Times New Roman" w:cs="Times New Roman"/>
          <w:i/>
          <w:iCs/>
          <w:color w:val="5E120A"/>
        </w:rPr>
        <w:t>micro</w:t>
      </w:r>
      <w:r w:rsidR="00F1301E" w:rsidRPr="005056A4">
        <w:rPr>
          <w:rFonts w:ascii="Times New Roman" w:eastAsia="Times New Roman" w:hAnsi="Times New Roman" w:cs="Times New Roman"/>
          <w:color w:val="5E120A"/>
        </w:rPr>
        <w:t xml:space="preserve">economic reality, </w:t>
      </w:r>
      <w:r w:rsidR="000B75AB">
        <w:rPr>
          <w:rFonts w:ascii="Times New Roman" w:eastAsia="Times New Roman" w:hAnsi="Times New Roman" w:cs="Times New Roman"/>
          <w:color w:val="5E120A"/>
        </w:rPr>
        <w:t xml:space="preserve">per </w:t>
      </w:r>
      <w:r w:rsidR="00F1301E" w:rsidRPr="005056A4">
        <w:rPr>
          <w:rFonts w:ascii="Times New Roman" w:eastAsia="Times New Roman" w:hAnsi="Times New Roman" w:cs="Times New Roman"/>
          <w:color w:val="5E120A"/>
        </w:rPr>
        <w:t xml:space="preserve">20% </w:t>
      </w:r>
      <w:commentRangeStart w:id="180"/>
      <w:commentRangeStart w:id="181"/>
      <w:r w:rsidR="00F1301E" w:rsidRPr="005056A4">
        <w:rPr>
          <w:rFonts w:ascii="Times New Roman" w:eastAsia="Times New Roman" w:hAnsi="Times New Roman" w:cs="Times New Roman"/>
          <w:i/>
          <w:iCs/>
          <w:color w:val="5E120A"/>
        </w:rPr>
        <w:t>macro</w:t>
      </w:r>
      <w:r w:rsidR="00F1301E" w:rsidRPr="005056A4">
        <w:rPr>
          <w:rFonts w:ascii="Times New Roman" w:eastAsia="Times New Roman" w:hAnsi="Times New Roman" w:cs="Times New Roman"/>
          <w:color w:val="5E120A"/>
        </w:rPr>
        <w:t>economic chatter’</w:t>
      </w:r>
      <w:commentRangeEnd w:id="180"/>
      <w:r w:rsidR="00F1301E" w:rsidRPr="005056A4">
        <w:rPr>
          <w:rStyle w:val="CommentReference"/>
          <w:color w:val="5E120A"/>
        </w:rPr>
        <w:commentReference w:id="180"/>
      </w:r>
      <w:commentRangeEnd w:id="181"/>
      <w:r w:rsidR="005056A4">
        <w:rPr>
          <w:rStyle w:val="CommentReference"/>
        </w:rPr>
        <w:commentReference w:id="181"/>
      </w:r>
      <w:r w:rsidR="00ED43F8">
        <w:rPr>
          <w:rFonts w:ascii="Times New Roman" w:eastAsia="Times New Roman" w:hAnsi="Times New Roman" w:cs="Times New Roman"/>
        </w:rPr>
        <w:t xml:space="preserve">) </w:t>
      </w:r>
    </w:p>
    <w:p w14:paraId="5EBF9AA4" w14:textId="52B9632E" w:rsidR="005056A4"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“economical opinions which have hitherto gained ground, as to the cost of precious metals, have...been deductive. They have never been subjected to the test of experiment</w:t>
      </w:r>
      <w:r w:rsidR="003B6D1E">
        <w:rPr>
          <w:rFonts w:ascii="Times New Roman" w:eastAsia="Times New Roman" w:hAnsi="Times New Roman" w:cs="Times New Roman"/>
        </w:rPr>
        <w:t>; and like other deductive opinions which long held sway in the world, when so tested, they turn out to be wrong</w:t>
      </w:r>
      <w:r>
        <w:rPr>
          <w:rFonts w:ascii="Times New Roman" w:eastAsia="Times New Roman" w:hAnsi="Times New Roman" w:cs="Times New Roman"/>
        </w:rPr>
        <w:t>” (Del Mar, 1880, 273). See also “Neoclassical Revolution”, “Central Banking-Warfare model”</w:t>
      </w:r>
      <w:r w:rsidR="003B6D1E">
        <w:rPr>
          <w:rFonts w:ascii="Times New Roman" w:eastAsia="Times New Roman" w:hAnsi="Times New Roman" w:cs="Times New Roman"/>
        </w:rPr>
        <w:t xml:space="preserve">, “Myths, Big 6”. </w:t>
      </w:r>
    </w:p>
    <w:p w14:paraId="5AF29808" w14:textId="0A90FA70" w:rsidR="00540285" w:rsidRPr="003C271B"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3C271B">
        <w:rPr>
          <w:rFonts w:ascii="Times New Roman" w:eastAsia="Times New Roman" w:hAnsi="Times New Roman" w:cs="Times New Roman"/>
        </w:rPr>
        <w:t>"I found myself without...intellectual tools at the</w:t>
      </w:r>
      <w:r w:rsidR="00DB6229">
        <w:rPr>
          <w:rFonts w:ascii="Times New Roman" w:eastAsia="Times New Roman" w:hAnsi="Times New Roman" w:cs="Times New Roman"/>
        </w:rPr>
        <w:t xml:space="preserve"> </w:t>
      </w:r>
      <w:r w:rsidR="00540285" w:rsidRPr="003C271B">
        <w:rPr>
          <w:rFonts w:ascii="Times New Roman" w:eastAsia="Times New Roman" w:hAnsi="Times New Roman" w:cs="Times New Roman"/>
        </w:rPr>
        <w:t xml:space="preserve">beginning....  [Even then] it did not seem to me that the Economics that I learned in graduate school was helping me very much...  I went back and I tried to find somebody who </w:t>
      </w:r>
      <w:r w:rsidR="006A22AE" w:rsidRPr="003C271B">
        <w:rPr>
          <w:rFonts w:ascii="Times New Roman" w:eastAsia="Times New Roman" w:hAnsi="Times New Roman" w:cs="Times New Roman"/>
        </w:rPr>
        <w:t>seemed</w:t>
      </w:r>
      <w:r w:rsidR="00540285" w:rsidRPr="003C271B">
        <w:rPr>
          <w:rFonts w:ascii="Times New Roman" w:eastAsia="Times New Roman" w:hAnsi="Times New Roman" w:cs="Times New Roman"/>
        </w:rPr>
        <w:t xml:space="preserve"> to know what they were doing, in the history of Economics... finding these </w:t>
      </w:r>
      <w:r w:rsidR="00540285" w:rsidRPr="003C271B">
        <w:rPr>
          <w:rFonts w:ascii="Times New Roman" w:eastAsia="Times New Roman" w:hAnsi="Times New Roman" w:cs="Times New Roman"/>
        </w:rPr>
        <w:lastRenderedPageBreak/>
        <w:t xml:space="preserve">American institutionalists" (Mehrling, 2023b, mn.21). Borio mostly concurs with </w:t>
      </w:r>
      <w:proofErr w:type="spellStart"/>
      <w:r w:rsidR="00540285" w:rsidRPr="003C271B">
        <w:rPr>
          <w:rFonts w:ascii="Times New Roman" w:eastAsia="Times New Roman" w:hAnsi="Times New Roman" w:cs="Times New Roman"/>
        </w:rPr>
        <w:t>uni</w:t>
      </w:r>
      <w:proofErr w:type="spellEnd"/>
      <w:r w:rsidR="00540285" w:rsidRPr="003C271B">
        <w:rPr>
          <w:rFonts w:ascii="Times New Roman" w:eastAsia="Times New Roman" w:hAnsi="Times New Roman" w:cs="Times New Roman"/>
        </w:rPr>
        <w:t xml:space="preserve">-Economics' </w:t>
      </w:r>
      <w:r w:rsidR="008E14AD">
        <w:rPr>
          <w:rFonts w:ascii="Times New Roman" w:eastAsia="Times New Roman" w:hAnsi="Times New Roman" w:cs="Times New Roman"/>
        </w:rPr>
        <w:t>lack of relevance</w:t>
      </w:r>
      <w:r w:rsidR="00540285" w:rsidRPr="003C271B">
        <w:rPr>
          <w:rFonts w:ascii="Times New Roman" w:eastAsia="Times New Roman" w:hAnsi="Times New Roman" w:cs="Times New Roman"/>
        </w:rPr>
        <w:t xml:space="preserve"> (Borio, mn.26-27, 30). </w:t>
      </w:r>
      <w:r w:rsidR="00ED43F8">
        <w:rPr>
          <w:rFonts w:ascii="Times New Roman" w:eastAsia="Times New Roman" w:hAnsi="Times New Roman" w:cs="Times New Roman"/>
        </w:rPr>
        <w:t>See also “Neoclassical Revolution”, “</w:t>
      </w:r>
      <w:commentRangeStart w:id="182"/>
      <w:r w:rsidR="00ED43F8">
        <w:rPr>
          <w:rFonts w:ascii="Times New Roman" w:eastAsia="Times New Roman" w:hAnsi="Times New Roman" w:cs="Times New Roman"/>
        </w:rPr>
        <w:t>Monetary Economics</w:t>
      </w:r>
      <w:commentRangeEnd w:id="182"/>
      <w:r w:rsidR="008E14AD">
        <w:rPr>
          <w:rStyle w:val="CommentReference"/>
        </w:rPr>
        <w:commentReference w:id="182"/>
      </w:r>
      <w:r w:rsidR="00ED43F8">
        <w:rPr>
          <w:rFonts w:ascii="Times New Roman" w:eastAsia="Times New Roman" w:hAnsi="Times New Roman" w:cs="Times New Roman"/>
        </w:rPr>
        <w:t>”.</w:t>
      </w:r>
    </w:p>
    <w:p w14:paraId="216A4D63" w14:textId="7C613B37" w:rsidR="00644755" w:rsidRDefault="00644755" w:rsidP="00540285">
      <w:pPr>
        <w:spacing w:after="0" w:line="240" w:lineRule="auto"/>
        <w:rPr>
          <w:rFonts w:ascii="Times New Roman" w:eastAsia="Times New Roman" w:hAnsi="Times New Roman" w:cs="Times New Roman"/>
        </w:rPr>
      </w:pPr>
      <w:r w:rsidRPr="003C271B">
        <w:rPr>
          <w:rFonts w:ascii="Times New Roman" w:eastAsia="Times New Roman" w:hAnsi="Times New Roman" w:cs="Times New Roman"/>
        </w:rPr>
        <w:t>So why is it still around? “In economics, the saying goes, you need a model to beat a model” (Mehrling, 2023d).</w:t>
      </w:r>
      <w:r w:rsidR="009A03B8">
        <w:rPr>
          <w:rFonts w:ascii="Times New Roman" w:eastAsia="Times New Roman" w:hAnsi="Times New Roman" w:cs="Times New Roman"/>
        </w:rPr>
        <w:t xml:space="preserve"> See also “Macroeconomics”, “NeoClassical Economics (NCE)”</w:t>
      </w:r>
      <w:r w:rsidR="008E14AD">
        <w:rPr>
          <w:rFonts w:ascii="Times New Roman" w:eastAsia="Times New Roman" w:hAnsi="Times New Roman" w:cs="Times New Roman"/>
        </w:rPr>
        <w:t xml:space="preserve"> </w:t>
      </w:r>
      <w:r w:rsidR="008E14AD" w:rsidRPr="008E14AD">
        <w:rPr>
          <w:rFonts w:ascii="Times New Roman" w:eastAsia="Times New Roman" w:hAnsi="Times New Roman" w:cs="Times New Roman"/>
          <w:sz w:val="20"/>
          <w:szCs w:val="20"/>
        </w:rPr>
        <w:t>[.assumptions]</w:t>
      </w:r>
      <w:r w:rsidR="009A03B8">
        <w:rPr>
          <w:rFonts w:ascii="Times New Roman" w:eastAsia="Times New Roman" w:hAnsi="Times New Roman" w:cs="Times New Roman"/>
        </w:rPr>
        <w:t>.</w:t>
      </w:r>
    </w:p>
    <w:p w14:paraId="107EE513" w14:textId="77777777" w:rsidR="009A03B8" w:rsidRPr="003C271B" w:rsidRDefault="009A03B8" w:rsidP="00540285">
      <w:pPr>
        <w:spacing w:after="0" w:line="240" w:lineRule="auto"/>
        <w:rPr>
          <w:rFonts w:ascii="Times New Roman" w:eastAsia="Times New Roman" w:hAnsi="Times New Roman" w:cs="Times New Roman"/>
        </w:rPr>
      </w:pPr>
    </w:p>
    <w:p w14:paraId="7C04BB96" w14:textId="7AC36B18" w:rsidR="0007509D" w:rsidRDefault="00CC12FD" w:rsidP="00313B70">
      <w:pPr>
        <w:spacing w:after="0" w:line="240" w:lineRule="auto"/>
        <w:rPr>
          <w:rFonts w:ascii="Times New Roman" w:eastAsia="Times New Roman" w:hAnsi="Times New Roman" w:cs="Times New Roman"/>
        </w:rPr>
      </w:pPr>
      <w:r w:rsidRPr="00222198">
        <w:rPr>
          <w:rStyle w:val="c-entryheadingChar"/>
          <w:rFonts w:eastAsiaTheme="minorHAnsi"/>
        </w:rPr>
        <w:t>+Economics, Institutional</w:t>
      </w:r>
      <w:r>
        <w:rPr>
          <w:rFonts w:ascii="Times New Roman" w:eastAsia="Times New Roman" w:hAnsi="Times New Roman" w:cs="Times New Roman"/>
        </w:rPr>
        <w:t xml:space="preserve">- </w:t>
      </w:r>
      <w:r w:rsidR="002A34AC">
        <w:rPr>
          <w:rFonts w:ascii="Times New Roman" w:eastAsia="Times New Roman" w:hAnsi="Times New Roman" w:cs="Times New Roman"/>
        </w:rPr>
        <w:t>(Did America used to do things</w:t>
      </w:r>
      <w:r w:rsidR="002A34AC" w:rsidRPr="002A34AC">
        <w:rPr>
          <w:rFonts w:ascii="Times New Roman" w:eastAsia="Times New Roman" w:hAnsi="Times New Roman" w:cs="Times New Roman"/>
          <w:sz w:val="20"/>
          <w:szCs w:val="20"/>
        </w:rPr>
        <w:t xml:space="preserve"> [institutions]</w:t>
      </w:r>
      <w:r w:rsidR="002A34AC">
        <w:rPr>
          <w:rFonts w:ascii="Times New Roman" w:eastAsia="Times New Roman" w:hAnsi="Times New Roman" w:cs="Times New Roman"/>
        </w:rPr>
        <w:t xml:space="preserve"> right?)</w:t>
      </w:r>
    </w:p>
    <w:p w14:paraId="3CF64992" w14:textId="0D4DE561" w:rsidR="0007509D"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7509D">
        <w:rPr>
          <w:rFonts w:ascii="Times New Roman" w:eastAsia="Times New Roman" w:hAnsi="Times New Roman" w:cs="Times New Roman"/>
        </w:rPr>
        <w:t xml:space="preserve">[T]he origins of Economics in America, the American Institutionalist tradition, </w:t>
      </w:r>
      <w:r>
        <w:rPr>
          <w:rFonts w:ascii="Times New Roman" w:eastAsia="Times New Roman" w:hAnsi="Times New Roman" w:cs="Times New Roman"/>
        </w:rPr>
        <w:t xml:space="preserve">[was back] </w:t>
      </w:r>
      <w:r w:rsidRPr="0007509D">
        <w:rPr>
          <w:rFonts w:ascii="Times New Roman" w:eastAsia="Times New Roman" w:hAnsi="Times New Roman" w:cs="Times New Roman"/>
        </w:rPr>
        <w:t>when</w:t>
      </w:r>
      <w:r>
        <w:rPr>
          <w:rFonts w:ascii="Times New Roman" w:eastAsia="Times New Roman" w:hAnsi="Times New Roman" w:cs="Times New Roman"/>
        </w:rPr>
        <w:t xml:space="preserve"> </w:t>
      </w:r>
      <w:r w:rsidRPr="0007509D">
        <w:rPr>
          <w:rFonts w:ascii="Times New Roman" w:eastAsia="Times New Roman" w:hAnsi="Times New Roman" w:cs="Times New Roman"/>
        </w:rPr>
        <w:t>...Economics was healthier.... [and] engaging with other Social Sciences...</w:t>
      </w:r>
      <w:r>
        <w:rPr>
          <w:rFonts w:ascii="Times New Roman" w:eastAsia="Times New Roman" w:hAnsi="Times New Roman" w:cs="Times New Roman"/>
        </w:rPr>
        <w:t xml:space="preserve">. </w:t>
      </w:r>
      <w:r w:rsidRPr="0007509D">
        <w:rPr>
          <w:rFonts w:ascii="Times New Roman" w:eastAsia="Times New Roman" w:hAnsi="Times New Roman" w:cs="Times New Roman"/>
          <w:sz w:val="20"/>
          <w:szCs w:val="20"/>
        </w:rPr>
        <w:t xml:space="preserve">[before the profession] </w:t>
      </w:r>
      <w:r w:rsidRPr="0007509D">
        <w:rPr>
          <w:rFonts w:ascii="Times New Roman" w:eastAsia="Times New Roman" w:hAnsi="Times New Roman" w:cs="Times New Roman"/>
        </w:rPr>
        <w:t>wandered away from the real world problems</w:t>
      </w:r>
      <w:r>
        <w:rPr>
          <w:rFonts w:ascii="Times New Roman" w:eastAsia="Times New Roman" w:hAnsi="Times New Roman" w:cs="Times New Roman"/>
        </w:rPr>
        <w:t>” (Mehrling, 2010). See also “American System”; “Imperialism, American”, “Dutch Disease”.</w:t>
      </w:r>
    </w:p>
    <w:p w14:paraId="04FDD0B6" w14:textId="1856F427" w:rsidR="00542C91"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2C91">
        <w:rPr>
          <w:rFonts w:ascii="Times New Roman" w:eastAsia="Times New Roman" w:hAnsi="Times New Roman" w:cs="Times New Roman"/>
        </w:rPr>
        <w:t xml:space="preserve">“One of the most important reasons for studying history is that it enables us to appreciate the importance of </w:t>
      </w:r>
      <w:r w:rsidRPr="0007509D">
        <w:rPr>
          <w:rFonts w:ascii="Times New Roman" w:eastAsia="Times New Roman" w:hAnsi="Times New Roman" w:cs="Times New Roman"/>
          <w:sz w:val="20"/>
          <w:szCs w:val="20"/>
        </w:rPr>
        <w:t>[other, sometimes taken-for-granted]</w:t>
      </w:r>
      <w:r>
        <w:rPr>
          <w:rFonts w:ascii="Times New Roman" w:eastAsia="Times New Roman" w:hAnsi="Times New Roman" w:cs="Times New Roman"/>
        </w:rPr>
        <w:t xml:space="preserve"> </w:t>
      </w:r>
      <w:r w:rsidR="00542C91">
        <w:rPr>
          <w:rFonts w:ascii="Times New Roman" w:eastAsia="Times New Roman" w:hAnsi="Times New Roman" w:cs="Times New Roman"/>
        </w:rPr>
        <w:t>institutions, such as democratically elected parliaments, the rule of law, trial by jury, an independent judiciary, and the need to protect them. Another important reason is that history provides us with a frame of reference that enables us to recognize dangers to our society, both from within and externally, and it provides</w:t>
      </w:r>
      <w:r w:rsidR="00542C91" w:rsidRPr="0007509D">
        <w:rPr>
          <w:rFonts w:ascii="Times New Roman" w:eastAsia="Times New Roman" w:hAnsi="Times New Roman" w:cs="Times New Roman"/>
          <w:sz w:val="20"/>
          <w:szCs w:val="20"/>
        </w:rPr>
        <w:t xml:space="preserve"> [at least some]</w:t>
      </w:r>
      <w:r w:rsidR="00542C91">
        <w:rPr>
          <w:rFonts w:ascii="Times New Roman" w:eastAsia="Times New Roman" w:hAnsi="Times New Roman" w:cs="Times New Roman"/>
        </w:rPr>
        <w:t xml:space="preserve"> guidance as to how to deal with...[such] dangers when they arise” (Morris, 2006, 3). See also “Long-term Orientation (LTO)”, “Physiocrats, the”. </w:t>
      </w:r>
    </w:p>
    <w:p w14:paraId="3F00FDDB" w14:textId="5A64E841" w:rsidR="00CC12FD" w:rsidRPr="00CC12FD" w:rsidRDefault="00CC12F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See</w:t>
      </w:r>
      <w:r w:rsidR="00542C91">
        <w:rPr>
          <w:rFonts w:ascii="Times New Roman" w:eastAsia="Times New Roman" w:hAnsi="Times New Roman" w:cs="Times New Roman"/>
        </w:rPr>
        <w:t xml:space="preserve"> also </w:t>
      </w:r>
      <w:r>
        <w:rPr>
          <w:rFonts w:ascii="Times New Roman" w:eastAsia="Times New Roman" w:hAnsi="Times New Roman" w:cs="Times New Roman"/>
        </w:rPr>
        <w:t>“</w:t>
      </w:r>
      <w:r w:rsidRPr="00CC12FD">
        <w:rPr>
          <w:rFonts w:ascii="Times New Roman" w:eastAsia="Times New Roman" w:hAnsi="Times New Roman" w:cs="Times New Roman"/>
        </w:rPr>
        <w:t>Veblen, Thorstein (1857-1929)</w:t>
      </w:r>
      <w:r>
        <w:rPr>
          <w:rFonts w:ascii="Times New Roman" w:eastAsia="Times New Roman" w:hAnsi="Times New Roman" w:cs="Times New Roman"/>
        </w:rPr>
        <w:t>”</w:t>
      </w:r>
      <w:r w:rsidR="00542C91">
        <w:rPr>
          <w:rFonts w:ascii="Times New Roman" w:eastAsia="Times New Roman" w:hAnsi="Times New Roman" w:cs="Times New Roman"/>
        </w:rPr>
        <w:t>, “History”.</w:t>
      </w:r>
      <w:r>
        <w:rPr>
          <w:rFonts w:ascii="Times New Roman" w:eastAsia="Times New Roman" w:hAnsi="Times New Roman" w:cs="Times New Roman"/>
        </w:rPr>
        <w:t xml:space="preserve"> </w:t>
      </w:r>
    </w:p>
    <w:p w14:paraId="3748E2DE" w14:textId="77777777" w:rsidR="00CC12FD" w:rsidRDefault="00CC12FD" w:rsidP="00313B70">
      <w:pPr>
        <w:spacing w:after="0" w:line="240" w:lineRule="auto"/>
        <w:rPr>
          <w:rFonts w:ascii="Times New Roman" w:eastAsia="Times New Roman" w:hAnsi="Times New Roman" w:cs="Times New Roman"/>
          <w:sz w:val="24"/>
          <w:szCs w:val="24"/>
          <w:u w:val="single"/>
        </w:rPr>
      </w:pPr>
    </w:p>
    <w:p w14:paraId="3DFD73FC" w14:textId="659D8511" w:rsidR="00EE4002" w:rsidRPr="00EE4002" w:rsidRDefault="00EE4002" w:rsidP="00E73A24">
      <w:pPr>
        <w:spacing w:after="0" w:line="240" w:lineRule="auto"/>
        <w:rPr>
          <w:rStyle w:val="c-entryheadingChar"/>
          <w:rFonts w:eastAsiaTheme="minorHAnsi"/>
          <w:sz w:val="22"/>
          <w:szCs w:val="22"/>
          <w:u w:val="none"/>
        </w:rPr>
      </w:pPr>
      <w:r>
        <w:rPr>
          <w:rStyle w:val="c-entryheadingChar"/>
          <w:rFonts w:eastAsiaTheme="minorHAnsi"/>
        </w:rPr>
        <w:t>Economics, Monetary</w:t>
      </w:r>
      <w:r>
        <w:rPr>
          <w:rStyle w:val="c-entryheadingChar"/>
          <w:rFonts w:eastAsiaTheme="minorHAnsi"/>
          <w:sz w:val="22"/>
          <w:szCs w:val="22"/>
          <w:u w:val="none"/>
        </w:rPr>
        <w:t>- See “Monetary Economics”.</w:t>
      </w:r>
    </w:p>
    <w:p w14:paraId="13E45BF9" w14:textId="77777777" w:rsidR="00EE4002" w:rsidRDefault="00EE4002" w:rsidP="00E73A24">
      <w:pPr>
        <w:spacing w:after="0" w:line="240" w:lineRule="auto"/>
        <w:rPr>
          <w:rStyle w:val="c-entryheadingChar"/>
          <w:rFonts w:eastAsiaTheme="minorHAnsi"/>
        </w:rPr>
      </w:pPr>
    </w:p>
    <w:p w14:paraId="6ED25591" w14:textId="40C0C2C9" w:rsidR="00D002E2" w:rsidRDefault="00D002E2" w:rsidP="00E73A24">
      <w:pPr>
        <w:spacing w:after="0" w:line="240" w:lineRule="auto"/>
        <w:rPr>
          <w:rFonts w:ascii="Times New Roman" w:eastAsia="Times New Roman" w:hAnsi="Times New Roman" w:cs="Times New Roman"/>
        </w:rPr>
      </w:pPr>
      <w:r w:rsidRPr="00222198">
        <w:rPr>
          <w:rStyle w:val="c-entryheadingChar"/>
          <w:rFonts w:eastAsiaTheme="minorHAnsi"/>
        </w:rPr>
        <w:t>Energy</w:t>
      </w:r>
      <w:r>
        <w:rPr>
          <w:rFonts w:ascii="Times New Roman" w:eastAsia="Times New Roman" w:hAnsi="Times New Roman" w:cs="Times New Roman"/>
        </w:rPr>
        <w:t xml:space="preserve">- (“Let there be light.”- </w:t>
      </w:r>
      <w:r w:rsidR="00196745">
        <w:rPr>
          <w:rFonts w:ascii="Times New Roman" w:eastAsia="Times New Roman" w:hAnsi="Times New Roman" w:cs="Times New Roman"/>
        </w:rPr>
        <w:t>Genesis</w:t>
      </w:r>
      <w:r w:rsidR="00C9616E">
        <w:rPr>
          <w:rFonts w:ascii="Times New Roman" w:eastAsia="Times New Roman" w:hAnsi="Times New Roman" w:cs="Times New Roman"/>
        </w:rPr>
        <w:t>,</w:t>
      </w:r>
      <w:r w:rsidR="00196745">
        <w:rPr>
          <w:rFonts w:ascii="Times New Roman" w:eastAsia="Times New Roman" w:hAnsi="Times New Roman" w:cs="Times New Roman"/>
        </w:rPr>
        <w:t xml:space="preserve"> 1:3</w:t>
      </w:r>
      <w:r w:rsidR="00C96FC3">
        <w:rPr>
          <w:rFonts w:ascii="Times New Roman" w:eastAsia="Times New Roman" w:hAnsi="Times New Roman" w:cs="Times New Roman"/>
        </w:rPr>
        <w:t xml:space="preserve"> </w:t>
      </w:r>
      <w:r w:rsidR="00C96FC3" w:rsidRPr="00C96FC3">
        <w:rPr>
          <w:rFonts w:ascii="Times New Roman" w:eastAsia="Times New Roman" w:hAnsi="Times New Roman" w:cs="Times New Roman"/>
          <w:sz w:val="20"/>
          <w:szCs w:val="20"/>
        </w:rPr>
        <w:t>[</w:t>
      </w:r>
      <w:commentRangeStart w:id="183"/>
      <w:r w:rsidR="00C96FC3" w:rsidRPr="00C96FC3">
        <w:rPr>
          <w:rFonts w:ascii="Times New Roman" w:eastAsia="Times New Roman" w:hAnsi="Times New Roman" w:cs="Times New Roman"/>
          <w:sz w:val="20"/>
          <w:szCs w:val="20"/>
        </w:rPr>
        <w:t>KJB</w:t>
      </w:r>
      <w:commentRangeEnd w:id="183"/>
      <w:r w:rsidR="004D5C10">
        <w:rPr>
          <w:rStyle w:val="CommentReference"/>
        </w:rPr>
        <w:commentReference w:id="183"/>
      </w:r>
      <w:r w:rsidR="00C96FC3" w:rsidRPr="00C96FC3">
        <w:rPr>
          <w:rFonts w:ascii="Times New Roman" w:eastAsia="Times New Roman" w:hAnsi="Times New Roman" w:cs="Times New Roman"/>
          <w:sz w:val="20"/>
          <w:szCs w:val="20"/>
        </w:rPr>
        <w:t>]</w:t>
      </w:r>
      <w:r>
        <w:rPr>
          <w:rFonts w:ascii="Times New Roman" w:eastAsia="Times New Roman" w:hAnsi="Times New Roman" w:cs="Times New Roman"/>
        </w:rPr>
        <w:t>)</w:t>
      </w:r>
    </w:p>
    <w:p w14:paraId="0D14AFC2" w14:textId="77777777" w:rsidR="00EF3184"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And let there also be...</w:t>
      </w:r>
      <w:r w:rsidR="00CF3711">
        <w:rPr>
          <w:rFonts w:ascii="Times New Roman" w:eastAsia="Times New Roman" w:hAnsi="Times New Roman" w:cs="Times New Roman"/>
        </w:rPr>
        <w:t xml:space="preserve">2 </w:t>
      </w:r>
      <w:commentRangeStart w:id="184"/>
      <w:r w:rsidR="00CF3711">
        <w:rPr>
          <w:rFonts w:ascii="Times New Roman" w:eastAsia="Times New Roman" w:hAnsi="Times New Roman" w:cs="Times New Roman"/>
        </w:rPr>
        <w:t>Great</w:t>
      </w:r>
      <w:commentRangeEnd w:id="184"/>
      <w:r w:rsidR="00C9616E">
        <w:rPr>
          <w:rStyle w:val="CommentReference"/>
        </w:rPr>
        <w:commentReference w:id="184"/>
      </w:r>
      <w:r w:rsidR="00CF3711">
        <w:rPr>
          <w:rFonts w:ascii="Times New Roman" w:eastAsia="Times New Roman" w:hAnsi="Times New Roman" w:cs="Times New Roman"/>
        </w:rPr>
        <w:t xml:space="preserve"> trends, </w:t>
      </w:r>
      <w:r w:rsidR="00C6431A">
        <w:rPr>
          <w:rFonts w:ascii="Times New Roman" w:eastAsia="Times New Roman" w:hAnsi="Times New Roman" w:cs="Times New Roman"/>
        </w:rPr>
        <w:t>for pretty much</w:t>
      </w:r>
      <w:r w:rsidR="00CF3711">
        <w:rPr>
          <w:rFonts w:ascii="Times New Roman" w:eastAsia="Times New Roman" w:hAnsi="Times New Roman" w:cs="Times New Roman"/>
        </w:rPr>
        <w:t xml:space="preserve"> ‘a </w:t>
      </w:r>
      <w:r w:rsidR="00CF3711" w:rsidRPr="00196AA2">
        <w:rPr>
          <w:rStyle w:val="c-unsupported-redChar"/>
          <w:rFonts w:eastAsiaTheme="minorHAnsi"/>
        </w:rPr>
        <w:t>m</w:t>
      </w:r>
      <w:r w:rsidR="00CF3711">
        <w:rPr>
          <w:rFonts w:ascii="Times New Roman" w:eastAsia="Times New Roman" w:hAnsi="Times New Roman" w:cs="Times New Roman"/>
        </w:rPr>
        <w:t>illion years</w:t>
      </w:r>
      <w:r w:rsidR="00C6431A">
        <w:rPr>
          <w:rFonts w:ascii="Times New Roman" w:eastAsia="Times New Roman" w:hAnsi="Times New Roman" w:cs="Times New Roman"/>
        </w:rPr>
        <w:t>’, that are now at (or soon will be at) their end.</w:t>
      </w:r>
    </w:p>
    <w:p w14:paraId="13FFC2A3" w14:textId="2CA52D6D" w:rsidR="00EF3184"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Economic energy </w:t>
      </w:r>
      <w:r w:rsidR="003165AB">
        <w:rPr>
          <w:rFonts w:ascii="Times New Roman" w:eastAsia="Times New Roman" w:hAnsi="Times New Roman" w:cs="Times New Roman"/>
          <w:u w:val="single"/>
        </w:rPr>
        <w:t>(a.k.a. ‘power’)</w:t>
      </w:r>
      <w:r w:rsidR="003165AB">
        <w:rPr>
          <w:rFonts w:ascii="Times New Roman" w:eastAsia="Times New Roman" w:hAnsi="Times New Roman" w:cs="Times New Roman"/>
        </w:rPr>
        <w:t xml:space="preserve">- </w:t>
      </w:r>
      <w:r w:rsidR="005D280E">
        <w:rPr>
          <w:rFonts w:ascii="Times New Roman" w:eastAsia="Times New Roman" w:hAnsi="Times New Roman" w:cs="Times New Roman"/>
        </w:rPr>
        <w:t xml:space="preserve">Since </w:t>
      </w:r>
      <w:r w:rsidR="005D280E" w:rsidRPr="00493E2F">
        <w:rPr>
          <w:rFonts w:ascii="Times New Roman" w:eastAsia="Times New Roman" w:hAnsi="Times New Roman" w:cs="Times New Roman"/>
          <w:color w:val="7F2513"/>
        </w:rPr>
        <w:t>the taming of fire</w:t>
      </w:r>
      <w:r w:rsidR="005D280E">
        <w:rPr>
          <w:rFonts w:ascii="Times New Roman" w:eastAsia="Times New Roman" w:hAnsi="Times New Roman" w:cs="Times New Roman"/>
        </w:rPr>
        <w:t xml:space="preserve">, </w:t>
      </w:r>
      <w:r w:rsidR="00493E2F">
        <w:rPr>
          <w:rFonts w:ascii="Times New Roman" w:eastAsia="Times New Roman" w:hAnsi="Times New Roman" w:cs="Times New Roman"/>
        </w:rPr>
        <w:t>economic energy growth has</w:t>
      </w:r>
      <w:r w:rsidR="00650FBE">
        <w:rPr>
          <w:rFonts w:ascii="Times New Roman" w:eastAsia="Times New Roman" w:hAnsi="Times New Roman" w:cs="Times New Roman"/>
        </w:rPr>
        <w:t xml:space="preserve"> nearly always</w:t>
      </w:r>
      <w:r w:rsidR="00493E2F">
        <w:rPr>
          <w:rStyle w:val="FootnoteReference"/>
          <w:rFonts w:ascii="Times New Roman" w:eastAsia="Times New Roman" w:hAnsi="Times New Roman" w:cs="Times New Roman"/>
        </w:rPr>
        <w:footnoteReference w:id="74"/>
      </w:r>
      <w:r w:rsidR="00493E2F">
        <w:rPr>
          <w:rFonts w:ascii="Times New Roman" w:eastAsia="Times New Roman" w:hAnsi="Times New Roman" w:cs="Times New Roman"/>
        </w:rPr>
        <w:t xml:space="preserve"> been a matter of heating/expansion</w:t>
      </w:r>
      <w:r w:rsidR="003165AB">
        <w:rPr>
          <w:rFonts w:ascii="Times New Roman" w:eastAsia="Times New Roman" w:hAnsi="Times New Roman" w:cs="Times New Roman"/>
        </w:rPr>
        <w:t xml:space="preserve">. See also </w:t>
      </w:r>
      <w:r w:rsidR="00493E2F">
        <w:rPr>
          <w:rFonts w:ascii="Times New Roman" w:eastAsia="Times New Roman" w:hAnsi="Times New Roman" w:cs="Times New Roman"/>
        </w:rPr>
        <w:t>“Industrial Revolution, 2</w:t>
      </w:r>
      <w:r w:rsidR="00493E2F" w:rsidRPr="00493E2F">
        <w:rPr>
          <w:rFonts w:ascii="Times New Roman" w:eastAsia="Times New Roman" w:hAnsi="Times New Roman" w:cs="Times New Roman"/>
          <w:vertAlign w:val="superscript"/>
        </w:rPr>
        <w:t>nd</w:t>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[.explodapedia]</w:t>
      </w:r>
      <w:r w:rsidR="00493E2F">
        <w:rPr>
          <w:rFonts w:ascii="Times New Roman" w:eastAsia="Times New Roman" w:hAnsi="Times New Roman" w:cs="Times New Roman"/>
        </w:rPr>
        <w:t xml:space="preserve">, </w:t>
      </w:r>
      <w:r w:rsidR="003165AB">
        <w:rPr>
          <w:rFonts w:ascii="Times New Roman" w:eastAsia="Times New Roman" w:hAnsi="Times New Roman" w:cs="Times New Roman"/>
        </w:rPr>
        <w:t>“Power”, “Economic science”, “Soddy, Frederick”.</w:t>
      </w:r>
      <w:r w:rsidR="00AC0BD5">
        <w:rPr>
          <w:rFonts w:ascii="Times New Roman" w:eastAsia="Times New Roman" w:hAnsi="Times New Roman" w:cs="Times New Roman"/>
        </w:rPr>
        <w:t xml:space="preserve"> That is, of course, up to the “</w:t>
      </w:r>
      <w:commentRangeStart w:id="185"/>
      <w:r w:rsidR="00AC0BD5">
        <w:rPr>
          <w:rFonts w:ascii="Times New Roman" w:eastAsia="Times New Roman" w:hAnsi="Times New Roman" w:cs="Times New Roman"/>
        </w:rPr>
        <w:t>Industrial Revolution, 3</w:t>
      </w:r>
      <w:r w:rsidR="00AC0BD5" w:rsidRPr="00AC0BD5">
        <w:rPr>
          <w:rFonts w:ascii="Times New Roman" w:eastAsia="Times New Roman" w:hAnsi="Times New Roman" w:cs="Times New Roman"/>
          <w:vertAlign w:val="superscript"/>
        </w:rPr>
        <w:t>rd</w:t>
      </w:r>
      <w:commentRangeEnd w:id="185"/>
      <w:r w:rsidR="00504C51">
        <w:rPr>
          <w:rFonts w:ascii="Times New Roman" w:eastAsia="Times New Roman" w:hAnsi="Times New Roman" w:cs="Times New Roman"/>
          <w:vertAlign w:val="superscript"/>
        </w:rPr>
        <w:t xml:space="preserve"> </w:t>
      </w:r>
      <w:r w:rsidR="00AC0BD5">
        <w:rPr>
          <w:rStyle w:val="CommentReference"/>
        </w:rPr>
        <w:commentReference w:id="185"/>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[.digitize everything]</w:t>
      </w:r>
      <w:r w:rsidR="0030201B">
        <w:rPr>
          <w:rFonts w:ascii="Times New Roman" w:eastAsia="Times New Roman" w:hAnsi="Times New Roman" w:cs="Times New Roman"/>
          <w:sz w:val="20"/>
          <w:szCs w:val="20"/>
        </w:rPr>
        <w:t xml:space="preserve">, </w:t>
      </w:r>
      <w:r w:rsidR="0030201B" w:rsidRPr="0030201B">
        <w:rPr>
          <w:rFonts w:ascii="Times New Roman" w:eastAsia="Times New Roman" w:hAnsi="Times New Roman" w:cs="Times New Roman"/>
        </w:rPr>
        <w:t>and “Physics, new</w:t>
      </w:r>
      <w:r w:rsidR="0030201B">
        <w:rPr>
          <w:rFonts w:ascii="Times New Roman" w:eastAsia="Times New Roman" w:hAnsi="Times New Roman" w:cs="Times New Roman"/>
          <w:sz w:val="20"/>
          <w:szCs w:val="20"/>
        </w:rPr>
        <w:t>”.</w:t>
      </w:r>
    </w:p>
    <w:p w14:paraId="46F3E37F" w14:textId="7CAF97DD" w:rsidR="0049175B"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Nutritional </w:t>
      </w:r>
      <w:r w:rsidR="003165AB">
        <w:rPr>
          <w:rFonts w:ascii="Times New Roman" w:eastAsia="Times New Roman" w:hAnsi="Times New Roman" w:cs="Times New Roman"/>
          <w:u w:val="single"/>
        </w:rPr>
        <w:t>(a.k.a. ‘trophic’</w:t>
      </w:r>
      <w:r w:rsidR="005D280E">
        <w:rPr>
          <w:rFonts w:ascii="Times New Roman" w:eastAsia="Times New Roman" w:hAnsi="Times New Roman" w:cs="Times New Roman"/>
          <w:u w:val="single"/>
        </w:rPr>
        <w:t>)</w:t>
      </w:r>
      <w:r w:rsidR="003165AB">
        <w:rPr>
          <w:rFonts w:ascii="Times New Roman" w:eastAsia="Times New Roman" w:hAnsi="Times New Roman" w:cs="Times New Roman"/>
          <w:u w:val="single"/>
        </w:rPr>
        <w:t xml:space="preserve"> energy</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Less well-known is a (resultant) socio-political economic trend (or, rather, its end)</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 xml:space="preserve">Since also approx. </w:t>
      </w:r>
      <w:r w:rsidR="0091047B" w:rsidRPr="00196AA2">
        <w:rPr>
          <w:rStyle w:val="c-unsupported-redChar"/>
          <w:rFonts w:eastAsiaTheme="minorHAnsi"/>
        </w:rPr>
        <w:t>1 m</w:t>
      </w:r>
      <w:r w:rsidR="0091047B">
        <w:rPr>
          <w:rFonts w:ascii="Times New Roman" w:eastAsia="Times New Roman" w:hAnsi="Times New Roman" w:cs="Times New Roman"/>
        </w:rPr>
        <w:t xml:space="preserve">.y.a., </w:t>
      </w:r>
      <w:r w:rsidR="0049175B">
        <w:rPr>
          <w:rFonts w:ascii="Times New Roman" w:eastAsia="Times New Roman" w:hAnsi="Times New Roman" w:cs="Times New Roman"/>
        </w:rPr>
        <w:t>littoral, littoral-based, and water-trading trophic communities</w:t>
      </w:r>
      <w:r w:rsidR="00210B2C">
        <w:rPr>
          <w:rFonts w:ascii="Times New Roman" w:eastAsia="Times New Roman" w:hAnsi="Times New Roman" w:cs="Times New Roman"/>
        </w:rPr>
        <w:t xml:space="preserve"> have always had superior (if not to say soci</w:t>
      </w:r>
      <w:r w:rsidR="00D019F0">
        <w:rPr>
          <w:rFonts w:ascii="Times New Roman" w:eastAsia="Times New Roman" w:hAnsi="Times New Roman" w:cs="Times New Roman"/>
        </w:rPr>
        <w:t xml:space="preserve">o-politically dominant </w:t>
      </w:r>
      <w:r w:rsidR="00D019F0" w:rsidRPr="00D019F0">
        <w:rPr>
          <w:rFonts w:ascii="Times New Roman" w:eastAsia="Times New Roman" w:hAnsi="Times New Roman" w:cs="Times New Roman"/>
          <w:sz w:val="20"/>
          <w:szCs w:val="20"/>
        </w:rPr>
        <w:t>[or at least culturally-dominant]</w:t>
      </w:r>
      <w:r w:rsidR="00D019F0">
        <w:rPr>
          <w:rFonts w:ascii="Times New Roman" w:eastAsia="Times New Roman" w:hAnsi="Times New Roman" w:cs="Times New Roman"/>
        </w:rPr>
        <w:t xml:space="preserve">) access to and employment of the lion’s share of this planet’s </w:t>
      </w:r>
      <w:r w:rsidR="0091502E">
        <w:rPr>
          <w:rFonts w:ascii="Times New Roman" w:eastAsia="Times New Roman" w:hAnsi="Times New Roman" w:cs="Times New Roman"/>
        </w:rPr>
        <w:t>prime (as in life-sustaining) resources</w:t>
      </w:r>
      <w:r w:rsidR="0049175B">
        <w:rPr>
          <w:rFonts w:ascii="Times New Roman" w:eastAsia="Times New Roman" w:hAnsi="Times New Roman" w:cs="Times New Roman"/>
        </w:rPr>
        <w:t xml:space="preserve">. </w:t>
      </w:r>
      <w:r w:rsidR="001740BA">
        <w:rPr>
          <w:rFonts w:ascii="Times New Roman" w:eastAsia="Times New Roman" w:hAnsi="Times New Roman" w:cs="Times New Roman"/>
        </w:rPr>
        <w:t xml:space="preserve">It’s not real complicated: </w:t>
      </w:r>
      <w:r w:rsidR="00733420" w:rsidRPr="00733420">
        <w:rPr>
          <w:rFonts w:ascii="Times New Roman" w:eastAsia="Times New Roman" w:hAnsi="Times New Roman" w:cs="Times New Roman"/>
          <w:color w:val="0000C8"/>
          <w:sz w:val="20"/>
          <w:szCs w:val="20"/>
        </w:rPr>
        <w:t>https://www.youtube.com/watch?v=P0q4o58pKwA</w:t>
      </w:r>
      <w:r w:rsidR="00733420" w:rsidRPr="00733420">
        <w:rPr>
          <w:rFonts w:ascii="Times New Roman" w:eastAsia="Times New Roman" w:hAnsi="Times New Roman" w:cs="Times New Roman"/>
        </w:rPr>
        <w:t xml:space="preserve"> </w:t>
      </w:r>
      <w:r w:rsidR="001740BA" w:rsidRPr="001740BA">
        <w:rPr>
          <w:rFonts w:ascii="Times New Roman" w:eastAsia="Times New Roman" w:hAnsi="Times New Roman" w:cs="Times New Roman"/>
          <w:sz w:val="18"/>
          <w:szCs w:val="18"/>
        </w:rPr>
        <w:t>[</w:t>
      </w:r>
      <w:proofErr w:type="spellStart"/>
      <w:r w:rsidR="001740BA" w:rsidRPr="001740BA">
        <w:rPr>
          <w:rFonts w:ascii="Times New Roman" w:eastAsia="Times New Roman" w:hAnsi="Times New Roman" w:cs="Times New Roman"/>
          <w:sz w:val="18"/>
          <w:szCs w:val="18"/>
        </w:rPr>
        <w:t>Kinison</w:t>
      </w:r>
      <w:r w:rsidR="00733420">
        <w:rPr>
          <w:rFonts w:ascii="Times New Roman" w:eastAsia="Times New Roman" w:hAnsi="Times New Roman" w:cs="Times New Roman"/>
          <w:sz w:val="18"/>
          <w:szCs w:val="18"/>
        </w:rPr>
        <w:t>Food</w:t>
      </w:r>
      <w:proofErr w:type="spellEnd"/>
      <w:r w:rsidR="00650FBE" w:rsidRPr="00650FBE">
        <w:rPr>
          <w:rFonts w:ascii="Times New Roman" w:eastAsia="Times New Roman" w:hAnsi="Times New Roman" w:cs="Times New Roman"/>
          <w:sz w:val="16"/>
          <w:szCs w:val="16"/>
        </w:rPr>
        <w:t>(quality)</w:t>
      </w:r>
      <w:r w:rsidR="001740BA" w:rsidRPr="001740BA">
        <w:rPr>
          <w:rFonts w:ascii="Times New Roman" w:eastAsia="Times New Roman" w:hAnsi="Times New Roman" w:cs="Times New Roman"/>
          <w:sz w:val="18"/>
          <w:szCs w:val="18"/>
        </w:rPr>
        <w:t>]</w:t>
      </w:r>
      <w:r w:rsidR="001740BA">
        <w:rPr>
          <w:rFonts w:ascii="Times New Roman" w:eastAsia="Times New Roman" w:hAnsi="Times New Roman" w:cs="Times New Roman"/>
        </w:rPr>
        <w:t xml:space="preserve">. </w:t>
      </w:r>
      <w:r w:rsidR="008E20CF">
        <w:rPr>
          <w:rFonts w:ascii="Times New Roman" w:eastAsia="Times New Roman" w:hAnsi="Times New Roman" w:cs="Times New Roman"/>
        </w:rPr>
        <w:t>See also “</w:t>
      </w:r>
      <w:r w:rsidR="008E20CF" w:rsidRPr="003165AB">
        <w:rPr>
          <w:rFonts w:ascii="Times New Roman" w:eastAsia="Times New Roman" w:hAnsi="Times New Roman" w:cs="Times New Roman"/>
        </w:rPr>
        <w:t xml:space="preserve">Anthropology </w:t>
      </w:r>
      <w:r w:rsidR="008E20CF" w:rsidRPr="00210B2C">
        <w:rPr>
          <w:rFonts w:ascii="Times New Roman" w:eastAsia="Times New Roman" w:hAnsi="Times New Roman" w:cs="Times New Roman"/>
          <w:sz w:val="20"/>
          <w:szCs w:val="20"/>
        </w:rPr>
        <w:t>&amp;</w:t>
      </w:r>
      <w:r w:rsidR="008E20CF" w:rsidRPr="003165AB">
        <w:rPr>
          <w:rFonts w:ascii="Times New Roman" w:eastAsia="Times New Roman" w:hAnsi="Times New Roman" w:cs="Times New Roman"/>
        </w:rPr>
        <w:t xml:space="preserve"> Evolution (part 2 of 2)</w:t>
      </w:r>
      <w:r w:rsidR="008E20CF">
        <w:rPr>
          <w:rFonts w:ascii="Times New Roman" w:eastAsia="Times New Roman" w:hAnsi="Times New Roman" w:cs="Times New Roman"/>
        </w:rPr>
        <w:t xml:space="preserve">”, </w:t>
      </w:r>
      <w:r w:rsidR="008F3FF6">
        <w:rPr>
          <w:rFonts w:ascii="Times New Roman" w:eastAsia="Times New Roman" w:hAnsi="Times New Roman" w:cs="Times New Roman"/>
        </w:rPr>
        <w:t>“Civil National Identity</w:t>
      </w:r>
      <w:r w:rsidR="00404FC5">
        <w:rPr>
          <w:rFonts w:ascii="Times New Roman" w:eastAsia="Times New Roman" w:hAnsi="Times New Roman" w:cs="Times New Roman"/>
        </w:rPr>
        <w:t xml:space="preserve"> (CNI)</w:t>
      </w:r>
      <w:r w:rsidR="008F3FF6">
        <w:rPr>
          <w:rFonts w:ascii="Times New Roman" w:eastAsia="Times New Roman" w:hAnsi="Times New Roman" w:cs="Times New Roman"/>
        </w:rPr>
        <w:t>”, “</w:t>
      </w:r>
      <w:r w:rsidR="008F3FF6" w:rsidRPr="00196AA2">
        <w:rPr>
          <w:rStyle w:val="c-new-greenChar"/>
          <w:rFonts w:eastAsiaTheme="minorHAnsi"/>
        </w:rPr>
        <w:t xml:space="preserve">Charismatic Authority (CHA) </w:t>
      </w:r>
      <w:r w:rsidR="008F3FF6" w:rsidRPr="00FE1D1A">
        <w:rPr>
          <w:rStyle w:val="c-new-greenChar"/>
          <w:rFonts w:eastAsiaTheme="minorHAnsi"/>
        </w:rPr>
        <w:t>&amp;</w:t>
      </w:r>
      <w:r w:rsidR="008F3FF6" w:rsidRPr="00196AA2">
        <w:rPr>
          <w:rStyle w:val="c-new-greenChar"/>
          <w:rFonts w:eastAsiaTheme="minorHAnsi"/>
        </w:rPr>
        <w:t xml:space="preserve"> Charismatic Dependency (CHD)</w:t>
      </w:r>
      <w:r w:rsidR="008F3FF6">
        <w:rPr>
          <w:rFonts w:ascii="Times New Roman" w:eastAsia="Times New Roman" w:hAnsi="Times New Roman" w:cs="Times New Roman"/>
        </w:rPr>
        <w:t>”, “</w:t>
      </w:r>
      <w:r w:rsidR="008E20CF">
        <w:rPr>
          <w:rFonts w:ascii="Times New Roman" w:eastAsia="Times New Roman" w:hAnsi="Times New Roman" w:cs="Times New Roman"/>
        </w:rPr>
        <w:t>Civilization, Western”, “Roman Empire”, “British Empire</w:t>
      </w:r>
      <w:r w:rsidR="008B1F39">
        <w:rPr>
          <w:rFonts w:ascii="Times New Roman" w:eastAsia="Times New Roman" w:hAnsi="Times New Roman" w:cs="Times New Roman"/>
        </w:rPr>
        <w:t>(s)</w:t>
      </w:r>
      <w:r w:rsidR="008E20CF">
        <w:rPr>
          <w:rFonts w:ascii="Times New Roman" w:eastAsia="Times New Roman" w:hAnsi="Times New Roman" w:cs="Times New Roman"/>
        </w:rPr>
        <w:t xml:space="preserve">”, “Imperialism, American” </w:t>
      </w:r>
      <w:r w:rsidR="008E20CF" w:rsidRPr="008E20CF">
        <w:rPr>
          <w:rFonts w:ascii="Times New Roman" w:eastAsia="Times New Roman" w:hAnsi="Times New Roman" w:cs="Times New Roman"/>
          <w:sz w:val="20"/>
          <w:szCs w:val="20"/>
        </w:rPr>
        <w:t>[.food]</w:t>
      </w:r>
      <w:r w:rsidR="00483599">
        <w:rPr>
          <w:rFonts w:ascii="Times New Roman" w:eastAsia="Times New Roman" w:hAnsi="Times New Roman" w:cs="Times New Roman"/>
        </w:rPr>
        <w:t>.</w:t>
      </w:r>
    </w:p>
    <w:p w14:paraId="74675F5C" w14:textId="72F81B42" w:rsidR="00D002E2" w:rsidRDefault="008F3FF6"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But </w:t>
      </w:r>
      <w:r w:rsidR="0049175B">
        <w:rPr>
          <w:rFonts w:ascii="Times New Roman" w:eastAsia="Times New Roman" w:hAnsi="Times New Roman" w:cs="Times New Roman"/>
        </w:rPr>
        <w:t xml:space="preserve">‘That’s </w:t>
      </w:r>
      <w:commentRangeStart w:id="186"/>
      <w:proofErr w:type="spellStart"/>
      <w:r w:rsidR="0049175B" w:rsidRPr="00281A4D">
        <w:t>soo</w:t>
      </w:r>
      <w:proofErr w:type="spellEnd"/>
      <w:r w:rsidR="0049175B">
        <w:rPr>
          <w:rFonts w:ascii="Times New Roman" w:eastAsia="Times New Roman" w:hAnsi="Times New Roman" w:cs="Times New Roman"/>
        </w:rPr>
        <w:t xml:space="preserve"> 2nd millennium</w:t>
      </w:r>
      <w:commentRangeEnd w:id="186"/>
      <w:r w:rsidR="0049175B">
        <w:rPr>
          <w:rStyle w:val="CommentReference"/>
        </w:rPr>
        <w:commentReference w:id="186"/>
      </w:r>
      <w:r w:rsidR="0049175B">
        <w:rPr>
          <w:rFonts w:ascii="Times New Roman" w:eastAsia="Times New Roman" w:hAnsi="Times New Roman" w:cs="Times New Roman"/>
        </w:rPr>
        <w:t>’</w:t>
      </w:r>
      <w:r>
        <w:rPr>
          <w:rFonts w:ascii="Times New Roman" w:eastAsia="Times New Roman" w:hAnsi="Times New Roman" w:cs="Times New Roman"/>
        </w:rPr>
        <w:t>? Since the 3</w:t>
      </w:r>
      <w:r w:rsidRPr="008F3FF6">
        <w:rPr>
          <w:rFonts w:ascii="Times New Roman" w:eastAsia="Times New Roman" w:hAnsi="Times New Roman" w:cs="Times New Roman"/>
          <w:vertAlign w:val="superscript"/>
        </w:rPr>
        <w:t>rd</w:t>
      </w:r>
      <w:r>
        <w:rPr>
          <w:rFonts w:ascii="Times New Roman" w:eastAsia="Times New Roman" w:hAnsi="Times New Roman" w:cs="Times New Roman"/>
        </w:rPr>
        <w:t xml:space="preserve"> Industrial Revolution (</w:t>
      </w:r>
      <w:r w:rsidRPr="008F3FF6">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196AA2">
        <w:rPr>
          <w:rStyle w:val="c-new-greenChar"/>
          <w:rFonts w:eastAsiaTheme="minorHAnsi"/>
        </w:rPr>
        <w:t>I.I.C</w:t>
      </w:r>
      <w:r>
        <w:rPr>
          <w:rFonts w:ascii="Times New Roman" w:eastAsia="Times New Roman" w:hAnsi="Times New Roman" w:cs="Times New Roman"/>
        </w:rPr>
        <w:t xml:space="preserve">.) got </w:t>
      </w:r>
      <w:r w:rsidR="00483599">
        <w:rPr>
          <w:rFonts w:ascii="Times New Roman" w:eastAsia="Times New Roman" w:hAnsi="Times New Roman" w:cs="Times New Roman"/>
        </w:rPr>
        <w:t>clicking</w:t>
      </w:r>
      <w:r>
        <w:rPr>
          <w:rFonts w:ascii="Times New Roman" w:eastAsia="Times New Roman" w:hAnsi="Times New Roman" w:cs="Times New Roman"/>
        </w:rPr>
        <w:t>, however, th</w:t>
      </w:r>
      <w:r w:rsidR="00504C51">
        <w:rPr>
          <w:rFonts w:ascii="Times New Roman" w:eastAsia="Times New Roman" w:hAnsi="Times New Roman" w:cs="Times New Roman"/>
        </w:rPr>
        <w:t>ings have started to trend more multipolar and multilateral.</w:t>
      </w:r>
      <w:r>
        <w:rPr>
          <w:rFonts w:ascii="Times New Roman" w:eastAsia="Times New Roman" w:hAnsi="Times New Roman" w:cs="Times New Roman"/>
        </w:rPr>
        <w:t xml:space="preserve"> </w:t>
      </w:r>
      <w:r w:rsidR="004331B1">
        <w:rPr>
          <w:rFonts w:ascii="Times New Roman" w:eastAsia="Times New Roman" w:hAnsi="Times New Roman" w:cs="Times New Roman"/>
        </w:rPr>
        <w:t xml:space="preserve">Much </w:t>
      </w:r>
      <w:r w:rsidR="007D329D">
        <w:rPr>
          <w:rFonts w:ascii="Times New Roman" w:eastAsia="Times New Roman" w:hAnsi="Times New Roman" w:cs="Times New Roman"/>
        </w:rPr>
        <w:t xml:space="preserve">(if not most) </w:t>
      </w:r>
      <w:r w:rsidR="004331B1">
        <w:rPr>
          <w:rFonts w:ascii="Times New Roman" w:eastAsia="Times New Roman" w:hAnsi="Times New Roman" w:cs="Times New Roman"/>
        </w:rPr>
        <w:t xml:space="preserve">of </w:t>
      </w:r>
      <w:r w:rsidR="00483599">
        <w:rPr>
          <w:rFonts w:ascii="Times New Roman" w:eastAsia="Times New Roman" w:hAnsi="Times New Roman" w:cs="Times New Roman"/>
        </w:rPr>
        <w:t>this development</w:t>
      </w:r>
      <w:r w:rsidR="004331B1">
        <w:rPr>
          <w:rFonts w:ascii="Times New Roman" w:eastAsia="Times New Roman" w:hAnsi="Times New Roman" w:cs="Times New Roman"/>
        </w:rPr>
        <w:t xml:space="preserve"> is an inevitability of the digital-technocratic revolution and world economy</w:t>
      </w:r>
      <w:r>
        <w:rPr>
          <w:rFonts w:ascii="Times New Roman" w:eastAsia="Times New Roman" w:hAnsi="Times New Roman" w:cs="Times New Roman"/>
        </w:rPr>
        <w:t>.</w:t>
      </w:r>
      <w:r w:rsidR="0049175B">
        <w:rPr>
          <w:rFonts w:ascii="Times New Roman" w:eastAsia="Times New Roman" w:hAnsi="Times New Roman" w:cs="Times New Roman"/>
        </w:rPr>
        <w:t xml:space="preserve"> </w:t>
      </w:r>
      <w:r w:rsidR="00404FC5">
        <w:rPr>
          <w:rFonts w:ascii="Times New Roman" w:eastAsia="Times New Roman" w:hAnsi="Times New Roman" w:cs="Times New Roman"/>
        </w:rPr>
        <w:t>In other words</w:t>
      </w:r>
      <w:r w:rsidR="00A16BFB">
        <w:rPr>
          <w:rFonts w:ascii="Times New Roman" w:eastAsia="Times New Roman" w:hAnsi="Times New Roman" w:cs="Times New Roman"/>
        </w:rPr>
        <w:t>:</w:t>
      </w:r>
      <w:r w:rsidR="00404FC5">
        <w:rPr>
          <w:rFonts w:ascii="Times New Roman" w:eastAsia="Times New Roman" w:hAnsi="Times New Roman" w:cs="Times New Roman"/>
        </w:rPr>
        <w:t xml:space="preserve"> ‘when they (</w:t>
      </w:r>
      <w:commentRangeStart w:id="187"/>
      <w:r w:rsidR="00404FC5" w:rsidRPr="00483599">
        <w:rPr>
          <w:rStyle w:val="c-MrMustardBlackCowChar"/>
          <w:rFonts w:eastAsiaTheme="minorHAnsi"/>
        </w:rPr>
        <w:t>CNI fishies</w:t>
      </w:r>
      <w:commentRangeEnd w:id="187"/>
      <w:r w:rsidR="00FB69F2" w:rsidRPr="00483599">
        <w:rPr>
          <w:rStyle w:val="c-MrMustardBlackCowChar"/>
          <w:rFonts w:eastAsiaTheme="minorHAnsi"/>
        </w:rPr>
        <w:commentReference w:id="187"/>
      </w:r>
      <w:r w:rsidR="00404FC5">
        <w:rPr>
          <w:rFonts w:ascii="Times New Roman" w:eastAsia="Times New Roman" w:hAnsi="Times New Roman" w:cs="Times New Roman"/>
        </w:rPr>
        <w:t>) discover the computer and internet, it will cause such a 180</w:t>
      </w:r>
      <w:r w:rsidR="00404FC5" w:rsidRPr="00C218A6">
        <w:t>°</w:t>
      </w:r>
      <w:r w:rsidR="00404FC5">
        <w:rPr>
          <w:rFonts w:ascii="Times New Roman" w:eastAsia="Times New Roman" w:hAnsi="Times New Roman" w:cs="Times New Roman"/>
        </w:rPr>
        <w:t xml:space="preserve"> disruption </w:t>
      </w:r>
      <w:r w:rsidR="00F0394E">
        <w:rPr>
          <w:rFonts w:ascii="Times New Roman" w:eastAsia="Times New Roman" w:hAnsi="Times New Roman" w:cs="Times New Roman"/>
        </w:rPr>
        <w:t>of</w:t>
      </w:r>
      <w:r w:rsidR="00404FC5">
        <w:rPr>
          <w:rFonts w:ascii="Times New Roman" w:eastAsia="Times New Roman" w:hAnsi="Times New Roman" w:cs="Times New Roman"/>
        </w:rPr>
        <w:t xml:space="preserve"> their (pretty much) centuries-old institutions that the </w:t>
      </w:r>
      <w:r w:rsidR="00404FC5" w:rsidRPr="00483599">
        <w:rPr>
          <w:rStyle w:val="c-new-greenChar"/>
          <w:rFonts w:eastAsiaTheme="minorHAnsi"/>
        </w:rPr>
        <w:t>CNI</w:t>
      </w:r>
      <w:r w:rsidR="00404FC5">
        <w:rPr>
          <w:rFonts w:ascii="Times New Roman" w:eastAsia="Times New Roman" w:hAnsi="Times New Roman" w:cs="Times New Roman"/>
        </w:rPr>
        <w:t xml:space="preserve"> and even </w:t>
      </w:r>
      <w:r w:rsidR="00404FC5" w:rsidRPr="00196AA2">
        <w:rPr>
          <w:rStyle w:val="c-new-greenChar"/>
          <w:rFonts w:eastAsiaTheme="minorHAnsi"/>
        </w:rPr>
        <w:t>ENI</w:t>
      </w:r>
      <w:r w:rsidR="00404FC5">
        <w:rPr>
          <w:rFonts w:ascii="Times New Roman" w:eastAsia="Times New Roman" w:hAnsi="Times New Roman" w:cs="Times New Roman"/>
        </w:rPr>
        <w:t xml:space="preserve"> societies will eventually find themselves slow-footed (at least in policy </w:t>
      </w:r>
      <w:r w:rsidR="00404FC5" w:rsidRPr="00281A4D">
        <w:t>coherence</w:t>
      </w:r>
      <w:r w:rsidR="00404FC5">
        <w:rPr>
          <w:rFonts w:ascii="Times New Roman" w:eastAsia="Times New Roman" w:hAnsi="Times New Roman" w:cs="Times New Roman"/>
        </w:rPr>
        <w:t xml:space="preserve">) to some of the </w:t>
      </w:r>
      <w:r w:rsidR="00F0394E">
        <w:rPr>
          <w:rFonts w:ascii="Times New Roman" w:eastAsia="Times New Roman" w:hAnsi="Times New Roman" w:cs="Times New Roman"/>
        </w:rPr>
        <w:t xml:space="preserve">traditionally </w:t>
      </w:r>
      <w:r w:rsidR="00255C91" w:rsidRPr="00483599">
        <w:rPr>
          <w:rStyle w:val="c-MrMustardBlackCowChar"/>
          <w:rFonts w:eastAsiaTheme="minorHAnsi"/>
        </w:rPr>
        <w:t>bureaucratic-authoritarian</w:t>
      </w:r>
      <w:r w:rsidR="00255C91">
        <w:rPr>
          <w:rFonts w:ascii="Times New Roman" w:eastAsia="Times New Roman" w:hAnsi="Times New Roman" w:cs="Times New Roman"/>
        </w:rPr>
        <w:t xml:space="preserve"> polities</w:t>
      </w:r>
      <w:r w:rsidR="00F0394E">
        <w:rPr>
          <w:rFonts w:ascii="Times New Roman" w:eastAsia="Times New Roman" w:hAnsi="Times New Roman" w:cs="Times New Roman"/>
        </w:rPr>
        <w:t>, at least in regards to the global commodities-energy game</w:t>
      </w:r>
      <w:r w:rsidR="00A16BFB">
        <w:rPr>
          <w:rFonts w:ascii="Times New Roman" w:eastAsia="Times New Roman" w:hAnsi="Times New Roman" w:cs="Times New Roman"/>
        </w:rPr>
        <w:t>’</w:t>
      </w:r>
      <w:r w:rsidR="00F0394E">
        <w:rPr>
          <w:rFonts w:ascii="Times New Roman" w:eastAsia="Times New Roman" w:hAnsi="Times New Roman" w:cs="Times New Roman"/>
        </w:rPr>
        <w:t>.</w:t>
      </w:r>
      <w:r w:rsidR="004331B1">
        <w:rPr>
          <w:rFonts w:ascii="Times New Roman" w:eastAsia="Times New Roman" w:hAnsi="Times New Roman" w:cs="Times New Roman"/>
        </w:rPr>
        <w:t xml:space="preserve"> </w:t>
      </w:r>
      <w:r w:rsidR="003165AB">
        <w:rPr>
          <w:rFonts w:ascii="Times New Roman" w:eastAsia="Times New Roman" w:hAnsi="Times New Roman" w:cs="Times New Roman"/>
        </w:rPr>
        <w:t>See also “</w:t>
      </w:r>
      <w:r w:rsidR="008E20CF">
        <w:rPr>
          <w:rFonts w:ascii="Times New Roman" w:eastAsia="Times New Roman" w:hAnsi="Times New Roman" w:cs="Times New Roman"/>
        </w:rPr>
        <w:t>Reserve currency</w:t>
      </w:r>
      <w:r w:rsidR="003165AB">
        <w:rPr>
          <w:rFonts w:ascii="Times New Roman" w:eastAsia="Times New Roman" w:hAnsi="Times New Roman" w:cs="Times New Roman"/>
        </w:rPr>
        <w:t>”</w:t>
      </w:r>
      <w:r w:rsidR="00F0394E">
        <w:rPr>
          <w:rFonts w:ascii="Times New Roman" w:eastAsia="Times New Roman" w:hAnsi="Times New Roman" w:cs="Times New Roman"/>
        </w:rPr>
        <w:t>,</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sz w:val="20"/>
          <w:szCs w:val="20"/>
        </w:rPr>
        <w:t xml:space="preserve"> </w:t>
      </w:r>
      <w:r w:rsidR="00F0394E">
        <w:rPr>
          <w:rFonts w:ascii="Times New Roman" w:eastAsia="Times New Roman" w:hAnsi="Times New Roman" w:cs="Times New Roman"/>
        </w:rPr>
        <w:t>“Dutch Disease”; “BRICS+”,</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rPr>
        <w:t xml:space="preserve"> </w:t>
      </w:r>
      <w:r w:rsidR="00F0394E">
        <w:rPr>
          <w:rFonts w:ascii="Times New Roman" w:eastAsia="Times New Roman" w:hAnsi="Times New Roman" w:cs="Times New Roman"/>
        </w:rPr>
        <w:t>“Land Bridge”.</w:t>
      </w:r>
    </w:p>
    <w:p w14:paraId="62F35905" w14:textId="03FA1040" w:rsidR="009F129E" w:rsidRDefault="00AF2F94" w:rsidP="00E73A24">
      <w:pPr>
        <w:spacing w:after="0" w:line="240" w:lineRule="auto"/>
        <w:rPr>
          <w:rFonts w:ascii="Times New Roman" w:eastAsia="Times New Roman" w:hAnsi="Times New Roman" w:cs="Times New Roman"/>
        </w:rPr>
      </w:pPr>
      <w:r w:rsidRPr="00AF2F94">
        <w:rPr>
          <w:rFonts w:ascii="Times New Roman" w:eastAsia="Times New Roman" w:hAnsi="Times New Roman" w:cs="Times New Roman"/>
        </w:rPr>
        <w:t xml:space="preserve">- </w:t>
      </w:r>
      <w:r>
        <w:rPr>
          <w:rFonts w:ascii="Times New Roman" w:eastAsia="Times New Roman" w:hAnsi="Times New Roman" w:cs="Times New Roman"/>
        </w:rPr>
        <w:t xml:space="preserve">This </w:t>
      </w:r>
      <w:r w:rsidR="00483599">
        <w:rPr>
          <w:rFonts w:ascii="Times New Roman" w:eastAsia="Times New Roman" w:hAnsi="Times New Roman" w:cs="Times New Roman"/>
        </w:rPr>
        <w:t xml:space="preserve">(unprecedented) development </w:t>
      </w:r>
      <w:r>
        <w:rPr>
          <w:rFonts w:ascii="Times New Roman" w:eastAsia="Times New Roman" w:hAnsi="Times New Roman" w:cs="Times New Roman"/>
        </w:rPr>
        <w:t xml:space="preserve">may in turn provide the degree of equality necessary for “Monetary Reform, International”, and </w:t>
      </w:r>
      <w:r w:rsidR="00483599">
        <w:rPr>
          <w:rFonts w:ascii="Times New Roman" w:eastAsia="Times New Roman" w:hAnsi="Times New Roman" w:cs="Times New Roman"/>
        </w:rPr>
        <w:t xml:space="preserve">the achievement of </w:t>
      </w:r>
      <w:r>
        <w:rPr>
          <w:rFonts w:ascii="Times New Roman" w:eastAsia="Times New Roman" w:hAnsi="Times New Roman" w:cs="Times New Roman"/>
        </w:rPr>
        <w:t xml:space="preserve">a </w:t>
      </w:r>
      <w:r w:rsidRPr="00136981">
        <w:rPr>
          <w:rStyle w:val="c-new-greenChar"/>
          <w:rFonts w:eastAsiaTheme="minorHAnsi"/>
        </w:rPr>
        <w:t xml:space="preserve">“World Par Economy (WPE)”. </w:t>
      </w:r>
      <w:r w:rsidR="009F129E" w:rsidRPr="009F129E">
        <w:rPr>
          <w:rFonts w:ascii="Times New Roman" w:eastAsia="Times New Roman" w:hAnsi="Times New Roman" w:cs="Times New Roman"/>
          <w:color w:val="0000FF"/>
          <w:sz w:val="20"/>
          <w:szCs w:val="20"/>
        </w:rPr>
        <w:t>https://www.youtube.com/watch?v=I9UbCT3iGc0</w:t>
      </w:r>
      <w:r w:rsidR="009F129E" w:rsidRPr="009F129E">
        <w:rPr>
          <w:rFonts w:ascii="Times New Roman" w:eastAsia="Times New Roman" w:hAnsi="Times New Roman" w:cs="Times New Roman"/>
          <w:color w:val="0000FF"/>
        </w:rPr>
        <w:t xml:space="preserve"> </w:t>
      </w:r>
      <w:r w:rsidR="009F129E" w:rsidRPr="009F129E">
        <w:rPr>
          <w:rFonts w:ascii="Times New Roman" w:eastAsia="Times New Roman" w:hAnsi="Times New Roman" w:cs="Times New Roman"/>
          <w:sz w:val="18"/>
          <w:szCs w:val="18"/>
        </w:rPr>
        <w:t>[.</w:t>
      </w:r>
      <w:proofErr w:type="spellStart"/>
      <w:r w:rsidR="009F129E" w:rsidRPr="009F129E">
        <w:rPr>
          <w:rFonts w:ascii="Times New Roman" w:eastAsia="Times New Roman" w:hAnsi="Times New Roman" w:cs="Times New Roman"/>
          <w:sz w:val="18"/>
          <w:szCs w:val="18"/>
        </w:rPr>
        <w:t>TellMe</w:t>
      </w:r>
      <w:proofErr w:type="spellEnd"/>
      <w:r w:rsidR="003A5C59">
        <w:rPr>
          <w:rFonts w:ascii="Times New Roman" w:eastAsia="Times New Roman" w:hAnsi="Times New Roman" w:cs="Times New Roman"/>
          <w:sz w:val="18"/>
          <w:szCs w:val="18"/>
        </w:rPr>
        <w:t>...</w:t>
      </w:r>
      <w:r w:rsidR="009F129E">
        <w:rPr>
          <w:rFonts w:ascii="Times New Roman" w:eastAsia="Times New Roman" w:hAnsi="Times New Roman" w:cs="Times New Roman"/>
          <w:sz w:val="18"/>
          <w:szCs w:val="18"/>
        </w:rPr>
        <w:t>m</w:t>
      </w:r>
      <w:r w:rsidR="009F129E" w:rsidRPr="009F129E">
        <w:rPr>
          <w:rFonts w:ascii="Times New Roman" w:eastAsia="Times New Roman" w:hAnsi="Times New Roman" w:cs="Times New Roman"/>
          <w:sz w:val="18"/>
          <w:szCs w:val="18"/>
        </w:rPr>
        <w:t>illion]</w:t>
      </w:r>
      <w:r>
        <w:rPr>
          <w:rFonts w:ascii="Times New Roman" w:eastAsia="Times New Roman" w:hAnsi="Times New Roman" w:cs="Times New Roman"/>
          <w:sz w:val="18"/>
          <w:szCs w:val="18"/>
        </w:rPr>
        <w:t>.</w:t>
      </w:r>
    </w:p>
    <w:p w14:paraId="5EFA42BC" w14:textId="2F49930B" w:rsidR="00D002E2"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“Corruption”</w:t>
      </w:r>
      <w:r w:rsidR="004B6D81">
        <w:rPr>
          <w:rFonts w:ascii="Times New Roman" w:eastAsia="Times New Roman" w:hAnsi="Times New Roman" w:cs="Times New Roman"/>
        </w:rPr>
        <w:t>, “Inequality”</w:t>
      </w:r>
      <w:r>
        <w:rPr>
          <w:rFonts w:ascii="Times New Roman" w:eastAsia="Times New Roman" w:hAnsi="Times New Roman" w:cs="Times New Roman"/>
        </w:rPr>
        <w:t>; “There’re 2 of them”,</w:t>
      </w:r>
      <w:r w:rsidR="004B6D81">
        <w:rPr>
          <w:rFonts w:ascii="Times New Roman" w:eastAsia="Times New Roman" w:hAnsi="Times New Roman" w:cs="Times New Roman"/>
        </w:rPr>
        <w:t xml:space="preserve"> “Anthropology”.</w:t>
      </w:r>
      <w:r w:rsidR="003A5C59">
        <w:rPr>
          <w:rFonts w:ascii="Times New Roman" w:eastAsia="Times New Roman" w:hAnsi="Times New Roman" w:cs="Times New Roman"/>
        </w:rPr>
        <w:t xml:space="preserve"> “Primary”, “Multipolar”.</w:t>
      </w:r>
    </w:p>
    <w:p w14:paraId="3E24A456" w14:textId="6D4B9E78" w:rsidR="009F129E" w:rsidRPr="00A62F2C" w:rsidRDefault="009F129E" w:rsidP="00E73A24">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0A0DC9F0" wp14:editId="3DC5C7CC">
            <wp:extent cx="916205" cy="1215550"/>
            <wp:effectExtent l="0" t="0" r="0" b="0"/>
            <wp:docPr id="3711362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36264" name="Picture 371136264"/>
                    <pic:cNvPicPr/>
                  </pic:nvPicPr>
                  <pic:blipFill>
                    <a:blip r:embed="rId41">
                      <a:extLst>
                        <a:ext uri="{28A0092B-C50C-407E-A947-70E740481C1C}">
                          <a14:useLocalDpi xmlns:a14="http://schemas.microsoft.com/office/drawing/2010/main" val="0"/>
                        </a:ext>
                      </a:extLst>
                    </a:blip>
                    <a:stretch>
                      <a:fillRect/>
                    </a:stretch>
                  </pic:blipFill>
                  <pic:spPr>
                    <a:xfrm>
                      <a:off x="0" y="0"/>
                      <a:ext cx="932078" cy="1236609"/>
                    </a:xfrm>
                    <a:prstGeom prst="rect">
                      <a:avLst/>
                    </a:prstGeom>
                  </pic:spPr>
                </pic:pic>
              </a:graphicData>
            </a:graphic>
          </wp:inline>
        </w:drawing>
      </w:r>
      <w:r w:rsidR="00A62F2C">
        <w:rPr>
          <w:rFonts w:ascii="Times New Roman" w:eastAsia="Times New Roman" w:hAnsi="Times New Roman" w:cs="Times New Roman"/>
          <w:sz w:val="18"/>
          <w:szCs w:val="18"/>
        </w:rPr>
        <w:t>[</w:t>
      </w:r>
      <w:r w:rsidR="00A62F2C" w:rsidRPr="00A62F2C">
        <w:rPr>
          <w:rFonts w:ascii="Times New Roman" w:eastAsia="Times New Roman" w:hAnsi="Times New Roman" w:cs="Times New Roman"/>
          <w:i/>
          <w:iCs/>
          <w:sz w:val="18"/>
          <w:szCs w:val="18"/>
        </w:rPr>
        <w:t>1st</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Day</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of</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Creation</w:t>
      </w:r>
      <w:r w:rsidR="00A62F2C">
        <w:rPr>
          <w:rFonts w:ascii="Times New Roman" w:eastAsia="Times New Roman" w:hAnsi="Times New Roman" w:cs="Times New Roman"/>
          <w:sz w:val="18"/>
          <w:szCs w:val="18"/>
        </w:rPr>
        <w:t xml:space="preserve"> </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6"/>
          <w:szCs w:val="16"/>
        </w:rPr>
        <w:t xml:space="preserve">de Holanda, </w:t>
      </w:r>
      <w:r w:rsidR="00A62F2C" w:rsidRPr="00A62F2C">
        <w:rPr>
          <w:rFonts w:ascii="Times New Roman" w:eastAsia="Times New Roman" w:hAnsi="Times New Roman" w:cs="Times New Roman"/>
          <w:sz w:val="16"/>
          <w:szCs w:val="16"/>
        </w:rPr>
        <w:t>15</w:t>
      </w:r>
      <w:r w:rsidR="008E0CE4">
        <w:rPr>
          <w:rFonts w:ascii="Times New Roman" w:eastAsia="Times New Roman" w:hAnsi="Times New Roman" w:cs="Times New Roman"/>
          <w:sz w:val="16"/>
          <w:szCs w:val="16"/>
        </w:rPr>
        <w:t>45</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8"/>
          <w:szCs w:val="18"/>
        </w:rPr>
        <w:t>. What’s wrong with this picture</w:t>
      </w:r>
      <w:commentRangeStart w:id="188"/>
      <w:r w:rsidR="00A62F2C">
        <w:rPr>
          <w:rFonts w:ascii="Times New Roman" w:eastAsia="Times New Roman" w:hAnsi="Times New Roman" w:cs="Times New Roman"/>
          <w:sz w:val="18"/>
          <w:szCs w:val="18"/>
        </w:rPr>
        <w:t>?</w:t>
      </w:r>
      <w:commentRangeEnd w:id="188"/>
      <w:r w:rsidR="008E0CE4">
        <w:rPr>
          <w:rStyle w:val="CommentReference"/>
        </w:rPr>
        <w:commentReference w:id="188"/>
      </w:r>
      <w:r w:rsidR="00A62F2C">
        <w:rPr>
          <w:rFonts w:ascii="Times New Roman" w:eastAsia="Times New Roman" w:hAnsi="Times New Roman" w:cs="Times New Roman"/>
          <w:sz w:val="18"/>
          <w:szCs w:val="18"/>
        </w:rPr>
        <w:t>]</w:t>
      </w:r>
    </w:p>
    <w:p w14:paraId="438A1CEF" w14:textId="77777777" w:rsidR="00B01BC5" w:rsidRDefault="00B01BC5" w:rsidP="00E73A24">
      <w:pPr>
        <w:spacing w:after="0" w:line="240" w:lineRule="auto"/>
        <w:rPr>
          <w:rFonts w:ascii="Times New Roman" w:eastAsia="Times New Roman" w:hAnsi="Times New Roman" w:cs="Times New Roman"/>
          <w:sz w:val="24"/>
          <w:szCs w:val="24"/>
          <w:u w:val="single"/>
        </w:rPr>
      </w:pPr>
    </w:p>
    <w:p w14:paraId="674599AD" w14:textId="407BC03D"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Equilibrium</w:t>
      </w:r>
      <w:r>
        <w:rPr>
          <w:rFonts w:ascii="Times New Roman" w:eastAsia="Times New Roman" w:hAnsi="Times New Roman" w:cs="Times New Roman"/>
          <w:sz w:val="24"/>
          <w:szCs w:val="24"/>
        </w:rPr>
        <w:t xml:space="preserve">- </w:t>
      </w:r>
      <w:r w:rsidRPr="00C70E4C">
        <w:rPr>
          <w:rFonts w:ascii="Times New Roman" w:eastAsia="Times New Roman" w:hAnsi="Times New Roman" w:cs="Times New Roman"/>
        </w:rPr>
        <w:t xml:space="preserve">Will </w:t>
      </w:r>
      <w:r>
        <w:rPr>
          <w:rFonts w:ascii="Times New Roman" w:eastAsia="Times New Roman" w:hAnsi="Times New Roman" w:cs="Times New Roman"/>
        </w:rPr>
        <w:t>macroeconomists ever reach their siren song?</w:t>
      </w:r>
      <w:r>
        <w:rPr>
          <w:rStyle w:val="FootnoteReference"/>
          <w:rFonts w:ascii="Times New Roman" w:eastAsia="Times New Roman" w:hAnsi="Times New Roman" w:cs="Times New Roman"/>
        </w:rPr>
        <w:footnoteReference w:id="75"/>
      </w:r>
      <w:r>
        <w:rPr>
          <w:rFonts w:ascii="Times New Roman" w:eastAsia="Times New Roman" w:hAnsi="Times New Roman" w:cs="Times New Roman"/>
        </w:rPr>
        <w:t xml:space="preserve"> </w:t>
      </w:r>
      <w:hyperlink r:id="rId42" w:tgtFrame="_blank" w:history="1">
        <w:r w:rsidRPr="003B344A">
          <w:rPr>
            <w:rFonts w:ascii="Times New Roman" w:eastAsia="Times New Roman" w:hAnsi="Times New Roman" w:cs="Times New Roman"/>
            <w:color w:val="0000FF"/>
            <w:sz w:val="20"/>
            <w:szCs w:val="20"/>
          </w:rPr>
          <w:t>https://www.youtube.com/watch?v=f49T53oKIw8</w:t>
        </w:r>
      </w:hyperlink>
      <w:r>
        <w:rPr>
          <w:rFonts w:ascii="Times New Roman" w:eastAsia="Times New Roman" w:hAnsi="Times New Roman" w:cs="Times New Roman"/>
          <w:color w:val="0000FF"/>
          <w:sz w:val="20"/>
          <w:szCs w:val="20"/>
        </w:rPr>
        <w:t xml:space="preserve"> </w:t>
      </w:r>
      <w:r w:rsidRPr="00C70E4C">
        <w:rPr>
          <w:rFonts w:ascii="Times New Roman" w:eastAsia="Times New Roman" w:hAnsi="Times New Roman" w:cs="Times New Roman"/>
          <w:sz w:val="18"/>
          <w:szCs w:val="18"/>
        </w:rPr>
        <w:t>[Blindspots (Mehrling)</w:t>
      </w:r>
      <w:r w:rsidR="00062571">
        <w:rPr>
          <w:rStyle w:val="FootnoteReference"/>
          <w:rFonts w:ascii="Times New Roman" w:eastAsia="Times New Roman" w:hAnsi="Times New Roman" w:cs="Times New Roman"/>
          <w:sz w:val="18"/>
          <w:szCs w:val="18"/>
        </w:rPr>
        <w:footnoteReference w:id="76"/>
      </w:r>
      <w:r w:rsidRPr="00C70E4C">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“Macroeconomics”. </w:t>
      </w:r>
    </w:p>
    <w:p w14:paraId="61454A6F" w14:textId="2946026C"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World Par Economy (WPE)</w:t>
      </w:r>
      <w:r>
        <w:rPr>
          <w:rFonts w:ascii="Times New Roman" w:eastAsia="Times New Roman" w:hAnsi="Times New Roman" w:cs="Times New Roman"/>
        </w:rPr>
        <w:t>”, “Real”, “Ecological Economics”, “Primary sector”.</w:t>
      </w:r>
    </w:p>
    <w:p w14:paraId="16C38EAF"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01A8ABFD" w14:textId="4314E3C0" w:rsidR="00B01BC5" w:rsidRDefault="00B01BC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Eras of (Monetary) History </w:t>
      </w:r>
      <w:r>
        <w:rPr>
          <w:rFonts w:ascii="Times New Roman" w:eastAsia="Times New Roman" w:hAnsi="Times New Roman" w:cs="Times New Roman"/>
          <w:u w:val="single"/>
        </w:rPr>
        <w:t>Updates</w:t>
      </w:r>
      <w:r>
        <w:rPr>
          <w:rFonts w:ascii="Times New Roman" w:eastAsia="Times New Roman" w:hAnsi="Times New Roman" w:cs="Times New Roman"/>
        </w:rPr>
        <w:t>-</w:t>
      </w:r>
      <w:r w:rsidR="00787260">
        <w:rPr>
          <w:rFonts w:ascii="Times New Roman" w:eastAsia="Times New Roman" w:hAnsi="Times New Roman" w:cs="Times New Roman"/>
        </w:rPr>
        <w:t xml:space="preserve"> See “</w:t>
      </w:r>
      <w:r w:rsidR="00F73297" w:rsidRPr="00F73297">
        <w:rPr>
          <w:rFonts w:ascii="Times New Roman" w:eastAsia="Times New Roman" w:hAnsi="Times New Roman" w:cs="Times New Roman"/>
        </w:rPr>
        <w:t>Monetary theory (historical) Updates</w:t>
      </w:r>
      <w:r w:rsidR="00787260">
        <w:rPr>
          <w:rFonts w:ascii="Times New Roman" w:eastAsia="Times New Roman" w:hAnsi="Times New Roman" w:cs="Times New Roman"/>
        </w:rPr>
        <w:t>”.</w:t>
      </w:r>
    </w:p>
    <w:p w14:paraId="69BBE527" w14:textId="77777777" w:rsidR="00B01BC5" w:rsidRDefault="00B01BC5" w:rsidP="00540285">
      <w:pPr>
        <w:spacing w:after="0" w:line="240" w:lineRule="auto"/>
        <w:rPr>
          <w:rFonts w:ascii="Times New Roman" w:eastAsia="Times New Roman" w:hAnsi="Times New Roman" w:cs="Times New Roman"/>
          <w:sz w:val="24"/>
          <w:szCs w:val="24"/>
          <w:u w:val="single"/>
        </w:rPr>
      </w:pPr>
    </w:p>
    <w:p w14:paraId="60F14779" w14:textId="44440CB7" w:rsidR="0079093E"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1086E" w:rsidRPr="00222198">
        <w:rPr>
          <w:rStyle w:val="c-entryheadingChar"/>
          <w:rFonts w:eastAsiaTheme="minorHAnsi"/>
        </w:rPr>
        <w:t>Establishment, the</w:t>
      </w:r>
      <w:r w:rsidR="00D1086E">
        <w:rPr>
          <w:rFonts w:ascii="Times New Roman" w:eastAsia="Times New Roman" w:hAnsi="Times New Roman" w:cs="Times New Roman"/>
        </w:rPr>
        <w:t>- (mid-20</w:t>
      </w:r>
      <w:r w:rsidR="00D1086E" w:rsidRPr="00D1086E">
        <w:rPr>
          <w:rFonts w:ascii="Times New Roman" w:eastAsia="Times New Roman" w:hAnsi="Times New Roman" w:cs="Times New Roman"/>
          <w:vertAlign w:val="superscript"/>
        </w:rPr>
        <w:t>th</w:t>
      </w:r>
      <w:r w:rsidR="00D1086E">
        <w:rPr>
          <w:rFonts w:ascii="Times New Roman" w:eastAsia="Times New Roman" w:hAnsi="Times New Roman" w:cs="Times New Roman"/>
        </w:rPr>
        <w:t xml:space="preserve">c term coined to denote a neutral ground between ‘aristocracy’ </w:t>
      </w:r>
      <w:r w:rsidR="00D1086E" w:rsidRPr="004D0668">
        <w:rPr>
          <w:rFonts w:ascii="Times New Roman" w:eastAsia="Times New Roman" w:hAnsi="Times New Roman" w:cs="Times New Roman"/>
          <w:sz w:val="20"/>
          <w:szCs w:val="20"/>
        </w:rPr>
        <w:t>[‘good’]</w:t>
      </w:r>
      <w:r w:rsidR="00D1086E">
        <w:rPr>
          <w:rFonts w:ascii="Times New Roman" w:eastAsia="Times New Roman" w:hAnsi="Times New Roman" w:cs="Times New Roman"/>
        </w:rPr>
        <w:t xml:space="preserve"> and ‘oligarchy’ </w:t>
      </w:r>
      <w:r w:rsidR="00D1086E" w:rsidRPr="004D0668">
        <w:rPr>
          <w:rFonts w:ascii="Times New Roman" w:eastAsia="Times New Roman" w:hAnsi="Times New Roman" w:cs="Times New Roman"/>
          <w:sz w:val="20"/>
          <w:szCs w:val="20"/>
        </w:rPr>
        <w:t>[bad]</w:t>
      </w:r>
      <w:r w:rsidR="004D0668">
        <w:rPr>
          <w:rFonts w:ascii="Times New Roman" w:eastAsia="Times New Roman" w:hAnsi="Times New Roman" w:cs="Times New Roman"/>
        </w:rPr>
        <w:t>; sometimes a.k.a. ‘Ivy League’</w:t>
      </w:r>
      <w:r w:rsidR="00D1086E">
        <w:rPr>
          <w:rFonts w:ascii="Times New Roman" w:eastAsia="Times New Roman" w:hAnsi="Times New Roman" w:cs="Times New Roman"/>
        </w:rPr>
        <w:t>)</w:t>
      </w:r>
    </w:p>
    <w:p w14:paraId="3B2EA80E" w14:textId="7014EB04" w:rsidR="00D1086E" w:rsidRPr="00D1086E" w:rsidRDefault="007909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It has usually been large-scale violence, bloodshed, and relatively senseless loss of life (sometimes a.k.a. guilt trips) </w:t>
      </w:r>
      <w:r w:rsidR="0046035D">
        <w:rPr>
          <w:rFonts w:ascii="Times New Roman" w:eastAsia="Times New Roman" w:hAnsi="Times New Roman" w:cs="Times New Roman"/>
        </w:rPr>
        <w:t>that have moved an oligarchy to pursue relatively humane</w:t>
      </w:r>
      <w:r w:rsidR="00DE0793">
        <w:rPr>
          <w:rFonts w:ascii="Times New Roman" w:eastAsia="Times New Roman" w:hAnsi="Times New Roman" w:cs="Times New Roman"/>
        </w:rPr>
        <w:t>, open, and non-exploitive policies for some time</w:t>
      </w:r>
      <w:r w:rsidR="001A5899">
        <w:rPr>
          <w:rStyle w:val="FootnoteReference"/>
          <w:rFonts w:ascii="Times New Roman" w:eastAsia="Times New Roman" w:hAnsi="Times New Roman" w:cs="Times New Roman"/>
        </w:rPr>
        <w:footnoteReference w:id="77"/>
      </w:r>
      <w:r w:rsidR="00DE0793">
        <w:rPr>
          <w:rFonts w:ascii="Times New Roman" w:eastAsia="Times New Roman" w:hAnsi="Times New Roman" w:cs="Times New Roman"/>
        </w:rPr>
        <w:t>.</w:t>
      </w:r>
      <w:r w:rsidR="00D1086E">
        <w:rPr>
          <w:rFonts w:ascii="Times New Roman" w:eastAsia="Times New Roman" w:hAnsi="Times New Roman" w:cs="Times New Roman"/>
        </w:rPr>
        <w:t xml:space="preserve"> </w:t>
      </w:r>
      <w:r w:rsidR="00175B35">
        <w:rPr>
          <w:rFonts w:ascii="Times New Roman" w:eastAsia="Times New Roman" w:hAnsi="Times New Roman" w:cs="Times New Roman"/>
        </w:rPr>
        <w:t xml:space="preserve">See also </w:t>
      </w:r>
      <w:r w:rsidR="00175B35" w:rsidRPr="00196AA2">
        <w:rPr>
          <w:rStyle w:val="c-unsupported-redChar"/>
          <w:rFonts w:eastAsiaTheme="minorHAnsi"/>
        </w:rPr>
        <w:t>“”</w:t>
      </w:r>
      <w:r w:rsidR="00175B35">
        <w:rPr>
          <w:rFonts w:ascii="Times New Roman" w:eastAsia="Times New Roman" w:hAnsi="Times New Roman" w:cs="Times New Roman"/>
        </w:rPr>
        <w:t xml:space="preserve"> </w:t>
      </w:r>
      <w:r w:rsidR="00175B35" w:rsidRPr="00175B35">
        <w:rPr>
          <w:rFonts w:ascii="Times New Roman" w:eastAsia="Times New Roman" w:hAnsi="Times New Roman" w:cs="Times New Roman"/>
          <w:sz w:val="20"/>
          <w:szCs w:val="20"/>
        </w:rPr>
        <w:t>[.Moon</w:t>
      </w:r>
      <w:r w:rsidR="001A5899">
        <w:rPr>
          <w:rFonts w:ascii="Times New Roman" w:eastAsia="Times New Roman" w:hAnsi="Times New Roman" w:cs="Times New Roman"/>
          <w:sz w:val="20"/>
          <w:szCs w:val="20"/>
        </w:rPr>
        <w:t xml:space="preserve"> 2017d</w:t>
      </w:r>
      <w:r w:rsidR="00175B35" w:rsidRPr="00940BE3">
        <w:rPr>
          <w:rFonts w:ascii="Times New Roman" w:eastAsia="Times New Roman" w:hAnsi="Times New Roman" w:cs="Times New Roman"/>
          <w:color w:val="FF0000"/>
          <w:sz w:val="20"/>
          <w:szCs w:val="20"/>
        </w:rPr>
        <w:t>]</w:t>
      </w:r>
      <w:r w:rsidR="00175B35">
        <w:rPr>
          <w:rFonts w:ascii="Times New Roman" w:eastAsia="Times New Roman" w:hAnsi="Times New Roman" w:cs="Times New Roman"/>
        </w:rPr>
        <w:t>, “UKUSA Agreement”</w:t>
      </w:r>
      <w:r w:rsidR="003C2CE1">
        <w:rPr>
          <w:rFonts w:ascii="Times New Roman" w:eastAsia="Times New Roman" w:hAnsi="Times New Roman" w:cs="Times New Roman"/>
        </w:rPr>
        <w:t>, “Oligarchy”, “Foundations”.</w:t>
      </w:r>
    </w:p>
    <w:p w14:paraId="4E25BD6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7BF53A8" w14:textId="6B45650E"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Estates, 3</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(a.k.a. "a governance frame" </w:t>
      </w:r>
      <w:r w:rsidRPr="00971A29">
        <w:rPr>
          <w:rFonts w:ascii="Times New Roman" w:eastAsia="Times New Roman" w:hAnsi="Times New Roman" w:cs="Times New Roman"/>
          <w:sz w:val="20"/>
          <w:szCs w:val="20"/>
        </w:rPr>
        <w:t>&amp;</w:t>
      </w:r>
      <w:r w:rsidRPr="005B7677">
        <w:rPr>
          <w:rFonts w:ascii="Times New Roman" w:eastAsia="Times New Roman" w:hAnsi="Times New Roman" w:cs="Times New Roman"/>
        </w:rPr>
        <w:t xml:space="preserve"> "a </w:t>
      </w:r>
      <w:r w:rsidRPr="009A03B8">
        <w:rPr>
          <w:rFonts w:ascii="Times New Roman" w:eastAsia="Times New Roman" w:hAnsi="Times New Roman" w:cs="Times New Roman"/>
          <w:sz w:val="20"/>
          <w:szCs w:val="20"/>
        </w:rPr>
        <w:t>[large]</w:t>
      </w:r>
      <w:r w:rsidRPr="005B7677">
        <w:rPr>
          <w:rFonts w:ascii="Times New Roman" w:eastAsia="Times New Roman" w:hAnsi="Times New Roman" w:cs="Times New Roman"/>
        </w:rPr>
        <w:t xml:space="preserve"> market practice frame" </w:t>
      </w:r>
      <w:r w:rsidRPr="00971A29">
        <w:rPr>
          <w:rFonts w:ascii="Times New Roman" w:eastAsia="Times New Roman" w:hAnsi="Times New Roman" w:cs="Times New Roman"/>
          <w:sz w:val="20"/>
          <w:szCs w:val="20"/>
        </w:rPr>
        <w:t>[Mehrling, 2022b, mn.33]</w:t>
      </w:r>
      <w:r w:rsidRPr="005B7677">
        <w:rPr>
          <w:rFonts w:ascii="Times New Roman" w:eastAsia="Times New Roman" w:hAnsi="Times New Roman" w:cs="Times New Roman"/>
        </w:rPr>
        <w:t xml:space="preserve">, and simply those who are </w:t>
      </w:r>
      <w:r w:rsidR="009A03B8" w:rsidRPr="009A03B8">
        <w:rPr>
          <w:rFonts w:ascii="Times New Roman" w:eastAsia="Times New Roman" w:hAnsi="Times New Roman" w:cs="Times New Roman"/>
          <w:sz w:val="20"/>
          <w:szCs w:val="20"/>
        </w:rPr>
        <w:t xml:space="preserve">[mostly] </w:t>
      </w:r>
      <w:r w:rsidRPr="005B7677">
        <w:rPr>
          <w:rFonts w:ascii="Times New Roman" w:eastAsia="Times New Roman" w:hAnsi="Times New Roman" w:cs="Times New Roman"/>
        </w:rPr>
        <w:t>neither)</w:t>
      </w:r>
      <w:r w:rsidR="003C2CE1">
        <w:rPr>
          <w:rFonts w:ascii="Times New Roman" w:eastAsia="Times New Roman" w:hAnsi="Times New Roman" w:cs="Times New Roman"/>
        </w:rPr>
        <w:t xml:space="preserve">  See also </w:t>
      </w:r>
      <w:r w:rsidR="009C77EA">
        <w:rPr>
          <w:rFonts w:ascii="Times New Roman" w:eastAsia="Times New Roman" w:hAnsi="Times New Roman" w:cs="Times New Roman"/>
        </w:rPr>
        <w:t xml:space="preserve">“Sovereignty”, “Plenary”, </w:t>
      </w:r>
      <w:r w:rsidR="003C2CE1">
        <w:rPr>
          <w:rFonts w:ascii="Times New Roman" w:eastAsia="Times New Roman" w:hAnsi="Times New Roman" w:cs="Times New Roman"/>
        </w:rPr>
        <w:t>“App</w:t>
      </w:r>
      <w:r w:rsidR="009C77EA">
        <w:rPr>
          <w:rFonts w:ascii="Times New Roman" w:eastAsia="Times New Roman" w:hAnsi="Times New Roman" w:cs="Times New Roman"/>
        </w:rPr>
        <w:t>.</w:t>
      </w:r>
      <w:r w:rsidR="003C2CE1" w:rsidRPr="00196AA2">
        <w:rPr>
          <w:rStyle w:val="c-unsupported-redChar"/>
          <w:rFonts w:eastAsiaTheme="minorHAnsi"/>
        </w:rPr>
        <w:t>C</w:t>
      </w:r>
      <w:r w:rsidR="003C2CE1">
        <w:rPr>
          <w:rFonts w:ascii="Times New Roman" w:eastAsia="Times New Roman" w:hAnsi="Times New Roman" w:cs="Times New Roman"/>
        </w:rPr>
        <w:t>: ‘1-2-</w:t>
      </w:r>
      <w:commentRangeStart w:id="189"/>
      <w:r w:rsidR="003C2CE1">
        <w:rPr>
          <w:rFonts w:ascii="Times New Roman" w:eastAsia="Times New Roman" w:hAnsi="Times New Roman" w:cs="Times New Roman"/>
        </w:rPr>
        <w:t>3</w:t>
      </w:r>
      <w:commentRangeEnd w:id="189"/>
      <w:r w:rsidR="00005E09">
        <w:rPr>
          <w:rStyle w:val="CommentReference"/>
        </w:rPr>
        <w:commentReference w:id="189"/>
      </w:r>
      <w:r w:rsidR="003C2CE1">
        <w:rPr>
          <w:rFonts w:ascii="Times New Roman" w:eastAsia="Times New Roman" w:hAnsi="Times New Roman" w:cs="Times New Roman"/>
        </w:rPr>
        <w:t>’”.</w:t>
      </w:r>
    </w:p>
    <w:p w14:paraId="5D66A3DB"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0F4566E" w14:textId="3EEB213B" w:rsidR="00926CA2" w:rsidRPr="00EE79B5" w:rsidRDefault="00971A29" w:rsidP="00540285">
      <w:pPr>
        <w:spacing w:after="0" w:line="240" w:lineRule="auto"/>
        <w:rPr>
          <w:rFonts w:ascii="Times New Roman" w:eastAsia="Times New Roman" w:hAnsi="Times New Roman" w:cs="Times New Roman"/>
          <w:sz w:val="18"/>
          <w:szCs w:val="18"/>
        </w:rPr>
      </w:pPr>
      <w:r w:rsidRPr="001B7AC4">
        <w:rPr>
          <w:rStyle w:val="c-new-greenChar"/>
          <w:rFonts w:eastAsiaTheme="minorHAnsi"/>
          <w:u w:val="single"/>
        </w:rPr>
        <w:t xml:space="preserve">Ethnic </w:t>
      </w:r>
      <w:commentRangeStart w:id="190"/>
      <w:r w:rsidRPr="001B7AC4">
        <w:rPr>
          <w:rStyle w:val="c-new-greenChar"/>
          <w:rFonts w:eastAsiaTheme="minorHAnsi"/>
          <w:u w:val="single"/>
        </w:rPr>
        <w:t xml:space="preserve">(National) </w:t>
      </w:r>
      <w:commentRangeEnd w:id="190"/>
      <w:r w:rsidR="00C20332" w:rsidRPr="001B7AC4">
        <w:rPr>
          <w:rStyle w:val="c-new-greenChar"/>
          <w:rFonts w:eastAsiaTheme="minorHAnsi"/>
          <w:u w:val="single"/>
        </w:rPr>
        <w:commentReference w:id="190"/>
      </w:r>
      <w:r w:rsidRPr="001B7AC4">
        <w:rPr>
          <w:rStyle w:val="c-new-greenChar"/>
          <w:rFonts w:eastAsiaTheme="minorHAnsi"/>
          <w:u w:val="single"/>
        </w:rPr>
        <w:t>Identity (</w:t>
      </w:r>
      <w:r w:rsidR="00926CA2" w:rsidRPr="001B7AC4">
        <w:rPr>
          <w:rStyle w:val="c-new-greenChar"/>
          <w:rFonts w:eastAsiaTheme="minorHAnsi"/>
          <w:u w:val="single"/>
        </w:rPr>
        <w:t>ENI</w:t>
      </w:r>
      <w:r w:rsidRPr="001B7AC4">
        <w:rPr>
          <w:rStyle w:val="c-new-greenChar"/>
          <w:rFonts w:eastAsiaTheme="minorHAnsi"/>
          <w:u w:val="single"/>
        </w:rPr>
        <w:t>)</w:t>
      </w:r>
      <w:r w:rsidR="00926CA2">
        <w:rPr>
          <w:rFonts w:ascii="Times New Roman" w:eastAsia="Times New Roman" w:hAnsi="Times New Roman" w:cs="Times New Roman"/>
          <w:sz w:val="24"/>
          <w:szCs w:val="24"/>
        </w:rPr>
        <w:t xml:space="preserve">- </w:t>
      </w:r>
      <w:r w:rsidR="00926CA2" w:rsidRPr="005B7677">
        <w:rPr>
          <w:rFonts w:ascii="Times New Roman" w:eastAsia="Times New Roman" w:hAnsi="Times New Roman" w:cs="Times New Roman"/>
        </w:rPr>
        <w:t xml:space="preserve">US Secretary of State (1933-44) Cordell Hull's father tracked down and killed a man because of a blood feud </w:t>
      </w:r>
      <w:r w:rsidR="00926CA2" w:rsidRPr="007D08DD">
        <w:rPr>
          <w:rFonts w:ascii="Times New Roman" w:eastAsia="Times New Roman" w:hAnsi="Times New Roman" w:cs="Times New Roman"/>
          <w:sz w:val="20"/>
          <w:szCs w:val="20"/>
        </w:rPr>
        <w:t>(</w:t>
      </w:r>
      <w:commentRangeStart w:id="191"/>
      <w:r w:rsidR="00926CA2" w:rsidRPr="007D08DD">
        <w:rPr>
          <w:rFonts w:ascii="Times New Roman" w:eastAsia="Times New Roman" w:hAnsi="Times New Roman" w:cs="Times New Roman"/>
          <w:sz w:val="20"/>
          <w:szCs w:val="20"/>
        </w:rPr>
        <w:t>Gunther’50</w:t>
      </w:r>
      <w:commentRangeEnd w:id="191"/>
      <w:r w:rsidR="007D08DD">
        <w:rPr>
          <w:rStyle w:val="CommentReference"/>
        </w:rPr>
        <w:commentReference w:id="191"/>
      </w:r>
      <w:r w:rsidR="00926CA2" w:rsidRPr="007D08DD">
        <w:rPr>
          <w:rFonts w:ascii="Times New Roman" w:eastAsia="Times New Roman" w:hAnsi="Times New Roman" w:cs="Times New Roman"/>
          <w:sz w:val="20"/>
          <w:szCs w:val="20"/>
        </w:rPr>
        <w:t>)</w:t>
      </w:r>
      <w:r w:rsidR="008D1BE6">
        <w:rPr>
          <w:rFonts w:ascii="Times New Roman" w:eastAsia="Times New Roman" w:hAnsi="Times New Roman" w:cs="Times New Roman"/>
        </w:rPr>
        <w:t xml:space="preserve">; no kidding: </w:t>
      </w:r>
      <w:bookmarkStart w:id="192" w:name="_Hlk130992452"/>
      <w:r w:rsidR="008D1BE6" w:rsidRPr="001B7AC4">
        <w:rPr>
          <w:rStyle w:val="c-WeblinkChar"/>
          <w:rFonts w:eastAsiaTheme="minorHAnsi"/>
        </w:rPr>
        <w:t>https://content.time.com/time/subscriber/article/0,33009,819818,00.html</w:t>
      </w:r>
      <w:r w:rsidR="008D1BE6" w:rsidRPr="00AE76B2">
        <w:rPr>
          <w:rFonts w:ascii="Times New Roman" w:eastAsia="Times New Roman" w:hAnsi="Times New Roman" w:cs="Times New Roman"/>
          <w:color w:val="2F5496" w:themeColor="accent1" w:themeShade="BF"/>
        </w:rPr>
        <w:t xml:space="preserve"> </w:t>
      </w:r>
      <w:bookmarkEnd w:id="192"/>
      <w:r w:rsidR="008D1BE6" w:rsidRPr="00EE79B5">
        <w:rPr>
          <w:rFonts w:ascii="Times New Roman" w:eastAsia="Times New Roman" w:hAnsi="Times New Roman" w:cs="Times New Roman"/>
          <w:sz w:val="18"/>
          <w:szCs w:val="18"/>
        </w:rPr>
        <w:t>[</w:t>
      </w:r>
      <w:commentRangeStart w:id="193"/>
      <w:r w:rsidR="008D1BE6" w:rsidRPr="00EE79B5">
        <w:rPr>
          <w:rFonts w:ascii="Times New Roman" w:eastAsia="Times New Roman" w:hAnsi="Times New Roman" w:cs="Times New Roman"/>
          <w:sz w:val="18"/>
          <w:szCs w:val="18"/>
        </w:rPr>
        <w:t>Linder, 1954</w:t>
      </w:r>
      <w:commentRangeEnd w:id="193"/>
      <w:r w:rsidR="00FD2467" w:rsidRPr="00EE79B5">
        <w:rPr>
          <w:rStyle w:val="CommentReference"/>
          <w:sz w:val="18"/>
          <w:szCs w:val="18"/>
        </w:rPr>
        <w:commentReference w:id="193"/>
      </w:r>
      <w:r w:rsidR="008D1BE6" w:rsidRPr="00EE79B5">
        <w:rPr>
          <w:rFonts w:ascii="Times New Roman" w:eastAsia="Times New Roman" w:hAnsi="Times New Roman" w:cs="Times New Roman"/>
          <w:sz w:val="18"/>
          <w:szCs w:val="18"/>
        </w:rPr>
        <w:t>]</w:t>
      </w:r>
    </w:p>
    <w:p w14:paraId="43556AB3" w14:textId="65945920" w:rsidR="009A03B8" w:rsidRPr="003768BA" w:rsidRDefault="003768B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“German (Industrial) Banking”, “</w:t>
      </w:r>
      <w:commentRangeStart w:id="194"/>
      <w:r>
        <w:rPr>
          <w:rFonts w:ascii="Times New Roman" w:eastAsia="Times New Roman" w:hAnsi="Times New Roman" w:cs="Times New Roman"/>
        </w:rPr>
        <w:t>Japanese model</w:t>
      </w:r>
      <w:commentRangeEnd w:id="194"/>
      <w:r w:rsidR="00D27B63">
        <w:rPr>
          <w:rStyle w:val="CommentReference"/>
        </w:rPr>
        <w:commentReference w:id="194"/>
      </w:r>
      <w:r>
        <w:rPr>
          <w:rFonts w:ascii="Times New Roman" w:eastAsia="Times New Roman" w:hAnsi="Times New Roman" w:cs="Times New Roman"/>
        </w:rPr>
        <w:t>, the”</w:t>
      </w:r>
      <w:r w:rsidR="003C2CE1">
        <w:rPr>
          <w:rFonts w:ascii="Times New Roman" w:eastAsia="Times New Roman" w:hAnsi="Times New Roman" w:cs="Times New Roman"/>
        </w:rPr>
        <w:t>, “</w:t>
      </w:r>
      <w:r w:rsidR="003C2CE1" w:rsidRPr="00E35DDE">
        <w:rPr>
          <w:rStyle w:val="c-new-greenChar"/>
          <w:rFonts w:eastAsiaTheme="minorHAnsi"/>
        </w:rPr>
        <w:t>National Identity/Nationalism</w:t>
      </w:r>
      <w:r w:rsidR="003C2CE1">
        <w:rPr>
          <w:rFonts w:ascii="Times New Roman" w:eastAsia="Times New Roman" w:hAnsi="Times New Roman" w:cs="Times New Roman"/>
        </w:rPr>
        <w:t>”.</w:t>
      </w:r>
    </w:p>
    <w:p w14:paraId="3EAA920A"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182B02EE" w14:textId="27B79F09" w:rsidR="00B53DD9" w:rsidRPr="00B53DD9" w:rsidRDefault="00B53DD9" w:rsidP="00E73A24">
      <w:pPr>
        <w:spacing w:after="0" w:line="240" w:lineRule="auto"/>
        <w:rPr>
          <w:rStyle w:val="c-keypurpleChar"/>
          <w:rFonts w:eastAsiaTheme="minorHAnsi"/>
          <w:color w:val="auto"/>
        </w:rPr>
      </w:pPr>
      <w:r w:rsidRPr="00F0683E">
        <w:rPr>
          <w:rStyle w:val="c-keypurpleChar"/>
          <w:rFonts w:eastAsiaTheme="minorHAnsi"/>
          <w:color w:val="FF0000"/>
          <w:sz w:val="24"/>
          <w:szCs w:val="24"/>
          <w:u w:val="single"/>
        </w:rPr>
        <w:t>E</w:t>
      </w:r>
      <w:r w:rsidRPr="00B53DD9">
        <w:rPr>
          <w:rStyle w:val="c-keypurpleChar"/>
          <w:rFonts w:eastAsiaTheme="minorHAnsi"/>
          <w:color w:val="auto"/>
          <w:sz w:val="24"/>
          <w:szCs w:val="24"/>
          <w:u w:val="single"/>
        </w:rPr>
        <w:t>tymologies</w:t>
      </w:r>
      <w:r w:rsidR="004971EC">
        <w:rPr>
          <w:rStyle w:val="c-keypurpleChar"/>
          <w:rFonts w:eastAsiaTheme="minorHAnsi"/>
          <w:color w:val="auto"/>
          <w:sz w:val="24"/>
          <w:szCs w:val="24"/>
          <w:u w:val="single"/>
        </w:rPr>
        <w:t>, simple</w:t>
      </w:r>
      <w:r w:rsidRPr="00B53DD9">
        <w:rPr>
          <w:rStyle w:val="c-keypurpleChar"/>
          <w:rFonts w:eastAsiaTheme="minorHAnsi"/>
          <w:color w:val="auto"/>
        </w:rPr>
        <w:t>-</w:t>
      </w:r>
      <w:r>
        <w:rPr>
          <w:rStyle w:val="c-keypurpleChar"/>
          <w:rFonts w:eastAsiaTheme="minorHAnsi"/>
          <w:color w:val="auto"/>
        </w:rPr>
        <w:t xml:space="preserve"> </w:t>
      </w:r>
    </w:p>
    <w:p w14:paraId="50FA6269" w14:textId="0D87C2BB" w:rsidR="006D03A1" w:rsidRDefault="00196357" w:rsidP="00E73A24">
      <w:pPr>
        <w:spacing w:after="0" w:line="240" w:lineRule="auto"/>
        <w:rPr>
          <w:rStyle w:val="c-keypurpleChar"/>
          <w:rFonts w:eastAsiaTheme="minorHAnsi"/>
          <w:i/>
          <w:iCs/>
          <w:color w:val="auto"/>
          <w:sz w:val="20"/>
          <w:szCs w:val="20"/>
        </w:rPr>
      </w:pPr>
      <w:r>
        <w:rPr>
          <w:rStyle w:val="c-keypurpleChar"/>
          <w:rFonts w:eastAsiaTheme="minorHAnsi"/>
        </w:rPr>
        <w:t xml:space="preserve">    </w:t>
      </w:r>
      <w:r w:rsidRPr="00196357">
        <w:rPr>
          <w:rStyle w:val="c-keypurpleChar"/>
          <w:rFonts w:eastAsiaTheme="minorHAnsi"/>
          <w:color w:val="auto"/>
        </w:rPr>
        <w:t xml:space="preserve">   </w:t>
      </w:r>
      <w:r w:rsidRPr="00196357">
        <w:rPr>
          <w:rStyle w:val="c-keypurpleChar"/>
          <w:rFonts w:eastAsiaTheme="minorHAnsi"/>
          <w:color w:val="auto"/>
          <w:sz w:val="20"/>
          <w:szCs w:val="20"/>
          <w:u w:val="single"/>
        </w:rPr>
        <w:t>Ancient</w:t>
      </w:r>
      <w:r>
        <w:rPr>
          <w:rStyle w:val="c-keypurpleChar"/>
          <w:rFonts w:eastAsiaTheme="minorHAnsi"/>
          <w:color w:val="auto"/>
          <w:sz w:val="20"/>
          <w:szCs w:val="20"/>
        </w:rPr>
        <w:tab/>
      </w:r>
      <w:r w:rsidR="006D03A1">
        <w:rPr>
          <w:rStyle w:val="c-keypurpleChar"/>
          <w:rFonts w:eastAsiaTheme="minorHAnsi"/>
          <w:color w:val="auto"/>
          <w:sz w:val="20"/>
          <w:szCs w:val="20"/>
        </w:rPr>
        <w:t xml:space="preserve"> </w:t>
      </w:r>
      <w:r>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203F4F">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F0683E" w:rsidRPr="00203F4F">
        <w:rPr>
          <w:rStyle w:val="c-keypurpleChar"/>
          <w:rFonts w:eastAsiaTheme="minorHAnsi"/>
          <w:color w:val="auto"/>
          <w:sz w:val="20"/>
          <w:szCs w:val="20"/>
          <w:u w:val="single"/>
        </w:rPr>
        <w:t>6</w:t>
      </w:r>
      <w:r w:rsidRPr="00203F4F">
        <w:rPr>
          <w:rStyle w:val="c-keypurpleChar"/>
          <w:rFonts w:eastAsiaTheme="minorHAnsi"/>
          <w:color w:val="auto"/>
          <w:sz w:val="20"/>
          <w:szCs w:val="20"/>
          <w:u w:val="single"/>
        </w:rPr>
        <w:t>00</w:t>
      </w:r>
      <w:r>
        <w:rPr>
          <w:rStyle w:val="c-keypurpleChar"/>
          <w:rFonts w:eastAsiaTheme="minorHAnsi"/>
          <w:color w:val="auto"/>
          <w:sz w:val="20"/>
          <w:szCs w:val="20"/>
        </w:rPr>
        <w:tab/>
      </w:r>
      <w:r w:rsidR="00C4417B">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C4417B" w:rsidRPr="00203F4F">
        <w:rPr>
          <w:rStyle w:val="c-keypurpleChar"/>
          <w:rFonts w:eastAsiaTheme="minorHAnsi"/>
          <w:color w:val="auto"/>
          <w:sz w:val="20"/>
          <w:szCs w:val="20"/>
          <w:u w:val="single"/>
        </w:rPr>
        <w:t>160</w:t>
      </w:r>
      <w:r w:rsidR="00C4417B" w:rsidRPr="00C4417B">
        <w:rPr>
          <w:rStyle w:val="c-keypurpleChar"/>
          <w:rFonts w:eastAsiaTheme="minorHAnsi"/>
          <w:color w:val="auto"/>
          <w:sz w:val="20"/>
          <w:szCs w:val="20"/>
          <w:u w:val="single"/>
        </w:rPr>
        <w:t>0</w:t>
      </w:r>
      <w:r w:rsidR="00C4417B">
        <w:rPr>
          <w:rStyle w:val="c-keypurpleChar"/>
          <w:rFonts w:eastAsiaTheme="minorHAnsi"/>
          <w:color w:val="auto"/>
          <w:sz w:val="20"/>
          <w:szCs w:val="20"/>
        </w:rPr>
        <w:tab/>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1700’s</w:t>
      </w:r>
      <w:r w:rsidR="00C4417B">
        <w:rPr>
          <w:rStyle w:val="c-keypurpleChar"/>
          <w:rFonts w:eastAsiaTheme="minorHAnsi"/>
          <w:color w:val="auto"/>
          <w:sz w:val="20"/>
          <w:szCs w:val="20"/>
        </w:rPr>
        <w:tab/>
      </w:r>
      <w:r w:rsidR="00C31480">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1800’s</w:t>
      </w:r>
      <w:r w:rsidR="001628A9">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31480">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761C9B">
        <w:rPr>
          <w:rStyle w:val="c-keypurpleChar"/>
          <w:rFonts w:eastAsiaTheme="minorHAnsi"/>
          <w:color w:val="auto"/>
          <w:sz w:val="20"/>
          <w:szCs w:val="20"/>
        </w:rPr>
        <w:t xml:space="preserve"> </w:t>
      </w:r>
      <w:r w:rsidR="0018069E">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463AA9">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A145F7">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1900’s</w:t>
      </w:r>
      <w:r>
        <w:rPr>
          <w:rStyle w:val="c-keypurpleChar"/>
          <w:rFonts w:eastAsiaTheme="minorHAnsi"/>
          <w:color w:val="auto"/>
          <w:sz w:val="20"/>
          <w:szCs w:val="20"/>
        </w:rPr>
        <w:tab/>
      </w:r>
      <w:r w:rsidR="00463AA9">
        <w:rPr>
          <w:rStyle w:val="c-keypurpleChar"/>
          <w:rFonts w:eastAsiaTheme="minorHAnsi"/>
          <w:color w:val="auto"/>
          <w:sz w:val="20"/>
          <w:szCs w:val="20"/>
        </w:rPr>
        <w:t xml:space="preserve">            </w:t>
      </w:r>
      <w:r w:rsidR="001628A9" w:rsidRPr="001628A9">
        <w:rPr>
          <w:rStyle w:val="c-keypurpleChar"/>
          <w:rFonts w:eastAsiaTheme="minorHAnsi"/>
          <w:color w:val="auto"/>
          <w:sz w:val="20"/>
          <w:szCs w:val="20"/>
          <w:u w:val="single"/>
        </w:rPr>
        <w:t>21</w:t>
      </w:r>
      <w:r w:rsidR="001628A9" w:rsidRPr="001628A9">
        <w:rPr>
          <w:rStyle w:val="c-keypurpleChar"/>
          <w:rFonts w:eastAsiaTheme="minorHAnsi"/>
          <w:color w:val="auto"/>
          <w:sz w:val="20"/>
          <w:szCs w:val="20"/>
          <w:u w:val="single"/>
          <w:vertAlign w:val="superscript"/>
        </w:rPr>
        <w:t>st</w:t>
      </w:r>
      <w:r w:rsidR="001628A9" w:rsidRPr="001628A9">
        <w:rPr>
          <w:rStyle w:val="c-keypurpleChar"/>
          <w:rFonts w:eastAsiaTheme="minorHAnsi"/>
          <w:color w:val="auto"/>
          <w:sz w:val="20"/>
          <w:szCs w:val="20"/>
          <w:u w:val="single"/>
        </w:rPr>
        <w:t xml:space="preserve">c </w:t>
      </w:r>
      <w:r>
        <w:rPr>
          <w:rStyle w:val="c-keypurpleChar"/>
          <w:rFonts w:eastAsiaTheme="minorHAnsi"/>
          <w:color w:val="auto"/>
          <w:sz w:val="20"/>
          <w:szCs w:val="20"/>
        </w:rPr>
        <w:tab/>
      </w:r>
      <w:r w:rsidRPr="00196357">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i/>
          <w:iCs/>
          <w:color w:val="auto"/>
          <w:sz w:val="20"/>
          <w:szCs w:val="20"/>
        </w:rPr>
        <w:t xml:space="preserve"> </w:t>
      </w:r>
      <w:r w:rsidR="006D03A1">
        <w:rPr>
          <w:rStyle w:val="c-keypurpleChar"/>
          <w:rFonts w:eastAsiaTheme="minorHAnsi"/>
          <w:i/>
          <w:iCs/>
          <w:color w:val="auto"/>
          <w:sz w:val="20"/>
          <w:szCs w:val="20"/>
        </w:rPr>
        <w:t xml:space="preserve">      </w:t>
      </w:r>
    </w:p>
    <w:p w14:paraId="657B1991" w14:textId="6D22327F" w:rsidR="00B53DD9" w:rsidRPr="006D03A1" w:rsidRDefault="006D03A1" w:rsidP="00E73A24">
      <w:pPr>
        <w:spacing w:after="0" w:line="240" w:lineRule="auto"/>
        <w:rPr>
          <w:rStyle w:val="c-keypurpleChar"/>
          <w:rFonts w:eastAsiaTheme="minorHAnsi"/>
          <w:color w:val="auto"/>
          <w:sz w:val="20"/>
          <w:szCs w:val="20"/>
        </w:rPr>
      </w:pPr>
      <w:r>
        <w:rPr>
          <w:rStyle w:val="c-keypurpleChar"/>
          <w:rFonts w:eastAsiaTheme="minorHAnsi"/>
          <w:i/>
          <w:iCs/>
          <w:color w:val="auto"/>
          <w:sz w:val="20"/>
          <w:szCs w:val="20"/>
        </w:rPr>
        <w:t xml:space="preserve">         </w:t>
      </w:r>
      <w:r w:rsidR="00196357" w:rsidRPr="00C4417B">
        <w:rPr>
          <w:rStyle w:val="c-keypurpleChar"/>
          <w:rFonts w:eastAsiaTheme="minorHAnsi"/>
          <w:i/>
          <w:iCs/>
          <w:color w:val="auto"/>
          <w:sz w:val="20"/>
          <w:szCs w:val="20"/>
        </w:rPr>
        <w:t>money</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modern</w:t>
      </w:r>
      <w:r w:rsid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currency   New World Order  National Bank </w:t>
      </w:r>
      <w:r w:rsidR="00B05D48">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   </w:t>
      </w:r>
      <w:r w:rsidR="00C31480">
        <w:rPr>
          <w:rStyle w:val="c-keypurpleChar"/>
          <w:rFonts w:eastAsiaTheme="minorHAnsi"/>
          <w:i/>
          <w:iCs/>
          <w:color w:val="auto"/>
          <w:sz w:val="20"/>
          <w:szCs w:val="20"/>
        </w:rPr>
        <w:t xml:space="preserve"> </w:t>
      </w:r>
      <w:r w:rsidR="009A0B3C">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Central Bank</w:t>
      </w:r>
    </w:p>
    <w:p w14:paraId="2B6EF535" w14:textId="726CE94D"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 xml:space="preserve">  </w:t>
      </w:r>
      <w:r w:rsidRPr="006D03A1">
        <w:rPr>
          <w:rStyle w:val="c-keypurpleChar"/>
          <w:rFonts w:eastAsiaTheme="minorHAnsi"/>
          <w:color w:val="auto"/>
          <w:sz w:val="16"/>
          <w:szCs w:val="16"/>
        </w:rPr>
        <w:t xml:space="preserve">  </w:t>
      </w:r>
      <w:r>
        <w:rPr>
          <w:rStyle w:val="c-keypurpleChar"/>
          <w:rFonts w:eastAsiaTheme="minorHAnsi"/>
          <w:color w:val="auto"/>
          <w:sz w:val="16"/>
          <w:szCs w:val="16"/>
        </w:rPr>
        <w:t xml:space="preserve"> ...</w:t>
      </w:r>
      <w:r w:rsidRPr="006D03A1">
        <w:rPr>
          <w:rStyle w:val="c-keypurpleChar"/>
          <w:rFonts w:eastAsiaTheme="minorHAnsi"/>
          <w:color w:val="auto"/>
          <w:sz w:val="16"/>
          <w:szCs w:val="16"/>
        </w:rPr>
        <w:t>as ‘leverage’</w:t>
      </w:r>
      <w:r>
        <w:rPr>
          <w:rStyle w:val="c-keypurpleChar"/>
          <w:rFonts w:eastAsiaTheme="minorHAnsi"/>
          <w:color w:val="auto"/>
          <w:sz w:val="16"/>
          <w:szCs w:val="16"/>
        </w:rPr>
        <w:t xml:space="preserve">   ..   .  as ‘distinct     as Empire’s tax</w:t>
      </w:r>
      <w:r w:rsidR="00203F4F">
        <w:rPr>
          <w:rStyle w:val="c-keypurpleChar"/>
          <w:rFonts w:eastAsiaTheme="minorHAnsi"/>
          <w:color w:val="auto"/>
          <w:sz w:val="16"/>
          <w:szCs w:val="16"/>
        </w:rPr>
        <w:t xml:space="preserve">   </w:t>
      </w:r>
      <w:r w:rsidR="009E722C">
        <w:rPr>
          <w:rStyle w:val="c-keypurpleChar"/>
          <w:rFonts w:eastAsiaTheme="minorHAnsi"/>
          <w:color w:val="auto"/>
          <w:sz w:val="16"/>
          <w:szCs w:val="16"/>
        </w:rPr>
        <w:t>‘indirect Imperium</w:t>
      </w:r>
      <w:r w:rsidR="009A0B3C">
        <w:rPr>
          <w:rStyle w:val="c-keypurpleChar"/>
          <w:rFonts w:eastAsiaTheme="minorHAnsi"/>
          <w:color w:val="auto"/>
          <w:sz w:val="16"/>
          <w:szCs w:val="16"/>
        </w:rPr>
        <w:t xml:space="preserve">   ‘these </w:t>
      </w:r>
      <w:r w:rsidR="009A0B3C" w:rsidRPr="009A0B3C">
        <w:rPr>
          <w:rStyle w:val="c-keypurpleChar"/>
          <w:rFonts w:eastAsiaTheme="minorHAnsi"/>
          <w:strike/>
          <w:color w:val="auto"/>
          <w:sz w:val="16"/>
          <w:szCs w:val="16"/>
        </w:rPr>
        <w:t>taxes</w:t>
      </w:r>
      <w:r w:rsidR="009A0B3C">
        <w:rPr>
          <w:rStyle w:val="c-keypurpleChar"/>
          <w:rFonts w:eastAsiaTheme="minorHAnsi"/>
          <w:color w:val="auto"/>
          <w:sz w:val="16"/>
          <w:szCs w:val="16"/>
        </w:rPr>
        <w:t xml:space="preserve"> interest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‘these...’’....’’...’’</w:t>
      </w:r>
    </w:p>
    <w:p w14:paraId="7A6AFC94" w14:textId="48A63844"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 xml:space="preserve">      (not just sticks)        from history’    stream/river</w:t>
      </w:r>
      <w:r w:rsidR="009E722C">
        <w:rPr>
          <w:rStyle w:val="c-keypurpleChar"/>
          <w:rFonts w:eastAsiaTheme="minorHAnsi"/>
          <w:color w:val="auto"/>
          <w:sz w:val="16"/>
          <w:szCs w:val="16"/>
        </w:rPr>
        <w:t xml:space="preserve">         with citizenship’</w:t>
      </w:r>
      <w:r w:rsidR="009A0B3C">
        <w:rPr>
          <w:rStyle w:val="c-keypurpleChar"/>
          <w:rFonts w:eastAsiaTheme="minorHAnsi"/>
          <w:color w:val="auto"/>
          <w:sz w:val="16"/>
          <w:szCs w:val="16"/>
        </w:rPr>
        <w:t xml:space="preserve">   </w:t>
      </w:r>
      <w:proofErr w:type="spellStart"/>
      <w:r w:rsidR="009A0B3C">
        <w:rPr>
          <w:rStyle w:val="c-keypurpleChar"/>
          <w:rFonts w:eastAsiaTheme="minorHAnsi"/>
          <w:color w:val="auto"/>
          <w:sz w:val="16"/>
          <w:szCs w:val="16"/>
        </w:rPr>
        <w:t>charges’r</w:t>
      </w:r>
      <w:proofErr w:type="spellEnd"/>
      <w:r w:rsidR="009A0B3C">
        <w:rPr>
          <w:rStyle w:val="c-keypurpleChar"/>
          <w:rFonts w:eastAsiaTheme="minorHAnsi"/>
          <w:color w:val="auto"/>
          <w:sz w:val="16"/>
          <w:szCs w:val="16"/>
        </w:rPr>
        <w:t xml:space="preserve"> for the good</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...good of the almighty</w:t>
      </w:r>
    </w:p>
    <w:p w14:paraId="7C02512F" w14:textId="09FE63B4" w:rsidR="009A0B3C" w:rsidRDefault="009A0B3C"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t xml:space="preserve">                of the </w:t>
      </w:r>
      <w:r w:rsidRPr="00761C9B">
        <w:rPr>
          <w:rStyle w:val="c-keypurpleChar"/>
          <w:rFonts w:eastAsiaTheme="minorHAnsi"/>
          <w:i/>
          <w:iCs/>
          <w:color w:val="auto"/>
          <w:sz w:val="16"/>
          <w:szCs w:val="16"/>
        </w:rPr>
        <w:t>nation/society</w:t>
      </w:r>
      <w:r>
        <w:rPr>
          <w:rStyle w:val="c-keypurpleChar"/>
          <w:rFonts w:eastAsiaTheme="minorHAnsi"/>
          <w:color w:val="auto"/>
          <w:sz w:val="16"/>
          <w:szCs w:val="16"/>
        </w:rPr>
        <w: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 xml:space="preserve"> Reserve </w:t>
      </w:r>
      <w:r w:rsidR="00761C9B" w:rsidRPr="00761C9B">
        <w:rPr>
          <w:rStyle w:val="c-keypurpleChar"/>
          <w:rFonts w:eastAsiaTheme="minorHAnsi"/>
          <w:i/>
          <w:iCs/>
          <w:color w:val="auto"/>
          <w:sz w:val="16"/>
          <w:szCs w:val="16"/>
        </w:rPr>
        <w:t>currency</w:t>
      </w:r>
      <w:r w:rsidR="00761C9B" w:rsidRPr="00761C9B">
        <w:rPr>
          <w:rStyle w:val="c-keypurpleChar"/>
          <w:rFonts w:eastAsiaTheme="minorHAnsi"/>
          <w:color w:val="auto"/>
          <w:sz w:val="16"/>
          <w:szCs w:val="16"/>
        </w:rPr>
        <w:t>/</w:t>
      </w:r>
      <w:r w:rsidR="00761C9B" w:rsidRPr="00761C9B">
        <w:rPr>
          <w:rStyle w:val="c-keypurpleChar"/>
          <w:rFonts w:eastAsiaTheme="minorHAnsi"/>
          <w:i/>
          <w:iCs/>
          <w:color w:val="auto"/>
          <w:sz w:val="16"/>
          <w:szCs w:val="16"/>
        </w:rPr>
        <w:t>Peace</w:t>
      </w:r>
    </w:p>
    <w:p w14:paraId="10D6F7FE" w14:textId="6685CFB0" w:rsidR="00DA56D3" w:rsidRPr="00463AA9" w:rsidRDefault="00DA56D3"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w:t>
      </w:r>
      <w:r w:rsidR="006D03A1">
        <w:rPr>
          <w:rStyle w:val="c-keypurpleChar"/>
          <w:rFonts w:eastAsiaTheme="minorHAnsi"/>
          <w:color w:val="auto"/>
          <w:sz w:val="18"/>
          <w:szCs w:val="18"/>
        </w:rPr>
        <w:t xml:space="preserve">n. </w:t>
      </w:r>
      <w:r w:rsidR="006D03A1">
        <w:rPr>
          <w:rStyle w:val="c-keypurpleChar"/>
          <w:rFonts w:eastAsiaTheme="minorHAnsi"/>
          <w:i/>
          <w:iCs/>
          <w:color w:val="auto"/>
          <w:sz w:val="18"/>
          <w:szCs w:val="18"/>
        </w:rPr>
        <w:t>moneta/</w:t>
      </w:r>
      <w:proofErr w:type="spellStart"/>
      <w:r w:rsidR="006D03A1">
        <w:rPr>
          <w:rStyle w:val="c-keypurpleChar"/>
          <w:rFonts w:eastAsiaTheme="minorHAnsi"/>
          <w:i/>
          <w:iCs/>
          <w:color w:val="auto"/>
          <w:sz w:val="18"/>
          <w:szCs w:val="18"/>
        </w:rPr>
        <w:t>monere</w:t>
      </w:r>
      <w:proofErr w:type="spellEnd"/>
      <w:r>
        <w:rPr>
          <w:rStyle w:val="c-keypurpleChar"/>
          <w:rFonts w:eastAsiaTheme="minorHAnsi"/>
          <w:color w:val="auto"/>
          <w:sz w:val="18"/>
          <w:szCs w:val="18"/>
        </w:rPr>
        <w:t xml:space="preserve">) </w:t>
      </w:r>
      <w:r w:rsidR="006D03A1">
        <w:rPr>
          <w:rStyle w:val="c-keypurpleChar"/>
          <w:rFonts w:eastAsiaTheme="minorHAnsi"/>
          <w:color w:val="auto"/>
          <w:sz w:val="18"/>
          <w:szCs w:val="18"/>
        </w:rPr>
        <w:t xml:space="preserve"> </w:t>
      </w:r>
      <w:r>
        <w:rPr>
          <w:rStyle w:val="c-keypurpleChar"/>
          <w:rFonts w:eastAsiaTheme="minorHAnsi"/>
          <w:color w:val="auto"/>
          <w:sz w:val="18"/>
          <w:szCs w:val="18"/>
        </w:rPr>
        <w:t>(</w:t>
      </w:r>
      <w:r w:rsidR="006D03A1">
        <w:rPr>
          <w:rStyle w:val="c-keypurpleChar"/>
          <w:rFonts w:eastAsiaTheme="minorHAnsi"/>
          <w:color w:val="auto"/>
          <w:sz w:val="18"/>
          <w:szCs w:val="18"/>
        </w:rPr>
        <w:t xml:space="preserve">adj. </w:t>
      </w:r>
      <w:r w:rsidR="006D03A1">
        <w:rPr>
          <w:rStyle w:val="c-keypurpleChar"/>
          <w:rFonts w:eastAsiaTheme="minorHAnsi"/>
          <w:i/>
          <w:iCs/>
          <w:color w:val="auto"/>
          <w:sz w:val="18"/>
          <w:szCs w:val="18"/>
        </w:rPr>
        <w:t>modo</w:t>
      </w:r>
      <w:r>
        <w:rPr>
          <w:rStyle w:val="c-keypurpleChar"/>
          <w:rFonts w:eastAsiaTheme="minorHAnsi"/>
          <w:color w:val="auto"/>
          <w:sz w:val="18"/>
          <w:szCs w:val="18"/>
        </w:rPr>
        <w:t>)</w:t>
      </w:r>
      <w:r w:rsidR="00203F4F">
        <w:rPr>
          <w:rStyle w:val="c-keypurpleChar"/>
          <w:rFonts w:eastAsiaTheme="minorHAnsi"/>
          <w:color w:val="auto"/>
          <w:sz w:val="18"/>
          <w:szCs w:val="18"/>
        </w:rPr>
        <w:t xml:space="preserve">     </w:t>
      </w:r>
      <w:r>
        <w:rPr>
          <w:rStyle w:val="c-keypurpleChar"/>
          <w:rFonts w:eastAsiaTheme="minorHAnsi"/>
          <w:color w:val="auto"/>
          <w:sz w:val="18"/>
          <w:szCs w:val="18"/>
        </w:rPr>
        <w:t>(</w:t>
      </w:r>
      <w:r w:rsidR="00203F4F">
        <w:rPr>
          <w:rStyle w:val="c-keypurpleChar"/>
          <w:rFonts w:eastAsiaTheme="minorHAnsi"/>
          <w:color w:val="auto"/>
          <w:sz w:val="18"/>
          <w:szCs w:val="18"/>
        </w:rPr>
        <w:t xml:space="preserve">v. </w:t>
      </w:r>
      <w:r w:rsidR="00203F4F" w:rsidRPr="00203F4F">
        <w:rPr>
          <w:rStyle w:val="c-keypurpleChar"/>
          <w:rFonts w:eastAsiaTheme="minorHAnsi"/>
          <w:i/>
          <w:iCs/>
          <w:color w:val="auto"/>
          <w:sz w:val="18"/>
          <w:szCs w:val="18"/>
        </w:rPr>
        <w:t>to run</w:t>
      </w:r>
      <w:r>
        <w:rPr>
          <w:rStyle w:val="c-keypurpleChar"/>
          <w:rFonts w:eastAsiaTheme="minorHAnsi"/>
          <w:color w:val="auto"/>
          <w:sz w:val="18"/>
          <w:szCs w:val="18"/>
        </w:rPr>
        <w:t>)</w:t>
      </w:r>
      <w:r w:rsidR="009E722C">
        <w:rPr>
          <w:rStyle w:val="c-keypurpleChar"/>
          <w:rFonts w:eastAsiaTheme="minorHAnsi"/>
          <w:color w:val="auto"/>
          <w:sz w:val="18"/>
          <w:szCs w:val="18"/>
        </w:rPr>
        <w:t xml:space="preserve">    </w:t>
      </w:r>
      <w:r>
        <w:rPr>
          <w:rStyle w:val="c-keypurpleChar"/>
          <w:rFonts w:eastAsiaTheme="minorHAnsi"/>
          <w:color w:val="auto"/>
          <w:sz w:val="18"/>
          <w:szCs w:val="18"/>
        </w:rPr>
        <w:t>(</w:t>
      </w:r>
      <w:r w:rsidR="009E722C" w:rsidRPr="009E722C">
        <w:rPr>
          <w:rStyle w:val="c-keypurpleChar"/>
          <w:rFonts w:eastAsiaTheme="minorHAnsi"/>
          <w:color w:val="auto"/>
          <w:sz w:val="16"/>
          <w:szCs w:val="16"/>
        </w:rPr>
        <w:t xml:space="preserve">i.e. </w:t>
      </w:r>
      <w:proofErr w:type="spellStart"/>
      <w:r w:rsidR="009E722C" w:rsidRPr="009E722C">
        <w:rPr>
          <w:rStyle w:val="c-keypurpleChar"/>
          <w:rFonts w:eastAsiaTheme="minorHAnsi"/>
          <w:color w:val="auto"/>
          <w:sz w:val="16"/>
          <w:szCs w:val="16"/>
        </w:rPr>
        <w:t>monetiz</w:t>
      </w:r>
      <w:proofErr w:type="spellEnd"/>
      <w:r w:rsidR="009E722C" w:rsidRPr="009E722C">
        <w:rPr>
          <w:rStyle w:val="c-keypurpleChar"/>
          <w:rFonts w:eastAsiaTheme="minorHAnsi"/>
          <w:color w:val="auto"/>
          <w:sz w:val="16"/>
          <w:szCs w:val="16"/>
        </w:rPr>
        <w:t>.+vote</w:t>
      </w:r>
      <w:r>
        <w:rPr>
          <w:rStyle w:val="c-keypurpleChar"/>
          <w:rFonts w:eastAsiaTheme="minorHAnsi"/>
          <w:color w:val="auto"/>
          <w:sz w:val="18"/>
          <w:szCs w:val="18"/>
        </w:rPr>
        <w:t>)</w:t>
      </w:r>
      <w:r w:rsidR="009A0B3C">
        <w:rPr>
          <w:rStyle w:val="c-keypurpleChar"/>
          <w:rFonts w:eastAsiaTheme="minorHAnsi"/>
          <w:color w:val="auto"/>
          <w:sz w:val="18"/>
          <w:szCs w:val="18"/>
        </w:rPr>
        <w:t xml:space="preserve">  </w:t>
      </w:r>
      <w:r w:rsidRPr="009A0B3C">
        <w:rPr>
          <w:rStyle w:val="c-keypurpleChar"/>
          <w:rFonts w:eastAsiaTheme="minorHAnsi"/>
          <w:color w:val="auto"/>
          <w:sz w:val="16"/>
          <w:szCs w:val="16"/>
        </w:rPr>
        <w:t>(</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capitalism/</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Board-think</w:t>
      </w:r>
      <w:r w:rsidR="009A0B3C">
        <w:rPr>
          <w:rStyle w:val="c-keypurpleChar"/>
          <w:rFonts w:eastAsiaTheme="minorHAnsi"/>
          <w:color w:val="auto"/>
          <w:sz w:val="16"/>
          <w:szCs w:val="16"/>
        </w:rPr>
        <w:t>’</w:t>
      </w:r>
      <w:r w:rsidRPr="009A0B3C">
        <w:rPr>
          <w:rStyle w:val="c-keypurpleChar"/>
          <w:rFonts w:eastAsiaTheme="minorHAnsi"/>
          <w:color w:val="auto"/>
          <w:sz w:val="16"/>
          <w:szCs w:val="16"/>
        </w:rPr>
        <w:t>)</w:t>
      </w:r>
      <w:r w:rsidR="00463AA9">
        <w:rPr>
          <w:rStyle w:val="c-keypurpleChar"/>
          <w:rFonts w:eastAsiaTheme="minorHAnsi"/>
          <w:color w:val="auto"/>
          <w:sz w:val="18"/>
          <w:szCs w:val="18"/>
        </w:rPr>
        <w:t xml:space="preserve"> </w:t>
      </w:r>
      <w:r w:rsidRPr="00463AA9">
        <w:rPr>
          <w:rStyle w:val="c-keypurpleChar"/>
          <w:rFonts w:eastAsiaTheme="minorHAnsi"/>
          <w:color w:val="auto"/>
          <w:sz w:val="16"/>
          <w:szCs w:val="16"/>
        </w:rPr>
        <w:t>(</w:t>
      </w:r>
      <w:r w:rsidR="00463AA9" w:rsidRPr="00463AA9">
        <w:rPr>
          <w:rStyle w:val="c-keypurpleChar"/>
          <w:rFonts w:eastAsiaTheme="minorHAnsi"/>
          <w:color w:val="auto"/>
          <w:sz w:val="16"/>
          <w:szCs w:val="16"/>
        </w:rPr>
        <w:t>+globalism/IC</w:t>
      </w:r>
      <w:r w:rsidR="00463AA9">
        <w:rPr>
          <w:rStyle w:val="c-keypurpleChar"/>
          <w:rFonts w:eastAsiaTheme="minorHAnsi"/>
          <w:color w:val="auto"/>
          <w:sz w:val="16"/>
          <w:szCs w:val="16"/>
        </w:rPr>
        <w:t>-</w:t>
      </w:r>
      <w:r w:rsidR="00463AA9" w:rsidRPr="00463AA9">
        <w:rPr>
          <w:rStyle w:val="c-keypurpleChar"/>
          <w:rFonts w:eastAsiaTheme="minorHAnsi"/>
          <w:color w:val="6DA945"/>
          <w:sz w:val="16"/>
          <w:szCs w:val="16"/>
        </w:rPr>
        <w:t>IIC</w:t>
      </w:r>
      <w:r w:rsidRPr="00463AA9">
        <w:rPr>
          <w:rStyle w:val="c-keypurpleChar"/>
          <w:rFonts w:eastAsiaTheme="minorHAnsi"/>
          <w:color w:val="auto"/>
          <w:sz w:val="16"/>
          <w:szCs w:val="16"/>
        </w:rPr>
        <w:t>)</w:t>
      </w:r>
    </w:p>
    <w:p w14:paraId="2ED22DAF" w14:textId="36E1BB68" w:rsidR="00B05D48" w:rsidRPr="00B05D48" w:rsidRDefault="006D03A1" w:rsidP="006D03A1">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t xml:space="preserve">             </w:t>
      </w:r>
      <w:r w:rsidR="00B05D48">
        <w:rPr>
          <w:rStyle w:val="c-keypurpleChar"/>
          <w:rFonts w:eastAsiaTheme="minorHAnsi"/>
          <w:i/>
          <w:iCs/>
          <w:color w:val="auto"/>
          <w:sz w:val="20"/>
          <w:szCs w:val="20"/>
        </w:rPr>
        <w:t xml:space="preserve"> Industrial Rev.     </w:t>
      </w:r>
      <w:r w:rsidR="00463AA9">
        <w:rPr>
          <w:rStyle w:val="c-keypurpleChar"/>
          <w:rFonts w:eastAsiaTheme="minorHAnsi"/>
          <w:i/>
          <w:iCs/>
          <w:color w:val="auto"/>
          <w:sz w:val="20"/>
          <w:szCs w:val="20"/>
        </w:rPr>
        <w:t xml:space="preserve">   </w:t>
      </w:r>
      <w:r w:rsidR="007F45F7">
        <w:rPr>
          <w:rStyle w:val="c-keypurpleChar"/>
          <w:rFonts w:eastAsiaTheme="minorHAnsi"/>
          <w:i/>
          <w:iCs/>
          <w:color w:val="auto"/>
          <w:sz w:val="20"/>
          <w:szCs w:val="20"/>
        </w:rPr>
        <w:t xml:space="preserve">  </w:t>
      </w:r>
      <w:commentRangeStart w:id="195"/>
      <w:r w:rsidR="007F45F7">
        <w:rPr>
          <w:rStyle w:val="c-keypurpleChar"/>
          <w:rFonts w:eastAsiaTheme="minorHAnsi"/>
          <w:i/>
          <w:iCs/>
          <w:color w:val="auto"/>
          <w:sz w:val="20"/>
          <w:szCs w:val="20"/>
        </w:rPr>
        <w:t>↑</w:t>
      </w:r>
      <w:r w:rsidR="00B05D48">
        <w:rPr>
          <w:rStyle w:val="c-keypurpleChar"/>
          <w:rFonts w:eastAsiaTheme="minorHAnsi"/>
          <w:i/>
          <w:iCs/>
          <w:color w:val="auto"/>
          <w:sz w:val="20"/>
          <w:szCs w:val="20"/>
        </w:rPr>
        <w:t>Monetization</w:t>
      </w:r>
      <w:r w:rsidR="007F45F7">
        <w:rPr>
          <w:rStyle w:val="c-keypurpleChar"/>
          <w:rFonts w:eastAsiaTheme="minorHAnsi"/>
          <w:i/>
          <w:iCs/>
          <w:color w:val="auto"/>
          <w:sz w:val="20"/>
          <w:szCs w:val="20"/>
        </w:rPr>
        <w:t xml:space="preserve"> → </w:t>
      </w:r>
      <w:r w:rsidR="00B05D48">
        <w:rPr>
          <w:rStyle w:val="c-keypurpleChar"/>
          <w:rFonts w:eastAsiaTheme="minorHAnsi"/>
          <w:i/>
          <w:iCs/>
          <w:color w:val="auto"/>
          <w:sz w:val="20"/>
          <w:szCs w:val="20"/>
        </w:rPr>
        <w:t>Digital Rev</w:t>
      </w:r>
      <w:commentRangeEnd w:id="195"/>
      <w:r w:rsidR="007F45F7">
        <w:rPr>
          <w:rStyle w:val="CommentReference"/>
        </w:rPr>
        <w:commentReference w:id="195"/>
      </w:r>
      <w:r w:rsidR="00B05D48">
        <w:rPr>
          <w:rStyle w:val="c-keypurpleChar"/>
          <w:rFonts w:eastAsiaTheme="minorHAnsi"/>
          <w:i/>
          <w:iCs/>
          <w:color w:val="auto"/>
          <w:sz w:val="20"/>
          <w:szCs w:val="20"/>
        </w:rPr>
        <w:t>.</w:t>
      </w:r>
    </w:p>
    <w:p w14:paraId="30080189" w14:textId="4A5CEBC5" w:rsidR="00C4417B" w:rsidRDefault="00C4417B"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-Bullionism-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Imperial</w:t>
      </w:r>
      <w:r w:rsidR="00B05D48" w:rsidRPr="00463AA9">
        <w:rPr>
          <w:rStyle w:val="c-keypurpleChar"/>
          <w:rFonts w:eastAsiaTheme="minorHAnsi"/>
          <w:i/>
          <w:iCs/>
          <w:color w:val="CD37C2"/>
          <w:sz w:val="20"/>
          <w:szCs w:val="20"/>
        </w:rPr>
        <w:t>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A145F7">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National</w:t>
      </w:r>
      <w:r w:rsidRPr="00463AA9">
        <w:rPr>
          <w:rStyle w:val="c-keypurpleChar"/>
          <w:rFonts w:eastAsiaTheme="minorHAnsi"/>
          <w:i/>
          <w:iCs/>
          <w:color w:val="CD37C2"/>
          <w:sz w:val="20"/>
          <w:szCs w:val="20"/>
        </w:rPr>
        <w:t>ism</w:t>
      </w:r>
      <w:r w:rsidR="00A145F7">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w:t>
      </w:r>
      <w:r w:rsidR="00D91F5A" w:rsidRPr="004971EC">
        <w:rPr>
          <w:rStyle w:val="c-keypurpleChar"/>
          <w:rFonts w:eastAsiaTheme="minorHAnsi"/>
          <w:i/>
          <w:iCs/>
          <w:color w:val="auto"/>
          <w:sz w:val="20"/>
          <w:szCs w:val="20"/>
          <w:u w:val="single"/>
        </w:rPr>
        <w:t>e</w:t>
      </w:r>
      <w:r w:rsidR="00A145F7" w:rsidRPr="004971EC">
        <w:rPr>
          <w:rStyle w:val="c-keypurpleChar"/>
          <w:rFonts w:eastAsiaTheme="minorHAnsi"/>
          <w:i/>
          <w:iCs/>
          <w:color w:val="auto"/>
          <w:sz w:val="20"/>
          <w:szCs w:val="20"/>
          <w:u w:val="single"/>
        </w:rPr>
        <w:t>quilibrium</w:t>
      </w:r>
      <w:r w:rsidR="00D91F5A" w:rsidRPr="004971EC">
        <w:rPr>
          <w:rStyle w:val="c-keypurpleChar"/>
          <w:rFonts w:eastAsiaTheme="minorHAnsi"/>
          <w:i/>
          <w:iCs/>
          <w:color w:val="auto"/>
          <w:sz w:val="20"/>
          <w:szCs w:val="20"/>
          <w:u w:val="single"/>
        </w:rPr>
        <w:t>’</w:t>
      </w:r>
      <w:r w:rsidR="001628A9" w:rsidRPr="004971EC">
        <w:rPr>
          <w:rStyle w:val="c-keypurpleChar"/>
          <w:rFonts w:eastAsiaTheme="minorHAnsi"/>
          <w:i/>
          <w:iCs/>
          <w:color w:val="auto"/>
          <w:sz w:val="20"/>
          <w:szCs w:val="20"/>
          <w:u w:val="single"/>
        </w:rPr>
        <w:t>-</w:t>
      </w:r>
      <w:r w:rsidR="00B05D48" w:rsidRPr="004971EC">
        <w:rPr>
          <w:rStyle w:val="c-keypurpleChar"/>
          <w:rFonts w:eastAsiaTheme="minorHAnsi"/>
          <w:i/>
          <w:iCs/>
          <w:color w:val="auto"/>
          <w:sz w:val="20"/>
          <w:szCs w:val="20"/>
          <w:u w:val="single"/>
        </w:rPr>
        <w:t>Global</w:t>
      </w:r>
      <w:r w:rsidR="00B05D48" w:rsidRPr="004971EC">
        <w:rPr>
          <w:rStyle w:val="c-keypurpleChar"/>
          <w:rFonts w:eastAsiaTheme="minorHAnsi"/>
          <w:i/>
          <w:iCs/>
          <w:color w:val="BE30B4"/>
          <w:sz w:val="20"/>
          <w:szCs w:val="20"/>
          <w:u w:val="single"/>
        </w:rPr>
        <w:t>ism</w:t>
      </w:r>
      <w:r w:rsidR="00B05D48" w:rsidRPr="004971EC">
        <w:rPr>
          <w:i/>
          <w:iCs/>
          <w:sz w:val="18"/>
          <w:szCs w:val="18"/>
          <w:u w:val="single"/>
        </w:rPr>
        <w:t>/</w:t>
      </w:r>
      <w:r w:rsidR="00B05D48" w:rsidRPr="004971EC">
        <w:rPr>
          <w:rStyle w:val="c-keypurpleChar"/>
          <w:rFonts w:eastAsiaTheme="minorHAnsi"/>
          <w:i/>
          <w:iCs/>
          <w:color w:val="auto"/>
          <w:sz w:val="20"/>
          <w:szCs w:val="20"/>
          <w:u w:val="single"/>
        </w:rPr>
        <w:t>Environmental</w:t>
      </w:r>
      <w:r w:rsidR="00B05D48" w:rsidRPr="004971EC">
        <w:rPr>
          <w:rStyle w:val="c-keypurpleChar"/>
          <w:rFonts w:eastAsiaTheme="minorHAnsi"/>
          <w:i/>
          <w:iCs/>
          <w:color w:val="CD37C2"/>
          <w:sz w:val="20"/>
          <w:szCs w:val="20"/>
          <w:u w:val="single"/>
        </w:rPr>
        <w:t>ism</w:t>
      </w:r>
      <w:r w:rsidR="004971EC" w:rsidRPr="004971EC">
        <w:rPr>
          <w:rStyle w:val="FootnoteReference"/>
          <w:rFonts w:ascii="Times New Roman" w:hAnsi="Times New Roman" w:cs="Times New Roman"/>
          <w:color w:val="CD37C2"/>
          <w:sz w:val="20"/>
          <w:szCs w:val="20"/>
        </w:rPr>
        <w:footnoteReference w:id="78"/>
      </w:r>
      <w:r>
        <w:rPr>
          <w:rStyle w:val="c-keypurpleChar"/>
          <w:rFonts w:eastAsiaTheme="minorHAnsi"/>
          <w:i/>
          <w:iCs/>
          <w:color w:val="auto"/>
          <w:sz w:val="20"/>
          <w:szCs w:val="20"/>
        </w:rPr>
        <w:t xml:space="preserve">  </w:t>
      </w:r>
    </w:p>
    <w:p w14:paraId="1E30CD49" w14:textId="35835A55" w:rsidR="001628A9" w:rsidRPr="00C4417B" w:rsidRDefault="001628A9"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t xml:space="preserve">           </w:t>
      </w:r>
    </w:p>
    <w:p w14:paraId="2AE1C62C" w14:textId="77777777" w:rsidR="00196357" w:rsidRPr="00196357" w:rsidRDefault="00196357" w:rsidP="00E73A24">
      <w:pPr>
        <w:spacing w:after="0" w:line="240" w:lineRule="auto"/>
        <w:rPr>
          <w:rStyle w:val="c-keypurpleChar"/>
          <w:rFonts w:eastAsiaTheme="minorHAnsi"/>
          <w:color w:val="auto"/>
        </w:rPr>
      </w:pPr>
    </w:p>
    <w:p w14:paraId="30B169FE" w14:textId="451C3070" w:rsidR="00E73A24" w:rsidRDefault="00E73A24" w:rsidP="00E73A24">
      <w:pPr>
        <w:spacing w:after="0" w:line="240" w:lineRule="auto"/>
        <w:rPr>
          <w:rFonts w:ascii="Times New Roman" w:eastAsia="Times New Roman" w:hAnsi="Times New Roman" w:cs="Times New Roman"/>
        </w:rPr>
      </w:pPr>
      <w:r w:rsidRPr="009E1341">
        <w:rPr>
          <w:rStyle w:val="c-keypurpleChar"/>
          <w:rFonts w:eastAsiaTheme="minorHAnsi"/>
          <w:sz w:val="24"/>
          <w:szCs w:val="24"/>
          <w:u w:val="single"/>
        </w:rPr>
        <w:t>E</w:t>
      </w:r>
      <w:r w:rsidRPr="00222198">
        <w:rPr>
          <w:rStyle w:val="c-entryheadingChar"/>
          <w:rFonts w:eastAsiaTheme="minorHAnsi"/>
        </w:rPr>
        <w:t>urodollars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w:t>
      </w:r>
      <w:r w:rsidR="00126393">
        <w:rPr>
          <w:rFonts w:ascii="Times New Roman" w:eastAsia="Times New Roman" w:hAnsi="Times New Roman" w:cs="Times New Roman"/>
        </w:rPr>
        <w:t xml:space="preserve">synon: ‘offshore dollars’; or </w:t>
      </w:r>
      <w:r>
        <w:rPr>
          <w:rFonts w:ascii="Times New Roman" w:eastAsia="Times New Roman" w:hAnsi="Times New Roman" w:cs="Times New Roman"/>
        </w:rPr>
        <w:t xml:space="preserve">1:1 par dollars, “created and transacted </w:t>
      </w:r>
      <w:commentRangeStart w:id="196"/>
      <w:r>
        <w:rPr>
          <w:rFonts w:ascii="Times New Roman" w:eastAsia="Times New Roman" w:hAnsi="Times New Roman" w:cs="Times New Roman"/>
        </w:rPr>
        <w:t xml:space="preserve">outside of the US </w:t>
      </w:r>
      <w:r w:rsidRPr="002E749D">
        <w:rPr>
          <w:rFonts w:ascii="Times New Roman" w:eastAsia="Times New Roman" w:hAnsi="Times New Roman" w:cs="Times New Roman"/>
          <w:color w:val="CC00FF"/>
        </w:rPr>
        <w:t xml:space="preserve">and its </w:t>
      </w:r>
      <w:r w:rsidRPr="002E749D">
        <w:rPr>
          <w:rFonts w:ascii="Times New Roman" w:eastAsia="Times New Roman" w:hAnsi="Times New Roman" w:cs="Times New Roman"/>
          <w:sz w:val="20"/>
          <w:szCs w:val="20"/>
        </w:rPr>
        <w:t xml:space="preserve">[Federal Reserve] </w:t>
      </w:r>
      <w:r w:rsidRPr="002E749D">
        <w:rPr>
          <w:rFonts w:ascii="Times New Roman" w:eastAsia="Times New Roman" w:hAnsi="Times New Roman" w:cs="Times New Roman"/>
          <w:color w:val="CC00FF"/>
        </w:rPr>
        <w:t>system</w:t>
      </w:r>
      <w:commentRangeEnd w:id="196"/>
      <w:r>
        <w:rPr>
          <w:rStyle w:val="CommentReference"/>
        </w:rPr>
        <w:commentReference w:id="196"/>
      </w:r>
      <w:r>
        <w:rPr>
          <w:rFonts w:ascii="Times New Roman" w:eastAsia="Times New Roman" w:hAnsi="Times New Roman" w:cs="Times New Roman"/>
        </w:rPr>
        <w:t xml:space="preserve">” </w:t>
      </w:r>
      <w:r w:rsidRPr="003C29DE">
        <w:rPr>
          <w:rFonts w:ascii="Times New Roman" w:eastAsia="Times New Roman" w:hAnsi="Times New Roman" w:cs="Times New Roman"/>
          <w:sz w:val="20"/>
          <w:szCs w:val="20"/>
        </w:rPr>
        <w:t>[Long, 2023, mn.3]</w:t>
      </w:r>
      <w:r>
        <w:rPr>
          <w:rFonts w:ascii="Times New Roman" w:eastAsia="Times New Roman" w:hAnsi="Times New Roman" w:cs="Times New Roman"/>
        </w:rPr>
        <w:t xml:space="preserve">; hence also, </w:t>
      </w:r>
      <w:r w:rsidRPr="001B7AC4">
        <w:rPr>
          <w:rFonts w:ascii="Times New Roman" w:eastAsia="Times New Roman" w:hAnsi="Times New Roman" w:cs="Times New Roman"/>
          <w:sz w:val="20"/>
          <w:szCs w:val="20"/>
        </w:rPr>
        <w:t xml:space="preserve">[from </w:t>
      </w:r>
      <w:r w:rsidRPr="00971A29">
        <w:rPr>
          <w:rFonts w:ascii="Times New Roman" w:eastAsia="Times New Roman" w:hAnsi="Times New Roman" w:cs="Times New Roman"/>
          <w:sz w:val="20"/>
          <w:szCs w:val="20"/>
        </w:rPr>
        <w:t>c.1980-c.2020's</w:t>
      </w:r>
      <w:r>
        <w:rPr>
          <w:rFonts w:ascii="Times New Roman" w:eastAsia="Times New Roman" w:hAnsi="Times New Roman" w:cs="Times New Roman"/>
          <w:sz w:val="20"/>
          <w:szCs w:val="20"/>
        </w:rPr>
        <w:t>]</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the </w:t>
      </w:r>
      <w:r w:rsidRPr="005B7677">
        <w:rPr>
          <w:rFonts w:ascii="Times New Roman" w:eastAsia="Times New Roman" w:hAnsi="Times New Roman" w:cs="Times New Roman"/>
        </w:rPr>
        <w:t xml:space="preserve">"Offshore </w:t>
      </w:r>
      <w:r w:rsidRPr="00971A29">
        <w:rPr>
          <w:rFonts w:ascii="Times New Roman" w:eastAsia="Times New Roman" w:hAnsi="Times New Roman" w:cs="Times New Roman"/>
          <w:sz w:val="20"/>
          <w:szCs w:val="20"/>
        </w:rPr>
        <w:t>[global financial]</w:t>
      </w:r>
      <w:r w:rsidRPr="005B7677">
        <w:rPr>
          <w:rFonts w:ascii="Times New Roman" w:eastAsia="Times New Roman" w:hAnsi="Times New Roman" w:cs="Times New Roman"/>
        </w:rPr>
        <w:t xml:space="preserve"> dollar system'' </w:t>
      </w:r>
      <w:r w:rsidRPr="00971A29">
        <w:rPr>
          <w:rFonts w:ascii="Times New Roman" w:eastAsia="Times New Roman" w:hAnsi="Times New Roman" w:cs="Times New Roman"/>
          <w:sz w:val="20"/>
          <w:szCs w:val="20"/>
        </w:rPr>
        <w:t>[Mehrling, 2022b, mn.32]</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 See also “Offshore”.</w:t>
      </w:r>
    </w:p>
    <w:p w14:paraId="43F67CE2" w14:textId="54963AF8" w:rsidR="0083133B" w:rsidRDefault="0083133B"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04739">
        <w:rPr>
          <w:rFonts w:ascii="Times New Roman" w:eastAsia="Times New Roman" w:hAnsi="Times New Roman" w:cs="Times New Roman"/>
        </w:rPr>
        <w:t>[T]</w:t>
      </w:r>
      <w:r w:rsidRPr="0083133B">
        <w:rPr>
          <w:rFonts w:ascii="Times New Roman" w:eastAsia="Times New Roman" w:hAnsi="Times New Roman" w:cs="Times New Roman"/>
        </w:rPr>
        <w:t>he origins of the Euromarkets can be better understood with reference to the 'governance of regulatory space'</w:t>
      </w:r>
      <w:r w:rsidR="00504739" w:rsidRPr="00504739">
        <w:rPr>
          <w:rFonts w:ascii="Times New Roman" w:eastAsia="Times New Roman" w:hAnsi="Times New Roman" w:cs="Times New Roman"/>
          <w:sz w:val="18"/>
          <w:szCs w:val="18"/>
        </w:rPr>
        <w:t>--</w:t>
      </w:r>
      <w:r w:rsidRPr="0083133B">
        <w:rPr>
          <w:rFonts w:ascii="Times New Roman" w:eastAsia="Times New Roman" w:hAnsi="Times New Roman" w:cs="Times New Roman"/>
        </w:rPr>
        <w:t xml:space="preserve"> whether by states, markets or various associational forms. Only by examining the historical occupation of 'regulatory space' can we have a</w:t>
      </w:r>
      <w:r>
        <w:rPr>
          <w:rFonts w:ascii="Times New Roman" w:eastAsia="Times New Roman" w:hAnsi="Times New Roman" w:cs="Times New Roman"/>
        </w:rPr>
        <w:t>...</w:t>
      </w:r>
      <w:r w:rsidRPr="0083133B">
        <w:rPr>
          <w:rFonts w:ascii="Times New Roman" w:eastAsia="Times New Roman" w:hAnsi="Times New Roman" w:cs="Times New Roman"/>
        </w:rPr>
        <w:t>realistic view of how financial innovation evolves</w:t>
      </w:r>
      <w:r w:rsidR="00504739">
        <w:rPr>
          <w:rFonts w:ascii="Times New Roman" w:eastAsia="Times New Roman" w:hAnsi="Times New Roman" w:cs="Times New Roman"/>
        </w:rPr>
        <w:t>” (Burn, 1999). See also “Eurocurrencies”, “Globalization”, “Regulation”, “Governance”</w:t>
      </w:r>
      <w:r w:rsidR="002711AA">
        <w:rPr>
          <w:rFonts w:ascii="Times New Roman" w:eastAsia="Times New Roman" w:hAnsi="Times New Roman" w:cs="Times New Roman"/>
        </w:rPr>
        <w:t>, “East India Co.”.</w:t>
      </w:r>
    </w:p>
    <w:p w14:paraId="213BFF61" w14:textId="4F3F81B0" w:rsidR="00E73A24" w:rsidRDefault="00E73A24"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 </w:t>
      </w:r>
      <w:r w:rsidRPr="005B7677">
        <w:rPr>
          <w:rFonts w:ascii="Times New Roman" w:eastAsia="Times New Roman" w:hAnsi="Times New Roman" w:cs="Times New Roman"/>
        </w:rPr>
        <w:t>“In the absence of a formal global central bank,</w:t>
      </w:r>
      <w:r w:rsidR="005C3FCC">
        <w:rPr>
          <w:rStyle w:val="FootnoteReference"/>
          <w:rFonts w:ascii="Times New Roman" w:eastAsia="Times New Roman" w:hAnsi="Times New Roman" w:cs="Times New Roman"/>
        </w:rPr>
        <w:footnoteReference w:id="79"/>
      </w:r>
      <w:r w:rsidRPr="005B7677">
        <w:rPr>
          <w:rFonts w:ascii="Times New Roman" w:eastAsia="Times New Roman" w:hAnsi="Times New Roman" w:cs="Times New Roman"/>
        </w:rPr>
        <w:t xml:space="preserve"> </w:t>
      </w:r>
      <w:r w:rsidRPr="005B7677">
        <w:rPr>
          <w:rFonts w:ascii="Times New Roman" w:eastAsia="Times New Roman" w:hAnsi="Times New Roman" w:cs="Times New Roman"/>
          <w:sz w:val="20"/>
          <w:szCs w:val="20"/>
        </w:rPr>
        <w:t xml:space="preserve">[Marshall Plan architect Charles] </w:t>
      </w:r>
      <w:r w:rsidRPr="005B7677">
        <w:rPr>
          <w:rFonts w:ascii="Times New Roman" w:eastAsia="Times New Roman" w:hAnsi="Times New Roman" w:cs="Times New Roman"/>
        </w:rPr>
        <w:t>Kindleberger proposed that central banks agree to fund each other’s deficits by holding excess dollars (or whatever)</w:t>
      </w:r>
      <w:r w:rsidR="00917316">
        <w:rPr>
          <w:rFonts w:ascii="Times New Roman" w:eastAsia="Times New Roman" w:hAnsi="Times New Roman" w:cs="Times New Roman"/>
        </w:rPr>
        <w:t>,</w:t>
      </w:r>
      <w:r w:rsidRPr="005B7677">
        <w:rPr>
          <w:rFonts w:ascii="Times New Roman" w:eastAsia="Times New Roman" w:hAnsi="Times New Roman" w:cs="Times New Roman"/>
        </w:rPr>
        <w:t xml:space="preserve"> rather than forcing daily settlement...</w:t>
      </w:r>
      <w:r w:rsidR="0019633E">
        <w:rPr>
          <w:rFonts w:ascii="Times New Roman" w:eastAsia="Times New Roman" w:hAnsi="Times New Roman" w:cs="Times New Roman"/>
        </w:rPr>
        <w:t>.</w:t>
      </w:r>
      <w:r w:rsidR="0019633E">
        <w:rPr>
          <w:rStyle w:val="FootnoteReference"/>
          <w:rFonts w:ascii="Times New Roman" w:eastAsia="Times New Roman" w:hAnsi="Times New Roman" w:cs="Times New Roman"/>
        </w:rPr>
        <w:footnoteReference w:id="80"/>
      </w:r>
      <w:r w:rsidRPr="005B7677">
        <w:rPr>
          <w:rFonts w:ascii="Times New Roman" w:eastAsia="Times New Roman" w:hAnsi="Times New Roman" w:cs="Times New Roman"/>
        </w:rPr>
        <w:t xml:space="preserve"> He saw the US financial system as essentially operating </w:t>
      </w:r>
      <w:commentRangeStart w:id="198"/>
      <w:r w:rsidRPr="005B7677">
        <w:rPr>
          <w:rFonts w:ascii="Times New Roman" w:eastAsia="Times New Roman" w:hAnsi="Times New Roman" w:cs="Times New Roman"/>
          <w:u w:val="single"/>
        </w:rPr>
        <w:t>like a bank for the world</w:t>
      </w:r>
      <w:commentRangeEnd w:id="198"/>
      <w:r w:rsidR="00917316">
        <w:rPr>
          <w:rStyle w:val="CommentReference"/>
        </w:rPr>
        <w:commentReference w:id="198"/>
      </w:r>
      <w:r w:rsidRPr="005B7677">
        <w:rPr>
          <w:rFonts w:ascii="Times New Roman" w:eastAsia="Times New Roman" w:hAnsi="Times New Roman" w:cs="Times New Roman"/>
        </w:rPr>
        <w:t xml:space="preserve">, taking in short term deposits, recycling those deposits as long-term lending, and, on the strength of its </w:t>
      </w:r>
      <w:commentRangeStart w:id="199"/>
      <w:r w:rsidRPr="005B7677">
        <w:rPr>
          <w:rFonts w:ascii="Times New Roman" w:eastAsia="Times New Roman" w:hAnsi="Times New Roman" w:cs="Times New Roman"/>
        </w:rPr>
        <w:t>economy</w:t>
      </w:r>
      <w:commentRangeEnd w:id="199"/>
      <w:r w:rsidR="00917316">
        <w:rPr>
          <w:rStyle w:val="CommentReference"/>
        </w:rPr>
        <w:commentReference w:id="199"/>
      </w:r>
      <w:r w:rsidRPr="005B7677">
        <w:rPr>
          <w:rFonts w:ascii="Times New Roman" w:eastAsia="Times New Roman" w:hAnsi="Times New Roman" w:cs="Times New Roman"/>
        </w:rPr>
        <w:t xml:space="preserve">, accepting the </w:t>
      </w:r>
      <w:r w:rsidRPr="00917316">
        <w:rPr>
          <w:rStyle w:val="c-keypurpleChar"/>
          <w:rFonts w:eastAsiaTheme="minorHAnsi"/>
        </w:rPr>
        <w:t>risks</w:t>
      </w:r>
      <w:r w:rsidR="00917316">
        <w:rPr>
          <w:rStyle w:val="FootnoteReference"/>
          <w:rFonts w:ascii="Times New Roman" w:eastAsia="Times New Roman" w:hAnsi="Times New Roman" w:cs="Times New Roman"/>
          <w:color w:val="9900E6"/>
        </w:rPr>
        <w:footnoteReference w:id="81"/>
      </w:r>
      <w:r w:rsidRPr="005B7677">
        <w:rPr>
          <w:rFonts w:ascii="Times New Roman" w:eastAsia="Times New Roman" w:hAnsi="Times New Roman" w:cs="Times New Roman"/>
        </w:rPr>
        <w:t xml:space="preserve"> that ensued from this maturity mismatch” (Schwartz, 2023).</w:t>
      </w:r>
      <w:r>
        <w:rPr>
          <w:rFonts w:ascii="Times New Roman" w:eastAsia="Times New Roman" w:hAnsi="Times New Roman" w:cs="Times New Roman"/>
        </w:rPr>
        <w:t xml:space="preserve"> </w:t>
      </w:r>
      <w:r w:rsidRPr="00EE79B5">
        <w:rPr>
          <w:rFonts w:ascii="Times New Roman" w:eastAsia="Times New Roman" w:hAnsi="Times New Roman" w:cs="Times New Roman"/>
        </w:rPr>
        <w:t>Hence, the eurodollar game, at least by the 1960’s</w:t>
      </w:r>
      <w:r>
        <w:rPr>
          <w:rFonts w:ascii="Times New Roman" w:eastAsia="Times New Roman" w:hAnsi="Times New Roman" w:cs="Times New Roman"/>
        </w:rPr>
        <w:t>;</w:t>
      </w:r>
      <w:r w:rsidRPr="00EE79B5">
        <w:rPr>
          <w:rFonts w:ascii="Times New Roman" w:eastAsia="Times New Roman" w:hAnsi="Times New Roman" w:cs="Times New Roman"/>
        </w:rPr>
        <w:t xml:space="preserve"> was simply “the next iteration of how Bretton Woods [had always] allowed for the levering up of [world’s] monetary system” (Luongo, 2023</w:t>
      </w:r>
      <w:r w:rsidRPr="00B64D32">
        <w:rPr>
          <w:rFonts w:ascii="Times New Roman" w:eastAsia="Times New Roman" w:hAnsi="Times New Roman" w:cs="Times New Roman"/>
          <w:color w:val="FF0000"/>
        </w:rPr>
        <w:t>?</w:t>
      </w:r>
      <w:r w:rsidRPr="00EE79B5">
        <w:rPr>
          <w:rFonts w:ascii="Times New Roman" w:eastAsia="Times New Roman" w:hAnsi="Times New Roman" w:cs="Times New Roman"/>
        </w:rPr>
        <w:t>L, mn.8).</w:t>
      </w:r>
      <w:r w:rsidR="00E35DDE">
        <w:rPr>
          <w:rFonts w:ascii="Times New Roman" w:eastAsia="Times New Roman" w:hAnsi="Times New Roman" w:cs="Times New Roman"/>
        </w:rPr>
        <w:t xml:space="preserve"> See also “Monetization”,</w:t>
      </w:r>
      <w:r w:rsidR="00B64D32">
        <w:rPr>
          <w:rFonts w:ascii="Times New Roman" w:eastAsia="Times New Roman" w:hAnsi="Times New Roman" w:cs="Times New Roman"/>
        </w:rPr>
        <w:t xml:space="preserve"> “Marshall Plan, the</w:t>
      </w:r>
      <w:r w:rsidR="00E35DDE">
        <w:rPr>
          <w:rFonts w:ascii="Times New Roman" w:eastAsia="Times New Roman" w:hAnsi="Times New Roman" w:cs="Times New Roman"/>
        </w:rPr>
        <w:t>”</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[.Kindeberger]</w:t>
      </w:r>
      <w:r w:rsidR="00E35DDE">
        <w:rPr>
          <w:rFonts w:ascii="Times New Roman" w:eastAsia="Times New Roman" w:hAnsi="Times New Roman" w:cs="Times New Roman"/>
        </w:rPr>
        <w:t>, “Reform”</w:t>
      </w:r>
      <w:r w:rsidR="00B64D32" w:rsidRPr="00B64D32">
        <w:rPr>
          <w:rFonts w:ascii="Times New Roman" w:eastAsia="Times New Roman" w:hAnsi="Times New Roman" w:cs="Times New Roman"/>
          <w:sz w:val="20"/>
          <w:szCs w:val="20"/>
        </w:rPr>
        <w:t xml:space="preserve"> [.mutually inoperable]</w:t>
      </w:r>
      <w:r w:rsidR="00E35DDE">
        <w:rPr>
          <w:rFonts w:ascii="Times New Roman" w:eastAsia="Times New Roman" w:hAnsi="Times New Roman" w:cs="Times New Roman"/>
        </w:rPr>
        <w:t>.</w:t>
      </w:r>
    </w:p>
    <w:p w14:paraId="707B348F" w14:textId="697151C3" w:rsidR="002711AA" w:rsidRDefault="002711AA" w:rsidP="009E1341">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After the international Suez Crisis “</w:t>
      </w:r>
      <w:r w:rsidRPr="002711AA">
        <w:rPr>
          <w:rFonts w:ascii="Times New Roman" w:eastAsia="Times New Roman" w:hAnsi="Times New Roman" w:cs="Times New Roman"/>
        </w:rPr>
        <w:t xml:space="preserve">the Bank of England agreed in late 1957 to allow </w:t>
      </w:r>
      <w:r w:rsidRPr="00454DF4">
        <w:rPr>
          <w:rFonts w:ascii="Times New Roman" w:eastAsia="Times New Roman" w:hAnsi="Times New Roman" w:cs="Times New Roman"/>
          <w:color w:val="FF0000"/>
        </w:rPr>
        <w:t>t</w:t>
      </w:r>
      <w:r w:rsidRPr="002711AA">
        <w:rPr>
          <w:rFonts w:ascii="Times New Roman" w:eastAsia="Times New Roman" w:hAnsi="Times New Roman" w:cs="Times New Roman"/>
        </w:rPr>
        <w:t xml:space="preserve">he </w:t>
      </w:r>
      <w:r w:rsidRPr="00BB3581">
        <w:rPr>
          <w:rFonts w:ascii="Times New Roman" w:eastAsia="Times New Roman" w:hAnsi="Times New Roman" w:cs="Times New Roman"/>
          <w:color w:val="FF0000"/>
        </w:rPr>
        <w:t>c</w:t>
      </w:r>
      <w:r w:rsidRPr="002711AA">
        <w:rPr>
          <w:rFonts w:ascii="Times New Roman" w:eastAsia="Times New Roman" w:hAnsi="Times New Roman" w:cs="Times New Roman"/>
        </w:rPr>
        <w:t>ommercial</w:t>
      </w:r>
      <w:r w:rsidR="00BB3581">
        <w:rPr>
          <w:rStyle w:val="FootnoteReference"/>
          <w:rFonts w:ascii="Times New Roman" w:eastAsia="Times New Roman" w:hAnsi="Times New Roman" w:cs="Times New Roman"/>
        </w:rPr>
        <w:footnoteReference w:id="82"/>
      </w:r>
      <w:r w:rsidRPr="002711AA">
        <w:rPr>
          <w:rFonts w:ascii="Times New Roman" w:eastAsia="Times New Roman" w:hAnsi="Times New Roman" w:cs="Times New Roman"/>
        </w:rPr>
        <w:t xml:space="preserve"> banks to continue to </w:t>
      </w:r>
      <w:r w:rsidRPr="00BB3581">
        <w:rPr>
          <w:rFonts w:ascii="Times New Roman" w:eastAsia="Times New Roman" w:hAnsi="Times New Roman" w:cs="Times New Roman"/>
          <w:color w:val="FF0000"/>
        </w:rPr>
        <w:t>l</w:t>
      </w:r>
      <w:r w:rsidRPr="002711AA">
        <w:rPr>
          <w:rFonts w:ascii="Times New Roman" w:eastAsia="Times New Roman" w:hAnsi="Times New Roman" w:cs="Times New Roman"/>
        </w:rPr>
        <w:t xml:space="preserve">end </w:t>
      </w:r>
      <w:r w:rsidR="00B64D32" w:rsidRPr="00B64D32">
        <w:rPr>
          <w:rFonts w:ascii="Times New Roman" w:eastAsia="Times New Roman" w:hAnsi="Times New Roman" w:cs="Times New Roman"/>
          <w:sz w:val="20"/>
          <w:szCs w:val="20"/>
        </w:rPr>
        <w:t>&amp;</w:t>
      </w:r>
      <w:r w:rsidRPr="002711AA">
        <w:rPr>
          <w:rFonts w:ascii="Times New Roman" w:eastAsia="Times New Roman" w:hAnsi="Times New Roman" w:cs="Times New Roman"/>
        </w:rPr>
        <w:t xml:space="preserve"> borrow to foreign clients on</w:t>
      </w:r>
      <w:r w:rsidR="00BB3581">
        <w:rPr>
          <w:rFonts w:ascii="Times New Roman" w:eastAsia="Times New Roman" w:hAnsi="Times New Roman" w:cs="Times New Roman"/>
        </w:rPr>
        <w:t xml:space="preserve"> 2</w:t>
      </w:r>
      <w:r w:rsidRPr="002711AA">
        <w:rPr>
          <w:rFonts w:ascii="Times New Roman" w:eastAsia="Times New Roman" w:hAnsi="Times New Roman" w:cs="Times New Roman"/>
        </w:rPr>
        <w:t xml:space="preserve"> condition</w:t>
      </w:r>
      <w:r w:rsidR="00BB3581">
        <w:rPr>
          <w:rFonts w:ascii="Times New Roman" w:eastAsia="Times New Roman" w:hAnsi="Times New Roman" w:cs="Times New Roman"/>
        </w:rPr>
        <w:t>s: ...[</w:t>
      </w:r>
      <w:r w:rsidR="009E1341">
        <w:rPr>
          <w:rFonts w:ascii="Times New Roman" w:eastAsia="Times New Roman" w:hAnsi="Times New Roman" w:cs="Times New Roman"/>
        </w:rPr>
        <w:t xml:space="preserve">First </w:t>
      </w:r>
      <w:r w:rsidR="00BB3581">
        <w:rPr>
          <w:rFonts w:ascii="Times New Roman" w:eastAsia="Times New Roman" w:hAnsi="Times New Roman" w:cs="Times New Roman"/>
        </w:rPr>
        <w:t xml:space="preserve">it] </w:t>
      </w:r>
      <w:r w:rsidRPr="002711AA">
        <w:rPr>
          <w:rFonts w:ascii="Times New Roman" w:eastAsia="Times New Roman" w:hAnsi="Times New Roman" w:cs="Times New Roman"/>
        </w:rPr>
        <w:t xml:space="preserve">had to be in a currency </w:t>
      </w:r>
      <w:r w:rsidR="009E1341">
        <w:rPr>
          <w:rFonts w:ascii="Times New Roman" w:eastAsia="Times New Roman" w:hAnsi="Times New Roman" w:cs="Times New Roman"/>
        </w:rPr>
        <w:t xml:space="preserve">  </w:t>
      </w:r>
      <w:r w:rsidRPr="002711AA">
        <w:rPr>
          <w:rFonts w:ascii="Times New Roman" w:eastAsia="Times New Roman" w:hAnsi="Times New Roman" w:cs="Times New Roman"/>
        </w:rPr>
        <w:t>other than sterling, and</w:t>
      </w:r>
      <w:r w:rsidR="00BB3581">
        <w:rPr>
          <w:rFonts w:ascii="Times New Roman" w:eastAsia="Times New Roman" w:hAnsi="Times New Roman" w:cs="Times New Roman"/>
        </w:rPr>
        <w:t xml:space="preserve"> </w:t>
      </w:r>
      <w:r w:rsidRPr="002711AA">
        <w:rPr>
          <w:rFonts w:ascii="Times New Roman" w:eastAsia="Times New Roman" w:hAnsi="Times New Roman" w:cs="Times New Roman"/>
        </w:rPr>
        <w:t>both sides of the transaction</w:t>
      </w:r>
      <w:r w:rsidR="00BB3581">
        <w:rPr>
          <w:rFonts w:ascii="Times New Roman" w:eastAsia="Times New Roman" w:hAnsi="Times New Roman" w:cs="Times New Roman"/>
        </w:rPr>
        <w:t xml:space="preserve">... </w:t>
      </w:r>
      <w:r w:rsidR="009E1341">
        <w:rPr>
          <w:rFonts w:ascii="Times New Roman" w:eastAsia="Times New Roman" w:hAnsi="Times New Roman" w:cs="Times New Roman"/>
        </w:rPr>
        <w:t xml:space="preserve">[also] </w:t>
      </w:r>
      <w:r w:rsidRPr="002711AA">
        <w:rPr>
          <w:rFonts w:ascii="Times New Roman" w:eastAsia="Times New Roman" w:hAnsi="Times New Roman" w:cs="Times New Roman"/>
        </w:rPr>
        <w:t xml:space="preserve">had to </w:t>
      </w:r>
      <w:r w:rsidR="00BB3581">
        <w:rPr>
          <w:rFonts w:ascii="Times New Roman" w:eastAsia="Times New Roman" w:hAnsi="Times New Roman" w:cs="Times New Roman"/>
        </w:rPr>
        <w:t xml:space="preserve">[officially] </w:t>
      </w:r>
      <w:r w:rsidRPr="002711AA">
        <w:rPr>
          <w:rFonts w:ascii="Times New Roman" w:eastAsia="Times New Roman" w:hAnsi="Times New Roman" w:cs="Times New Roman"/>
        </w:rPr>
        <w:t>reside somewhere other than the UK</w:t>
      </w:r>
      <w:r w:rsidR="00612EE6">
        <w:rPr>
          <w:rFonts w:ascii="Times New Roman" w:eastAsia="Times New Roman" w:hAnsi="Times New Roman" w:cs="Times New Roman"/>
        </w:rPr>
        <w:t xml:space="preserve"> [proper]</w:t>
      </w:r>
      <w:r>
        <w:rPr>
          <w:rFonts w:ascii="Times New Roman" w:eastAsia="Times New Roman" w:hAnsi="Times New Roman" w:cs="Times New Roman"/>
        </w:rPr>
        <w:t>....</w:t>
      </w:r>
      <w:r w:rsidR="00612EE6">
        <w:rPr>
          <w:rFonts w:ascii="Times New Roman" w:eastAsia="Times New Roman" w:hAnsi="Times New Roman" w:cs="Times New Roman"/>
        </w:rPr>
        <w:t xml:space="preserve"> ‘</w:t>
      </w:r>
      <w:r w:rsidR="00612EE6" w:rsidRPr="00612EE6">
        <w:rPr>
          <w:rFonts w:ascii="Times New Roman" w:eastAsia="Times New Roman" w:hAnsi="Times New Roman" w:cs="Times New Roman"/>
        </w:rPr>
        <w:t>They simply deemed certain transactions as not taking place in the UK. Where did the</w:t>
      </w:r>
      <w:r w:rsidR="00612EE6">
        <w:rPr>
          <w:rFonts w:ascii="Times New Roman" w:eastAsia="Times New Roman" w:hAnsi="Times New Roman" w:cs="Times New Roman"/>
        </w:rPr>
        <w:t xml:space="preserve"> [new]</w:t>
      </w:r>
      <w:r w:rsidR="00612EE6" w:rsidRPr="00612EE6">
        <w:rPr>
          <w:rFonts w:ascii="Times New Roman" w:eastAsia="Times New Roman" w:hAnsi="Times New Roman" w:cs="Times New Roman"/>
        </w:rPr>
        <w:t xml:space="preserve"> transactions take place for regulatory purposes? </w:t>
      </w:r>
      <w:r w:rsidR="00612EE6" w:rsidRPr="00835132">
        <w:rPr>
          <w:rFonts w:ascii="Times New Roman" w:eastAsia="Times New Roman" w:hAnsi="Times New Roman" w:cs="Times New Roman"/>
          <w:i/>
          <w:iCs/>
        </w:rPr>
        <w:t>Nowhere</w:t>
      </w:r>
      <w:r w:rsidR="00612EE6">
        <w:rPr>
          <w:rFonts w:ascii="Times New Roman" w:eastAsia="Times New Roman" w:hAnsi="Times New Roman" w:cs="Times New Roman"/>
        </w:rPr>
        <w:t>’....</w:t>
      </w:r>
      <w:r w:rsidR="00835132">
        <w:rPr>
          <w:rFonts w:ascii="Times New Roman" w:eastAsia="Times New Roman" w:hAnsi="Times New Roman" w:cs="Times New Roman"/>
        </w:rPr>
        <w:t xml:space="preserve">[Hence the ‘eurodollar market’] </w:t>
      </w:r>
      <w:r w:rsidR="00835132" w:rsidRPr="00835132">
        <w:rPr>
          <w:rFonts w:ascii="Times New Roman" w:eastAsia="Times New Roman" w:hAnsi="Times New Roman" w:cs="Times New Roman"/>
        </w:rPr>
        <w:t>was born</w:t>
      </w:r>
      <w:r w:rsidR="00835132" w:rsidRPr="00835132">
        <w:rPr>
          <w:rFonts w:ascii="Times New Roman" w:eastAsia="Times New Roman" w:hAnsi="Times New Roman" w:cs="Times New Roman"/>
          <w:sz w:val="18"/>
          <w:szCs w:val="18"/>
        </w:rPr>
        <w:t>--</w:t>
      </w:r>
      <w:r w:rsidR="00835132" w:rsidRPr="00835132">
        <w:rPr>
          <w:rFonts w:ascii="Times New Roman" w:eastAsia="Times New Roman" w:hAnsi="Times New Roman" w:cs="Times New Roman"/>
        </w:rPr>
        <w:t xml:space="preserve"> a global offshore financial market, transacting in</w:t>
      </w:r>
      <w:r w:rsidR="00835132" w:rsidRPr="00835132">
        <w:rPr>
          <w:rFonts w:ascii="Times New Roman" w:eastAsia="Times New Roman" w:hAnsi="Times New Roman" w:cs="Times New Roman"/>
          <w:sz w:val="20"/>
          <w:szCs w:val="20"/>
        </w:rPr>
        <w:t xml:space="preserve"> [</w:t>
      </w:r>
      <w:r w:rsidR="00835132">
        <w:rPr>
          <w:rFonts w:ascii="Times New Roman" w:eastAsia="Times New Roman" w:hAnsi="Times New Roman" w:cs="Times New Roman"/>
          <w:sz w:val="20"/>
          <w:szCs w:val="20"/>
        </w:rPr>
        <w:t>the global reserve currency</w:t>
      </w:r>
      <w:r w:rsidR="00835132" w:rsidRPr="00835132">
        <w:rPr>
          <w:rFonts w:ascii="Times New Roman" w:eastAsia="Times New Roman" w:hAnsi="Times New Roman" w:cs="Times New Roman"/>
          <w:sz w:val="20"/>
          <w:szCs w:val="20"/>
        </w:rPr>
        <w:t xml:space="preserve">] </w:t>
      </w:r>
      <w:r w:rsidR="00835132" w:rsidRPr="00835132">
        <w:rPr>
          <w:rFonts w:ascii="Times New Roman" w:eastAsia="Times New Roman" w:hAnsi="Times New Roman" w:cs="Times New Roman"/>
        </w:rPr>
        <w:t>dollar</w:t>
      </w:r>
      <w:r w:rsidR="00B64D32">
        <w:rPr>
          <w:rFonts w:ascii="Times New Roman" w:eastAsia="Times New Roman" w:hAnsi="Times New Roman" w:cs="Times New Roman"/>
        </w:rPr>
        <w:t xml:space="preserve">...[now] </w:t>
      </w:r>
      <w:r w:rsidR="00835132" w:rsidRPr="00835132">
        <w:rPr>
          <w:rFonts w:ascii="Times New Roman" w:eastAsia="Times New Roman" w:hAnsi="Times New Roman" w:cs="Times New Roman"/>
        </w:rPr>
        <w:t xml:space="preserve">allowing </w:t>
      </w:r>
      <w:r w:rsidR="00B64D32">
        <w:rPr>
          <w:rFonts w:ascii="Times New Roman" w:eastAsia="Times New Roman" w:hAnsi="Times New Roman" w:cs="Times New Roman"/>
        </w:rPr>
        <w:t xml:space="preserve">[for] </w:t>
      </w:r>
      <w:r w:rsidR="00835132" w:rsidRPr="00B64D32">
        <w:rPr>
          <w:rFonts w:ascii="Times New Roman" w:eastAsia="Times New Roman" w:hAnsi="Times New Roman" w:cs="Times New Roman"/>
          <w:i/>
          <w:iCs/>
        </w:rPr>
        <w:t>unlimited</w:t>
      </w:r>
      <w:r w:rsidR="00835132" w:rsidRPr="00835132">
        <w:rPr>
          <w:rFonts w:ascii="Times New Roman" w:eastAsia="Times New Roman" w:hAnsi="Times New Roman" w:cs="Times New Roman"/>
        </w:rPr>
        <w:t xml:space="preserve"> </w:t>
      </w:r>
      <w:commentRangeStart w:id="200"/>
      <w:r w:rsidR="00835132" w:rsidRPr="00835132">
        <w:rPr>
          <w:rFonts w:ascii="Times New Roman" w:eastAsia="Times New Roman" w:hAnsi="Times New Roman" w:cs="Times New Roman"/>
        </w:rPr>
        <w:t xml:space="preserve">sums to be </w:t>
      </w:r>
      <w:r w:rsidR="00835132" w:rsidRPr="00B64D32">
        <w:rPr>
          <w:rFonts w:ascii="Times New Roman" w:eastAsia="Times New Roman" w:hAnsi="Times New Roman" w:cs="Times New Roman"/>
          <w:color w:val="FF0000"/>
        </w:rPr>
        <w:t>b</w:t>
      </w:r>
      <w:r w:rsidR="00835132" w:rsidRPr="00835132">
        <w:rPr>
          <w:rFonts w:ascii="Times New Roman" w:eastAsia="Times New Roman" w:hAnsi="Times New Roman" w:cs="Times New Roman"/>
        </w:rPr>
        <w:t>orrowed</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&amp;</w:t>
      </w:r>
      <w:r w:rsidR="00835132" w:rsidRPr="00835132">
        <w:rPr>
          <w:rFonts w:ascii="Times New Roman" w:eastAsia="Times New Roman" w:hAnsi="Times New Roman" w:cs="Times New Roman"/>
        </w:rPr>
        <w:t xml:space="preserve"> </w:t>
      </w:r>
      <w:r w:rsidR="00835132" w:rsidRPr="00B64D32">
        <w:rPr>
          <w:rFonts w:ascii="Times New Roman" w:eastAsia="Times New Roman" w:hAnsi="Times New Roman" w:cs="Times New Roman"/>
          <w:color w:val="FF0000"/>
        </w:rPr>
        <w:t>l</w:t>
      </w:r>
      <w:r w:rsidR="00835132" w:rsidRPr="00835132">
        <w:rPr>
          <w:rFonts w:ascii="Times New Roman" w:eastAsia="Times New Roman" w:hAnsi="Times New Roman" w:cs="Times New Roman"/>
        </w:rPr>
        <w:t>ent</w:t>
      </w:r>
      <w:commentRangeEnd w:id="200"/>
      <w:r w:rsidR="00B64D32">
        <w:rPr>
          <w:rStyle w:val="CommentReference"/>
        </w:rPr>
        <w:commentReference w:id="200"/>
      </w:r>
      <w:r w:rsidR="00B64D32">
        <w:rPr>
          <w:rFonts w:ascii="Times New Roman" w:eastAsia="Times New Roman" w:hAnsi="Times New Roman" w:cs="Times New Roman"/>
        </w:rPr>
        <w:t>...</w:t>
      </w:r>
      <w:r w:rsidR="00835132" w:rsidRPr="00835132">
        <w:rPr>
          <w:rFonts w:ascii="Times New Roman" w:eastAsia="Times New Roman" w:hAnsi="Times New Roman" w:cs="Times New Roman"/>
        </w:rPr>
        <w:t xml:space="preserve">under the control of no </w:t>
      </w:r>
      <w:commentRangeStart w:id="201"/>
      <w:r w:rsidR="00835132" w:rsidRPr="00B64D32">
        <w:rPr>
          <w:rFonts w:ascii="Times New Roman" w:eastAsia="Times New Roman" w:hAnsi="Times New Roman" w:cs="Times New Roman"/>
          <w:color w:val="FF0000"/>
        </w:rPr>
        <w:t>s</w:t>
      </w:r>
      <w:r w:rsidR="00835132" w:rsidRPr="00835132">
        <w:rPr>
          <w:rFonts w:ascii="Times New Roman" w:eastAsia="Times New Roman" w:hAnsi="Times New Roman" w:cs="Times New Roman"/>
        </w:rPr>
        <w:t>ingle state</w:t>
      </w:r>
      <w:commentRangeEnd w:id="201"/>
      <w:r w:rsidR="00B64D32">
        <w:rPr>
          <w:rStyle w:val="CommentReference"/>
        </w:rPr>
        <w:commentReference w:id="201"/>
      </w:r>
      <w:r w:rsidR="00835132" w:rsidRPr="00835132">
        <w:rPr>
          <w:rFonts w:ascii="Times New Roman" w:eastAsia="Times New Roman" w:hAnsi="Times New Roman" w:cs="Times New Roman"/>
        </w:rPr>
        <w:t>. No act of Parliament (or Congress) sanctioned the decision</w:t>
      </w:r>
      <w:r w:rsidR="00B64D32">
        <w:rPr>
          <w:rStyle w:val="FootnoteReference"/>
          <w:rFonts w:ascii="Times New Roman" w:eastAsia="Times New Roman" w:hAnsi="Times New Roman" w:cs="Times New Roman"/>
        </w:rPr>
        <w:footnoteReference w:id="83"/>
      </w:r>
      <w:r w:rsidR="00835132" w:rsidRPr="00835132">
        <w:rPr>
          <w:rFonts w:ascii="Times New Roman" w:eastAsia="Times New Roman" w:hAnsi="Times New Roman" w:cs="Times New Roman"/>
        </w:rPr>
        <w:t>.</w:t>
      </w:r>
      <w:r w:rsidR="00B64D32">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94186" w:rsidRPr="00094186">
        <w:rPr>
          <w:rFonts w:ascii="Times New Roman" w:eastAsia="Times New Roman" w:hAnsi="Times New Roman" w:cs="Times New Roman"/>
        </w:rPr>
        <w:t>Banks from all around the world could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sz w:val="20"/>
          <w:szCs w:val="20"/>
        </w:rPr>
        <w:t>[now extend credit]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in dollars without being subject to</w:t>
      </w:r>
      <w:r w:rsidR="00094186" w:rsidRPr="00094186">
        <w:rPr>
          <w:rFonts w:ascii="Times New Roman" w:eastAsia="Times New Roman" w:hAnsi="Times New Roman" w:cs="Times New Roman"/>
          <w:sz w:val="20"/>
          <w:szCs w:val="20"/>
        </w:rPr>
        <w:t xml:space="preserve"> </w:t>
      </w:r>
      <w:r w:rsidR="00094186" w:rsidRPr="00094186">
        <w:rPr>
          <w:rFonts w:ascii="Times New Roman" w:eastAsia="Times New Roman" w:hAnsi="Times New Roman" w:cs="Times New Roman"/>
          <w:color w:val="FF0000"/>
          <w:sz w:val="20"/>
          <w:szCs w:val="20"/>
        </w:rPr>
        <w:t>[</w:t>
      </w:r>
      <w:r w:rsidR="00094186" w:rsidRPr="00094186">
        <w:rPr>
          <w:rFonts w:ascii="Times New Roman" w:eastAsia="Times New Roman" w:hAnsi="Times New Roman" w:cs="Times New Roman"/>
          <w:sz w:val="20"/>
          <w:szCs w:val="20"/>
        </w:rPr>
        <w:t>pretty much any]</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US tax or banking regulations</w:t>
      </w:r>
      <w:r w:rsidR="00094186" w:rsidRPr="00094186">
        <w:rPr>
          <w:rFonts w:ascii="Times New Roman" w:eastAsia="Times New Roman" w:hAnsi="Times New Roman" w:cs="Times New Roman"/>
          <w:sz w:val="18"/>
          <w:szCs w:val="18"/>
        </w:rPr>
        <w:t xml:space="preserve">-- </w:t>
      </w:r>
      <w:r w:rsidR="00094186" w:rsidRPr="00094186">
        <w:rPr>
          <w:rFonts w:ascii="Times New Roman" w:eastAsia="Times New Roman" w:hAnsi="Times New Roman" w:cs="Times New Roman"/>
        </w:rPr>
        <w:t xml:space="preserve">making </w:t>
      </w:r>
      <w:r w:rsidR="00094186">
        <w:rPr>
          <w:rFonts w:ascii="Times New Roman" w:eastAsia="Times New Roman" w:hAnsi="Times New Roman" w:cs="Times New Roman"/>
        </w:rPr>
        <w:t xml:space="preserve">[‘offshore’] </w:t>
      </w:r>
      <w:r w:rsidR="00094186" w:rsidRPr="00094186">
        <w:rPr>
          <w:rFonts w:ascii="Times New Roman" w:eastAsia="Times New Roman" w:hAnsi="Times New Roman" w:cs="Times New Roman"/>
        </w:rPr>
        <w:t xml:space="preserve">banking in dollars more profitable out of </w:t>
      </w:r>
      <w:commentRangeStart w:id="202"/>
      <w:r w:rsidR="00094186">
        <w:rPr>
          <w:rFonts w:ascii="Times New Roman" w:eastAsia="Times New Roman" w:hAnsi="Times New Roman" w:cs="Times New Roman"/>
        </w:rPr>
        <w:t xml:space="preserve">[The City of] </w:t>
      </w:r>
      <w:r w:rsidR="00094186" w:rsidRPr="00094186">
        <w:rPr>
          <w:rFonts w:ascii="Times New Roman" w:eastAsia="Times New Roman" w:hAnsi="Times New Roman" w:cs="Times New Roman"/>
        </w:rPr>
        <w:t>London</w:t>
      </w:r>
      <w:commentRangeEnd w:id="202"/>
      <w:r w:rsidR="004B6F87">
        <w:rPr>
          <w:rStyle w:val="CommentReference"/>
        </w:rPr>
        <w:commentReference w:id="202"/>
      </w:r>
      <w:r w:rsidR="00094186" w:rsidRPr="00094186">
        <w:rPr>
          <w:rFonts w:ascii="Times New Roman" w:eastAsia="Times New Roman" w:hAnsi="Times New Roman" w:cs="Times New Roman"/>
        </w:rPr>
        <w:t xml:space="preserve"> than out of Wall Street.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 xml:space="preserve">Offshore banks didn't have to hold </w:t>
      </w:r>
      <w:r w:rsidR="00094186" w:rsidRPr="00094186">
        <w:rPr>
          <w:rFonts w:ascii="Times New Roman" w:eastAsia="Times New Roman" w:hAnsi="Times New Roman" w:cs="Times New Roman"/>
          <w:sz w:val="20"/>
          <w:szCs w:val="20"/>
        </w:rPr>
        <w:t xml:space="preserve">[a certain amount of] </w:t>
      </w:r>
      <w:r w:rsidR="00094186" w:rsidRPr="00094186">
        <w:rPr>
          <w:rFonts w:ascii="Times New Roman" w:eastAsia="Times New Roman" w:hAnsi="Times New Roman" w:cs="Times New Roman"/>
        </w:rPr>
        <w:t xml:space="preserve">money in </w:t>
      </w:r>
      <w:r w:rsidR="00094186">
        <w:rPr>
          <w:rFonts w:ascii="Times New Roman" w:eastAsia="Times New Roman" w:hAnsi="Times New Roman" w:cs="Times New Roman"/>
        </w:rPr>
        <w:t>[</w:t>
      </w:r>
      <w:r w:rsidR="00094186" w:rsidRPr="00094186">
        <w:rPr>
          <w:rFonts w:ascii="Times New Roman" w:eastAsia="Times New Roman" w:hAnsi="Times New Roman" w:cs="Times New Roman"/>
          <w:color w:val="538135" w:themeColor="accent6" w:themeShade="BF"/>
        </w:rPr>
        <w:t>RAB</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reserve for every dolla</w:t>
      </w:r>
      <w:r w:rsidR="00094186">
        <w:rPr>
          <w:rFonts w:ascii="Times New Roman" w:eastAsia="Times New Roman" w:hAnsi="Times New Roman" w:cs="Times New Roman"/>
        </w:rPr>
        <w:t>r..</w:t>
      </w:r>
      <w:r w:rsidR="00094186" w:rsidRPr="00094186">
        <w:rPr>
          <w:rFonts w:ascii="Times New Roman" w:eastAsia="Times New Roman" w:hAnsi="Times New Roman" w:cs="Times New Roman"/>
          <w:sz w:val="20"/>
          <w:szCs w:val="20"/>
        </w:rPr>
        <w:t>.[of credit extended]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(as they would in the US)</w:t>
      </w:r>
      <w:r w:rsidR="00094186">
        <w:rPr>
          <w:rFonts w:ascii="Times New Roman" w:eastAsia="Times New Roman" w:hAnsi="Times New Roman" w:cs="Times New Roman"/>
        </w:rPr>
        <w:t xml:space="preserve">....  </w:t>
      </w:r>
      <w:r w:rsidR="00B64D32">
        <w:rPr>
          <w:rFonts w:ascii="Times New Roman" w:eastAsia="Times New Roman" w:hAnsi="Times New Roman" w:cs="Times New Roman"/>
        </w:rPr>
        <w:t>I</w:t>
      </w:r>
      <w:r w:rsidRPr="002711AA">
        <w:rPr>
          <w:rFonts w:ascii="Times New Roman" w:eastAsia="Times New Roman" w:hAnsi="Times New Roman" w:cs="Times New Roman"/>
        </w:rPr>
        <w:t xml:space="preserve">n the British Overseas Territories, local laws were passed to attract more </w:t>
      </w:r>
      <w:r w:rsidR="00094186">
        <w:rPr>
          <w:rFonts w:ascii="Times New Roman" w:eastAsia="Times New Roman" w:hAnsi="Times New Roman" w:cs="Times New Roman"/>
        </w:rPr>
        <w:t>[</w:t>
      </w:r>
      <w:r w:rsidR="00094186" w:rsidRPr="00094186">
        <w:rPr>
          <w:rFonts w:ascii="Times New Roman" w:eastAsia="Times New Roman" w:hAnsi="Times New Roman" w:cs="Times New Roman"/>
          <w:sz w:val="20"/>
          <w:szCs w:val="20"/>
        </w:rPr>
        <w:t>&amp;</w:t>
      </w:r>
      <w:r w:rsidR="00094186">
        <w:rPr>
          <w:rFonts w:ascii="Times New Roman" w:eastAsia="Times New Roman" w:hAnsi="Times New Roman" w:cs="Times New Roman"/>
        </w:rPr>
        <w:t xml:space="preserve"> more] </w:t>
      </w:r>
      <w:r w:rsidRPr="002711AA">
        <w:rPr>
          <w:rFonts w:ascii="Times New Roman" w:eastAsia="Times New Roman" w:hAnsi="Times New Roman" w:cs="Times New Roman"/>
        </w:rPr>
        <w:t>registration business</w:t>
      </w:r>
      <w:r w:rsidR="00094186">
        <w:rPr>
          <w:rFonts w:ascii="Times New Roman" w:eastAsia="Times New Roman" w:hAnsi="Times New Roman" w:cs="Times New Roman"/>
        </w:rPr>
        <w:t xml:space="preserve">...  </w:t>
      </w:r>
      <w:r w:rsidRPr="002711AA">
        <w:rPr>
          <w:rFonts w:ascii="Times New Roman" w:eastAsia="Times New Roman" w:hAnsi="Times New Roman" w:cs="Times New Roman"/>
        </w:rPr>
        <w:t xml:space="preserve">No need for a </w:t>
      </w:r>
      <w:r w:rsidR="00094186">
        <w:rPr>
          <w:rFonts w:ascii="Times New Roman" w:eastAsia="Times New Roman" w:hAnsi="Times New Roman" w:cs="Times New Roman"/>
        </w:rPr>
        <w:t xml:space="preserve">[nationally-established] </w:t>
      </w:r>
      <w:r w:rsidRPr="002711AA">
        <w:rPr>
          <w:rFonts w:ascii="Times New Roman" w:eastAsia="Times New Roman" w:hAnsi="Times New Roman" w:cs="Times New Roman"/>
        </w:rPr>
        <w:t>bank branch out there</w:t>
      </w:r>
      <w:r w:rsidRPr="002711AA">
        <w:rPr>
          <w:rFonts w:ascii="Times New Roman" w:eastAsia="Times New Roman" w:hAnsi="Times New Roman" w:cs="Times New Roman"/>
          <w:sz w:val="18"/>
          <w:szCs w:val="18"/>
        </w:rPr>
        <w:t xml:space="preserve">-- </w:t>
      </w:r>
      <w:r w:rsidRPr="002711AA">
        <w:rPr>
          <w:rFonts w:ascii="Times New Roman" w:eastAsia="Times New Roman" w:hAnsi="Times New Roman" w:cs="Times New Roman"/>
        </w:rPr>
        <w:t xml:space="preserve">just a drawer in an offshore lawyer's filing </w:t>
      </w:r>
      <w:r w:rsidR="00E75749" w:rsidRPr="002711AA">
        <w:rPr>
          <w:rFonts w:ascii="Times New Roman" w:eastAsia="Times New Roman" w:hAnsi="Times New Roman" w:cs="Times New Roman"/>
        </w:rPr>
        <w:t>cabi</w:t>
      </w:r>
      <w:r w:rsidR="00E75749">
        <w:rPr>
          <w:rFonts w:ascii="Times New Roman" w:eastAsia="Times New Roman" w:hAnsi="Times New Roman" w:cs="Times New Roman"/>
        </w:rPr>
        <w:t>net</w:t>
      </w:r>
      <w:r>
        <w:rPr>
          <w:rFonts w:ascii="Times New Roman" w:eastAsia="Times New Roman" w:hAnsi="Times New Roman" w:cs="Times New Roman"/>
        </w:rPr>
        <w:t>...</w:t>
      </w:r>
      <w:r w:rsidR="00094186">
        <w:rPr>
          <w:rFonts w:ascii="Times New Roman" w:eastAsia="Times New Roman" w:hAnsi="Times New Roman" w:cs="Times New Roman"/>
        </w:rPr>
        <w:t xml:space="preserve"> </w:t>
      </w:r>
      <w:r>
        <w:rPr>
          <w:rFonts w:ascii="Times New Roman" w:eastAsia="Times New Roman" w:hAnsi="Times New Roman" w:cs="Times New Roman"/>
        </w:rPr>
        <w:t xml:space="preserve">[Protestations] </w:t>
      </w:r>
      <w:r w:rsidRPr="002711AA">
        <w:rPr>
          <w:rFonts w:ascii="Times New Roman" w:eastAsia="Times New Roman" w:hAnsi="Times New Roman" w:cs="Times New Roman"/>
        </w:rPr>
        <w:t xml:space="preserve">from the US government were ignored. Between 1960 and 1970, the size of the </w:t>
      </w:r>
      <w:r w:rsidR="00094186">
        <w:rPr>
          <w:rFonts w:ascii="Times New Roman" w:eastAsia="Times New Roman" w:hAnsi="Times New Roman" w:cs="Times New Roman"/>
        </w:rPr>
        <w:t>[e]</w:t>
      </w:r>
      <w:proofErr w:type="spellStart"/>
      <w:r w:rsidRPr="002711AA">
        <w:rPr>
          <w:rFonts w:ascii="Times New Roman" w:eastAsia="Times New Roman" w:hAnsi="Times New Roman" w:cs="Times New Roman"/>
        </w:rPr>
        <w:t>urodollar</w:t>
      </w:r>
      <w:proofErr w:type="spellEnd"/>
      <w:r w:rsidRPr="002711AA">
        <w:rPr>
          <w:rFonts w:ascii="Times New Roman" w:eastAsia="Times New Roman" w:hAnsi="Times New Roman" w:cs="Times New Roman"/>
        </w:rPr>
        <w:t xml:space="preserve"> mark</w:t>
      </w:r>
      <w:r w:rsidR="00094186">
        <w:rPr>
          <w:rFonts w:ascii="Times New Roman" w:eastAsia="Times New Roman" w:hAnsi="Times New Roman" w:cs="Times New Roman"/>
        </w:rPr>
        <w:t xml:space="preserve">et...[rocketed] </w:t>
      </w:r>
      <w:r w:rsidRPr="002711AA">
        <w:rPr>
          <w:rFonts w:ascii="Times New Roman" w:eastAsia="Times New Roman" w:hAnsi="Times New Roman" w:cs="Times New Roman"/>
        </w:rPr>
        <w:t>from $1bn to $46bn</w:t>
      </w:r>
      <w:r w:rsidR="00094186">
        <w:rPr>
          <w:rFonts w:ascii="Times New Roman" w:eastAsia="Times New Roman" w:hAnsi="Times New Roman" w:cs="Times New Roman"/>
        </w:rPr>
        <w:t>” (BBC, 2017)</w:t>
      </w:r>
      <w:r w:rsidRPr="002711AA">
        <w:rPr>
          <w:rFonts w:ascii="Times New Roman" w:eastAsia="Times New Roman" w:hAnsi="Times New Roman" w:cs="Times New Roman"/>
        </w:rPr>
        <w:t>.</w:t>
      </w:r>
      <w:r w:rsidR="004B6F87">
        <w:rPr>
          <w:rFonts w:ascii="Times New Roman" w:eastAsia="Times New Roman" w:hAnsi="Times New Roman" w:cs="Times New Roman"/>
        </w:rPr>
        <w:t xml:space="preserve"> See also “</w:t>
      </w:r>
      <w:r w:rsidR="004B6F87" w:rsidRPr="004B6F87">
        <w:rPr>
          <w:rFonts w:ascii="Times New Roman" w:eastAsia="Times New Roman" w:hAnsi="Times New Roman" w:cs="Times New Roman"/>
        </w:rPr>
        <w:t>Reserve ‘Requirements’</w:t>
      </w:r>
      <w:r w:rsidR="004B6F87">
        <w:rPr>
          <w:rFonts w:ascii="Times New Roman" w:eastAsia="Times New Roman" w:hAnsi="Times New Roman" w:cs="Times New Roman"/>
        </w:rPr>
        <w:t>”.</w:t>
      </w:r>
    </w:p>
    <w:p w14:paraId="76871936" w14:textId="3DCC4749" w:rsidR="00136981" w:rsidRDefault="00136981"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w:t>
      </w:r>
      <w:r w:rsidRPr="00136981">
        <w:rPr>
          <w:rFonts w:ascii="Times New Roman" w:eastAsia="Times New Roman" w:hAnsi="Times New Roman" w:cs="Times New Roman"/>
        </w:rPr>
        <w:t xml:space="preserve">he </w:t>
      </w:r>
      <w:r>
        <w:rPr>
          <w:rFonts w:ascii="Times New Roman" w:eastAsia="Times New Roman" w:hAnsi="Times New Roman" w:cs="Times New Roman"/>
        </w:rPr>
        <w:t>“</w:t>
      </w:r>
      <w:r w:rsidRPr="00136981">
        <w:rPr>
          <w:rFonts w:ascii="Times New Roman" w:eastAsia="Times New Roman" w:hAnsi="Times New Roman" w:cs="Times New Roman"/>
        </w:rPr>
        <w:t>establishment of the Eurodollar market in France between 1959 and 1964</w:t>
      </w:r>
      <w:r>
        <w:rPr>
          <w:rFonts w:ascii="Times New Roman" w:eastAsia="Times New Roman" w:hAnsi="Times New Roman" w:cs="Times New Roman"/>
        </w:rPr>
        <w:t xml:space="preserve">... [revolved around] </w:t>
      </w:r>
      <w:r w:rsidRPr="00136981">
        <w:rPr>
          <w:rFonts w:ascii="Times New Roman" w:eastAsia="Times New Roman" w:hAnsi="Times New Roman" w:cs="Times New Roman"/>
        </w:rPr>
        <w:t>the Paris-based but Soviet</w:t>
      </w:r>
      <w:r>
        <w:rPr>
          <w:rFonts w:ascii="Times New Roman" w:eastAsia="Times New Roman" w:hAnsi="Times New Roman" w:cs="Times New Roman"/>
        </w:rPr>
        <w:t>-</w:t>
      </w:r>
      <w:r w:rsidRPr="00136981">
        <w:rPr>
          <w:rFonts w:ascii="Times New Roman" w:eastAsia="Times New Roman" w:hAnsi="Times New Roman" w:cs="Times New Roman"/>
        </w:rPr>
        <w:t xml:space="preserve">owned Banque Commerciale pour </w:t>
      </w:r>
      <w:proofErr w:type="spellStart"/>
      <w:r w:rsidRPr="00136981">
        <w:rPr>
          <w:rFonts w:ascii="Times New Roman" w:eastAsia="Times New Roman" w:hAnsi="Times New Roman" w:cs="Times New Roman"/>
        </w:rPr>
        <w:t>l’Europe</w:t>
      </w:r>
      <w:proofErr w:type="spellEnd"/>
      <w:r w:rsidRPr="00136981">
        <w:rPr>
          <w:rFonts w:ascii="Times New Roman" w:eastAsia="Times New Roman" w:hAnsi="Times New Roman" w:cs="Times New Roman"/>
        </w:rPr>
        <w:t xml:space="preserve"> du Nord</w:t>
      </w:r>
      <w:r>
        <w:rPr>
          <w:rFonts w:ascii="Times New Roman" w:eastAsia="Times New Roman" w:hAnsi="Times New Roman" w:cs="Times New Roman"/>
        </w:rPr>
        <w:t>, [which]</w:t>
      </w:r>
      <w:r w:rsidRPr="00136981">
        <w:rPr>
          <w:rFonts w:ascii="Times New Roman" w:eastAsia="Times New Roman" w:hAnsi="Times New Roman" w:cs="Times New Roman"/>
        </w:rPr>
        <w:t xml:space="preserve"> pioneered offshore banking in Paris</w:t>
      </w:r>
      <w:r>
        <w:rPr>
          <w:rFonts w:ascii="Times New Roman" w:eastAsia="Times New Roman" w:hAnsi="Times New Roman" w:cs="Times New Roman"/>
        </w:rPr>
        <w:t>...[S]</w:t>
      </w:r>
      <w:proofErr w:type="spellStart"/>
      <w:r w:rsidRPr="00136981">
        <w:rPr>
          <w:rFonts w:ascii="Times New Roman" w:eastAsia="Times New Roman" w:hAnsi="Times New Roman" w:cs="Times New Roman"/>
        </w:rPr>
        <w:t>ome</w:t>
      </w:r>
      <w:proofErr w:type="spellEnd"/>
      <w:r w:rsidRPr="00136981">
        <w:rPr>
          <w:rFonts w:ascii="Times New Roman" w:eastAsia="Times New Roman" w:hAnsi="Times New Roman" w:cs="Times New Roman"/>
        </w:rPr>
        <w:t xml:space="preserve"> of the leading French banks sought Eurodollar regulations and reform in 1963. The Banque de France </w:t>
      </w:r>
      <w:r>
        <w:rPr>
          <w:rFonts w:ascii="Times New Roman" w:eastAsia="Times New Roman" w:hAnsi="Times New Roman" w:cs="Times New Roman"/>
        </w:rPr>
        <w:t xml:space="preserve">[however] </w:t>
      </w:r>
      <w:r w:rsidRPr="00136981">
        <w:rPr>
          <w:rFonts w:ascii="Times New Roman" w:eastAsia="Times New Roman" w:hAnsi="Times New Roman" w:cs="Times New Roman"/>
        </w:rPr>
        <w:t>rejected regulation</w:t>
      </w:r>
      <w:r>
        <w:rPr>
          <w:rFonts w:ascii="Times New Roman" w:eastAsia="Times New Roman" w:hAnsi="Times New Roman" w:cs="Times New Roman"/>
        </w:rPr>
        <w:t>,</w:t>
      </w:r>
      <w:r w:rsidRPr="00136981">
        <w:rPr>
          <w:rFonts w:ascii="Times New Roman" w:eastAsia="Times New Roman" w:hAnsi="Times New Roman" w:cs="Times New Roman"/>
        </w:rPr>
        <w:t xml:space="preserve"> as it wished to promote Paris as a centre for offshore banking and because it deemed efforts to promote Eurodollar reform at the</w:t>
      </w:r>
      <w:r>
        <w:rPr>
          <w:rFonts w:ascii="Times New Roman" w:eastAsia="Times New Roman" w:hAnsi="Times New Roman" w:cs="Times New Roman"/>
        </w:rPr>
        <w:t>...[BIS to be]</w:t>
      </w:r>
      <w:r w:rsidRPr="00136981">
        <w:rPr>
          <w:rFonts w:ascii="Times New Roman" w:eastAsia="Times New Roman" w:hAnsi="Times New Roman" w:cs="Times New Roman"/>
        </w:rPr>
        <w:t xml:space="preserve"> unrealistic. The Banque de France was a member of the </w:t>
      </w:r>
      <w:r w:rsidRPr="00136981">
        <w:rPr>
          <w:rFonts w:ascii="Times New Roman" w:eastAsia="Times New Roman" w:hAnsi="Times New Roman" w:cs="Times New Roman"/>
          <w:i/>
          <w:iCs/>
        </w:rPr>
        <w:t>Eurodollar international governance regime</w:t>
      </w:r>
      <w:r w:rsidR="004B6F87">
        <w:rPr>
          <w:rStyle w:val="FootnoteReference"/>
          <w:rFonts w:ascii="Times New Roman" w:eastAsia="Times New Roman" w:hAnsi="Times New Roman" w:cs="Times New Roman"/>
        </w:rPr>
        <w:footnoteReference w:id="84"/>
      </w:r>
      <w:r w:rsidR="004B6F87">
        <w:rPr>
          <w:rFonts w:ascii="Times New Roman" w:eastAsia="Times New Roman" w:hAnsi="Times New Roman" w:cs="Times New Roman"/>
        </w:rPr>
        <w:t xml:space="preserve"> </w:t>
      </w:r>
      <w:r w:rsidRPr="00136981">
        <w:rPr>
          <w:rFonts w:ascii="Times New Roman" w:eastAsia="Times New Roman" w:hAnsi="Times New Roman" w:cs="Times New Roman"/>
        </w:rPr>
        <w:t>that emerged in the 1960s</w:t>
      </w:r>
      <w:r>
        <w:rPr>
          <w:rFonts w:ascii="Times New Roman" w:eastAsia="Times New Roman" w:hAnsi="Times New Roman" w:cs="Times New Roman"/>
        </w:rPr>
        <w:t>” (Balaban, 2023). See also “</w:t>
      </w:r>
      <w:r w:rsidRPr="00136981">
        <w:rPr>
          <w:rStyle w:val="c-new-greenChar"/>
          <w:rFonts w:eastAsiaTheme="minorHAnsi"/>
        </w:rPr>
        <w:t>International Intelligence Community (I.I.C.)</w:t>
      </w:r>
      <w:r>
        <w:rPr>
          <w:rFonts w:ascii="Times New Roman" w:eastAsia="Times New Roman" w:hAnsi="Times New Roman" w:cs="Times New Roman"/>
        </w:rPr>
        <w:t>”</w:t>
      </w:r>
      <w:r w:rsidR="0012728D">
        <w:rPr>
          <w:rStyle w:val="FootnoteReference"/>
          <w:rFonts w:ascii="Times New Roman" w:eastAsia="Times New Roman" w:hAnsi="Times New Roman" w:cs="Times New Roman"/>
        </w:rPr>
        <w:footnoteReference w:id="85"/>
      </w:r>
      <w:r>
        <w:rPr>
          <w:rFonts w:ascii="Times New Roman" w:eastAsia="Times New Roman" w:hAnsi="Times New Roman" w:cs="Times New Roman"/>
        </w:rPr>
        <w:t xml:space="preserve">. </w:t>
      </w:r>
    </w:p>
    <w:p w14:paraId="0E682769" w14:textId="06C35491" w:rsidR="00566A53" w:rsidRDefault="002711AA" w:rsidP="004B6F8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E7647">
        <w:rPr>
          <w:rFonts w:ascii="Times New Roman" w:eastAsia="Times New Roman" w:hAnsi="Times New Roman" w:cs="Times New Roman"/>
        </w:rPr>
        <w:t xml:space="preserve">According to long-time eurodollars researcher Bob McCauley, moving the dollar bond market </w:t>
      </w:r>
      <w:r w:rsidR="00566A53">
        <w:rPr>
          <w:rFonts w:ascii="Times New Roman" w:eastAsia="Times New Roman" w:hAnsi="Times New Roman" w:cs="Times New Roman"/>
        </w:rPr>
        <w:t>“</w:t>
      </w:r>
      <w:r w:rsidR="000E7647">
        <w:rPr>
          <w:rFonts w:ascii="Times New Roman" w:eastAsia="Times New Roman" w:hAnsi="Times New Roman" w:cs="Times New Roman"/>
        </w:rPr>
        <w:t xml:space="preserve">somewhere else </w:t>
      </w:r>
      <w:r w:rsidR="000E7647" w:rsidRPr="000E7647">
        <w:rPr>
          <w:rFonts w:ascii="Times New Roman" w:eastAsia="Times New Roman" w:hAnsi="Times New Roman" w:cs="Times New Roman"/>
          <w:sz w:val="20"/>
          <w:szCs w:val="20"/>
        </w:rPr>
        <w:t>[in the early 70’s]</w:t>
      </w:r>
      <w:r w:rsidR="000E7647">
        <w:rPr>
          <w:rFonts w:ascii="Times New Roman" w:eastAsia="Times New Roman" w:hAnsi="Times New Roman" w:cs="Times New Roman"/>
        </w:rPr>
        <w:t xml:space="preserve"> wasn’t all that difficult. In fact, </w:t>
      </w:r>
      <w:r w:rsidR="00DE06BF">
        <w:rPr>
          <w:rFonts w:ascii="Times New Roman" w:eastAsia="Times New Roman" w:hAnsi="Times New Roman" w:cs="Times New Roman"/>
        </w:rPr>
        <w:t xml:space="preserve">the arrangements for underwriting bonds in the US, at that time, were not all that competitive. It was kind of a cozy oligopoly of underwriters... </w:t>
      </w:r>
      <w:r w:rsidR="00EB6A76">
        <w:rPr>
          <w:rFonts w:ascii="Times New Roman" w:eastAsia="Times New Roman" w:hAnsi="Times New Roman" w:cs="Times New Roman"/>
        </w:rPr>
        <w:t>[</w:t>
      </w:r>
      <w:r w:rsidR="00DE06BF">
        <w:rPr>
          <w:rFonts w:ascii="Times New Roman" w:eastAsia="Times New Roman" w:hAnsi="Times New Roman" w:cs="Times New Roman"/>
        </w:rPr>
        <w:t>U</w:t>
      </w:r>
      <w:r w:rsidR="00EB6A76">
        <w:rPr>
          <w:rFonts w:ascii="Times New Roman" w:eastAsia="Times New Roman" w:hAnsi="Times New Roman" w:cs="Times New Roman"/>
        </w:rPr>
        <w:t>]</w:t>
      </w:r>
      <w:proofErr w:type="spellStart"/>
      <w:r w:rsidR="00DE06BF">
        <w:rPr>
          <w:rFonts w:ascii="Times New Roman" w:eastAsia="Times New Roman" w:hAnsi="Times New Roman" w:cs="Times New Roman"/>
        </w:rPr>
        <w:t>ltimately</w:t>
      </w:r>
      <w:proofErr w:type="spellEnd"/>
      <w:r w:rsidR="00DE06BF">
        <w:rPr>
          <w:rFonts w:ascii="Times New Roman" w:eastAsia="Times New Roman" w:hAnsi="Times New Roman" w:cs="Times New Roman"/>
        </w:rPr>
        <w:t xml:space="preserve"> things proved more competitive in bond underwriting in London than they had been in New York. And this was something </w:t>
      </w:r>
      <w:r w:rsidR="00DE06BF" w:rsidRPr="00DE06BF">
        <w:rPr>
          <w:rFonts w:ascii="Times New Roman" w:eastAsia="Times New Roman" w:hAnsi="Times New Roman" w:cs="Times New Roman"/>
          <w:sz w:val="20"/>
          <w:szCs w:val="20"/>
        </w:rPr>
        <w:t>[that had been]</w:t>
      </w:r>
      <w:r w:rsidR="00DE06BF">
        <w:rPr>
          <w:rFonts w:ascii="Times New Roman" w:eastAsia="Times New Roman" w:hAnsi="Times New Roman" w:cs="Times New Roman"/>
        </w:rPr>
        <w:t xml:space="preserve"> already noticed by...[a] </w:t>
      </w:r>
      <w:r w:rsidR="00EB6A76">
        <w:rPr>
          <w:rFonts w:ascii="Times New Roman" w:eastAsia="Times New Roman" w:hAnsi="Times New Roman" w:cs="Times New Roman"/>
        </w:rPr>
        <w:t>team from the New York Fed in 1959, when they visited Europe to see what [in fact] the dollar was doing there. They came back saying...</w:t>
      </w:r>
      <w:r w:rsidR="00EB6A76" w:rsidRPr="003504CB">
        <w:rPr>
          <w:rFonts w:ascii="Times New Roman" w:eastAsia="Times New Roman" w:hAnsi="Times New Roman" w:cs="Times New Roman"/>
          <w:i/>
          <w:iCs/>
        </w:rPr>
        <w:t xml:space="preserve">’This isn’t really good for New York; but it’s really good for </w:t>
      </w:r>
      <w:commentRangeStart w:id="203"/>
      <w:r w:rsidR="00EB6A76" w:rsidRPr="003504CB">
        <w:rPr>
          <w:rFonts w:ascii="Times New Roman" w:eastAsia="Times New Roman" w:hAnsi="Times New Roman" w:cs="Times New Roman"/>
          <w:i/>
          <w:iCs/>
        </w:rPr>
        <w:t>the dollar</w:t>
      </w:r>
      <w:r w:rsidR="00EB6A76">
        <w:rPr>
          <w:rFonts w:ascii="Times New Roman" w:eastAsia="Times New Roman" w:hAnsi="Times New Roman" w:cs="Times New Roman"/>
        </w:rPr>
        <w:t>’</w:t>
      </w:r>
      <w:commentRangeEnd w:id="203"/>
      <w:r w:rsidR="00E35DDE">
        <w:rPr>
          <w:rStyle w:val="CommentReference"/>
        </w:rPr>
        <w:commentReference w:id="203"/>
      </w:r>
      <w:r w:rsidR="00EB6A76">
        <w:rPr>
          <w:rFonts w:ascii="Times New Roman" w:eastAsia="Times New Roman" w:hAnsi="Times New Roman" w:cs="Times New Roman"/>
        </w:rPr>
        <w:t>.</w:t>
      </w:r>
      <w:r w:rsidR="003504CB">
        <w:rPr>
          <w:rFonts w:ascii="Times New Roman" w:eastAsia="Times New Roman" w:hAnsi="Times New Roman" w:cs="Times New Roman"/>
        </w:rPr>
        <w:t>.. [I]t’s [an essential] part of the eurodollars</w:t>
      </w:r>
      <w:r w:rsidR="00DE06BF">
        <w:rPr>
          <w:rFonts w:ascii="Times New Roman" w:eastAsia="Times New Roman" w:hAnsi="Times New Roman" w:cs="Times New Roman"/>
        </w:rPr>
        <w:t xml:space="preserve"> </w:t>
      </w:r>
      <w:r w:rsidR="003504CB">
        <w:rPr>
          <w:rFonts w:ascii="Times New Roman" w:eastAsia="Times New Roman" w:hAnsi="Times New Roman" w:cs="Times New Roman"/>
        </w:rPr>
        <w:t>story</w:t>
      </w:r>
      <w:r w:rsidR="006D5F53">
        <w:rPr>
          <w:rStyle w:val="FootnoteReference"/>
          <w:rFonts w:ascii="Times New Roman" w:eastAsia="Times New Roman" w:hAnsi="Times New Roman" w:cs="Times New Roman"/>
        </w:rPr>
        <w:footnoteReference w:id="86"/>
      </w:r>
      <w:r w:rsidR="003504CB">
        <w:rPr>
          <w:rFonts w:ascii="Times New Roman" w:eastAsia="Times New Roman" w:hAnsi="Times New Roman" w:cs="Times New Roman"/>
        </w:rPr>
        <w:t xml:space="preserve"> that</w:t>
      </w:r>
      <w:r w:rsidR="00051E71">
        <w:rPr>
          <w:rFonts w:ascii="Times New Roman" w:eastAsia="Times New Roman" w:hAnsi="Times New Roman" w:cs="Times New Roman"/>
        </w:rPr>
        <w:t xml:space="preserve"> New York and US regulations were </w:t>
      </w:r>
      <w:r w:rsidR="00051E71" w:rsidRPr="006D5F53">
        <w:rPr>
          <w:rStyle w:val="c-keypurpleChar"/>
          <w:rFonts w:eastAsiaTheme="minorHAnsi"/>
        </w:rPr>
        <w:t>not allowed</w:t>
      </w:r>
      <w:r w:rsidR="00051E71">
        <w:rPr>
          <w:rFonts w:ascii="Times New Roman" w:eastAsia="Times New Roman" w:hAnsi="Times New Roman" w:cs="Times New Roman"/>
        </w:rPr>
        <w:t xml:space="preserve"> to make it expensive for the rest of the world to use the dollar.</w:t>
      </w:r>
      <w:r w:rsidR="00C61343">
        <w:rPr>
          <w:rStyle w:val="FootnoteReference"/>
          <w:rFonts w:ascii="Times New Roman" w:eastAsia="Times New Roman" w:hAnsi="Times New Roman" w:cs="Times New Roman"/>
        </w:rPr>
        <w:footnoteReference w:id="87"/>
      </w:r>
      <w:r w:rsidR="003504CB">
        <w:rPr>
          <w:rFonts w:ascii="Times New Roman" w:eastAsia="Times New Roman" w:hAnsi="Times New Roman" w:cs="Times New Roman"/>
        </w:rPr>
        <w:t xml:space="preserve"> </w:t>
      </w:r>
      <w:r w:rsidR="00051E71">
        <w:rPr>
          <w:rFonts w:ascii="Times New Roman" w:eastAsia="Times New Roman" w:hAnsi="Times New Roman" w:cs="Times New Roman"/>
        </w:rPr>
        <w:t xml:space="preserve">The rest of the world </w:t>
      </w:r>
      <w:r w:rsidR="006D5F53">
        <w:rPr>
          <w:rFonts w:ascii="Times New Roman" w:eastAsia="Times New Roman" w:hAnsi="Times New Roman" w:cs="Times New Roman"/>
        </w:rPr>
        <w:t xml:space="preserve">[then] </w:t>
      </w:r>
      <w:r w:rsidR="00051E71">
        <w:rPr>
          <w:rFonts w:ascii="Times New Roman" w:eastAsia="Times New Roman" w:hAnsi="Times New Roman" w:cs="Times New Roman"/>
        </w:rPr>
        <w:t>kind of gobbed onto the dollar themselves</w:t>
      </w:r>
      <w:r w:rsidR="00E065AF">
        <w:rPr>
          <w:rFonts w:ascii="Times New Roman" w:eastAsia="Times New Roman" w:hAnsi="Times New Roman" w:cs="Times New Roman"/>
        </w:rPr>
        <w:t xml:space="preserve">... [competing] among themselves very keenly... And as a result made the dollar the </w:t>
      </w:r>
      <w:commentRangeStart w:id="204"/>
      <w:r w:rsidR="00E065AF">
        <w:rPr>
          <w:rFonts w:ascii="Times New Roman" w:eastAsia="Times New Roman" w:hAnsi="Times New Roman" w:cs="Times New Roman"/>
        </w:rPr>
        <w:t>attractive</w:t>
      </w:r>
      <w:commentRangeEnd w:id="204"/>
      <w:r w:rsidR="006D5F53">
        <w:rPr>
          <w:rStyle w:val="CommentReference"/>
        </w:rPr>
        <w:commentReference w:id="204"/>
      </w:r>
      <w:r w:rsidR="00E065AF">
        <w:rPr>
          <w:rFonts w:ascii="Times New Roman" w:eastAsia="Times New Roman" w:hAnsi="Times New Roman" w:cs="Times New Roman"/>
        </w:rPr>
        <w:t xml:space="preserve"> currency that it is today</w:t>
      </w:r>
      <w:r w:rsidR="00566A53">
        <w:rPr>
          <w:rFonts w:ascii="Times New Roman" w:eastAsia="Times New Roman" w:hAnsi="Times New Roman" w:cs="Times New Roman"/>
        </w:rPr>
        <w:t>” (McCauley, 2023b, mn.</w:t>
      </w:r>
      <w:r w:rsidR="000E7647">
        <w:rPr>
          <w:rFonts w:ascii="Times New Roman" w:eastAsia="Times New Roman" w:hAnsi="Times New Roman" w:cs="Times New Roman"/>
        </w:rPr>
        <w:t>37-</w:t>
      </w:r>
      <w:r w:rsidR="00566A53">
        <w:rPr>
          <w:rFonts w:ascii="Times New Roman" w:eastAsia="Times New Roman" w:hAnsi="Times New Roman" w:cs="Times New Roman"/>
        </w:rPr>
        <w:t>38).</w:t>
      </w:r>
      <w:r w:rsidR="00126393">
        <w:rPr>
          <w:rFonts w:ascii="Times New Roman" w:eastAsia="Times New Roman" w:hAnsi="Times New Roman" w:cs="Times New Roman"/>
        </w:rPr>
        <w:t xml:space="preserve"> The dollar as global reserve </w:t>
      </w:r>
      <w:commentRangeStart w:id="205"/>
      <w:r w:rsidR="00126393">
        <w:rPr>
          <w:rFonts w:ascii="Times New Roman" w:eastAsia="Times New Roman" w:hAnsi="Times New Roman" w:cs="Times New Roman"/>
        </w:rPr>
        <w:t>currency, ironically</w:t>
      </w:r>
      <w:commentRangeEnd w:id="205"/>
      <w:r w:rsidR="005110AD">
        <w:rPr>
          <w:rStyle w:val="CommentReference"/>
        </w:rPr>
        <w:commentReference w:id="205"/>
      </w:r>
      <w:r w:rsidR="00126393">
        <w:rPr>
          <w:rFonts w:ascii="Times New Roman" w:eastAsia="Times New Roman" w:hAnsi="Times New Roman" w:cs="Times New Roman"/>
        </w:rPr>
        <w:t xml:space="preserve">, went through the roof; only after “the US...  no longer had a monopoly in sponsoring the dollars” (McCauley, mn.139). </w:t>
      </w:r>
    </w:p>
    <w:p w14:paraId="06B3818D" w14:textId="1E436BFB" w:rsidR="00E13DF1" w:rsidRPr="005B7677" w:rsidRDefault="00E13DF1" w:rsidP="00E13DF1">
      <w:pPr>
        <w:spacing w:after="0" w:line="240" w:lineRule="auto"/>
        <w:rPr>
          <w:rFonts w:ascii="Times New Roman" w:eastAsia="Times New Roman" w:hAnsi="Times New Roman" w:cs="Times New Roman"/>
        </w:rPr>
      </w:pPr>
      <w:r>
        <w:rPr>
          <w:rFonts w:ascii="Times New Roman" w:eastAsia="Times New Roman" w:hAnsi="Times New Roman" w:cs="Times New Roman"/>
        </w:rPr>
        <w:t>- The early-mid 1970’s: “</w:t>
      </w:r>
      <w:r w:rsidRPr="00E13DF1">
        <w:rPr>
          <w:rFonts w:ascii="Times New Roman" w:eastAsia="Times New Roman" w:hAnsi="Times New Roman" w:cs="Times New Roman"/>
        </w:rPr>
        <w:t>Central bank support, writ large: setting up an implicit backstop for Euro-banks</w:t>
      </w:r>
      <w:r>
        <w:rPr>
          <w:rFonts w:ascii="Times New Roman" w:eastAsia="Times New Roman" w:hAnsi="Times New Roman" w:cs="Times New Roman"/>
        </w:rPr>
        <w:t xml:space="preserve">[.] </w:t>
      </w:r>
      <w:r w:rsidRPr="00E13DF1">
        <w:rPr>
          <w:rFonts w:ascii="Times New Roman" w:eastAsia="Times New Roman" w:hAnsi="Times New Roman" w:cs="Times New Roman"/>
        </w:rPr>
        <w:t xml:space="preserve">After the </w:t>
      </w:r>
      <w:r>
        <w:rPr>
          <w:rFonts w:ascii="Times New Roman" w:eastAsia="Times New Roman" w:hAnsi="Times New Roman" w:cs="Times New Roman"/>
        </w:rPr>
        <w:t xml:space="preserve">[BIS’ eurodollars] </w:t>
      </w:r>
      <w:r w:rsidRPr="00E13DF1">
        <w:rPr>
          <w:rFonts w:ascii="Times New Roman" w:eastAsia="Times New Roman" w:hAnsi="Times New Roman" w:cs="Times New Roman"/>
        </w:rPr>
        <w:t xml:space="preserve">Standing Committee had been on the brink of deciding to regulate the </w:t>
      </w:r>
      <w:r>
        <w:rPr>
          <w:rFonts w:ascii="Times New Roman" w:eastAsia="Times New Roman" w:hAnsi="Times New Roman" w:cs="Times New Roman"/>
        </w:rPr>
        <w:t>[e]</w:t>
      </w:r>
      <w:proofErr w:type="spellStart"/>
      <w:r w:rsidRPr="00E13DF1">
        <w:rPr>
          <w:rFonts w:ascii="Times New Roman" w:eastAsia="Times New Roman" w:hAnsi="Times New Roman" w:cs="Times New Roman"/>
        </w:rPr>
        <w:t>urodollar</w:t>
      </w:r>
      <w:proofErr w:type="spellEnd"/>
      <w:r w:rsidRPr="00E13DF1">
        <w:rPr>
          <w:rFonts w:ascii="Times New Roman" w:eastAsia="Times New Roman" w:hAnsi="Times New Roman" w:cs="Times New Roman"/>
        </w:rPr>
        <w:t xml:space="preserve"> market in February 1973, the oil shock in October 1973 brought about an </w:t>
      </w:r>
      <w:r>
        <w:rPr>
          <w:rFonts w:ascii="Times New Roman" w:eastAsia="Times New Roman" w:hAnsi="Times New Roman" w:cs="Times New Roman"/>
        </w:rPr>
        <w:t>‘</w:t>
      </w:r>
      <w:r w:rsidRPr="00E13DF1">
        <w:rPr>
          <w:rFonts w:ascii="Times New Roman" w:eastAsia="Times New Roman" w:hAnsi="Times New Roman" w:cs="Times New Roman"/>
          <w:i/>
          <w:iCs/>
        </w:rPr>
        <w:t>epochal’ shift</w:t>
      </w:r>
      <w:r w:rsidRPr="00E13DF1">
        <w:rPr>
          <w:rFonts w:ascii="Times New Roman" w:eastAsia="Times New Roman" w:hAnsi="Times New Roman" w:cs="Times New Roman"/>
        </w:rPr>
        <w:t xml:space="preserve"> in its priorities (Altamura, 2017, p. 99). Monetary technocrats came to see the </w:t>
      </w:r>
      <w:r>
        <w:rPr>
          <w:rFonts w:ascii="Times New Roman" w:eastAsia="Times New Roman" w:hAnsi="Times New Roman" w:cs="Times New Roman"/>
        </w:rPr>
        <w:t>[e]</w:t>
      </w:r>
      <w:proofErr w:type="spellStart"/>
      <w:r w:rsidRPr="00E13DF1">
        <w:rPr>
          <w:rFonts w:ascii="Times New Roman" w:eastAsia="Times New Roman" w:hAnsi="Times New Roman" w:cs="Times New Roman"/>
        </w:rPr>
        <w:t>urodollar</w:t>
      </w:r>
      <w:proofErr w:type="spellEnd"/>
      <w:r w:rsidRPr="00E13DF1">
        <w:rPr>
          <w:rFonts w:ascii="Times New Roman" w:eastAsia="Times New Roman" w:hAnsi="Times New Roman" w:cs="Times New Roman"/>
        </w:rPr>
        <w:t xml:space="preserve"> market as the solution to the problem of </w:t>
      </w:r>
      <w:r>
        <w:rPr>
          <w:rFonts w:ascii="Times New Roman" w:eastAsia="Times New Roman" w:hAnsi="Times New Roman" w:cs="Times New Roman"/>
        </w:rPr>
        <w:t>‘</w:t>
      </w:r>
      <w:r w:rsidRPr="004B6F87">
        <w:rPr>
          <w:rStyle w:val="c-keypurpleChar"/>
          <w:rFonts w:eastAsiaTheme="minorHAnsi"/>
        </w:rPr>
        <w:t>petrodollar recycling</w:t>
      </w:r>
      <w:r>
        <w:rPr>
          <w:rFonts w:ascii="Times New Roman" w:eastAsia="Times New Roman" w:hAnsi="Times New Roman" w:cs="Times New Roman"/>
        </w:rPr>
        <w:t>’..</w:t>
      </w:r>
      <w:r w:rsidRPr="00E13DF1">
        <w:rPr>
          <w:rFonts w:ascii="Times New Roman" w:eastAsia="Times New Roman" w:hAnsi="Times New Roman" w:cs="Times New Roman"/>
        </w:rPr>
        <w:t>.</w:t>
      </w:r>
      <w:r>
        <w:rPr>
          <w:rFonts w:ascii="Times New Roman" w:eastAsia="Times New Roman" w:hAnsi="Times New Roman" w:cs="Times New Roman"/>
        </w:rPr>
        <w:t xml:space="preserve">.  </w:t>
      </w:r>
      <w:r w:rsidR="00E567B9" w:rsidRPr="00E567B9">
        <w:rPr>
          <w:rFonts w:ascii="Times New Roman" w:eastAsia="Times New Roman" w:hAnsi="Times New Roman" w:cs="Times New Roman"/>
        </w:rPr>
        <w:t>by managing</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infrastructural entanglements at the international level, monetary technocrats provided th</w:t>
      </w:r>
      <w:r w:rsidR="004B6F87">
        <w:rPr>
          <w:rFonts w:ascii="Times New Roman" w:eastAsia="Times New Roman" w:hAnsi="Times New Roman" w:cs="Times New Roman"/>
        </w:rPr>
        <w:t>...</w:t>
      </w:r>
      <w:r w:rsidR="00E567B9" w:rsidRPr="00E567B9">
        <w:rPr>
          <w:rFonts w:ascii="Times New Roman" w:eastAsia="Times New Roman" w:hAnsi="Times New Roman" w:cs="Times New Roman"/>
        </w:rPr>
        <w:t>integration that underpinned the explosive growth of the Eurodollar market during the 1970s.</w:t>
      </w:r>
      <w:r w:rsidR="00E567B9">
        <w:rPr>
          <w:rFonts w:ascii="Times New Roman" w:eastAsia="Times New Roman" w:hAnsi="Times New Roman" w:cs="Times New Roman"/>
        </w:rPr>
        <w:t xml:space="preserve">... </w:t>
      </w:r>
      <w:r w:rsidR="00E567B9" w:rsidRPr="00E567B9">
        <w:rPr>
          <w:rFonts w:ascii="Times New Roman" w:eastAsia="Times New Roman" w:hAnsi="Times New Roman" w:cs="Times New Roman"/>
        </w:rPr>
        <w:t xml:space="preserve">The decision reached in 1973 by the Standing Committee not to regulate the </w:t>
      </w:r>
      <w:r w:rsidR="00E567B9">
        <w:rPr>
          <w:rFonts w:ascii="Times New Roman" w:eastAsia="Times New Roman" w:hAnsi="Times New Roman" w:cs="Times New Roman"/>
        </w:rPr>
        <w:t>[e]</w:t>
      </w:r>
      <w:proofErr w:type="spellStart"/>
      <w:r w:rsidR="00E567B9" w:rsidRPr="00E567B9">
        <w:rPr>
          <w:rFonts w:ascii="Times New Roman" w:eastAsia="Times New Roman" w:hAnsi="Times New Roman" w:cs="Times New Roman"/>
        </w:rPr>
        <w:t>uro</w:t>
      </w:r>
      <w:proofErr w:type="spellEnd"/>
      <w:r w:rsidR="00E567B9" w:rsidRPr="00E567B9">
        <w:rPr>
          <w:rFonts w:ascii="Times New Roman" w:eastAsia="Times New Roman" w:hAnsi="Times New Roman" w:cs="Times New Roman"/>
        </w:rPr>
        <w:t>-currency markets paved the way for petrodollar recycling on a global scale.</w:t>
      </w:r>
      <w:r w:rsidR="004B6F87">
        <w:rPr>
          <w:rStyle w:val="FootnoteReference"/>
          <w:rFonts w:ascii="Times New Roman" w:eastAsia="Times New Roman" w:hAnsi="Times New Roman" w:cs="Times New Roman"/>
        </w:rPr>
        <w:footnoteReference w:id="88"/>
      </w:r>
      <w:r w:rsidR="00E567B9" w:rsidRPr="00E567B9">
        <w:rPr>
          <w:rFonts w:ascii="Times New Roman" w:eastAsia="Times New Roman" w:hAnsi="Times New Roman" w:cs="Times New Roman"/>
        </w:rPr>
        <w:t xml:space="preserve"> At the same time, the intense discussions over the governability implications of financial globalization </w:t>
      </w:r>
      <w:r w:rsidR="00E567B9">
        <w:rPr>
          <w:rFonts w:ascii="Times New Roman" w:eastAsia="Times New Roman" w:hAnsi="Times New Roman" w:cs="Times New Roman"/>
        </w:rPr>
        <w:t xml:space="preserve">[also] </w:t>
      </w:r>
      <w:r w:rsidR="00E567B9" w:rsidRPr="00E567B9">
        <w:rPr>
          <w:rFonts w:ascii="Times New Roman" w:eastAsia="Times New Roman" w:hAnsi="Times New Roman" w:cs="Times New Roman"/>
        </w:rPr>
        <w:t xml:space="preserve">provided an important impetus for European monetary cooperation and financial integration. The German position in the Standing Committee was generally geared towards preventing international regulatory institutions that would impede </w:t>
      </w:r>
      <w:r w:rsidR="00E567B9">
        <w:rPr>
          <w:rFonts w:ascii="Times New Roman" w:eastAsia="Times New Roman" w:hAnsi="Times New Roman" w:cs="Times New Roman"/>
        </w:rPr>
        <w:t xml:space="preserve">[European] </w:t>
      </w:r>
      <w:r w:rsidR="00E567B9" w:rsidRPr="00E567B9">
        <w:rPr>
          <w:rFonts w:ascii="Times New Roman" w:eastAsia="Times New Roman" w:hAnsi="Times New Roman" w:cs="Times New Roman"/>
        </w:rPr>
        <w:t>monetary union</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 xml:space="preserve"> </w:t>
      </w:r>
      <w:r>
        <w:rPr>
          <w:rFonts w:ascii="Times New Roman" w:eastAsia="Times New Roman" w:hAnsi="Times New Roman" w:cs="Times New Roman"/>
        </w:rPr>
        <w:t xml:space="preserve">(Braun, </w:t>
      </w:r>
      <w:r w:rsidR="00E567B9" w:rsidRPr="00E567B9">
        <w:rPr>
          <w:rFonts w:ascii="Times New Roman" w:eastAsia="Times New Roman" w:hAnsi="Times New Roman" w:cs="Times New Roman"/>
        </w:rPr>
        <w:t>Krampf, &amp; Murau, 2020</w:t>
      </w:r>
      <w:r>
        <w:rPr>
          <w:rFonts w:ascii="Times New Roman" w:eastAsia="Times New Roman" w:hAnsi="Times New Roman" w:cs="Times New Roman"/>
        </w:rPr>
        <w:t>). 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w:t>
      </w:r>
      <w:r w:rsidR="00E567B9">
        <w:rPr>
          <w:rFonts w:ascii="Times New Roman" w:eastAsia="Times New Roman" w:hAnsi="Times New Roman" w:cs="Times New Roman"/>
        </w:rPr>
        <w:t>, “European Monetary Union (EMU)”.</w:t>
      </w:r>
    </w:p>
    <w:p w14:paraId="55C5840C" w14:textId="42AC4C96" w:rsidR="006241AD" w:rsidRDefault="00566A53"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73A24" w:rsidRPr="005B7677">
        <w:rPr>
          <w:rFonts w:ascii="Times New Roman" w:eastAsia="Times New Roman" w:hAnsi="Times New Roman" w:cs="Times New Roman"/>
        </w:rPr>
        <w:t>It was</w:t>
      </w:r>
      <w:r w:rsidR="00E73A24">
        <w:rPr>
          <w:rFonts w:ascii="Times New Roman" w:eastAsia="Times New Roman" w:hAnsi="Times New Roman" w:cs="Times New Roman"/>
        </w:rPr>
        <w:t xml:space="preserve"> not</w:t>
      </w:r>
      <w:r w:rsidR="00E73A24" w:rsidRPr="005B7677">
        <w:rPr>
          <w:rFonts w:ascii="Times New Roman" w:eastAsia="Times New Roman" w:hAnsi="Times New Roman" w:cs="Times New Roman"/>
        </w:rPr>
        <w:t xml:space="preserve"> until "1985"</w:t>
      </w:r>
      <w:r w:rsidR="00E567B9">
        <w:rPr>
          <w:rFonts w:ascii="Times New Roman" w:eastAsia="Times New Roman" w:hAnsi="Times New Roman" w:cs="Times New Roman"/>
        </w:rPr>
        <w:t xml:space="preserve"> </w:t>
      </w:r>
      <w:r w:rsidR="00E73A24" w:rsidRPr="005B7677">
        <w:rPr>
          <w:rFonts w:ascii="Times New Roman" w:eastAsia="Times New Roman" w:hAnsi="Times New Roman" w:cs="Times New Roman"/>
        </w:rPr>
        <w:t xml:space="preserve">that the “Plaza Accords” agreement officially endorsed and stabilized the new </w:t>
      </w:r>
      <w:commentRangeStart w:id="206"/>
      <w:r w:rsidR="00E73A24" w:rsidRPr="009A6182">
        <w:rPr>
          <w:rFonts w:ascii="Times New Roman" w:eastAsia="Times New Roman" w:hAnsi="Times New Roman" w:cs="Times New Roman"/>
          <w:sz w:val="20"/>
          <w:szCs w:val="20"/>
        </w:rPr>
        <w:t>[‘</w:t>
      </w:r>
      <w:r w:rsidR="00E73A24" w:rsidRPr="00415917">
        <w:rPr>
          <w:rFonts w:ascii="Times New Roman" w:eastAsia="Times New Roman" w:hAnsi="Times New Roman" w:cs="Times New Roman"/>
          <w:color w:val="CC00FF"/>
          <w:sz w:val="20"/>
          <w:szCs w:val="20"/>
          <w:u w:val="single"/>
        </w:rPr>
        <w:t>Planet Eurodollars</w:t>
      </w:r>
      <w:r w:rsidR="00E73A24" w:rsidRPr="00415917">
        <w:rPr>
          <w:rFonts w:ascii="Times New Roman" w:eastAsia="Times New Roman" w:hAnsi="Times New Roman" w:cs="Times New Roman"/>
          <w:sz w:val="20"/>
          <w:szCs w:val="20"/>
        </w:rPr>
        <w:t>’]</w:t>
      </w:r>
      <w:r w:rsidR="00415917">
        <w:rPr>
          <w:rStyle w:val="FootnoteReference"/>
          <w:rFonts w:ascii="Times New Roman" w:eastAsia="Times New Roman" w:hAnsi="Times New Roman" w:cs="Times New Roman"/>
          <w:sz w:val="20"/>
          <w:szCs w:val="20"/>
        </w:rPr>
        <w:footnoteReference w:id="89"/>
      </w:r>
      <w:r w:rsidR="00E73A24" w:rsidRPr="00415917">
        <w:rPr>
          <w:rFonts w:ascii="Times New Roman" w:eastAsia="Times New Roman" w:hAnsi="Times New Roman" w:cs="Times New Roman"/>
        </w:rPr>
        <w:t xml:space="preserve"> </w:t>
      </w:r>
      <w:commentRangeEnd w:id="206"/>
      <w:r w:rsidR="00E73A24" w:rsidRPr="00415917">
        <w:rPr>
          <w:rStyle w:val="CommentReference"/>
        </w:rPr>
        <w:commentReference w:id="206"/>
      </w:r>
      <w:r w:rsidR="00E73A24" w:rsidRPr="005B7677">
        <w:rPr>
          <w:rFonts w:ascii="Times New Roman" w:eastAsia="Times New Roman" w:hAnsi="Times New Roman" w:cs="Times New Roman"/>
        </w:rPr>
        <w:t>system (Mehrling, 2022b, mn.22).</w:t>
      </w:r>
      <w:r w:rsidR="00E73A24">
        <w:rPr>
          <w:rFonts w:ascii="Times New Roman" w:eastAsia="Times New Roman" w:hAnsi="Times New Roman" w:cs="Times New Roman"/>
        </w:rPr>
        <w:t xml:space="preserve"> </w:t>
      </w:r>
      <w:r w:rsidR="00301BC2" w:rsidRPr="00301BC2">
        <w:rPr>
          <w:rFonts w:ascii="Times New Roman" w:eastAsia="Times New Roman" w:hAnsi="Times New Roman" w:cs="Times New Roman"/>
        </w:rPr>
        <w:t xml:space="preserve">And </w:t>
      </w:r>
      <w:r w:rsidR="00301BC2">
        <w:rPr>
          <w:rFonts w:ascii="Times New Roman" w:eastAsia="Times New Roman" w:hAnsi="Times New Roman" w:cs="Times New Roman"/>
        </w:rPr>
        <w:t>“</w:t>
      </w:r>
      <w:r w:rsidR="00301BC2" w:rsidRPr="00301BC2">
        <w:rPr>
          <w:rFonts w:ascii="Times New Roman" w:eastAsia="Times New Roman" w:hAnsi="Times New Roman" w:cs="Times New Roman"/>
        </w:rPr>
        <w:t>as the 1990s and 2000s progressed, it became the undisputed global centre for foreign currency trading.</w:t>
      </w:r>
      <w:r w:rsidR="00301BC2">
        <w:rPr>
          <w:rFonts w:ascii="Times New Roman" w:eastAsia="Times New Roman" w:hAnsi="Times New Roman" w:cs="Times New Roman"/>
        </w:rPr>
        <w:t xml:space="preserve"> </w:t>
      </w:r>
      <w:r w:rsidR="00E73A24">
        <w:rPr>
          <w:rFonts w:ascii="Times New Roman" w:eastAsia="Times New Roman" w:hAnsi="Times New Roman" w:cs="Times New Roman"/>
        </w:rPr>
        <w:t>See also “European Monetary Union (EMU)”</w:t>
      </w:r>
      <w:r w:rsidR="00301BC2">
        <w:rPr>
          <w:rFonts w:ascii="Times New Roman" w:eastAsia="Times New Roman" w:hAnsi="Times New Roman" w:cs="Times New Roman"/>
        </w:rPr>
        <w:t>, “Forex”.</w:t>
      </w:r>
    </w:p>
    <w:p w14:paraId="53D20B44" w14:textId="4A8E1EAF" w:rsidR="006241AD" w:rsidRPr="006241AD" w:rsidRDefault="006241AD" w:rsidP="00E73A24">
      <w:pPr>
        <w:spacing w:after="0" w:line="240" w:lineRule="auto"/>
        <w:rPr>
          <w:rFonts w:ascii="Times New Roman" w:eastAsia="Times New Roman" w:hAnsi="Times New Roman" w:cs="Times New Roman"/>
          <w:sz w:val="20"/>
          <w:szCs w:val="20"/>
          <w:u w:val="single"/>
        </w:rPr>
      </w:pPr>
      <w:r w:rsidRPr="00E75749">
        <w:rPr>
          <w:rFonts w:ascii="Times New Roman" w:eastAsia="Times New Roman" w:hAnsi="Times New Roman" w:cs="Times New Roman"/>
          <w:sz w:val="20"/>
          <w:szCs w:val="20"/>
          <w:u w:val="single"/>
        </w:rPr>
        <w:lastRenderedPageBreak/>
        <w:t>‘</w:t>
      </w:r>
      <w:r w:rsidRPr="00E75749">
        <w:rPr>
          <w:rStyle w:val="c-new-greenChar"/>
          <w:rFonts w:eastAsiaTheme="minorHAnsi"/>
          <w:sz w:val="20"/>
          <w:szCs w:val="20"/>
          <w:u w:val="single"/>
        </w:rPr>
        <w:t>Eurodollars, Planet</w:t>
      </w:r>
      <w:r w:rsidRPr="00E75749">
        <w:rPr>
          <w:rFonts w:ascii="Times New Roman" w:eastAsia="Times New Roman" w:hAnsi="Times New Roman" w:cs="Times New Roman"/>
          <w:sz w:val="20"/>
          <w:szCs w:val="20"/>
          <w:u w:val="single"/>
        </w:rPr>
        <w:t>’ (</w:t>
      </w:r>
      <w:r w:rsidRPr="006241AD">
        <w:rPr>
          <w:rFonts w:ascii="Times New Roman" w:eastAsia="Times New Roman" w:hAnsi="Times New Roman" w:cs="Times New Roman"/>
          <w:sz w:val="20"/>
          <w:szCs w:val="20"/>
          <w:u w:val="single"/>
        </w:rPr>
        <w:t>c.19</w:t>
      </w:r>
      <w:r w:rsidR="00803C0E">
        <w:rPr>
          <w:rFonts w:ascii="Times New Roman" w:eastAsia="Times New Roman" w:hAnsi="Times New Roman" w:cs="Times New Roman"/>
          <w:sz w:val="20"/>
          <w:szCs w:val="20"/>
          <w:u w:val="single"/>
        </w:rPr>
        <w:t>7</w:t>
      </w:r>
      <w:r w:rsidRPr="006241AD">
        <w:rPr>
          <w:rFonts w:ascii="Times New Roman" w:eastAsia="Times New Roman" w:hAnsi="Times New Roman" w:cs="Times New Roman"/>
          <w:sz w:val="20"/>
          <w:szCs w:val="20"/>
          <w:u w:val="single"/>
        </w:rPr>
        <w:t>0</w:t>
      </w:r>
      <w:r w:rsidR="00803C0E">
        <w:rPr>
          <w:rFonts w:ascii="Times New Roman" w:eastAsia="Times New Roman" w:hAnsi="Times New Roman" w:cs="Times New Roman"/>
          <w:sz w:val="20"/>
          <w:szCs w:val="20"/>
          <w:u w:val="single"/>
        </w:rPr>
        <w:t>’s</w:t>
      </w:r>
      <w:r w:rsidRPr="006241AD">
        <w:rPr>
          <w:rFonts w:ascii="Times New Roman" w:eastAsia="Times New Roman" w:hAnsi="Times New Roman" w:cs="Times New Roman"/>
          <w:sz w:val="20"/>
          <w:szCs w:val="20"/>
          <w:u w:val="single"/>
        </w:rPr>
        <w:t>-20??)</w:t>
      </w:r>
      <w:r w:rsidRPr="006241AD">
        <w:rPr>
          <w:rFonts w:ascii="Times New Roman" w:eastAsia="Times New Roman" w:hAnsi="Times New Roman" w:cs="Times New Roman"/>
          <w:sz w:val="20"/>
          <w:szCs w:val="20"/>
        </w:rPr>
        <w:t>-</w:t>
      </w:r>
      <w:r w:rsidR="00E73A24" w:rsidRPr="006241AD">
        <w:rPr>
          <w:rFonts w:ascii="Times New Roman" w:eastAsia="Times New Roman" w:hAnsi="Times New Roman" w:cs="Times New Roman"/>
        </w:rPr>
        <w:t xml:space="preserve"> </w:t>
      </w:r>
      <w:r>
        <w:rPr>
          <w:rFonts w:ascii="Times New Roman" w:eastAsia="Times New Roman" w:hAnsi="Times New Roman" w:cs="Times New Roman"/>
          <w:sz w:val="20"/>
          <w:szCs w:val="20"/>
        </w:rPr>
        <w:t>“</w:t>
      </w:r>
      <w:r w:rsidR="00803C0E">
        <w:rPr>
          <w:rFonts w:ascii="Times New Roman" w:eastAsia="Times New Roman" w:hAnsi="Times New Roman" w:cs="Times New Roman"/>
          <w:sz w:val="20"/>
          <w:szCs w:val="20"/>
        </w:rPr>
        <w:t>Will labor now insist that its wages rise faster than efficiency and thus compel a steadily rising price level? This is possible perhaps, but labor union leadership is certainly intelligent enough to recognize that its true interests lie elsewhere....   since the resultant price increases may easily lower real wages</w:t>
      </w:r>
      <w:r>
        <w:rPr>
          <w:rFonts w:ascii="Times New Roman" w:eastAsia="Times New Roman" w:hAnsi="Times New Roman" w:cs="Times New Roman"/>
          <w:sz w:val="20"/>
          <w:szCs w:val="20"/>
        </w:rPr>
        <w:t xml:space="preserve">” (Graham, 1944, 174). </w:t>
      </w:r>
      <w:r w:rsidR="00520396">
        <w:rPr>
          <w:rFonts w:ascii="Times New Roman" w:eastAsia="Times New Roman" w:hAnsi="Times New Roman" w:cs="Times New Roman"/>
          <w:sz w:val="20"/>
          <w:szCs w:val="20"/>
        </w:rPr>
        <w:t xml:space="preserve">See also “Inflation” </w:t>
      </w:r>
      <w:r w:rsidR="00520396" w:rsidRPr="00520396">
        <w:rPr>
          <w:rFonts w:ascii="Times New Roman" w:eastAsia="Times New Roman" w:hAnsi="Times New Roman" w:cs="Times New Roman"/>
          <w:sz w:val="18"/>
          <w:szCs w:val="18"/>
        </w:rPr>
        <w:t>[.eurodollars]</w:t>
      </w:r>
      <w:r w:rsidR="00520396">
        <w:rPr>
          <w:rFonts w:ascii="Times New Roman" w:eastAsia="Times New Roman" w:hAnsi="Times New Roman" w:cs="Times New Roman"/>
          <w:sz w:val="20"/>
          <w:szCs w:val="20"/>
        </w:rPr>
        <w:t xml:space="preserve">, “Monetization”, “Unemployment” </w:t>
      </w:r>
      <w:r w:rsidR="00520396" w:rsidRPr="00520396">
        <w:rPr>
          <w:rFonts w:ascii="Times New Roman" w:eastAsia="Times New Roman" w:hAnsi="Times New Roman" w:cs="Times New Roman"/>
          <w:sz w:val="18"/>
          <w:szCs w:val="18"/>
        </w:rPr>
        <w:t>[.Graham]</w:t>
      </w:r>
      <w:r w:rsidR="00520396">
        <w:rPr>
          <w:rFonts w:ascii="Times New Roman" w:eastAsia="Times New Roman" w:hAnsi="Times New Roman" w:cs="Times New Roman"/>
          <w:sz w:val="20"/>
          <w:szCs w:val="20"/>
        </w:rPr>
        <w:t>.</w:t>
      </w:r>
    </w:p>
    <w:p w14:paraId="298664DC" w14:textId="0AC33C9C" w:rsidR="003E0457"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“LIBOR”, “City (of London), the”</w:t>
      </w:r>
      <w:r w:rsidR="005110AD">
        <w:rPr>
          <w:rFonts w:ascii="Times New Roman" w:eastAsia="Times New Roman" w:hAnsi="Times New Roman" w:cs="Times New Roman"/>
        </w:rPr>
        <w:t>, “Debt cycles”.</w:t>
      </w:r>
    </w:p>
    <w:p w14:paraId="5BF3129E" w14:textId="2223CB6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Who- </w:t>
      </w:r>
      <w:r w:rsidR="002736C1">
        <w:rPr>
          <w:rFonts w:ascii="Times New Roman" w:eastAsia="Times New Roman" w:hAnsi="Times New Roman" w:cs="Times New Roman"/>
        </w:rPr>
        <w:t>See “UKUSA Agreement”, “Marshall Plan”, “Kindleberger, Charles”.</w:t>
      </w:r>
    </w:p>
    <w:p w14:paraId="7B97205D" w14:textId="32B98344"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What-</w:t>
      </w:r>
      <w:r w:rsidR="002736C1">
        <w:rPr>
          <w:rFonts w:ascii="Times New Roman" w:eastAsia="Times New Roman" w:hAnsi="Times New Roman" w:cs="Times New Roman"/>
        </w:rPr>
        <w:t xml:space="preserve"> See “Offshore”, “City (of London), the”.</w:t>
      </w:r>
    </w:p>
    <w:p w14:paraId="7B108BDF" w14:textId="23B09C95"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Why-</w:t>
      </w:r>
      <w:r w:rsidR="002736C1">
        <w:rPr>
          <w:rFonts w:ascii="Times New Roman" w:eastAsia="Times New Roman" w:hAnsi="Times New Roman" w:cs="Times New Roman"/>
        </w:rPr>
        <w:t xml:space="preserve"> See “Globalism”, “’New World Order’” </w:t>
      </w:r>
      <w:r w:rsidR="002736C1" w:rsidRPr="002736C1">
        <w:rPr>
          <w:rFonts w:ascii="Times New Roman" w:eastAsia="Times New Roman" w:hAnsi="Times New Roman" w:cs="Times New Roman"/>
          <w:sz w:val="20"/>
          <w:szCs w:val="20"/>
        </w:rPr>
        <w:t>[.</w:t>
      </w:r>
      <w:r w:rsidR="002736C1" w:rsidRPr="007E0BF3">
        <w:rPr>
          <w:rFonts w:ascii="Times New Roman" w:eastAsia="Times New Roman" w:hAnsi="Times New Roman" w:cs="Times New Roman"/>
          <w:color w:val="BF17C3"/>
          <w:sz w:val="20"/>
          <w:szCs w:val="20"/>
        </w:rPr>
        <w:t>Graham</w:t>
      </w:r>
      <w:r w:rsidR="002736C1" w:rsidRPr="002736C1">
        <w:rPr>
          <w:rFonts w:ascii="Times New Roman" w:eastAsia="Times New Roman" w:hAnsi="Times New Roman" w:cs="Times New Roman"/>
          <w:sz w:val="20"/>
          <w:szCs w:val="20"/>
        </w:rPr>
        <w:t>]</w:t>
      </w:r>
      <w:r w:rsidR="002736C1">
        <w:rPr>
          <w:rFonts w:ascii="Times New Roman" w:eastAsia="Times New Roman" w:hAnsi="Times New Roman" w:cs="Times New Roman"/>
        </w:rPr>
        <w:t>.</w:t>
      </w:r>
      <w:r w:rsidR="003A512C">
        <w:rPr>
          <w:rFonts w:ascii="Times New Roman" w:eastAsia="Times New Roman" w:hAnsi="Times New Roman" w:cs="Times New Roman"/>
        </w:rPr>
        <w:t xml:space="preserve"> See also “Why?”.</w:t>
      </w:r>
    </w:p>
    <w:p w14:paraId="5C0BE6D7" w14:textId="1388A82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When-</w:t>
      </w:r>
      <w:r w:rsidR="002736C1">
        <w:rPr>
          <w:rFonts w:ascii="Times New Roman" w:eastAsia="Times New Roman" w:hAnsi="Times New Roman" w:cs="Times New Roman"/>
        </w:rPr>
        <w:t xml:space="preserve"> c.1960’s, increasing to c.2020’s.</w:t>
      </w:r>
    </w:p>
    <w:p w14:paraId="5B43A6ED" w14:textId="3B39DCFC"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Where-</w:t>
      </w:r>
      <w:r w:rsidR="002736C1">
        <w:rPr>
          <w:rFonts w:ascii="Times New Roman" w:eastAsia="Times New Roman" w:hAnsi="Times New Roman" w:cs="Times New Roman"/>
        </w:rPr>
        <w:t xml:space="preserve"> See “Shadow Banking System (SBS)”, </w:t>
      </w:r>
      <w:r w:rsidR="001747BB" w:rsidRPr="001747BB">
        <w:rPr>
          <w:rFonts w:ascii="Times New Roman" w:eastAsia="Times New Roman" w:hAnsi="Times New Roman" w:cs="Times New Roman"/>
        </w:rPr>
        <w:t xml:space="preserve">Mehrling, </w:t>
      </w:r>
      <w:commentRangeStart w:id="207"/>
      <w:r w:rsidR="001747BB" w:rsidRPr="001747BB">
        <w:rPr>
          <w:rFonts w:ascii="Times New Roman" w:eastAsia="Times New Roman" w:hAnsi="Times New Roman" w:cs="Times New Roman"/>
        </w:rPr>
        <w:t>2022, mn.20-36</w:t>
      </w:r>
      <w:commentRangeEnd w:id="207"/>
      <w:r w:rsidR="001747BB">
        <w:rPr>
          <w:rStyle w:val="CommentReference"/>
        </w:rPr>
        <w:commentReference w:id="207"/>
      </w:r>
      <w:r w:rsidR="001747BB">
        <w:rPr>
          <w:rFonts w:ascii="Times New Roman" w:eastAsia="Times New Roman" w:hAnsi="Times New Roman" w:cs="Times New Roman"/>
        </w:rPr>
        <w:t>.</w:t>
      </w:r>
    </w:p>
    <w:p w14:paraId="609A80B5" w14:textId="50F72E53"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&amp; How-</w:t>
      </w:r>
      <w:r w:rsidR="001747BB">
        <w:rPr>
          <w:rFonts w:ascii="Times New Roman" w:eastAsia="Times New Roman" w:hAnsi="Times New Roman" w:cs="Times New Roman"/>
        </w:rPr>
        <w:t xml:space="preserve"> </w:t>
      </w:r>
      <w:r w:rsidR="000474FF">
        <w:rPr>
          <w:rFonts w:ascii="Times New Roman" w:eastAsia="Times New Roman" w:hAnsi="Times New Roman" w:cs="Times New Roman"/>
        </w:rPr>
        <w:t xml:space="preserve">See “Bank for International Settlements (BIS)”, </w:t>
      </w:r>
      <w:commentRangeStart w:id="208"/>
      <w:r w:rsidR="000474FF">
        <w:rPr>
          <w:rFonts w:ascii="Times New Roman" w:eastAsia="Times New Roman" w:hAnsi="Times New Roman" w:cs="Times New Roman"/>
        </w:rPr>
        <w:t>Mehrling, 2019b</w:t>
      </w:r>
      <w:commentRangeEnd w:id="208"/>
      <w:r w:rsidR="000474FF">
        <w:rPr>
          <w:rStyle w:val="CommentReference"/>
        </w:rPr>
        <w:commentReference w:id="208"/>
      </w:r>
      <w:r w:rsidR="000474FF">
        <w:rPr>
          <w:rFonts w:ascii="Times New Roman" w:eastAsia="Times New Roman" w:hAnsi="Times New Roman" w:cs="Times New Roman"/>
        </w:rPr>
        <w:t>.</w:t>
      </w:r>
    </w:p>
    <w:p w14:paraId="77C67387" w14:textId="134B0565" w:rsidR="000553F1" w:rsidRPr="00E75749" w:rsidRDefault="00E4047A" w:rsidP="00E73A2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3193557B" wp14:editId="1A2A5343">
            <wp:extent cx="2442136" cy="1239158"/>
            <wp:effectExtent l="0" t="0" r="0" b="0"/>
            <wp:docPr id="1086878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878114" name="Picture 1086878114"/>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444249" cy="1240230"/>
                    </a:xfrm>
                    <a:prstGeom prst="rect">
                      <a:avLst/>
                    </a:prstGeom>
                  </pic:spPr>
                </pic:pic>
              </a:graphicData>
            </a:graphic>
          </wp:inline>
        </w:drawing>
      </w:r>
      <w:r w:rsidR="00E75749">
        <w:rPr>
          <w:rFonts w:ascii="Times New Roman" w:eastAsia="Times New Roman" w:hAnsi="Times New Roman" w:cs="Times New Roman"/>
          <w:sz w:val="20"/>
          <w:szCs w:val="20"/>
        </w:rPr>
        <w:t xml:space="preserve"> </w:t>
      </w:r>
      <w:r w:rsidR="00E75749" w:rsidRPr="00E75749">
        <w:rPr>
          <w:rFonts w:ascii="Times New Roman" w:eastAsia="Times New Roman" w:hAnsi="Times New Roman" w:cs="Times New Roman"/>
          <w:sz w:val="20"/>
          <w:szCs w:val="20"/>
        </w:rPr>
        <w:t>[</w:t>
      </w:r>
      <w:commentRangeStart w:id="209"/>
      <w:r w:rsidR="00E75749" w:rsidRPr="00E75749">
        <w:rPr>
          <w:rStyle w:val="c-new-greenChar"/>
          <w:rFonts w:eastAsiaTheme="minorHAnsi"/>
          <w:sz w:val="20"/>
          <w:szCs w:val="20"/>
        </w:rPr>
        <w:t>Planet Eurodollars</w:t>
      </w:r>
      <w:r w:rsidR="00E75749">
        <w:rPr>
          <w:rFonts w:ascii="Times New Roman" w:eastAsia="Times New Roman" w:hAnsi="Times New Roman" w:cs="Times New Roman"/>
          <w:sz w:val="20"/>
          <w:szCs w:val="20"/>
        </w:rPr>
        <w:t>, ‘since 1985’</w:t>
      </w:r>
      <w:commentRangeEnd w:id="209"/>
      <w:r>
        <w:rPr>
          <w:rStyle w:val="CommentReference"/>
        </w:rPr>
        <w:commentReference w:id="209"/>
      </w:r>
      <w:r w:rsidR="00E75749" w:rsidRPr="00E75749">
        <w:rPr>
          <w:rFonts w:ascii="Times New Roman" w:eastAsia="Times New Roman" w:hAnsi="Times New Roman" w:cs="Times New Roman"/>
          <w:sz w:val="20"/>
          <w:szCs w:val="20"/>
        </w:rPr>
        <w:t>]</w:t>
      </w:r>
    </w:p>
    <w:p w14:paraId="75FD200B" w14:textId="77777777" w:rsidR="006241AD" w:rsidRDefault="006241AD" w:rsidP="00E73A24">
      <w:pPr>
        <w:spacing w:after="0" w:line="240" w:lineRule="auto"/>
        <w:rPr>
          <w:rFonts w:ascii="Times New Roman" w:eastAsia="Times New Roman" w:hAnsi="Times New Roman" w:cs="Times New Roman"/>
          <w:sz w:val="24"/>
          <w:szCs w:val="24"/>
          <w:u w:val="single"/>
        </w:rPr>
      </w:pPr>
    </w:p>
    <w:p w14:paraId="19EC00F6" w14:textId="56C31C1F" w:rsidR="003E0457" w:rsidRPr="003E0457" w:rsidRDefault="003E0457" w:rsidP="00E73A24">
      <w:pPr>
        <w:spacing w:after="0" w:line="240" w:lineRule="auto"/>
        <w:rPr>
          <w:rStyle w:val="c-entryheadingChar"/>
          <w:rFonts w:eastAsiaTheme="minorHAnsi"/>
          <w:sz w:val="22"/>
          <w:szCs w:val="22"/>
          <w:u w:val="none"/>
        </w:rPr>
      </w:pPr>
      <w:r>
        <w:rPr>
          <w:rFonts w:ascii="Times New Roman" w:eastAsia="Times New Roman" w:hAnsi="Times New Roman" w:cs="Times New Roman"/>
          <w:sz w:val="24"/>
          <w:szCs w:val="24"/>
          <w:u w:val="single"/>
        </w:rPr>
        <w:t>+Eurodollar bond market</w:t>
      </w:r>
      <w:r>
        <w:rPr>
          <w:rFonts w:ascii="Times New Roman" w:eastAsia="Times New Roman" w:hAnsi="Times New Roman" w:cs="Times New Roman"/>
        </w:rPr>
        <w:t xml:space="preserve">- </w:t>
      </w:r>
      <w:r w:rsidR="007F0764">
        <w:rPr>
          <w:rFonts w:ascii="Times New Roman" w:eastAsia="Times New Roman" w:hAnsi="Times New Roman" w:cs="Times New Roman"/>
        </w:rPr>
        <w:t xml:space="preserve">to </w:t>
      </w:r>
      <w:r>
        <w:rPr>
          <w:rFonts w:ascii="Times New Roman" w:eastAsia="Times New Roman" w:hAnsi="Times New Roman" w:cs="Times New Roman"/>
        </w:rPr>
        <w:t>“</w:t>
      </w:r>
      <w:r w:rsidR="007F0764">
        <w:rPr>
          <w:rFonts w:ascii="Times New Roman" w:eastAsia="Times New Roman" w:hAnsi="Times New Roman" w:cs="Times New Roman"/>
        </w:rPr>
        <w:t>export a piece of the US capital market to the rest of the world</w:t>
      </w:r>
      <w:r>
        <w:rPr>
          <w:rFonts w:ascii="Times New Roman" w:eastAsia="Times New Roman" w:hAnsi="Times New Roman" w:cs="Times New Roman"/>
        </w:rPr>
        <w:t xml:space="preserve">” (McCauley, 2023b, mn.42). </w:t>
      </w:r>
      <w:r w:rsidR="007F0764">
        <w:rPr>
          <w:rFonts w:ascii="Times New Roman" w:eastAsia="Times New Roman" w:hAnsi="Times New Roman" w:cs="Times New Roman"/>
        </w:rPr>
        <w:t>See also “</w:t>
      </w:r>
      <w:r w:rsidR="007F0764" w:rsidRPr="007F0764">
        <w:rPr>
          <w:rStyle w:val="c-new-greenChar"/>
          <w:rFonts w:eastAsiaTheme="minorHAnsi"/>
        </w:rPr>
        <w:t>Money, 3 (contemporary) Tiers of</w:t>
      </w:r>
      <w:r w:rsidR="007F0764">
        <w:rPr>
          <w:rFonts w:ascii="Times New Roman" w:eastAsia="Times New Roman" w:hAnsi="Times New Roman" w:cs="Times New Roman"/>
        </w:rPr>
        <w:t xml:space="preserve">”. </w:t>
      </w:r>
    </w:p>
    <w:p w14:paraId="5B4D0675" w14:textId="77777777" w:rsidR="003E0457" w:rsidRDefault="003E0457" w:rsidP="00E73A24">
      <w:pPr>
        <w:spacing w:after="0" w:line="240" w:lineRule="auto"/>
        <w:rPr>
          <w:rStyle w:val="c-entryheadingChar"/>
          <w:rFonts w:eastAsiaTheme="minorHAnsi"/>
        </w:rPr>
      </w:pPr>
    </w:p>
    <w:p w14:paraId="07785E34" w14:textId="1EC7F431"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European Central Bank (ECB)</w:t>
      </w:r>
      <w:r>
        <w:rPr>
          <w:rFonts w:ascii="Times New Roman" w:eastAsia="Times New Roman" w:hAnsi="Times New Roman" w:cs="Times New Roman"/>
        </w:rPr>
        <w:t xml:space="preserve">- </w:t>
      </w:r>
    </w:p>
    <w:p w14:paraId="2FC2B766"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ECB marks their gold to market, off balance sheet; i.e. “we know we have this much profits, but we’re not counting it”; whereas the Federal Reserve does not mark gold to market; this is all sometimes a.k.a. ‘the weak hand and the strong hand’ (Luongo, 2023-5-11, mn.23). </w:t>
      </w:r>
    </w:p>
    <w:p w14:paraId="5C029AF8"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0112A">
        <w:rPr>
          <w:rFonts w:ascii="Times New Roman" w:eastAsia="Times New Roman" w:hAnsi="Times New Roman" w:cs="Times New Roman"/>
        </w:rPr>
        <w:t>The ECB is really the revived Reichsbank, the predecessor of the We</w:t>
      </w:r>
      <w:r>
        <w:rPr>
          <w:rFonts w:ascii="Times New Roman" w:eastAsia="Times New Roman" w:hAnsi="Times New Roman" w:cs="Times New Roman"/>
        </w:rPr>
        <w:t>i</w:t>
      </w:r>
      <w:r w:rsidRPr="0080112A">
        <w:rPr>
          <w:rFonts w:ascii="Times New Roman" w:eastAsia="Times New Roman" w:hAnsi="Times New Roman" w:cs="Times New Roman"/>
        </w:rPr>
        <w:t>mar Era... We are moving in the footsteps of the Reichsbank...one of the worst Central Banks” in history</w:t>
      </w:r>
      <w:r>
        <w:rPr>
          <w:rFonts w:ascii="Times New Roman" w:eastAsia="Times New Roman" w:hAnsi="Times New Roman" w:cs="Times New Roman"/>
        </w:rPr>
        <w:t xml:space="preserve"> (Werner, 2021c, mn.54).</w:t>
      </w:r>
      <w:r w:rsidRPr="0080112A">
        <w:rPr>
          <w:rFonts w:ascii="Times New Roman" w:eastAsia="Times New Roman" w:hAnsi="Times New Roman" w:cs="Times New Roman"/>
        </w:rPr>
        <w:t xml:space="preserve"> </w:t>
      </w:r>
      <w:r>
        <w:rPr>
          <w:rFonts w:ascii="Times New Roman" w:eastAsia="Times New Roman" w:hAnsi="Times New Roman" w:cs="Times New Roman"/>
        </w:rPr>
        <w:t xml:space="preserve">“Their agenda is to get rid of banks” (Werner, 2023, mn.1). </w:t>
      </w:r>
    </w:p>
    <w:p w14:paraId="6B0010E8" w14:textId="77777777" w:rsidR="00E73A24" w:rsidRPr="006B5295"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“Banking, End of”, “Bank”, “Japanese model, the”, “Huber, Joseph”; “Fitts, Catherine Austin”.</w:t>
      </w:r>
    </w:p>
    <w:p w14:paraId="7C9574EF"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0CB40151" w14:textId="77777777" w:rsidR="00E73A24" w:rsidRPr="00971A29"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 xml:space="preserve">European Monetary Union (EMU)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(the </w:t>
      </w:r>
      <w:r w:rsidRPr="00971A29">
        <w:rPr>
          <w:rFonts w:ascii="Times New Roman" w:eastAsia="Times New Roman" w:hAnsi="Times New Roman" w:cs="Times New Roman"/>
          <w:sz w:val="20"/>
          <w:szCs w:val="20"/>
        </w:rPr>
        <w:t>[original millennialist]</w:t>
      </w:r>
      <w:r w:rsidRPr="005B7677">
        <w:rPr>
          <w:rFonts w:ascii="Times New Roman" w:eastAsia="Times New Roman" w:hAnsi="Times New Roman" w:cs="Times New Roman"/>
        </w:rPr>
        <w:t xml:space="preserve"> poison pill) </w:t>
      </w:r>
      <w:r w:rsidRPr="00971A29">
        <w:rPr>
          <w:rFonts w:ascii="Times New Roman" w:eastAsia="Times New Roman" w:hAnsi="Times New Roman" w:cs="Times New Roman"/>
        </w:rPr>
        <w:t>“Séance w/ the Ghost of Gary North...</w:t>
      </w:r>
    </w:p>
    <w:p w14:paraId="70A34A14"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What stopped the Great Depression for Real?</w:t>
      </w:r>
    </w:p>
    <w:p w14:paraId="435DD04F"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FDIC</w:t>
      </w:r>
    </w:p>
    <w:p w14:paraId="010D4809"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 xml:space="preserve">Tom: Why doesn't the EU </w:t>
      </w:r>
      <w:r w:rsidRPr="001E2C90">
        <w:rPr>
          <w:rFonts w:ascii="Times New Roman" w:eastAsia="Times New Roman" w:hAnsi="Times New Roman" w:cs="Times New Roman"/>
          <w:sz w:val="20"/>
          <w:szCs w:val="20"/>
        </w:rPr>
        <w:t>[with its phonebook-size ‘constitution’]</w:t>
      </w:r>
      <w:r>
        <w:rPr>
          <w:rFonts w:ascii="Times New Roman" w:eastAsia="Times New Roman" w:hAnsi="Times New Roman" w:cs="Times New Roman"/>
        </w:rPr>
        <w:t xml:space="preserve"> </w:t>
      </w:r>
      <w:r w:rsidRPr="00971A29">
        <w:rPr>
          <w:rFonts w:ascii="Times New Roman" w:eastAsia="Times New Roman" w:hAnsi="Times New Roman" w:cs="Times New Roman"/>
        </w:rPr>
        <w:t>have this?</w:t>
      </w:r>
    </w:p>
    <w:p w14:paraId="759132DE"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thought they owned the Fed</w:t>
      </w:r>
    </w:p>
    <w:p w14:paraId="5E59784B"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But they don't.</w:t>
      </w:r>
    </w:p>
    <w:p w14:paraId="2968AE30" w14:textId="77777777" w:rsidR="00E73A24" w:rsidRPr="001E2C90"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better hope the Fed still likes them.</w:t>
      </w:r>
      <w:r>
        <w:rPr>
          <w:rFonts w:ascii="Times New Roman" w:eastAsia="Times New Roman" w:hAnsi="Times New Roman" w:cs="Times New Roman"/>
        </w:rPr>
        <w:t xml:space="preserve">...”- </w:t>
      </w:r>
      <w:r w:rsidRPr="00971A29">
        <w:rPr>
          <w:rFonts w:ascii="Times New Roman" w:eastAsia="Times New Roman" w:hAnsi="Times New Roman" w:cs="Times New Roman"/>
        </w:rPr>
        <w:t>Tom Luongo, Twitter, 21-3-</w:t>
      </w:r>
      <w:r>
        <w:rPr>
          <w:rFonts w:ascii="Times New Roman" w:eastAsia="Times New Roman" w:hAnsi="Times New Roman" w:cs="Times New Roman"/>
        </w:rPr>
        <w:t>20</w:t>
      </w:r>
      <w:r w:rsidRPr="00971A29">
        <w:rPr>
          <w:rFonts w:ascii="Times New Roman" w:eastAsia="Times New Roman" w:hAnsi="Times New Roman" w:cs="Times New Roman"/>
        </w:rPr>
        <w:t>23</w:t>
      </w:r>
      <w:r>
        <w:rPr>
          <w:rFonts w:ascii="Times New Roman" w:eastAsia="Times New Roman" w:hAnsi="Times New Roman" w:cs="Times New Roman"/>
        </w:rPr>
        <w:t>.</w:t>
      </w:r>
      <w:r w:rsidRPr="00971A29">
        <w:rPr>
          <w:rFonts w:ascii="Times New Roman" w:eastAsia="Times New Roman" w:hAnsi="Times New Roman" w:cs="Times New Roman"/>
        </w:rPr>
        <w:t xml:space="preserve"> See also</w:t>
      </w:r>
      <w:r>
        <w:rPr>
          <w:rFonts w:ascii="Times New Roman" w:eastAsia="Times New Roman" w:hAnsi="Times New Roman" w:cs="Times New Roman"/>
        </w:rPr>
        <w:t xml:space="preserve"> “FDIC”.</w:t>
      </w:r>
      <w:r w:rsidRPr="00971A29">
        <w:rPr>
          <w:rFonts w:ascii="Times New Roman" w:eastAsia="Times New Roman" w:hAnsi="Times New Roman" w:cs="Times New Roman"/>
        </w:rPr>
        <w:t xml:space="preserve"> </w:t>
      </w:r>
      <w:r>
        <w:rPr>
          <w:rFonts w:ascii="Times New Roman" w:eastAsia="Times New Roman" w:hAnsi="Times New Roman" w:cs="Times New Roman"/>
        </w:rPr>
        <w:t xml:space="preserve">See also </w:t>
      </w:r>
      <w:r w:rsidRPr="00971A29">
        <w:rPr>
          <w:rFonts w:ascii="Times New Roman" w:eastAsia="Times New Roman" w:hAnsi="Times New Roman" w:cs="Times New Roman"/>
        </w:rPr>
        <w:t>“Eurodollars”,</w:t>
      </w:r>
      <w:r w:rsidRPr="009A03B8">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971A29">
        <w:rPr>
          <w:rFonts w:ascii="Times New Roman" w:eastAsia="Times New Roman" w:hAnsi="Times New Roman" w:cs="Times New Roman"/>
        </w:rPr>
        <w:t>“</w:t>
      </w:r>
      <w:r w:rsidRPr="006D5F53">
        <w:rPr>
          <w:rStyle w:val="c-new-greenChar"/>
          <w:rFonts w:eastAsiaTheme="minorHAnsi"/>
        </w:rPr>
        <w:t>Powellism</w:t>
      </w:r>
      <w:r w:rsidRPr="00971A29">
        <w:rPr>
          <w:rFonts w:ascii="Times New Roman" w:eastAsia="Times New Roman" w:hAnsi="Times New Roman" w:cs="Times New Roman"/>
        </w:rPr>
        <w:t>”</w:t>
      </w:r>
      <w:r>
        <w:rPr>
          <w:rFonts w:ascii="Times New Roman" w:eastAsia="Times New Roman" w:hAnsi="Times New Roman" w:cs="Times New Roman"/>
        </w:rPr>
        <w:t>, “</w:t>
      </w:r>
      <w:r w:rsidRPr="006D5F53">
        <w:rPr>
          <w:rStyle w:val="c-new-greenChar"/>
          <w:rFonts w:eastAsiaTheme="minorHAnsi"/>
        </w:rPr>
        <w:t>Great Repatriation</w:t>
      </w:r>
      <w:r>
        <w:rPr>
          <w:rFonts w:ascii="Times New Roman" w:eastAsia="Times New Roman" w:hAnsi="Times New Roman" w:cs="Times New Roman"/>
        </w:rPr>
        <w:t>”, “BRICS+”.</w:t>
      </w:r>
    </w:p>
    <w:p w14:paraId="2FEF3238"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3229C965" w14:textId="77777777" w:rsidR="00CD5EF9" w:rsidRDefault="009A618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Evil </w:t>
      </w:r>
      <w:r w:rsidRPr="00CD5EF9">
        <w:rPr>
          <w:rFonts w:ascii="Times New Roman" w:eastAsia="Times New Roman" w:hAnsi="Times New Roman" w:cs="Times New Roman"/>
          <w:u w:val="single"/>
        </w:rPr>
        <w:t>Updates</w:t>
      </w:r>
      <w:r w:rsidR="009A03B8">
        <w:rPr>
          <w:rFonts w:ascii="Times New Roman" w:eastAsia="Times New Roman" w:hAnsi="Times New Roman" w:cs="Times New Roman"/>
        </w:rPr>
        <w:t>:</w:t>
      </w:r>
      <w:r>
        <w:rPr>
          <w:rFonts w:ascii="Times New Roman" w:eastAsia="Times New Roman" w:hAnsi="Times New Roman" w:cs="Times New Roman"/>
        </w:rPr>
        <w:t xml:space="preserve"> “</w:t>
      </w:r>
      <w:r w:rsidR="00B804EE">
        <w:rPr>
          <w:rFonts w:ascii="Times New Roman" w:eastAsia="Times New Roman" w:hAnsi="Times New Roman" w:cs="Times New Roman"/>
        </w:rPr>
        <w:t>’We don’t want economic growth, and we don’t want people’... a very unhealthy thought process</w:t>
      </w:r>
      <w:r>
        <w:rPr>
          <w:rFonts w:ascii="Times New Roman" w:eastAsia="Times New Roman" w:hAnsi="Times New Roman" w:cs="Times New Roman"/>
        </w:rPr>
        <w:t>” (Werner, 2021c, mn.111). See also “World Economic Forum”</w:t>
      </w:r>
      <w:r w:rsidR="00CE4BD2">
        <w:rPr>
          <w:rFonts w:ascii="Times New Roman" w:eastAsia="Times New Roman" w:hAnsi="Times New Roman" w:cs="Times New Roman"/>
        </w:rPr>
        <w:t xml:space="preserve"> </w:t>
      </w:r>
      <w:r w:rsidR="00CE4BD2" w:rsidRPr="00CE4BD2">
        <w:rPr>
          <w:rFonts w:ascii="Times New Roman" w:eastAsia="Times New Roman" w:hAnsi="Times New Roman" w:cs="Times New Roman"/>
          <w:sz w:val="20"/>
          <w:szCs w:val="20"/>
        </w:rPr>
        <w:t>[.villain]</w:t>
      </w:r>
      <w:r>
        <w:rPr>
          <w:rFonts w:ascii="Times New Roman" w:eastAsia="Times New Roman" w:hAnsi="Times New Roman" w:cs="Times New Roman"/>
        </w:rPr>
        <w:t>; “Human beings”</w:t>
      </w:r>
      <w:r w:rsidR="00CD5EF9">
        <w:rPr>
          <w:rFonts w:ascii="Times New Roman" w:eastAsia="Times New Roman" w:hAnsi="Times New Roman" w:cs="Times New Roman"/>
        </w:rPr>
        <w:t>.</w:t>
      </w:r>
    </w:p>
    <w:p w14:paraId="3D9543B1" w14:textId="67739E2B" w:rsidR="009A6182" w:rsidRDefault="00CD5E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CE4BD2">
        <w:rPr>
          <w:rFonts w:ascii="Times New Roman" w:eastAsia="Times New Roman" w:hAnsi="Times New Roman" w:cs="Times New Roman"/>
        </w:rPr>
        <w:t>“Strawman”</w:t>
      </w:r>
      <w:r>
        <w:rPr>
          <w:rFonts w:ascii="Times New Roman" w:eastAsia="Times New Roman" w:hAnsi="Times New Roman" w:cs="Times New Roman"/>
        </w:rPr>
        <w:t>, “Logical Fallacies”</w:t>
      </w:r>
      <w:r w:rsidR="009A6182">
        <w:rPr>
          <w:rFonts w:ascii="Times New Roman" w:eastAsia="Times New Roman" w:hAnsi="Times New Roman" w:cs="Times New Roman"/>
        </w:rPr>
        <w:t>.</w:t>
      </w:r>
    </w:p>
    <w:p w14:paraId="6A46EA15" w14:textId="77777777" w:rsidR="00CE4BD2" w:rsidRPr="009A6182" w:rsidRDefault="00CE4BD2" w:rsidP="00540285">
      <w:pPr>
        <w:spacing w:after="0" w:line="240" w:lineRule="auto"/>
        <w:rPr>
          <w:rFonts w:ascii="Times New Roman" w:eastAsia="Times New Roman" w:hAnsi="Times New Roman" w:cs="Times New Roman"/>
        </w:rPr>
      </w:pPr>
    </w:p>
    <w:p w14:paraId="60239EC6" w14:textId="67328BA6" w:rsidR="0034549D" w:rsidRDefault="00971A29"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lastRenderedPageBreak/>
        <w:t>‘</w:t>
      </w:r>
      <w:r w:rsidR="00540285" w:rsidRPr="00222198">
        <w:rPr>
          <w:rStyle w:val="c-entryheadingChar"/>
          <w:rFonts w:eastAsiaTheme="minorHAnsi"/>
        </w:rPr>
        <w:t>Exogenous vs.</w:t>
      </w:r>
      <w:r w:rsidRPr="00222198">
        <w:rPr>
          <w:rStyle w:val="c-entryheadingChar"/>
          <w:rFonts w:eastAsiaTheme="minorHAnsi"/>
        </w:rPr>
        <w:t xml:space="preserve"> Endogenous’ money</w:t>
      </w:r>
      <w:r w:rsidR="00EF4915" w:rsidRPr="00222198">
        <w:rPr>
          <w:rStyle w:val="c-entryheadingChar"/>
          <w:rFonts w:eastAsiaTheme="minorHAnsi"/>
        </w:rPr>
        <w:t xml:space="preserve"> </w:t>
      </w:r>
      <w:r w:rsidR="00540285" w:rsidRPr="00CD5EF9">
        <w:rPr>
          <w:rFonts w:ascii="Times New Roman" w:eastAsia="Times New Roman" w:hAnsi="Times New Roman" w:cs="Times New Roman"/>
          <w:u w:val="single"/>
        </w:rPr>
        <w:t>Updates</w:t>
      </w:r>
      <w:r w:rsidR="00540285" w:rsidRPr="00540285">
        <w:rPr>
          <w:rFonts w:ascii="Times New Roman" w:eastAsia="Times New Roman" w:hAnsi="Times New Roman" w:cs="Times New Roman"/>
          <w:sz w:val="24"/>
          <w:szCs w:val="24"/>
        </w:rPr>
        <w:t xml:space="preserve">: </w:t>
      </w:r>
      <w:r w:rsidR="00540285" w:rsidRPr="005B7677">
        <w:rPr>
          <w:rFonts w:ascii="Times New Roman" w:eastAsia="Times New Roman" w:hAnsi="Times New Roman" w:cs="Times New Roman"/>
        </w:rPr>
        <w:t xml:space="preserve">take it from the Head of Monetary </w:t>
      </w:r>
      <w:r w:rsidR="00540285" w:rsidRPr="00EE79B5">
        <w:rPr>
          <w:rFonts w:ascii="Times New Roman" w:eastAsia="Times New Roman" w:hAnsi="Times New Roman" w:cs="Times New Roman"/>
          <w:sz w:val="20"/>
          <w:szCs w:val="20"/>
        </w:rPr>
        <w:t>&amp;</w:t>
      </w:r>
      <w:r w:rsidR="00540285" w:rsidRPr="005B7677">
        <w:rPr>
          <w:rFonts w:ascii="Times New Roman" w:eastAsia="Times New Roman" w:hAnsi="Times New Roman" w:cs="Times New Roman"/>
        </w:rPr>
        <w:t xml:space="preserve"> Economic Dept. at the BIS (Borio, </w:t>
      </w:r>
      <w:commentRangeStart w:id="210"/>
      <w:r w:rsidR="00540285" w:rsidRPr="005B7677">
        <w:rPr>
          <w:rFonts w:ascii="Times New Roman" w:eastAsia="Times New Roman" w:hAnsi="Times New Roman" w:cs="Times New Roman"/>
        </w:rPr>
        <w:t>2023, mn.109</w:t>
      </w:r>
      <w:commentRangeEnd w:id="210"/>
      <w:r w:rsidR="00374A98">
        <w:rPr>
          <w:rStyle w:val="CommentReference"/>
        </w:rPr>
        <w:commentReference w:id="210"/>
      </w:r>
      <w:r w:rsidR="00540285" w:rsidRPr="005B7677">
        <w:rPr>
          <w:rFonts w:ascii="Times New Roman" w:eastAsia="Times New Roman" w:hAnsi="Times New Roman" w:cs="Times New Roman"/>
        </w:rPr>
        <w:t>).; then corrected to banks basically "</w:t>
      </w:r>
      <w:r w:rsidR="00540285" w:rsidRPr="005B7677">
        <w:rPr>
          <w:rFonts w:ascii="Times New Roman" w:eastAsia="Times New Roman" w:hAnsi="Times New Roman" w:cs="Times New Roman"/>
          <w:u w:val="single"/>
        </w:rPr>
        <w:t>allocate" the government's currency</w:t>
      </w:r>
      <w:r w:rsidR="00374A98" w:rsidRPr="00374A98">
        <w:rPr>
          <w:rStyle w:val="FootnoteReference"/>
          <w:rFonts w:ascii="Times New Roman" w:eastAsia="Times New Roman" w:hAnsi="Times New Roman" w:cs="Times New Roman"/>
        </w:rPr>
        <w:footnoteReference w:id="90"/>
      </w:r>
      <w:r w:rsidR="00540285" w:rsidRPr="00374A98">
        <w:rPr>
          <w:rFonts w:ascii="Times New Roman" w:eastAsia="Times New Roman" w:hAnsi="Times New Roman" w:cs="Times New Roman"/>
        </w:rPr>
        <w:t xml:space="preserve"> </w:t>
      </w:r>
      <w:r w:rsidR="00540285" w:rsidRPr="005B7677">
        <w:rPr>
          <w:rFonts w:ascii="Times New Roman" w:eastAsia="Times New Roman" w:hAnsi="Times New Roman" w:cs="Times New Roman"/>
        </w:rPr>
        <w:t xml:space="preserve">(Borio, 113-114). </w:t>
      </w:r>
      <w:r w:rsidR="00540285" w:rsidRPr="00971A29">
        <w:rPr>
          <w:rFonts w:ascii="Times New Roman" w:eastAsia="Times New Roman" w:hAnsi="Times New Roman" w:cs="Times New Roman"/>
          <w:sz w:val="20"/>
          <w:szCs w:val="20"/>
        </w:rPr>
        <w:t xml:space="preserve">[which is </w:t>
      </w:r>
      <w:commentRangeStart w:id="211"/>
      <w:r w:rsidR="00540285" w:rsidRPr="00971A29">
        <w:rPr>
          <w:rFonts w:ascii="Times New Roman" w:eastAsia="Times New Roman" w:hAnsi="Times New Roman" w:cs="Times New Roman"/>
          <w:sz w:val="20"/>
          <w:szCs w:val="20"/>
        </w:rPr>
        <w:t>perhaps</w:t>
      </w:r>
      <w:commentRangeEnd w:id="211"/>
      <w:r w:rsidR="00DA098F">
        <w:rPr>
          <w:rStyle w:val="CommentReference"/>
        </w:rPr>
        <w:commentReference w:id="211"/>
      </w:r>
      <w:r w:rsidR="00540285" w:rsidRPr="00971A29">
        <w:rPr>
          <w:rFonts w:ascii="Times New Roman" w:eastAsia="Times New Roman" w:hAnsi="Times New Roman" w:cs="Times New Roman"/>
          <w:sz w:val="20"/>
          <w:szCs w:val="20"/>
        </w:rPr>
        <w:t xml:space="preserve"> </w:t>
      </w:r>
      <w:commentRangeStart w:id="212"/>
      <w:r w:rsidR="00540285" w:rsidRPr="00971A29">
        <w:rPr>
          <w:rFonts w:ascii="Times New Roman" w:eastAsia="Times New Roman" w:hAnsi="Times New Roman" w:cs="Times New Roman"/>
          <w:sz w:val="20"/>
          <w:szCs w:val="20"/>
        </w:rPr>
        <w:t xml:space="preserve">even </w:t>
      </w:r>
      <w:r w:rsidR="00FC48AE">
        <w:rPr>
          <w:rFonts w:ascii="Times New Roman" w:eastAsia="Times New Roman" w:hAnsi="Times New Roman" w:cs="Times New Roman"/>
          <w:sz w:val="20"/>
          <w:szCs w:val="20"/>
        </w:rPr>
        <w:t xml:space="preserve">more </w:t>
      </w:r>
      <w:r w:rsidR="00540285" w:rsidRPr="00971A29">
        <w:rPr>
          <w:rFonts w:ascii="Times New Roman" w:eastAsia="Times New Roman" w:hAnsi="Times New Roman" w:cs="Times New Roman"/>
          <w:sz w:val="20"/>
          <w:szCs w:val="20"/>
        </w:rPr>
        <w:t xml:space="preserve">stupid </w:t>
      </w:r>
      <w:commentRangeEnd w:id="212"/>
      <w:r w:rsidR="00FC48AE">
        <w:rPr>
          <w:rStyle w:val="CommentReference"/>
        </w:rPr>
        <w:commentReference w:id="212"/>
      </w:r>
      <w:r w:rsidR="00540285" w:rsidRPr="00971A29">
        <w:rPr>
          <w:rFonts w:ascii="Times New Roman" w:eastAsia="Times New Roman" w:hAnsi="Times New Roman" w:cs="Times New Roman"/>
          <w:sz w:val="20"/>
          <w:szCs w:val="20"/>
        </w:rPr>
        <w:t>than if banks actually 'created' it].</w:t>
      </w:r>
      <w:r w:rsidR="00D85C3D">
        <w:rPr>
          <w:rFonts w:ascii="Times New Roman" w:eastAsia="Times New Roman" w:hAnsi="Times New Roman" w:cs="Times New Roman"/>
          <w:sz w:val="20"/>
          <w:szCs w:val="20"/>
        </w:rPr>
        <w:t xml:space="preserve"> </w:t>
      </w:r>
    </w:p>
    <w:p w14:paraId="202695CB" w14:textId="319E26C6" w:rsidR="00D85C3D" w:rsidRDefault="00D85C3D" w:rsidP="00540285">
      <w:pPr>
        <w:spacing w:after="0" w:line="240" w:lineRule="auto"/>
        <w:rPr>
          <w:rFonts w:ascii="Times New Roman" w:eastAsia="Times New Roman" w:hAnsi="Times New Roman" w:cs="Times New Roman"/>
        </w:rPr>
      </w:pPr>
      <w:r w:rsidRPr="00D85C3D">
        <w:rPr>
          <w:rFonts w:ascii="Times New Roman" w:eastAsia="Times New Roman" w:hAnsi="Times New Roman" w:cs="Times New Roman"/>
        </w:rPr>
        <w:t>See also “Monetary Economics”, “Bank welfare”, “Eurodollars”.</w:t>
      </w:r>
    </w:p>
    <w:p w14:paraId="2645272C" w14:textId="77777777" w:rsidR="00885495" w:rsidRDefault="00885495" w:rsidP="00540285">
      <w:pPr>
        <w:spacing w:after="0" w:line="240" w:lineRule="auto"/>
        <w:rPr>
          <w:rFonts w:ascii="Times New Roman" w:eastAsia="Times New Roman" w:hAnsi="Times New Roman" w:cs="Times New Roman"/>
        </w:rPr>
      </w:pPr>
    </w:p>
    <w:p w14:paraId="09C91285" w14:textId="757F84E5" w:rsidR="00885495" w:rsidRPr="00885495" w:rsidRDefault="002F2E13" w:rsidP="0088549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885495" w:rsidRPr="00222198">
        <w:rPr>
          <w:rStyle w:val="c-entryheadingChar"/>
          <w:rFonts w:eastAsiaTheme="minorHAnsi"/>
        </w:rPr>
        <w:t>Factors of Production</w:t>
      </w:r>
      <w:r w:rsidR="00885495">
        <w:rPr>
          <w:rFonts w:ascii="Times New Roman" w:eastAsia="Times New Roman" w:hAnsi="Times New Roman" w:cs="Times New Roman"/>
          <w:sz w:val="24"/>
          <w:szCs w:val="24"/>
        </w:rPr>
        <w:t>- (land, labor, capital)</w:t>
      </w:r>
    </w:p>
    <w:p w14:paraId="0275F1BD" w14:textId="555F6673" w:rsid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85495">
        <w:rPr>
          <w:rFonts w:ascii="Times New Roman" w:eastAsia="Times New Roman" w:hAnsi="Times New Roman" w:cs="Times New Roman"/>
        </w:rPr>
        <w:t>“</w:t>
      </w:r>
      <w:r>
        <w:rPr>
          <w:rFonts w:ascii="Times New Roman" w:eastAsia="Times New Roman" w:hAnsi="Times New Roman" w:cs="Times New Roman"/>
        </w:rPr>
        <w:t>[I]</w:t>
      </w:r>
      <w:r w:rsidRPr="00885495">
        <w:rPr>
          <w:rFonts w:ascii="Times New Roman" w:eastAsia="Times New Roman" w:hAnsi="Times New Roman" w:cs="Times New Roman"/>
        </w:rPr>
        <w:t xml:space="preserve">t is necessary to think in terms of a 3-factor production function in labour, capital, and land. However, at the end of the 19th century neoclassical economics started instead to assume a </w:t>
      </w:r>
      <w:r>
        <w:rPr>
          <w:rFonts w:ascii="Times New Roman" w:eastAsia="Times New Roman" w:hAnsi="Times New Roman" w:cs="Times New Roman"/>
        </w:rPr>
        <w:t>2</w:t>
      </w:r>
      <w:r w:rsidRPr="00885495">
        <w:rPr>
          <w:rFonts w:ascii="Times New Roman" w:eastAsia="Times New Roman" w:hAnsi="Times New Roman" w:cs="Times New Roman"/>
        </w:rPr>
        <w:t>-factor production function that merged land into capital. Stiglitz (2015) argues that this obscures important insights about growth and distribution. We argue that it obscures perhaps even more important insights about the potential benefits of tax reform” (</w:t>
      </w:r>
      <w:r>
        <w:rPr>
          <w:rFonts w:ascii="Times New Roman" w:eastAsia="Times New Roman" w:hAnsi="Times New Roman" w:cs="Times New Roman"/>
        </w:rPr>
        <w:t>Kumhof, et al, 2022</w:t>
      </w:r>
      <w:r w:rsidRPr="00885495">
        <w:rPr>
          <w:rFonts w:ascii="Times New Roman" w:eastAsia="Times New Roman" w:hAnsi="Times New Roman" w:cs="Times New Roman"/>
        </w:rPr>
        <w:t>).</w:t>
      </w:r>
      <w:r>
        <w:rPr>
          <w:rFonts w:ascii="Times New Roman" w:eastAsia="Times New Roman" w:hAnsi="Times New Roman" w:cs="Times New Roman"/>
        </w:rPr>
        <w:t xml:space="preserve"> See also “Taxation”, </w:t>
      </w:r>
      <w:r w:rsidR="006E43D8">
        <w:rPr>
          <w:rFonts w:ascii="Times New Roman" w:eastAsia="Times New Roman" w:hAnsi="Times New Roman" w:cs="Times New Roman"/>
        </w:rPr>
        <w:t>“</w:t>
      </w:r>
      <w:r>
        <w:rPr>
          <w:rFonts w:ascii="Times New Roman" w:eastAsia="Times New Roman" w:hAnsi="Times New Roman" w:cs="Times New Roman"/>
        </w:rPr>
        <w:t>Taxation of income”.</w:t>
      </w:r>
    </w:p>
    <w:p w14:paraId="7308A41F" w14:textId="1AD0D47A" w:rsidR="00885495" w:rsidRP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“Georgism”</w:t>
      </w:r>
      <w:r w:rsidR="00545BDA">
        <w:rPr>
          <w:rFonts w:ascii="Times New Roman" w:eastAsia="Times New Roman" w:hAnsi="Times New Roman" w:cs="Times New Roman"/>
        </w:rPr>
        <w:t>, “Revolutions, 9”</w:t>
      </w:r>
      <w:r w:rsidR="00122B76">
        <w:rPr>
          <w:rFonts w:ascii="Times New Roman" w:eastAsia="Times New Roman" w:hAnsi="Times New Roman" w:cs="Times New Roman"/>
        </w:rPr>
        <w:t>, “Production, 3-4 factors of”.</w:t>
      </w:r>
    </w:p>
    <w:p w14:paraId="10099B52" w14:textId="77777777" w:rsidR="00CE4BD2" w:rsidRDefault="00CE4BD2" w:rsidP="00540285">
      <w:pPr>
        <w:spacing w:after="0" w:line="240" w:lineRule="auto"/>
        <w:rPr>
          <w:rFonts w:ascii="Times New Roman" w:eastAsia="Times New Roman" w:hAnsi="Times New Roman" w:cs="Times New Roman"/>
          <w:color w:val="FF0000"/>
          <w:sz w:val="24"/>
          <w:szCs w:val="24"/>
          <w:u w:val="single"/>
        </w:rPr>
      </w:pPr>
    </w:p>
    <w:p w14:paraId="4742B2A6" w14:textId="07E4706C" w:rsidR="00BE0C4E" w:rsidRDefault="00BE0C4E" w:rsidP="00540285">
      <w:pPr>
        <w:spacing w:after="0" w:line="240" w:lineRule="auto"/>
        <w:rPr>
          <w:rFonts w:ascii="Times New Roman" w:eastAsia="Times New Roman" w:hAnsi="Times New Roman" w:cs="Times New Roman"/>
        </w:rPr>
      </w:pPr>
      <w:commentRangeStart w:id="213"/>
      <w:r w:rsidRPr="009861F5">
        <w:rPr>
          <w:rFonts w:ascii="Times New Roman" w:eastAsia="Times New Roman" w:hAnsi="Times New Roman" w:cs="Times New Roman"/>
          <w:color w:val="FF0000"/>
          <w:sz w:val="24"/>
          <w:szCs w:val="24"/>
          <w:u w:val="single"/>
        </w:rPr>
        <w:t>F</w:t>
      </w:r>
      <w:r w:rsidRPr="00BC195B">
        <w:rPr>
          <w:rFonts w:ascii="Times New Roman" w:eastAsia="Times New Roman" w:hAnsi="Times New Roman" w:cs="Times New Roman"/>
          <w:color w:val="26743E"/>
          <w:sz w:val="24"/>
          <w:szCs w:val="24"/>
          <w:u w:val="single"/>
        </w:rPr>
        <w:t>ascism</w:t>
      </w:r>
      <w:commentRangeEnd w:id="213"/>
      <w:r w:rsidR="000D54BF">
        <w:rPr>
          <w:rStyle w:val="CommentReference"/>
        </w:rPr>
        <w:commentReference w:id="213"/>
      </w:r>
      <w:r w:rsidRPr="00BC195B">
        <w:rPr>
          <w:rFonts w:ascii="Times New Roman" w:eastAsia="Times New Roman" w:hAnsi="Times New Roman" w:cs="Times New Roman"/>
          <w:color w:val="26743E"/>
          <w:sz w:val="24"/>
          <w:szCs w:val="24"/>
          <w:u w:val="single"/>
        </w:rPr>
        <w:t>, ‘Modern’ (Hand of)</w:t>
      </w:r>
      <w:r w:rsidR="003313BC" w:rsidRPr="00BC195B">
        <w:rPr>
          <w:rFonts w:ascii="Times New Roman" w:eastAsia="Times New Roman" w:hAnsi="Times New Roman" w:cs="Times New Roman"/>
          <w:color w:val="26743E"/>
          <w:sz w:val="24"/>
          <w:szCs w:val="24"/>
          <w:u w:val="single"/>
        </w:rPr>
        <w:t xml:space="preserve"> </w:t>
      </w:r>
      <w:r w:rsidR="003313BC" w:rsidRPr="003313BC">
        <w:rPr>
          <w:rFonts w:ascii="Times New Roman" w:eastAsia="Times New Roman" w:hAnsi="Times New Roman" w:cs="Times New Roman"/>
          <w:u w:val="single"/>
        </w:rPr>
        <w:t>Updates</w:t>
      </w:r>
      <w:r w:rsidRPr="003313BC">
        <w:rPr>
          <w:rFonts w:ascii="Times New Roman" w:eastAsia="Times New Roman" w:hAnsi="Times New Roman" w:cs="Times New Roman"/>
        </w:rPr>
        <w:t xml:space="preserve">- </w:t>
      </w:r>
      <w:r w:rsidRPr="00BE0C4E">
        <w:rPr>
          <w:rFonts w:ascii="Times New Roman" w:eastAsia="Times New Roman" w:hAnsi="Times New Roman" w:cs="Times New Roman"/>
          <w:sz w:val="20"/>
          <w:szCs w:val="20"/>
        </w:rPr>
        <w:t>[.</w:t>
      </w:r>
      <w:r w:rsidR="00CE4BD2" w:rsidRPr="00BC195B">
        <w:rPr>
          <w:rFonts w:ascii="Times New Roman" w:eastAsia="Times New Roman" w:hAnsi="Times New Roman" w:cs="Times New Roman"/>
          <w:color w:val="531409"/>
          <w:sz w:val="20"/>
          <w:szCs w:val="20"/>
        </w:rPr>
        <w:t>’</w:t>
      </w:r>
      <w:commentRangeStart w:id="214"/>
      <w:r w:rsidRPr="00BC195B">
        <w:rPr>
          <w:rFonts w:ascii="Times New Roman" w:eastAsia="Times New Roman" w:hAnsi="Times New Roman" w:cs="Times New Roman"/>
          <w:color w:val="531409"/>
          <w:sz w:val="20"/>
          <w:szCs w:val="20"/>
        </w:rPr>
        <w:t xml:space="preserve">rife </w:t>
      </w:r>
      <w:commentRangeEnd w:id="214"/>
      <w:r w:rsidRPr="00BC195B">
        <w:rPr>
          <w:rStyle w:val="CommentReference"/>
          <w:color w:val="531409"/>
        </w:rPr>
        <w:commentReference w:id="214"/>
      </w:r>
      <w:r w:rsidRPr="00BC195B">
        <w:rPr>
          <w:rFonts w:ascii="Times New Roman" w:eastAsia="Times New Roman" w:hAnsi="Times New Roman" w:cs="Times New Roman"/>
          <w:color w:val="531409"/>
          <w:sz w:val="20"/>
          <w:szCs w:val="20"/>
        </w:rPr>
        <w:t>with... fraud</w:t>
      </w:r>
      <w:r w:rsidR="00CE4BD2" w:rsidRPr="00BC195B">
        <w:rPr>
          <w:rFonts w:ascii="Times New Roman" w:eastAsia="Times New Roman" w:hAnsi="Times New Roman" w:cs="Times New Roman"/>
          <w:color w:val="531409"/>
          <w:sz w:val="20"/>
          <w:szCs w:val="20"/>
        </w:rPr>
        <w:t>’</w:t>
      </w:r>
      <w:r w:rsidRPr="00BE0C4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3C2CE1" w:rsidRPr="003C2CE1">
        <w:rPr>
          <w:rFonts w:ascii="Times New Roman" w:eastAsia="Times New Roman" w:hAnsi="Times New Roman" w:cs="Times New Roman"/>
        </w:rPr>
        <w:t>See also “Corporatism”</w:t>
      </w:r>
      <w:r w:rsidR="003C2CE1">
        <w:rPr>
          <w:rFonts w:ascii="Times New Roman" w:eastAsia="Times New Roman" w:hAnsi="Times New Roman" w:cs="Times New Roman"/>
        </w:rPr>
        <w:t xml:space="preserve"> </w:t>
      </w:r>
      <w:r w:rsidR="003C2CE1" w:rsidRPr="003C2CE1">
        <w:rPr>
          <w:rFonts w:ascii="Times New Roman" w:eastAsia="Times New Roman" w:hAnsi="Times New Roman" w:cs="Times New Roman"/>
          <w:sz w:val="20"/>
          <w:szCs w:val="20"/>
        </w:rPr>
        <w:t>(spectrum)</w:t>
      </w:r>
      <w:r w:rsidR="003C2CE1" w:rsidRPr="003C2CE1">
        <w:rPr>
          <w:rFonts w:ascii="Times New Roman" w:eastAsia="Times New Roman" w:hAnsi="Times New Roman" w:cs="Times New Roman"/>
        </w:rPr>
        <w:t>.</w:t>
      </w:r>
    </w:p>
    <w:p w14:paraId="661F40EB" w14:textId="338B3B75" w:rsidR="0045662B" w:rsidRDefault="0045662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(‘Medical </w:t>
      </w:r>
      <w:r w:rsidRPr="0045662B">
        <w:rPr>
          <w:rFonts w:ascii="Times New Roman" w:eastAsia="Times New Roman" w:hAnsi="Times New Roman" w:cs="Times New Roman"/>
          <w:sz w:val="20"/>
          <w:szCs w:val="20"/>
        </w:rPr>
        <w:t>[-Pharma]</w:t>
      </w:r>
      <w:r>
        <w:rPr>
          <w:rFonts w:ascii="Times New Roman" w:eastAsia="Times New Roman" w:hAnsi="Times New Roman" w:cs="Times New Roman"/>
        </w:rPr>
        <w:t xml:space="preserve"> Scam’) In 2022,</w:t>
      </w:r>
      <w:r w:rsidRPr="0045662B">
        <w:rPr>
          <w:rFonts w:ascii="Times New Roman" w:eastAsia="Times New Roman" w:hAnsi="Times New Roman" w:cs="Times New Roman"/>
        </w:rPr>
        <w:t xml:space="preserve"> </w:t>
      </w:r>
      <w:r>
        <w:rPr>
          <w:rFonts w:ascii="Times New Roman" w:eastAsia="Times New Roman" w:hAnsi="Times New Roman" w:cs="Times New Roman"/>
        </w:rPr>
        <w:t>public sector officials “’</w:t>
      </w:r>
      <w:r w:rsidRPr="0045662B">
        <w:rPr>
          <w:rFonts w:ascii="Times New Roman" w:eastAsia="Times New Roman" w:hAnsi="Times New Roman" w:cs="Times New Roman"/>
        </w:rPr>
        <w:t xml:space="preserve">seized around 2.5 </w:t>
      </w:r>
      <w:r w:rsidRPr="00281A4D">
        <w:t>b</w:t>
      </w:r>
      <w:r w:rsidRPr="0045662B">
        <w:rPr>
          <w:rFonts w:ascii="Times New Roman" w:eastAsia="Times New Roman" w:hAnsi="Times New Roman" w:cs="Times New Roman"/>
        </w:rPr>
        <w:t>illion deadly doses of fentanyl at our border. Fentanyl overdoses are now the leading cause of death for Americans between the ages of 18 and 45</w:t>
      </w:r>
      <w:r>
        <w:rPr>
          <w:rFonts w:ascii="Times New Roman" w:eastAsia="Times New Roman" w:hAnsi="Times New Roman" w:cs="Times New Roman"/>
        </w:rPr>
        <w:t>’” (Rappoport, 2023</w:t>
      </w:r>
      <w:r w:rsidR="00BC195B">
        <w:rPr>
          <w:rFonts w:ascii="Times New Roman" w:eastAsia="Times New Roman" w:hAnsi="Times New Roman" w:cs="Times New Roman"/>
        </w:rPr>
        <w:t>c</w:t>
      </w:r>
      <w:r>
        <w:rPr>
          <w:rFonts w:ascii="Times New Roman" w:eastAsia="Times New Roman" w:hAnsi="Times New Roman" w:cs="Times New Roman"/>
        </w:rPr>
        <w:t xml:space="preserve">). See also “Biden, Joseph” </w:t>
      </w:r>
      <w:r w:rsidRPr="0045662B">
        <w:rPr>
          <w:rFonts w:ascii="Times New Roman" w:eastAsia="Times New Roman" w:hAnsi="Times New Roman" w:cs="Times New Roman"/>
          <w:sz w:val="20"/>
          <w:szCs w:val="20"/>
        </w:rPr>
        <w:t>[.Admn.]</w:t>
      </w:r>
      <w:r>
        <w:rPr>
          <w:rFonts w:ascii="Times New Roman" w:eastAsia="Times New Roman" w:hAnsi="Times New Roman" w:cs="Times New Roman"/>
        </w:rPr>
        <w:t>.</w:t>
      </w:r>
    </w:p>
    <w:p w14:paraId="45713055" w14:textId="1BB47D36" w:rsidR="00111502" w:rsidRDefault="00111502" w:rsidP="0011150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11502">
        <w:rPr>
          <w:rFonts w:ascii="Times New Roman" w:eastAsia="Times New Roman" w:hAnsi="Times New Roman" w:cs="Times New Roman"/>
        </w:rPr>
        <w:t xml:space="preserve">The </w:t>
      </w:r>
      <w:r>
        <w:rPr>
          <w:rFonts w:ascii="Times New Roman" w:eastAsia="Times New Roman" w:hAnsi="Times New Roman" w:cs="Times New Roman"/>
        </w:rPr>
        <w:t>“</w:t>
      </w:r>
      <w:r w:rsidRPr="00111502">
        <w:rPr>
          <w:rFonts w:ascii="Times New Roman" w:eastAsia="Times New Roman" w:hAnsi="Times New Roman" w:cs="Times New Roman"/>
        </w:rPr>
        <w:t xml:space="preserve">FDA originally approved the drug </w:t>
      </w:r>
      <w:r>
        <w:rPr>
          <w:rFonts w:ascii="Times New Roman" w:eastAsia="Times New Roman" w:hAnsi="Times New Roman" w:cs="Times New Roman"/>
        </w:rPr>
        <w:t xml:space="preserve">[only] </w:t>
      </w:r>
      <w:r w:rsidRPr="00111502">
        <w:rPr>
          <w:rFonts w:ascii="Times New Roman" w:eastAsia="Times New Roman" w:hAnsi="Times New Roman" w:cs="Times New Roman"/>
        </w:rPr>
        <w:t>for the treatment of cancer patients’ extreme pain, which couldn’t be curtailed with other opioids. Doctors would use a line of lesser painkillers first, and if they didn’t work, they would give fentanyl as a last</w:t>
      </w:r>
      <w:r>
        <w:rPr>
          <w:rFonts w:ascii="Times New Roman" w:eastAsia="Times New Roman" w:hAnsi="Times New Roman" w:cs="Times New Roman"/>
        </w:rPr>
        <w:t xml:space="preserve"> </w:t>
      </w:r>
      <w:r w:rsidRPr="00111502">
        <w:rPr>
          <w:rFonts w:ascii="Times New Roman" w:eastAsia="Times New Roman" w:hAnsi="Times New Roman" w:cs="Times New Roman"/>
        </w:rPr>
        <w:t>resort.</w:t>
      </w:r>
      <w:r>
        <w:rPr>
          <w:rFonts w:ascii="Times New Roman" w:eastAsia="Times New Roman" w:hAnsi="Times New Roman" w:cs="Times New Roman"/>
        </w:rPr>
        <w:t>..[Y]</w:t>
      </w:r>
      <w:r w:rsidRPr="00111502">
        <w:rPr>
          <w:rFonts w:ascii="Times New Roman" w:eastAsia="Times New Roman" w:hAnsi="Times New Roman" w:cs="Times New Roman"/>
        </w:rPr>
        <w:t>ears later, doctors began prescribing fentanyl for off-label uses</w:t>
      </w:r>
      <w:r>
        <w:rPr>
          <w:rFonts w:ascii="Times New Roman" w:eastAsia="Times New Roman" w:hAnsi="Times New Roman" w:cs="Times New Roman"/>
        </w:rPr>
        <w:t xml:space="preserve"> </w:t>
      </w:r>
      <w:r w:rsidRPr="00111502">
        <w:rPr>
          <w:rFonts w:ascii="Times New Roman" w:eastAsia="Times New Roman" w:hAnsi="Times New Roman" w:cs="Times New Roman"/>
          <w:sz w:val="20"/>
          <w:szCs w:val="20"/>
        </w:rPr>
        <w:t>[as long as it wasn’t being ‘marketed’</w:t>
      </w:r>
      <w:r>
        <w:rPr>
          <w:rFonts w:ascii="Times New Roman" w:eastAsia="Times New Roman" w:hAnsi="Times New Roman" w:cs="Times New Roman"/>
          <w:sz w:val="20"/>
          <w:szCs w:val="20"/>
        </w:rPr>
        <w:t xml:space="preserve"> ‘off-label’</w:t>
      </w:r>
      <w:r w:rsidRPr="00111502">
        <w:rPr>
          <w:rFonts w:ascii="Times New Roman" w:eastAsia="Times New Roman" w:hAnsi="Times New Roman" w:cs="Times New Roman"/>
          <w:sz w:val="20"/>
          <w:szCs w:val="20"/>
        </w:rPr>
        <w:t>]</w:t>
      </w:r>
      <w:r w:rsidRPr="00111502">
        <w:rPr>
          <w:rFonts w:ascii="Times New Roman" w:eastAsia="Times New Roman" w:hAnsi="Times New Roman" w:cs="Times New Roman"/>
        </w:rPr>
        <w:t xml:space="preserve">. This is legal. Doctors are </w:t>
      </w:r>
      <w:r>
        <w:rPr>
          <w:rFonts w:ascii="Times New Roman" w:eastAsia="Times New Roman" w:hAnsi="Times New Roman" w:cs="Times New Roman"/>
        </w:rPr>
        <w:t xml:space="preserve">[actually] </w:t>
      </w:r>
      <w:r w:rsidRPr="00111502">
        <w:rPr>
          <w:rFonts w:ascii="Times New Roman" w:eastAsia="Times New Roman" w:hAnsi="Times New Roman" w:cs="Times New Roman"/>
        </w:rPr>
        <w:t>permitted to exercise judgment in that regard.</w:t>
      </w:r>
      <w:r>
        <w:rPr>
          <w:rFonts w:ascii="Times New Roman" w:eastAsia="Times New Roman" w:hAnsi="Times New Roman" w:cs="Times New Roman"/>
        </w:rPr>
        <w:t xml:space="preserve">”- </w:t>
      </w:r>
      <w:commentRangeStart w:id="215"/>
      <w:r>
        <w:rPr>
          <w:rFonts w:ascii="Times New Roman" w:eastAsia="Times New Roman" w:hAnsi="Times New Roman" w:cs="Times New Roman"/>
        </w:rPr>
        <w:t>Jon Rappoport, Feb. 15</w:t>
      </w:r>
      <w:commentRangeEnd w:id="215"/>
      <w:r w:rsidR="003F5B0F">
        <w:rPr>
          <w:rStyle w:val="CommentReference"/>
        </w:rPr>
        <w:commentReference w:id="215"/>
      </w:r>
      <w:r>
        <w:rPr>
          <w:rFonts w:ascii="Times New Roman" w:eastAsia="Times New Roman" w:hAnsi="Times New Roman" w:cs="Times New Roman"/>
        </w:rPr>
        <w:t>, 2023.</w:t>
      </w:r>
      <w:r w:rsidR="00BC195B">
        <w:rPr>
          <w:rFonts w:ascii="Times New Roman" w:eastAsia="Times New Roman" w:hAnsi="Times New Roman" w:cs="Times New Roman"/>
        </w:rPr>
        <w:t xml:space="preserve"> See also “State capture” </w:t>
      </w:r>
      <w:r w:rsidR="00BC195B" w:rsidRPr="00BC195B">
        <w:rPr>
          <w:rFonts w:ascii="Times New Roman" w:eastAsia="Times New Roman" w:hAnsi="Times New Roman" w:cs="Times New Roman"/>
          <w:sz w:val="20"/>
          <w:szCs w:val="20"/>
        </w:rPr>
        <w:t>[.FDA]</w:t>
      </w:r>
      <w:r w:rsidR="00BC195B">
        <w:rPr>
          <w:rFonts w:ascii="Times New Roman" w:eastAsia="Times New Roman" w:hAnsi="Times New Roman" w:cs="Times New Roman"/>
        </w:rPr>
        <w:t>.</w:t>
      </w:r>
    </w:p>
    <w:p w14:paraId="4DA627A0" w14:textId="77777777" w:rsidR="006B66EF" w:rsidRDefault="00724D4D" w:rsidP="00724D4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24D4D">
        <w:rPr>
          <w:rFonts w:ascii="Times New Roman" w:eastAsia="Times New Roman" w:hAnsi="Times New Roman" w:cs="Times New Roman"/>
        </w:rPr>
        <w:t>42</w:t>
      </w:r>
      <w:r>
        <w:rPr>
          <w:rFonts w:ascii="Times New Roman" w:eastAsia="Times New Roman" w:hAnsi="Times New Roman" w:cs="Times New Roman"/>
        </w:rPr>
        <w:t>%</w:t>
      </w:r>
      <w:r w:rsidRPr="00724D4D">
        <w:rPr>
          <w:rFonts w:ascii="Times New Roman" w:eastAsia="Times New Roman" w:hAnsi="Times New Roman" w:cs="Times New Roman"/>
        </w:rPr>
        <w:t xml:space="preserve"> of those born between 1990 and 2010</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Gen Z</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have been diagnosed with a mental health condition</w:t>
      </w:r>
      <w:r>
        <w:rPr>
          <w:rFonts w:ascii="Times New Roman" w:eastAsia="Times New Roman" w:hAnsi="Times New Roman" w:cs="Times New Roman"/>
        </w:rPr>
        <w:t xml:space="preserve">.... </w:t>
      </w:r>
      <w:r w:rsidRPr="00724D4D">
        <w:rPr>
          <w:rFonts w:ascii="Times New Roman" w:eastAsia="Times New Roman" w:hAnsi="Times New Roman" w:cs="Times New Roman"/>
        </w:rPr>
        <w:t>Nearly 60</w:t>
      </w:r>
      <w:r>
        <w:rPr>
          <w:rFonts w:ascii="Times New Roman" w:eastAsia="Times New Roman" w:hAnsi="Times New Roman" w:cs="Times New Roman"/>
        </w:rPr>
        <w:t>%</w:t>
      </w:r>
      <w:r w:rsidRPr="00724D4D">
        <w:rPr>
          <w:rFonts w:ascii="Times New Roman" w:eastAsia="Times New Roman" w:hAnsi="Times New Roman" w:cs="Times New Roman"/>
        </w:rPr>
        <w:t xml:space="preserve"> are on some sort of medication to help manage mental health</w:t>
      </w:r>
      <w:r>
        <w:rPr>
          <w:rFonts w:ascii="Times New Roman" w:eastAsia="Times New Roman" w:hAnsi="Times New Roman" w:cs="Times New Roman"/>
        </w:rPr>
        <w:t>.</w:t>
      </w:r>
      <w:r w:rsidRPr="00724D4D">
        <w:rPr>
          <w:rFonts w:ascii="Times New Roman" w:eastAsia="Times New Roman" w:hAnsi="Times New Roman" w:cs="Times New Roman"/>
        </w:rPr>
        <w:t>”</w:t>
      </w:r>
    </w:p>
    <w:p w14:paraId="71FD74F4" w14:textId="4C2BF6C1" w:rsidR="00724D4D" w:rsidRPr="006B66EF" w:rsidRDefault="00724D4D" w:rsidP="00724D4D">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w:t>
      </w:r>
      <w:r w:rsidR="006B66EF" w:rsidRPr="001B7AC4">
        <w:rPr>
          <w:rStyle w:val="c-WeblinkChar"/>
          <w:rFonts w:eastAsiaTheme="minorHAnsi"/>
        </w:rPr>
        <w:t>https://www.psychiatrist.com/news/survey-42-of-gen-z-diagnosed-with-a-mental-health-condition/?utm_source=substack&amp;utm_medium=email</w:t>
      </w:r>
    </w:p>
    <w:p w14:paraId="7FAF3BF9"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81158E0" w14:textId="0527E3DD" w:rsidR="00FA5BAE" w:rsidRDefault="00FA5BAE" w:rsidP="00540285">
      <w:pPr>
        <w:spacing w:after="0" w:line="240" w:lineRule="auto"/>
        <w:rPr>
          <w:rFonts w:ascii="Times New Roman" w:eastAsia="Times New Roman" w:hAnsi="Times New Roman" w:cs="Times New Roman"/>
        </w:rPr>
      </w:pPr>
      <w:r w:rsidRPr="00222198">
        <w:rPr>
          <w:rStyle w:val="c-entryheadingChar"/>
          <w:rFonts w:eastAsiaTheme="minorHAnsi"/>
        </w:rPr>
        <w:t>Farm income</w:t>
      </w:r>
      <w:r>
        <w:rPr>
          <w:rFonts w:ascii="Times New Roman" w:eastAsia="Times New Roman" w:hAnsi="Times New Roman" w:cs="Times New Roman"/>
          <w:sz w:val="24"/>
          <w:szCs w:val="24"/>
        </w:rPr>
        <w:t xml:space="preserve">- </w:t>
      </w:r>
      <w:r>
        <w:rPr>
          <w:rFonts w:ascii="Times New Roman" w:eastAsia="Times New Roman" w:hAnsi="Times New Roman" w:cs="Times New Roman"/>
        </w:rPr>
        <w:t>(gross or net?)</w:t>
      </w:r>
      <w:r w:rsidR="003815BB">
        <w:rPr>
          <w:rFonts w:ascii="Times New Roman" w:eastAsia="Times New Roman" w:hAnsi="Times New Roman" w:cs="Times New Roman"/>
        </w:rPr>
        <w:t xml:space="preserve"> “It is commonly understood that </w:t>
      </w:r>
      <w:r w:rsidR="003815BB" w:rsidRPr="00281A4D">
        <w:t xml:space="preserve">net </w:t>
      </w:r>
      <w:r w:rsidR="003815BB">
        <w:rPr>
          <w:rFonts w:ascii="Times New Roman" w:eastAsia="Times New Roman" w:hAnsi="Times New Roman" w:cs="Times New Roman"/>
        </w:rPr>
        <w:t xml:space="preserve">income from agriculture is [simply] gross income </w:t>
      </w:r>
      <w:r w:rsidR="00B8302E">
        <w:rPr>
          <w:rFonts w:ascii="Times New Roman" w:eastAsia="Times New Roman" w:hAnsi="Times New Roman" w:cs="Times New Roman"/>
        </w:rPr>
        <w:t>less payments for production goods and services provided by persons not operating farms</w:t>
      </w:r>
      <w:r w:rsidR="003815BB">
        <w:rPr>
          <w:rFonts w:ascii="Times New Roman" w:eastAsia="Times New Roman" w:hAnsi="Times New Roman" w:cs="Times New Roman"/>
        </w:rPr>
        <w:t>” (Stine, 1937, 329)</w:t>
      </w:r>
      <w:r w:rsidR="008A0D09">
        <w:rPr>
          <w:rStyle w:val="FootnoteReference"/>
          <w:rFonts w:ascii="Times New Roman" w:eastAsia="Times New Roman" w:hAnsi="Times New Roman" w:cs="Times New Roman"/>
        </w:rPr>
        <w:footnoteReference w:id="91"/>
      </w:r>
      <w:r w:rsidR="003815BB">
        <w:rPr>
          <w:rFonts w:ascii="Times New Roman" w:eastAsia="Times New Roman" w:hAnsi="Times New Roman" w:cs="Times New Roman"/>
        </w:rPr>
        <w:t>.</w:t>
      </w:r>
      <w:r w:rsidR="003800B7">
        <w:rPr>
          <w:rFonts w:ascii="Times New Roman" w:eastAsia="Times New Roman" w:hAnsi="Times New Roman" w:cs="Times New Roman"/>
        </w:rPr>
        <w:t xml:space="preserve"> “One suggestion</w:t>
      </w:r>
      <w:r w:rsidR="00F721BC">
        <w:rPr>
          <w:rFonts w:ascii="Times New Roman" w:eastAsia="Times New Roman" w:hAnsi="Times New Roman" w:cs="Times New Roman"/>
        </w:rPr>
        <w:t xml:space="preserve"> </w:t>
      </w:r>
      <w:r w:rsidR="00F721BC" w:rsidRPr="00CD0518">
        <w:rPr>
          <w:rFonts w:ascii="Times New Roman" w:eastAsia="Times New Roman" w:hAnsi="Times New Roman" w:cs="Times New Roman"/>
          <w:sz w:val="20"/>
          <w:szCs w:val="20"/>
        </w:rPr>
        <w:t>[from the 19</w:t>
      </w:r>
      <w:r w:rsidR="00F721BC" w:rsidRPr="00CD0518">
        <w:rPr>
          <w:rFonts w:ascii="Times New Roman" w:eastAsia="Times New Roman" w:hAnsi="Times New Roman" w:cs="Times New Roman"/>
          <w:sz w:val="20"/>
          <w:szCs w:val="20"/>
          <w:vertAlign w:val="superscript"/>
        </w:rPr>
        <w:t>th</w:t>
      </w:r>
      <w:r w:rsidR="00F721BC" w:rsidRPr="00CD0518">
        <w:rPr>
          <w:rFonts w:ascii="Times New Roman" w:eastAsia="Times New Roman" w:hAnsi="Times New Roman" w:cs="Times New Roman"/>
          <w:sz w:val="20"/>
          <w:szCs w:val="20"/>
        </w:rPr>
        <w:t xml:space="preserve">c?] </w:t>
      </w:r>
      <w:r w:rsidR="00F721BC">
        <w:rPr>
          <w:rFonts w:ascii="Times New Roman" w:eastAsia="Times New Roman" w:hAnsi="Times New Roman" w:cs="Times New Roman"/>
        </w:rPr>
        <w:t>is to use simply the [</w:t>
      </w:r>
      <w:r w:rsidR="00F721BC" w:rsidRPr="00281A4D">
        <w:t>gross</w:t>
      </w:r>
      <w:r w:rsidR="00F721BC">
        <w:rPr>
          <w:rFonts w:ascii="Times New Roman" w:eastAsia="Times New Roman" w:hAnsi="Times New Roman" w:cs="Times New Roman"/>
        </w:rPr>
        <w:t>] dollar [farm] income ratio as the purchasing power ratio</w:t>
      </w:r>
      <w:r w:rsidR="00EF4915">
        <w:rPr>
          <w:rFonts w:ascii="Times New Roman" w:eastAsia="Times New Roman" w:hAnsi="Times New Roman" w:cs="Times New Roman"/>
        </w:rPr>
        <w:t xml:space="preserve"> [</w:t>
      </w:r>
      <w:r w:rsidR="00EF4915" w:rsidRPr="00EF4915">
        <w:rPr>
          <w:rFonts w:ascii="Times New Roman" w:eastAsia="Times New Roman" w:hAnsi="Times New Roman" w:cs="Times New Roman"/>
          <w:sz w:val="20"/>
          <w:szCs w:val="20"/>
        </w:rPr>
        <w:t>for “Parity” calculations]</w:t>
      </w:r>
      <w:r w:rsidR="00F721BC">
        <w:rPr>
          <w:rFonts w:ascii="Times New Roman" w:eastAsia="Times New Roman" w:hAnsi="Times New Roman" w:cs="Times New Roman"/>
        </w:rPr>
        <w:t>. This would of course greatly simplify matters. Could it [however] be interpreted as a fulfillment of the [new] legal requirements?</w:t>
      </w:r>
      <w:r w:rsidR="000F4DC8">
        <w:rPr>
          <w:rFonts w:ascii="Times New Roman" w:eastAsia="Times New Roman" w:hAnsi="Times New Roman" w:cs="Times New Roman"/>
        </w:rPr>
        <w:t xml:space="preserve"> If the cost of living on [21</w:t>
      </w:r>
      <w:r w:rsidR="000F4DC8" w:rsidRPr="000F4DC8">
        <w:rPr>
          <w:rFonts w:ascii="Times New Roman" w:eastAsia="Times New Roman" w:hAnsi="Times New Roman" w:cs="Times New Roman"/>
          <w:vertAlign w:val="superscript"/>
        </w:rPr>
        <w:t>st</w:t>
      </w:r>
      <w:r w:rsidR="000F4DC8">
        <w:rPr>
          <w:rFonts w:ascii="Times New Roman" w:eastAsia="Times New Roman" w:hAnsi="Times New Roman" w:cs="Times New Roman"/>
        </w:rPr>
        <w:t>c?] farms and in towns were parallel, this simpler procedure might [indeed] be approved...</w:t>
      </w:r>
      <w:r w:rsidR="003C1488">
        <w:rPr>
          <w:rFonts w:ascii="Times New Roman" w:eastAsia="Times New Roman" w:hAnsi="Times New Roman" w:cs="Times New Roman"/>
        </w:rPr>
        <w:t xml:space="preserve">  Can we assume that they are</w:t>
      </w:r>
      <w:r w:rsidR="001E5120">
        <w:rPr>
          <w:rFonts w:ascii="Times New Roman" w:eastAsia="Times New Roman" w:hAnsi="Times New Roman" w:cs="Times New Roman"/>
        </w:rPr>
        <w:t>?</w:t>
      </w:r>
      <w:r w:rsidR="00EF4915">
        <w:rPr>
          <w:rStyle w:val="FootnoteReference"/>
          <w:rFonts w:ascii="Times New Roman" w:eastAsia="Times New Roman" w:hAnsi="Times New Roman" w:cs="Times New Roman"/>
        </w:rPr>
        <w:footnoteReference w:id="92"/>
      </w:r>
      <w:r w:rsidR="00EF4915">
        <w:rPr>
          <w:rFonts w:ascii="Times New Roman" w:eastAsia="Times New Roman" w:hAnsi="Times New Roman" w:cs="Times New Roman"/>
        </w:rPr>
        <w:t xml:space="preserve">.... </w:t>
      </w:r>
      <w:r w:rsidR="001E5120">
        <w:rPr>
          <w:rFonts w:ascii="Times New Roman" w:eastAsia="Times New Roman" w:hAnsi="Times New Roman" w:cs="Times New Roman"/>
        </w:rPr>
        <w:t xml:space="preserve">If so, we might be warranted in interpreting the [new] law to allow such a procedure, but we might be compelled to demonstrate the validity of such assumptions. How shall we interpret the </w:t>
      </w:r>
      <w:r w:rsidR="006677D8">
        <w:rPr>
          <w:rFonts w:ascii="Times New Roman" w:eastAsia="Times New Roman" w:hAnsi="Times New Roman" w:cs="Times New Roman"/>
        </w:rPr>
        <w:t xml:space="preserve">[law’s] </w:t>
      </w:r>
      <w:r w:rsidR="001E5120">
        <w:rPr>
          <w:rFonts w:ascii="Times New Roman" w:eastAsia="Times New Roman" w:hAnsi="Times New Roman" w:cs="Times New Roman"/>
        </w:rPr>
        <w:t xml:space="preserve">phrase ‘of the net income per person on farms’? This is a troublesome prescription involving many controversial points, but I shall try to deal with it briefly. Obviously it requires a departure from...[current] practice... The significant differences between the income </w:t>
      </w:r>
      <w:r w:rsidR="001E5120" w:rsidRPr="00281A4D">
        <w:t>per person</w:t>
      </w:r>
      <w:r w:rsidR="001E5120">
        <w:rPr>
          <w:rFonts w:ascii="Times New Roman" w:eastAsia="Times New Roman" w:hAnsi="Times New Roman" w:cs="Times New Roman"/>
        </w:rPr>
        <w:t xml:space="preserve"> on farms and the income </w:t>
      </w:r>
      <w:r w:rsidR="001E5120" w:rsidRPr="00281A4D">
        <w:t>from agriculture</w:t>
      </w:r>
      <w:r w:rsidR="001E5120">
        <w:rPr>
          <w:rFonts w:ascii="Times New Roman" w:eastAsia="Times New Roman" w:hAnsi="Times New Roman" w:cs="Times New Roman"/>
        </w:rPr>
        <w:t xml:space="preserve"> </w:t>
      </w:r>
      <w:r w:rsidR="001E5120" w:rsidRPr="00CD0518">
        <w:rPr>
          <w:rFonts w:ascii="Times New Roman" w:eastAsia="Times New Roman" w:hAnsi="Times New Roman" w:cs="Times New Roman"/>
        </w:rPr>
        <w:t>per farm</w:t>
      </w:r>
      <w:r w:rsidR="001E5120" w:rsidRPr="00281A4D">
        <w:t xml:space="preserve"> operator</w:t>
      </w:r>
      <w:r w:rsidR="001E5120">
        <w:rPr>
          <w:rFonts w:ascii="Times New Roman" w:eastAsia="Times New Roman" w:hAnsi="Times New Roman" w:cs="Times New Roman"/>
        </w:rPr>
        <w:t xml:space="preserve"> cannot be disregarded</w:t>
      </w:r>
      <w:r w:rsidR="003800B7">
        <w:rPr>
          <w:rFonts w:ascii="Times New Roman" w:eastAsia="Times New Roman" w:hAnsi="Times New Roman" w:cs="Times New Roman"/>
        </w:rPr>
        <w:t>” (Stine, 1937, 328</w:t>
      </w:r>
      <w:r w:rsidR="001E5120">
        <w:rPr>
          <w:rFonts w:ascii="Times New Roman" w:eastAsia="Times New Roman" w:hAnsi="Times New Roman" w:cs="Times New Roman"/>
        </w:rPr>
        <w:t>-329</w:t>
      </w:r>
      <w:r w:rsidR="003800B7">
        <w:rPr>
          <w:rFonts w:ascii="Times New Roman" w:eastAsia="Times New Roman" w:hAnsi="Times New Roman" w:cs="Times New Roman"/>
        </w:rPr>
        <w:t xml:space="preserve">). </w:t>
      </w:r>
      <w:r w:rsidR="00CE4BD2">
        <w:rPr>
          <w:rFonts w:ascii="Times New Roman" w:eastAsia="Times New Roman" w:hAnsi="Times New Roman" w:cs="Times New Roman"/>
        </w:rPr>
        <w:t>See also “National Income”, “</w:t>
      </w:r>
      <w:r w:rsidR="00CE4BD2" w:rsidRPr="00CE4BD2">
        <w:rPr>
          <w:rFonts w:ascii="Times New Roman" w:eastAsia="Times New Roman" w:hAnsi="Times New Roman" w:cs="Times New Roman"/>
          <w:color w:val="A110A8"/>
        </w:rPr>
        <w:t>NI</w:t>
      </w:r>
      <w:r w:rsidR="00CE4BD2" w:rsidRPr="00196AA2">
        <w:rPr>
          <w:rStyle w:val="c-new-greenChar"/>
          <w:rFonts w:eastAsiaTheme="minorHAnsi"/>
        </w:rPr>
        <w:t>nnies</w:t>
      </w:r>
      <w:r w:rsidR="00CE4BD2">
        <w:rPr>
          <w:rFonts w:ascii="Times New Roman" w:eastAsia="Times New Roman" w:hAnsi="Times New Roman" w:cs="Times New Roman"/>
        </w:rPr>
        <w:t>”.</w:t>
      </w:r>
    </w:p>
    <w:p w14:paraId="238F3495" w14:textId="2BA38EEC" w:rsidR="00CE4BD2" w:rsidRPr="00FA5BAE" w:rsidRDefault="00CE4BD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See also “Kuznets, Simon</w:t>
      </w:r>
      <w:r w:rsidR="003C2CE1">
        <w:rPr>
          <w:rFonts w:ascii="Times New Roman" w:eastAsia="Times New Roman" w:hAnsi="Times New Roman" w:cs="Times New Roman"/>
        </w:rPr>
        <w:t xml:space="preserve"> (1901-1985)</w:t>
      </w:r>
      <w:r>
        <w:rPr>
          <w:rFonts w:ascii="Times New Roman" w:eastAsia="Times New Roman" w:hAnsi="Times New Roman" w:cs="Times New Roman"/>
        </w:rPr>
        <w:t xml:space="preserve">” </w:t>
      </w:r>
      <w:r w:rsidRPr="00CE4BD2">
        <w:rPr>
          <w:rFonts w:ascii="Times New Roman" w:eastAsia="Times New Roman" w:hAnsi="Times New Roman" w:cs="Times New Roman"/>
          <w:sz w:val="20"/>
          <w:szCs w:val="20"/>
        </w:rPr>
        <w:t>[.father Kuznets]</w:t>
      </w:r>
      <w:r>
        <w:rPr>
          <w:rFonts w:ascii="Times New Roman" w:eastAsia="Times New Roman" w:hAnsi="Times New Roman" w:cs="Times New Roman"/>
        </w:rPr>
        <w:t>.</w:t>
      </w:r>
    </w:p>
    <w:p w14:paraId="75FD1CB4"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46F04A6" w14:textId="77777777" w:rsidR="004801AE" w:rsidRDefault="00880D23"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538135" w:themeColor="accent6" w:themeShade="BF"/>
          <w:sz w:val="24"/>
          <w:szCs w:val="24"/>
          <w:u w:val="single"/>
        </w:rPr>
        <w:t>Fed Accounts for All (FAfA)</w:t>
      </w:r>
      <w:r>
        <w:rPr>
          <w:rFonts w:ascii="Times New Roman" w:eastAsia="Times New Roman" w:hAnsi="Times New Roman" w:cs="Times New Roman"/>
        </w:rPr>
        <w:t xml:space="preserve">- (before ‘CBDC’s and ‘Digital currencies’ </w:t>
      </w:r>
      <w:r w:rsidRPr="00880D23">
        <w:rPr>
          <w:rFonts w:ascii="Times New Roman" w:eastAsia="Times New Roman" w:hAnsi="Times New Roman" w:cs="Times New Roman"/>
          <w:sz w:val="20"/>
          <w:szCs w:val="20"/>
        </w:rPr>
        <w:t>[2020’s]</w:t>
      </w:r>
      <w:r>
        <w:rPr>
          <w:rFonts w:ascii="Times New Roman" w:eastAsia="Times New Roman" w:hAnsi="Times New Roman" w:cs="Times New Roman"/>
        </w:rPr>
        <w:t xml:space="preserve"> and </w:t>
      </w:r>
      <w:r w:rsidR="004801AE">
        <w:rPr>
          <w:rFonts w:ascii="Times New Roman" w:eastAsia="Times New Roman" w:hAnsi="Times New Roman" w:cs="Times New Roman"/>
        </w:rPr>
        <w:t xml:space="preserve">Morgan </w:t>
      </w:r>
      <w:r>
        <w:rPr>
          <w:rFonts w:ascii="Times New Roman" w:eastAsia="Times New Roman" w:hAnsi="Times New Roman" w:cs="Times New Roman"/>
        </w:rPr>
        <w:t xml:space="preserve">Ricks’ proposal </w:t>
      </w:r>
      <w:r>
        <w:rPr>
          <w:rFonts w:ascii="Times New Roman" w:eastAsia="Times New Roman" w:hAnsi="Times New Roman" w:cs="Times New Roman"/>
          <w:sz w:val="20"/>
          <w:szCs w:val="20"/>
        </w:rPr>
        <w:t>[2018]</w:t>
      </w:r>
      <w:r>
        <w:rPr>
          <w:rFonts w:ascii="Times New Roman" w:eastAsia="Times New Roman" w:hAnsi="Times New Roman" w:cs="Times New Roman"/>
        </w:rPr>
        <w:t xml:space="preserve">, and </w:t>
      </w:r>
      <w:r w:rsidRPr="004801AE">
        <w:rPr>
          <w:rFonts w:ascii="Times New Roman" w:eastAsia="Times New Roman" w:hAnsi="Times New Roman" w:cs="Times New Roman"/>
          <w:color w:val="3366FF"/>
        </w:rPr>
        <w:t>Kenaga</w:t>
      </w:r>
      <w:r>
        <w:rPr>
          <w:rFonts w:ascii="Times New Roman" w:eastAsia="Times New Roman" w:hAnsi="Times New Roman" w:cs="Times New Roman"/>
        </w:rPr>
        <w:t xml:space="preserve">’s </w:t>
      </w:r>
      <w:r w:rsidRPr="00880D23">
        <w:rPr>
          <w:rFonts w:ascii="Times New Roman" w:eastAsia="Times New Roman" w:hAnsi="Times New Roman" w:cs="Times New Roman"/>
          <w:sz w:val="20"/>
          <w:szCs w:val="20"/>
        </w:rPr>
        <w:t>[2016]</w:t>
      </w:r>
      <w:r>
        <w:rPr>
          <w:rFonts w:ascii="Times New Roman" w:eastAsia="Times New Roman" w:hAnsi="Times New Roman" w:cs="Times New Roman"/>
        </w:rPr>
        <w:t xml:space="preserve">, and Tobin’s observation </w:t>
      </w:r>
      <w:r w:rsidRPr="00880D23">
        <w:rPr>
          <w:rFonts w:ascii="Times New Roman" w:eastAsia="Times New Roman" w:hAnsi="Times New Roman" w:cs="Times New Roman"/>
          <w:sz w:val="20"/>
          <w:szCs w:val="20"/>
        </w:rPr>
        <w:t>[1987]</w:t>
      </w:r>
      <w:r>
        <w:rPr>
          <w:rFonts w:ascii="Times New Roman" w:eastAsia="Times New Roman" w:hAnsi="Times New Roman" w:cs="Times New Roman"/>
        </w:rPr>
        <w:t>, there was George Tolley</w:t>
      </w:r>
      <w:r w:rsidR="004801AE">
        <w:rPr>
          <w:rFonts w:ascii="Times New Roman" w:eastAsia="Times New Roman" w:hAnsi="Times New Roman" w:cs="Times New Roman"/>
        </w:rPr>
        <w:t xml:space="preserve"> </w:t>
      </w:r>
      <w:r w:rsidR="004801AE">
        <w:rPr>
          <w:rFonts w:ascii="Times New Roman" w:eastAsia="Times New Roman" w:hAnsi="Times New Roman" w:cs="Times New Roman"/>
          <w:sz w:val="20"/>
          <w:szCs w:val="20"/>
        </w:rPr>
        <w:t>[1962]</w:t>
      </w:r>
      <w:r w:rsidR="004801AE" w:rsidRPr="004801AE">
        <w:rPr>
          <w:rFonts w:ascii="Times New Roman" w:eastAsia="Times New Roman" w:hAnsi="Times New Roman" w:cs="Times New Roman"/>
        </w:rPr>
        <w:t>)</w:t>
      </w:r>
    </w:p>
    <w:p w14:paraId="3802B179" w14:textId="694F2D45" w:rsidR="00880D23" w:rsidRPr="00880D23" w:rsidRDefault="004801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“Let the [checking] deposit liabilities of the commercial banks be transferred to the Federal Reserve banks. If ‘reserves’ are defined in the usual way, as Federal Reserve liabilities connected with deposit money, [then] there would be 100% reserves in the sense that [so-called] deposit money and reserves would be identical. The physical arrangements in the use of money could be continued as at present” (Tolley, 1962, 299-300). See also “Bankmoney”, “</w:t>
      </w:r>
      <w:r w:rsidRPr="004801AE">
        <w:rPr>
          <w:rFonts w:ascii="Times New Roman" w:eastAsia="Times New Roman" w:hAnsi="Times New Roman" w:cs="Times New Roman"/>
          <w:color w:val="5A8B39"/>
        </w:rPr>
        <w:t>Transaction Account Balance (TAB)</w:t>
      </w:r>
      <w:r>
        <w:rPr>
          <w:rFonts w:ascii="Times New Roman" w:eastAsia="Times New Roman" w:hAnsi="Times New Roman" w:cs="Times New Roman"/>
        </w:rPr>
        <w:t>”.</w:t>
      </w:r>
      <w:r w:rsidR="00880D23">
        <w:rPr>
          <w:rFonts w:ascii="Times New Roman" w:eastAsia="Times New Roman" w:hAnsi="Times New Roman" w:cs="Times New Roman"/>
        </w:rPr>
        <w:t xml:space="preserve"> </w:t>
      </w:r>
    </w:p>
    <w:p w14:paraId="147E4B87" w14:textId="77777777" w:rsidR="00880D23" w:rsidRDefault="00880D23" w:rsidP="00540285">
      <w:pPr>
        <w:spacing w:after="0" w:line="240" w:lineRule="auto"/>
        <w:rPr>
          <w:rFonts w:ascii="Times New Roman" w:eastAsia="Times New Roman" w:hAnsi="Times New Roman" w:cs="Times New Roman"/>
          <w:sz w:val="24"/>
          <w:szCs w:val="24"/>
          <w:u w:val="single"/>
        </w:rPr>
      </w:pPr>
    </w:p>
    <w:p w14:paraId="193A54BA" w14:textId="3CFFAFA9" w:rsidR="009D5918" w:rsidRPr="003B70C0" w:rsidRDefault="00CE4BD2"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D5918" w:rsidRPr="00222198">
        <w:rPr>
          <w:rStyle w:val="c-entryheadingChar"/>
          <w:rFonts w:eastAsiaTheme="minorHAnsi"/>
        </w:rPr>
        <w:t>FedNow</w:t>
      </w:r>
      <w:r w:rsidR="009D5918">
        <w:rPr>
          <w:rFonts w:ascii="Times New Roman" w:eastAsia="Times New Roman" w:hAnsi="Times New Roman" w:cs="Times New Roman"/>
        </w:rPr>
        <w:t>- “</w:t>
      </w:r>
      <w:r w:rsidR="009D5918" w:rsidRPr="009D5918">
        <w:rPr>
          <w:rFonts w:ascii="Times New Roman" w:eastAsia="Times New Roman" w:hAnsi="Times New Roman" w:cs="Times New Roman"/>
        </w:rPr>
        <w:t>FedNow is a payments service the Federal Reserve is making available for banks and credit unions to transfer funds. It is like other Federal Reserve payments services, such as Fedwire and FedACH. The FedNow Service is neither a form of currency nor a step toward eliminating any form of payment, including cash</w:t>
      </w:r>
      <w:r w:rsidR="00CA0534">
        <w:rPr>
          <w:rFonts w:ascii="Times New Roman" w:eastAsia="Times New Roman" w:hAnsi="Times New Roman" w:cs="Times New Roman"/>
        </w:rPr>
        <w:t>.”</w:t>
      </w:r>
      <w:r w:rsidR="00425980">
        <w:rPr>
          <w:rStyle w:val="FootnoteReference"/>
          <w:rFonts w:ascii="Times New Roman" w:eastAsia="Times New Roman" w:hAnsi="Times New Roman" w:cs="Times New Roman"/>
        </w:rPr>
        <w:footnoteReference w:id="93"/>
      </w:r>
      <w:r w:rsidR="00CA0534">
        <w:rPr>
          <w:rFonts w:ascii="Times New Roman" w:eastAsia="Times New Roman" w:hAnsi="Times New Roman" w:cs="Times New Roman"/>
        </w:rPr>
        <w:t xml:space="preserve">- </w:t>
      </w:r>
      <w:r w:rsidR="00CA0534" w:rsidRPr="001B7AC4">
        <w:rPr>
          <w:rStyle w:val="c-WeblinkChar"/>
          <w:rFonts w:eastAsiaTheme="minorHAnsi"/>
        </w:rPr>
        <w:t>https://www.federalreserve.gov/faqs/is-fednow-replacing-cash-is-it-a-central-bank-digital-currency.htm</w:t>
      </w:r>
      <w:r w:rsidR="00CA0534">
        <w:rPr>
          <w:rFonts w:ascii="Times New Roman" w:eastAsia="Times New Roman" w:hAnsi="Times New Roman" w:cs="Times New Roman"/>
        </w:rPr>
        <w:t>. See</w:t>
      </w:r>
      <w:r w:rsidR="003B70C0" w:rsidRPr="00CA0534">
        <w:rPr>
          <w:rFonts w:ascii="Times New Roman" w:eastAsia="Times New Roman" w:hAnsi="Times New Roman" w:cs="Times New Roman"/>
        </w:rPr>
        <w:t xml:space="preserve"> </w:t>
      </w:r>
      <w:r w:rsidR="003B70C0">
        <w:rPr>
          <w:rFonts w:ascii="Times New Roman" w:eastAsia="Times New Roman" w:hAnsi="Times New Roman" w:cs="Times New Roman"/>
        </w:rPr>
        <w:t>also “Payment Systems</w:t>
      </w:r>
      <w:r w:rsidR="00753BC1">
        <w:rPr>
          <w:rFonts w:ascii="Times New Roman" w:eastAsia="Times New Roman" w:hAnsi="Times New Roman" w:cs="Times New Roman"/>
        </w:rPr>
        <w:t xml:space="preserve"> (PS)</w:t>
      </w:r>
      <w:r w:rsidR="003B70C0">
        <w:rPr>
          <w:rFonts w:ascii="Times New Roman" w:eastAsia="Times New Roman" w:hAnsi="Times New Roman" w:cs="Times New Roman"/>
        </w:rPr>
        <w:t>”</w:t>
      </w:r>
      <w:r w:rsidR="003C2CE1">
        <w:rPr>
          <w:rFonts w:ascii="Times New Roman" w:eastAsia="Times New Roman" w:hAnsi="Times New Roman" w:cs="Times New Roman"/>
        </w:rPr>
        <w:t>, “Digital currencies”.</w:t>
      </w:r>
    </w:p>
    <w:p w14:paraId="4ABE8425"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1DE47434" w14:textId="675B0D63" w:rsidR="00BA5595" w:rsidRDefault="00BA5595" w:rsidP="00540285">
      <w:pPr>
        <w:spacing w:after="0" w:line="240" w:lineRule="auto"/>
        <w:rPr>
          <w:rStyle w:val="c-entryheadingChar"/>
          <w:rFonts w:eastAsiaTheme="minorHAnsi"/>
          <w:sz w:val="22"/>
          <w:szCs w:val="22"/>
          <w:u w:val="none"/>
        </w:rPr>
      </w:pPr>
      <w:r>
        <w:rPr>
          <w:rStyle w:val="c-entryheadingChar"/>
          <w:rFonts w:eastAsiaTheme="minorHAnsi"/>
        </w:rPr>
        <w:t xml:space="preserve">Federal Accounting Standards Advisory Board (FASAB) </w:t>
      </w:r>
      <w:r>
        <w:rPr>
          <w:rStyle w:val="c-entryheadingChar"/>
          <w:rFonts w:eastAsiaTheme="minorHAnsi"/>
          <w:sz w:val="22"/>
          <w:szCs w:val="22"/>
        </w:rPr>
        <w:t>Updates</w:t>
      </w:r>
      <w:r>
        <w:rPr>
          <w:rStyle w:val="c-entryheadingChar"/>
          <w:rFonts w:eastAsiaTheme="minorHAnsi"/>
          <w:sz w:val="22"/>
          <w:szCs w:val="22"/>
          <w:u w:val="none"/>
        </w:rPr>
        <w:t>- (</w:t>
      </w:r>
      <w:r w:rsidRPr="00BA5595">
        <w:rPr>
          <w:rStyle w:val="c-entryheadingChar"/>
          <w:rFonts w:eastAsiaTheme="minorHAnsi"/>
          <w:sz w:val="20"/>
          <w:szCs w:val="20"/>
          <w:u w:val="none"/>
        </w:rPr>
        <w:t>[Fitts, 2023d, mn.23]</w:t>
      </w:r>
      <w:r>
        <w:rPr>
          <w:rStyle w:val="c-entryheadingChar"/>
          <w:rFonts w:eastAsiaTheme="minorHAnsi"/>
          <w:sz w:val="22"/>
          <w:szCs w:val="22"/>
          <w:u w:val="none"/>
        </w:rPr>
        <w:t>)</w:t>
      </w:r>
    </w:p>
    <w:p w14:paraId="23F3E55F" w14:textId="7C6477B0" w:rsidR="00BA5595" w:rsidRPr="00BA5595" w:rsidRDefault="00BA559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“Fitts, Catherine Austin”. “Accounting”.</w:t>
      </w:r>
    </w:p>
    <w:p w14:paraId="29F34571" w14:textId="77777777" w:rsidR="00BA5595" w:rsidRDefault="00BA5595" w:rsidP="00540285">
      <w:pPr>
        <w:spacing w:after="0" w:line="240" w:lineRule="auto"/>
        <w:rPr>
          <w:rStyle w:val="c-entryheadingChar"/>
          <w:rFonts w:eastAsiaTheme="minorHAnsi"/>
        </w:rPr>
      </w:pPr>
    </w:p>
    <w:p w14:paraId="3DF39F3D" w14:textId="604AA044" w:rsidR="00C374E3" w:rsidRPr="003C2CE1" w:rsidRDefault="00C374E3"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 xml:space="preserve">Federal Deposit Insurance Corp. (FDIC) </w:t>
      </w:r>
      <w:r w:rsidRPr="003C2CE1">
        <w:rPr>
          <w:rFonts w:ascii="Times New Roman" w:eastAsia="Times New Roman" w:hAnsi="Times New Roman" w:cs="Times New Roman"/>
          <w:u w:val="single"/>
        </w:rPr>
        <w:t>Updates</w:t>
      </w:r>
      <w:r w:rsidR="00CE4BD2">
        <w:rPr>
          <w:rFonts w:ascii="Times New Roman" w:eastAsia="Times New Roman" w:hAnsi="Times New Roman" w:cs="Times New Roman"/>
        </w:rPr>
        <w:t>:</w:t>
      </w:r>
      <w:r>
        <w:rPr>
          <w:rFonts w:ascii="Times New Roman" w:eastAsia="Times New Roman" w:hAnsi="Times New Roman" w:cs="Times New Roman"/>
        </w:rPr>
        <w:t xml:space="preserve"> </w:t>
      </w:r>
      <w:r w:rsidRPr="001B7AC4">
        <w:rPr>
          <w:rStyle w:val="c-WeblinkChar"/>
          <w:rFonts w:eastAsiaTheme="minorHAnsi"/>
        </w:rPr>
        <w:t>https://publish.twitter.com/?query=https%3A%2F%2Ftwitter.com%2FGRDecter%2Fstatus%2F1640786623146106889&amp;widget=Tweet</w:t>
      </w:r>
      <w:r>
        <w:rPr>
          <w:rFonts w:ascii="Times New Roman" w:eastAsia="Times New Roman" w:hAnsi="Times New Roman" w:cs="Times New Roman"/>
          <w:color w:val="4472C4" w:themeColor="accent1"/>
          <w:sz w:val="20"/>
          <w:szCs w:val="20"/>
        </w:rPr>
        <w:t xml:space="preserve"> </w:t>
      </w:r>
      <w:r w:rsidRPr="00C374E3">
        <w:rPr>
          <w:rFonts w:ascii="Times New Roman" w:eastAsia="Times New Roman" w:hAnsi="Times New Roman" w:cs="Times New Roman"/>
          <w:sz w:val="18"/>
          <w:szCs w:val="18"/>
        </w:rPr>
        <w:t>[</w:t>
      </w:r>
      <w:r w:rsidR="005B60A9">
        <w:rPr>
          <w:rFonts w:ascii="Times New Roman" w:eastAsia="Times New Roman" w:hAnsi="Times New Roman" w:cs="Times New Roman"/>
          <w:sz w:val="18"/>
          <w:szCs w:val="18"/>
        </w:rPr>
        <w:t>‘</w:t>
      </w:r>
      <w:r w:rsidR="005B60A9" w:rsidRPr="005B60A9">
        <w:rPr>
          <w:rFonts w:ascii="Times New Roman" w:eastAsia="Times New Roman" w:hAnsi="Times New Roman" w:cs="Times New Roman"/>
          <w:sz w:val="18"/>
          <w:szCs w:val="18"/>
        </w:rPr>
        <w:t xml:space="preserve">FDIC to make every other bank pay for </w:t>
      </w:r>
      <w:r w:rsidR="005B60A9">
        <w:rPr>
          <w:rFonts w:ascii="Times New Roman" w:eastAsia="Times New Roman" w:hAnsi="Times New Roman" w:cs="Times New Roman"/>
          <w:sz w:val="18"/>
          <w:szCs w:val="18"/>
        </w:rPr>
        <w:t>SVB &amp; SB</w:t>
      </w:r>
      <w:r w:rsidR="005B60A9" w:rsidRPr="005B60A9">
        <w:rPr>
          <w:rFonts w:ascii="Times New Roman" w:eastAsia="Times New Roman" w:hAnsi="Times New Roman" w:cs="Times New Roman"/>
          <w:sz w:val="18"/>
          <w:szCs w:val="18"/>
        </w:rPr>
        <w:t xml:space="preserve"> failures</w:t>
      </w:r>
      <w:r w:rsidR="005B60A9">
        <w:rPr>
          <w:rFonts w:ascii="Times New Roman" w:eastAsia="Times New Roman" w:hAnsi="Times New Roman" w:cs="Times New Roman"/>
          <w:sz w:val="18"/>
          <w:szCs w:val="18"/>
        </w:rPr>
        <w:t>’</w:t>
      </w:r>
      <w:r w:rsidRPr="00C374E3">
        <w:rPr>
          <w:rFonts w:ascii="Times New Roman" w:eastAsia="Times New Roman" w:hAnsi="Times New Roman" w:cs="Times New Roman"/>
          <w:sz w:val="18"/>
          <w:szCs w:val="18"/>
        </w:rPr>
        <w:t>]</w:t>
      </w:r>
      <w:r w:rsidR="003C2CE1">
        <w:rPr>
          <w:rFonts w:ascii="Times New Roman" w:eastAsia="Times New Roman" w:hAnsi="Times New Roman" w:cs="Times New Roman"/>
          <w:sz w:val="18"/>
          <w:szCs w:val="18"/>
        </w:rPr>
        <w:t xml:space="preserve">  </w:t>
      </w:r>
      <w:r w:rsidR="003C2CE1">
        <w:rPr>
          <w:rFonts w:ascii="Times New Roman" w:eastAsia="Times New Roman" w:hAnsi="Times New Roman" w:cs="Times New Roman"/>
        </w:rPr>
        <w:t>See also “Regulation”.</w:t>
      </w:r>
    </w:p>
    <w:p w14:paraId="4F8703C2"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7D6782BF" w14:textId="4D25E9EE" w:rsidR="00E438D1" w:rsidRPr="00E438D1" w:rsidRDefault="00E438D1" w:rsidP="00540285">
      <w:pPr>
        <w:spacing w:after="0" w:line="240" w:lineRule="auto"/>
        <w:rPr>
          <w:rFonts w:ascii="Times New Roman" w:eastAsia="Times New Roman" w:hAnsi="Times New Roman" w:cs="Times New Roman"/>
        </w:rPr>
      </w:pPr>
      <w:r w:rsidRPr="00222198">
        <w:rPr>
          <w:rStyle w:val="c-entryheadingChar"/>
          <w:rFonts w:eastAsiaTheme="minorHAnsi"/>
        </w:rPr>
        <w:t>Federal Home Loan Banks (FHLB)</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has long been "the lender of 2nd last resort" </w:t>
      </w:r>
      <w:r w:rsidRPr="002B0299">
        <w:rPr>
          <w:rFonts w:ascii="Times New Roman" w:eastAsia="Times New Roman" w:hAnsi="Times New Roman" w:cs="Times New Roman"/>
        </w:rPr>
        <w:t>(Titus</w:t>
      </w:r>
      <w:r w:rsidRPr="005B7677">
        <w:rPr>
          <w:rFonts w:ascii="Times New Roman" w:eastAsia="Times New Roman" w:hAnsi="Times New Roman" w:cs="Times New Roman"/>
        </w:rPr>
        <w:t>, 2023, mn.38); pretty much ‘the new Discount Window’ (</w:t>
      </w:r>
      <w:r w:rsidRPr="00196AA2">
        <w:rPr>
          <w:rStyle w:val="c-unsupported-redChar"/>
          <w:rFonts w:eastAsiaTheme="minorHAnsi"/>
        </w:rPr>
        <w:t>D</w:t>
      </w:r>
      <w:r w:rsidRPr="005B7677">
        <w:rPr>
          <w:rFonts w:ascii="Times New Roman" w:eastAsia="Times New Roman" w:hAnsi="Times New Roman" w:cs="Times New Roman"/>
        </w:rPr>
        <w:t>o ‘Davos banks’ haves access to it?). See also “Discount window”.</w:t>
      </w:r>
      <w:r>
        <w:rPr>
          <w:rFonts w:ascii="Times New Roman" w:eastAsia="Times New Roman" w:hAnsi="Times New Roman" w:cs="Times New Roman"/>
        </w:rPr>
        <w:t xml:space="preserve"> More member-operated and dividend-paying than (the more quasi-public) Federal Reserve Banks (Menand, 2023, 36).</w:t>
      </w:r>
      <w:r w:rsidR="003C2CE1">
        <w:rPr>
          <w:rFonts w:ascii="Times New Roman" w:eastAsia="Times New Roman" w:hAnsi="Times New Roman" w:cs="Times New Roman"/>
        </w:rPr>
        <w:t xml:space="preserve"> See also “Discount window”, “</w:t>
      </w:r>
      <w:r w:rsidR="003C2CE1" w:rsidRPr="003C2CE1">
        <w:rPr>
          <w:rFonts w:ascii="Times New Roman" w:eastAsia="Times New Roman" w:hAnsi="Times New Roman" w:cs="Times New Roman"/>
        </w:rPr>
        <w:t>Bank Term Funding Program (BTFP)</w:t>
      </w:r>
      <w:r w:rsidR="003C2CE1">
        <w:rPr>
          <w:rFonts w:ascii="Times New Roman" w:eastAsia="Times New Roman" w:hAnsi="Times New Roman" w:cs="Times New Roman"/>
        </w:rPr>
        <w:t>”.</w:t>
      </w:r>
    </w:p>
    <w:p w14:paraId="03D6A1BB" w14:textId="77777777" w:rsidR="00E438D1" w:rsidRDefault="00E438D1" w:rsidP="00540285">
      <w:pPr>
        <w:spacing w:after="0" w:line="240" w:lineRule="auto"/>
        <w:rPr>
          <w:rFonts w:ascii="Times New Roman" w:eastAsia="Times New Roman" w:hAnsi="Times New Roman" w:cs="Times New Roman"/>
          <w:sz w:val="24"/>
          <w:szCs w:val="24"/>
          <w:u w:val="single"/>
        </w:rPr>
      </w:pPr>
    </w:p>
    <w:p w14:paraId="32A44F18" w14:textId="322F06FF"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rPr>
        <w:t>Federal Reserve Bank of New York (FRBNY)</w:t>
      </w:r>
      <w:r>
        <w:rPr>
          <w:rStyle w:val="c-entryheadingChar"/>
          <w:rFonts w:eastAsiaTheme="minorHAnsi"/>
          <w:sz w:val="22"/>
          <w:szCs w:val="22"/>
          <w:u w:val="none"/>
        </w:rPr>
        <w:t>-</w:t>
      </w:r>
    </w:p>
    <w:p w14:paraId="2A852A10" w14:textId="0CBB5047"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was not a shareholder in the BIS until October 1997 (Fitts, 2023d, mn.8).</w:t>
      </w:r>
    </w:p>
    <w:p w14:paraId="650A77CD" w14:textId="10628B31" w:rsidR="00B55DED" w:rsidRP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“Bank for International Settlements (BIS)”, “Big 5 (High St.) banks”.</w:t>
      </w:r>
    </w:p>
    <w:p w14:paraId="61D2E256" w14:textId="77777777" w:rsidR="00B55DED" w:rsidRDefault="00B55DED" w:rsidP="00540285">
      <w:pPr>
        <w:spacing w:after="0" w:line="240" w:lineRule="auto"/>
        <w:rPr>
          <w:rStyle w:val="c-entryheadingChar"/>
          <w:rFonts w:eastAsiaTheme="minorHAnsi"/>
        </w:rPr>
      </w:pPr>
    </w:p>
    <w:p w14:paraId="4E4FDDDD" w14:textId="1CB6FA12" w:rsidR="0083426E" w:rsidRPr="0083426E" w:rsidRDefault="0083426E"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Audit</w:t>
      </w:r>
      <w:r>
        <w:rPr>
          <w:rFonts w:ascii="Times New Roman" w:eastAsia="Times New Roman" w:hAnsi="Times New Roman" w:cs="Times New Roman"/>
        </w:rPr>
        <w:t>- “Who knows” how much in “Other assets” the Fed has? “We may never know” (Long, 2023, mn.48).</w:t>
      </w:r>
      <w:r w:rsidR="00430524">
        <w:rPr>
          <w:rFonts w:ascii="Times New Roman" w:eastAsia="Times New Roman" w:hAnsi="Times New Roman" w:cs="Times New Roman"/>
        </w:rPr>
        <w:t xml:space="preserve"> See also “Federal Accounting Standards Advisory Board (FASAB)”</w:t>
      </w:r>
      <w:r w:rsidR="00805C9B">
        <w:rPr>
          <w:rFonts w:ascii="Times New Roman" w:eastAsia="Times New Roman" w:hAnsi="Times New Roman" w:cs="Times New Roman"/>
        </w:rPr>
        <w:t xml:space="preserve"> </w:t>
      </w:r>
      <w:r w:rsidR="00805C9B" w:rsidRPr="00805C9B">
        <w:rPr>
          <w:rFonts w:ascii="Times New Roman" w:eastAsia="Times New Roman" w:hAnsi="Times New Roman" w:cs="Times New Roman"/>
          <w:sz w:val="20"/>
          <w:szCs w:val="20"/>
        </w:rPr>
        <w:t>[FASAB-56]</w:t>
      </w:r>
      <w:r w:rsidR="00805C9B">
        <w:rPr>
          <w:rFonts w:ascii="Times New Roman" w:eastAsia="Times New Roman" w:hAnsi="Times New Roman" w:cs="Times New Roman"/>
        </w:rPr>
        <w:t>.</w:t>
      </w:r>
    </w:p>
    <w:p w14:paraId="0E436436"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2C569530" w14:textId="09A807E4" w:rsidR="00517E86" w:rsidRDefault="00517E86"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System</w:t>
      </w:r>
      <w:r>
        <w:rPr>
          <w:rFonts w:ascii="Times New Roman" w:eastAsia="Times New Roman" w:hAnsi="Times New Roman" w:cs="Times New Roman"/>
        </w:rPr>
        <w:t>- (“keep the banking system liquified</w:t>
      </w:r>
      <w:r w:rsidR="002A6025">
        <w:rPr>
          <w:rFonts w:ascii="Times New Roman" w:eastAsia="Times New Roman" w:hAnsi="Times New Roman" w:cs="Times New Roman"/>
        </w:rPr>
        <w:t>...and be the lender-of-last-resort to deal with the time mismatches that exist within the overnight lending markets</w:t>
      </w:r>
      <w:r>
        <w:rPr>
          <w:rFonts w:ascii="Times New Roman" w:eastAsia="Times New Roman" w:hAnsi="Times New Roman" w:cs="Times New Roman"/>
        </w:rPr>
        <w:t>” [Luongo, 2023</w:t>
      </w:r>
      <w:r w:rsidRPr="001B7AC4">
        <w:rPr>
          <w:rFonts w:ascii="Times New Roman" w:eastAsia="Times New Roman" w:hAnsi="Times New Roman" w:cs="Times New Roman"/>
          <w:color w:val="FF0000"/>
        </w:rPr>
        <w:t>?</w:t>
      </w:r>
      <w:r>
        <w:rPr>
          <w:rFonts w:ascii="Times New Roman" w:eastAsia="Times New Roman" w:hAnsi="Times New Roman" w:cs="Times New Roman"/>
        </w:rPr>
        <w:t>L, mn.</w:t>
      </w:r>
      <w:r w:rsidR="009D68B2">
        <w:rPr>
          <w:rFonts w:ascii="Times New Roman" w:eastAsia="Times New Roman" w:hAnsi="Times New Roman" w:cs="Times New Roman"/>
        </w:rPr>
        <w:t>11</w:t>
      </w:r>
      <w:r>
        <w:rPr>
          <w:rFonts w:ascii="Times New Roman" w:eastAsia="Times New Roman" w:hAnsi="Times New Roman" w:cs="Times New Roman"/>
        </w:rPr>
        <w:t>])</w:t>
      </w:r>
      <w:r w:rsidR="002A6025">
        <w:rPr>
          <w:rFonts w:ascii="Times New Roman" w:eastAsia="Times New Roman" w:hAnsi="Times New Roman" w:cs="Times New Roman"/>
        </w:rPr>
        <w:t>. See also “Market maker”, “Lender of Last Resort/Too Big To Fail”.</w:t>
      </w:r>
    </w:p>
    <w:p w14:paraId="03746DF4" w14:textId="3327ADE1" w:rsidR="00977D2C" w:rsidRPr="00517E86" w:rsidRDefault="00977D2C" w:rsidP="00540285">
      <w:pPr>
        <w:spacing w:after="0" w:line="240" w:lineRule="auto"/>
        <w:rPr>
          <w:rFonts w:ascii="Times New Roman" w:eastAsia="Times New Roman" w:hAnsi="Times New Roman" w:cs="Times New Roman"/>
        </w:rPr>
      </w:pPr>
      <w:r w:rsidRPr="00430524">
        <w:rPr>
          <w:rFonts w:ascii="Times New Roman" w:eastAsia="Times New Roman" w:hAnsi="Times New Roman" w:cs="Times New Roman"/>
          <w:u w:val="single"/>
        </w:rPr>
        <w:lastRenderedPageBreak/>
        <w:t>FRS Updates</w:t>
      </w:r>
      <w:r w:rsidR="00430524">
        <w:rPr>
          <w:rFonts w:ascii="Times New Roman" w:eastAsia="Times New Roman" w:hAnsi="Times New Roman" w:cs="Times New Roman"/>
        </w:rPr>
        <w:t>:</w:t>
      </w:r>
      <w:r>
        <w:rPr>
          <w:rFonts w:ascii="Times New Roman" w:eastAsia="Times New Roman" w:hAnsi="Times New Roman" w:cs="Times New Roman"/>
        </w:rPr>
        <w:t xml:space="preserve"> Werner-Fitts-Titus (poss. Webb, too) all essentially say that ‘the Fed’ is (still) being controlled by (see also) “BlackRock”; Werner-Fitts here: </w:t>
      </w:r>
      <w:r w:rsidRPr="001B7AC4">
        <w:rPr>
          <w:rStyle w:val="c-WeblinkChar"/>
          <w:rFonts w:eastAsiaTheme="minorHAnsi"/>
        </w:rPr>
        <w:t>https://home.solari.com/1st-quarter-2023-wrap-up-the-future-of-financial-freedom-with-richard-a-werner</w:t>
      </w:r>
      <w:r w:rsidRPr="00E438D1">
        <w:rPr>
          <w:rFonts w:ascii="Times New Roman" w:eastAsia="Times New Roman" w:hAnsi="Times New Roman" w:cs="Times New Roman"/>
          <w:color w:val="284780"/>
        </w:rPr>
        <w:t>/</w:t>
      </w:r>
      <w:r w:rsidRPr="00977D2C">
        <w:rPr>
          <w:rFonts w:ascii="Times New Roman" w:eastAsia="Times New Roman" w:hAnsi="Times New Roman" w:cs="Times New Roman"/>
        </w:rPr>
        <w:t xml:space="preserve"> </w:t>
      </w:r>
      <w:r w:rsidRPr="00977D2C">
        <w:rPr>
          <w:rFonts w:ascii="Times New Roman" w:eastAsia="Times New Roman" w:hAnsi="Times New Roman" w:cs="Times New Roman"/>
          <w:sz w:val="18"/>
          <w:szCs w:val="18"/>
        </w:rPr>
        <w:t>[</w:t>
      </w:r>
      <w:commentRangeStart w:id="216"/>
      <w:r w:rsidRPr="00977D2C">
        <w:rPr>
          <w:rFonts w:ascii="Times New Roman" w:eastAsia="Times New Roman" w:hAnsi="Times New Roman" w:cs="Times New Roman"/>
          <w:sz w:val="18"/>
          <w:szCs w:val="18"/>
        </w:rPr>
        <w:t>mn.2-3</w:t>
      </w:r>
      <w:commentRangeEnd w:id="216"/>
      <w:r>
        <w:rPr>
          <w:rStyle w:val="CommentReference"/>
        </w:rPr>
        <w:commentReference w:id="216"/>
      </w:r>
      <w:r w:rsidRPr="00977D2C">
        <w:rPr>
          <w:rFonts w:ascii="Times New Roman" w:eastAsia="Times New Roman" w:hAnsi="Times New Roman" w:cs="Times New Roman"/>
          <w:sz w:val="18"/>
          <w:szCs w:val="18"/>
        </w:rPr>
        <w:t>]</w:t>
      </w:r>
      <w:r>
        <w:rPr>
          <w:rFonts w:ascii="Times New Roman" w:eastAsia="Times New Roman" w:hAnsi="Times New Roman" w:cs="Times New Roman"/>
        </w:rPr>
        <w:t>.</w:t>
      </w:r>
      <w:r w:rsidR="00805C9B">
        <w:rPr>
          <w:rFonts w:ascii="Times New Roman" w:eastAsia="Times New Roman" w:hAnsi="Times New Roman" w:cs="Times New Roman"/>
        </w:rPr>
        <w:t xml:space="preserve"> See also “Federal Reserve audit”.</w:t>
      </w:r>
    </w:p>
    <w:p w14:paraId="0413ED2B"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17FACFB2" w14:textId="65208EB8" w:rsidR="009D6731" w:rsidRDefault="009D6731"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Pr>
          <w:rFonts w:ascii="Times New Roman" w:eastAsia="Times New Roman" w:hAnsi="Times New Roman" w:cs="Times New Roman"/>
        </w:rPr>
        <w:t xml:space="preserve">- (Rule 1 </w:t>
      </w:r>
      <w:r w:rsidRPr="009D6731">
        <w:rPr>
          <w:rFonts w:ascii="Times New Roman" w:eastAsia="Times New Roman" w:hAnsi="Times New Roman" w:cs="Times New Roman"/>
          <w:sz w:val="20"/>
          <w:szCs w:val="20"/>
        </w:rPr>
        <w:t xml:space="preserve">[of the </w:t>
      </w:r>
      <w:r w:rsidR="0059652B">
        <w:rPr>
          <w:rFonts w:ascii="Times New Roman" w:eastAsia="Times New Roman" w:hAnsi="Times New Roman" w:cs="Times New Roman"/>
          <w:sz w:val="20"/>
          <w:szCs w:val="20"/>
        </w:rPr>
        <w:t xml:space="preserve">(Iron Age) </w:t>
      </w:r>
      <w:r w:rsidRPr="009D6731">
        <w:rPr>
          <w:rFonts w:ascii="Times New Roman" w:eastAsia="Times New Roman" w:hAnsi="Times New Roman" w:cs="Times New Roman"/>
          <w:sz w:val="20"/>
          <w:szCs w:val="20"/>
        </w:rPr>
        <w:t>fight club]</w:t>
      </w:r>
      <w:r>
        <w:rPr>
          <w:rFonts w:ascii="Times New Roman" w:eastAsia="Times New Roman" w:hAnsi="Times New Roman" w:cs="Times New Roman"/>
        </w:rPr>
        <w:t>:)</w:t>
      </w:r>
    </w:p>
    <w:p w14:paraId="6FA23DC8" w14:textId="67244441" w:rsidR="009D6731" w:rsidRDefault="009D6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feudal system was the especial conservator of ‘species’ or </w:t>
      </w:r>
      <w:commentRangeStart w:id="217"/>
      <w:r>
        <w:rPr>
          <w:rFonts w:ascii="Times New Roman" w:eastAsia="Times New Roman" w:hAnsi="Times New Roman" w:cs="Times New Roman"/>
        </w:rPr>
        <w:t xml:space="preserve">metallic </w:t>
      </w:r>
      <w:r w:rsidR="00C46467">
        <w:rPr>
          <w:rFonts w:ascii="Times New Roman" w:eastAsia="Times New Roman" w:hAnsi="Times New Roman" w:cs="Times New Roman"/>
        </w:rPr>
        <w:t>money</w:t>
      </w:r>
      <w:commentRangeEnd w:id="217"/>
      <w:r w:rsidR="00C46467">
        <w:rPr>
          <w:rStyle w:val="CommentReference"/>
        </w:rPr>
        <w:commentReference w:id="217"/>
      </w:r>
      <w:r w:rsidR="00B61E9E">
        <w:rPr>
          <w:rFonts w:ascii="Times New Roman" w:eastAsia="Times New Roman" w:hAnsi="Times New Roman" w:cs="Times New Roman"/>
        </w:rPr>
        <w:t>.”</w:t>
      </w:r>
    </w:p>
    <w:p w14:paraId="4D3BF25A" w14:textId="11B87274"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61E9E">
        <w:rPr>
          <w:rFonts w:ascii="Times New Roman" w:eastAsia="Times New Roman" w:hAnsi="Times New Roman" w:cs="Times New Roman"/>
        </w:rPr>
        <w:t xml:space="preserve">Alexander Del Mar’s </w:t>
      </w:r>
      <w:r w:rsidRPr="001B7AC4">
        <w:rPr>
          <w:rFonts w:ascii="Times New Roman" w:hAnsi="Times New Roman" w:cs="Times New Roman"/>
          <w:i/>
          <w:iCs/>
        </w:rPr>
        <w:t>History of the Precious Metals: From the Earliest to the Present</w:t>
      </w:r>
      <w:r w:rsidRPr="00B61E9E">
        <w:rPr>
          <w:rFonts w:ascii="Times New Roman" w:eastAsia="Times New Roman" w:hAnsi="Times New Roman" w:cs="Times New Roman"/>
        </w:rPr>
        <w:t xml:space="preserve"> </w:t>
      </w:r>
      <w:r>
        <w:rPr>
          <w:rFonts w:ascii="Times New Roman" w:eastAsia="Times New Roman" w:hAnsi="Times New Roman" w:cs="Times New Roman"/>
        </w:rPr>
        <w:t>(</w:t>
      </w:r>
      <w:r w:rsidRPr="00B61E9E">
        <w:rPr>
          <w:rFonts w:ascii="Times New Roman" w:eastAsia="Times New Roman" w:hAnsi="Times New Roman" w:cs="Times New Roman"/>
        </w:rPr>
        <w:t>1880</w:t>
      </w:r>
      <w:r>
        <w:rPr>
          <w:rFonts w:ascii="Times New Roman" w:eastAsia="Times New Roman" w:hAnsi="Times New Roman" w:cs="Times New Roman"/>
        </w:rPr>
        <w:t xml:space="preserve">, </w:t>
      </w:r>
      <w:r w:rsidR="0059652B">
        <w:rPr>
          <w:rFonts w:ascii="Times New Roman" w:eastAsia="Times New Roman" w:hAnsi="Times New Roman" w:cs="Times New Roman"/>
        </w:rPr>
        <w:t>144</w:t>
      </w:r>
      <w:r>
        <w:rPr>
          <w:rFonts w:ascii="Times New Roman" w:eastAsia="Times New Roman" w:hAnsi="Times New Roman" w:cs="Times New Roman"/>
        </w:rPr>
        <w:t>).</w:t>
      </w:r>
    </w:p>
    <w:p w14:paraId="5337C2C3" w14:textId="5939C6CC"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“Feudalism, neo”, “Fitts, Catherine Austin”. </w:t>
      </w:r>
    </w:p>
    <w:p w14:paraId="23E45B4F" w14:textId="77777777" w:rsidR="008F76CC" w:rsidRDefault="00E00CBB"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When bank credit and similar paper-based “devices were employed by the Italian cities they were free [1st ]: when Holland, England, &amp;c.[sic], those countries had [then also] removed these removed their feudal yokes: when France arose in turn to throw off this weight, which in that </w:t>
      </w:r>
      <w:r w:rsidR="00330411">
        <w:rPr>
          <w:rFonts w:ascii="Times New Roman" w:eastAsia="Times New Roman" w:hAnsi="Times New Roman" w:cs="Times New Roman"/>
        </w:rPr>
        <w:t xml:space="preserve">[bigger] </w:t>
      </w:r>
      <w:r>
        <w:rPr>
          <w:rFonts w:ascii="Times New Roman" w:eastAsia="Times New Roman" w:hAnsi="Times New Roman" w:cs="Times New Roman"/>
        </w:rPr>
        <w:t>country had attained unusual and crushing proportions,</w:t>
      </w:r>
      <w:r w:rsidR="00330411">
        <w:rPr>
          <w:rFonts w:ascii="Times New Roman" w:eastAsia="Times New Roman" w:hAnsi="Times New Roman" w:cs="Times New Roman"/>
        </w:rPr>
        <w:t xml:space="preserve"> </w:t>
      </w:r>
      <w:r w:rsidR="009B58FF">
        <w:rPr>
          <w:rFonts w:ascii="Times New Roman" w:eastAsia="Times New Roman" w:hAnsi="Times New Roman" w:cs="Times New Roman"/>
        </w:rPr>
        <w:t>her long-smothered resentment overlapped its legitimate bounds, and the freedom of the [French] revolution quickly degenerated into license and the intolerable rule of a mob</w:t>
      </w:r>
      <w:r w:rsidR="00330411">
        <w:rPr>
          <w:rFonts w:ascii="Times New Roman" w:eastAsia="Times New Roman" w:hAnsi="Times New Roman" w:cs="Times New Roman"/>
        </w:rPr>
        <w:t>” (Del Mar, 1880, 144).</w:t>
      </w:r>
      <w:r>
        <w:rPr>
          <w:rFonts w:ascii="Times New Roman" w:eastAsia="Times New Roman" w:hAnsi="Times New Roman" w:cs="Times New Roman"/>
        </w:rPr>
        <w:t xml:space="preserve"> </w:t>
      </w:r>
      <w:r w:rsidR="00330411">
        <w:rPr>
          <w:rFonts w:ascii="Times New Roman" w:eastAsia="Times New Roman" w:hAnsi="Times New Roman" w:cs="Times New Roman"/>
        </w:rPr>
        <w:t>See also “</w:t>
      </w:r>
      <w:r w:rsidR="00330411" w:rsidRPr="00196AA2">
        <w:rPr>
          <w:rStyle w:val="c-new-greenChar"/>
          <w:rFonts w:eastAsiaTheme="minorHAnsi"/>
        </w:rPr>
        <w:t>Charismatic Authority (CHA)</w:t>
      </w:r>
      <w:r w:rsidR="00330411">
        <w:rPr>
          <w:rFonts w:ascii="Times New Roman" w:eastAsia="Times New Roman" w:hAnsi="Times New Roman" w:cs="Times New Roman"/>
        </w:rPr>
        <w:t>”</w:t>
      </w:r>
      <w:r w:rsidR="009B58FF">
        <w:rPr>
          <w:rFonts w:ascii="Times New Roman" w:eastAsia="Times New Roman" w:hAnsi="Times New Roman" w:cs="Times New Roman"/>
        </w:rPr>
        <w:t>, “Revolution, French”.</w:t>
      </w:r>
      <w:r w:rsidR="00330411">
        <w:rPr>
          <w:rFonts w:ascii="Times New Roman" w:eastAsia="Times New Roman" w:hAnsi="Times New Roman" w:cs="Times New Roman"/>
        </w:rPr>
        <w:t xml:space="preserve"> </w:t>
      </w:r>
    </w:p>
    <w:p w14:paraId="6F4B75CB" w14:textId="7E0F16A3" w:rsidR="00E00CBB" w:rsidRPr="00B61E9E" w:rsidRDefault="008F76CC"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330411">
        <w:rPr>
          <w:rFonts w:ascii="Times New Roman" w:eastAsia="Times New Roman" w:hAnsi="Times New Roman" w:cs="Times New Roman"/>
        </w:rPr>
        <w:t>“Accounting, double-entry”, “Central Banking-Warfare model”.</w:t>
      </w:r>
      <w:r w:rsidR="00E00CBB">
        <w:rPr>
          <w:rFonts w:ascii="Times New Roman" w:eastAsia="Times New Roman" w:hAnsi="Times New Roman" w:cs="Times New Roman"/>
        </w:rPr>
        <w:t xml:space="preserve"> </w:t>
      </w:r>
    </w:p>
    <w:p w14:paraId="465BDC44" w14:textId="77777777" w:rsidR="009D6731" w:rsidRDefault="009D6731" w:rsidP="00540285">
      <w:pPr>
        <w:spacing w:after="0" w:line="240" w:lineRule="auto"/>
        <w:rPr>
          <w:rFonts w:ascii="Times New Roman" w:eastAsia="Times New Roman" w:hAnsi="Times New Roman" w:cs="Times New Roman"/>
          <w:sz w:val="24"/>
          <w:szCs w:val="24"/>
          <w:u w:val="single"/>
        </w:rPr>
      </w:pPr>
    </w:p>
    <w:p w14:paraId="6AE8EC70" w14:textId="38F3F765" w:rsidR="0092325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sidR="009D6731" w:rsidRPr="00222198">
        <w:rPr>
          <w:rStyle w:val="c-entryheadingChar"/>
          <w:rFonts w:eastAsiaTheme="minorHAnsi"/>
        </w:rPr>
        <w:t>, neo</w:t>
      </w:r>
      <w:r w:rsidR="00E438D1">
        <w:rPr>
          <w:rFonts w:ascii="Times New Roman" w:eastAsia="Times New Roman" w:hAnsi="Times New Roman" w:cs="Times New Roman"/>
        </w:rPr>
        <w:t>-</w:t>
      </w:r>
      <w:r w:rsidRPr="00E60266">
        <w:rPr>
          <w:rFonts w:ascii="Times New Roman" w:eastAsia="Times New Roman" w:hAnsi="Times New Roman" w:cs="Times New Roman"/>
        </w:rPr>
        <w:t xml:space="preserve"> Feudal and "Neofeudal societies and economies lack a vibrant middle class. This is the defining feature of...</w:t>
      </w:r>
      <w:r w:rsidRPr="00971A29">
        <w:rPr>
          <w:rFonts w:ascii="Times New Roman" w:eastAsia="Times New Roman" w:hAnsi="Times New Roman" w:cs="Times New Roman"/>
          <w:sz w:val="20"/>
          <w:szCs w:val="20"/>
        </w:rPr>
        <w:t xml:space="preserve">[both, whether it's run by an aristocracy of] </w:t>
      </w:r>
      <w:r w:rsidRPr="00E60266">
        <w:rPr>
          <w:rFonts w:ascii="Times New Roman" w:eastAsia="Times New Roman" w:hAnsi="Times New Roman" w:cs="Times New Roman"/>
        </w:rPr>
        <w:t xml:space="preserve">Nobility (based on birth or </w:t>
      </w:r>
      <w:r w:rsidRPr="00971A29">
        <w:rPr>
          <w:rFonts w:ascii="Times New Roman" w:eastAsia="Times New Roman" w:hAnsi="Times New Roman" w:cs="Times New Roman"/>
          <w:sz w:val="20"/>
          <w:szCs w:val="20"/>
        </w:rPr>
        <w:t xml:space="preserve">[an Oligarchy, via] </w:t>
      </w:r>
      <w:r w:rsidRPr="00E60266">
        <w:rPr>
          <w:rFonts w:ascii="Times New Roman" w:eastAsia="Times New Roman" w:hAnsi="Times New Roman" w:cs="Times New Roman"/>
        </w:rPr>
        <w:t xml:space="preserve">finance...) controls the vast majority of wealth, political power, and productive capital, all served by a powerless peasantry" or proletariat, respectively (Smith, 2023). See also </w:t>
      </w:r>
      <w:r w:rsidR="00923258">
        <w:rPr>
          <w:rFonts w:ascii="Times New Roman" w:eastAsia="Times New Roman" w:hAnsi="Times New Roman" w:cs="Times New Roman"/>
        </w:rPr>
        <w:t xml:space="preserve">“Aristocracy </w:t>
      </w:r>
      <w:r w:rsidR="00923258" w:rsidRPr="00923258">
        <w:rPr>
          <w:rFonts w:ascii="Times New Roman" w:eastAsia="Times New Roman" w:hAnsi="Times New Roman" w:cs="Times New Roman"/>
          <w:sz w:val="20"/>
          <w:szCs w:val="20"/>
        </w:rPr>
        <w:t>&amp;</w:t>
      </w:r>
      <w:r w:rsidR="00923258">
        <w:rPr>
          <w:rFonts w:ascii="Times New Roman" w:eastAsia="Times New Roman" w:hAnsi="Times New Roman" w:cs="Times New Roman"/>
        </w:rPr>
        <w:t xml:space="preserve"> nobility”</w:t>
      </w:r>
      <w:r w:rsidR="009155DF">
        <w:rPr>
          <w:rFonts w:ascii="Times New Roman" w:eastAsia="Times New Roman" w:hAnsi="Times New Roman" w:cs="Times New Roman"/>
        </w:rPr>
        <w:t xml:space="preserve"> </w:t>
      </w:r>
      <w:r w:rsidR="009155DF" w:rsidRPr="009155DF">
        <w:rPr>
          <w:rFonts w:ascii="Times New Roman" w:eastAsia="Times New Roman" w:hAnsi="Times New Roman" w:cs="Times New Roman"/>
          <w:sz w:val="20"/>
          <w:szCs w:val="20"/>
        </w:rPr>
        <w:t>[.metal]</w:t>
      </w:r>
      <w:r w:rsidR="00923258">
        <w:rPr>
          <w:rFonts w:ascii="Times New Roman" w:eastAsia="Times New Roman" w:hAnsi="Times New Roman" w:cs="Times New Roman"/>
        </w:rPr>
        <w:t>, “Serfdom”</w:t>
      </w:r>
      <w:r w:rsidR="009155DF">
        <w:rPr>
          <w:rFonts w:ascii="Times New Roman" w:eastAsia="Times New Roman" w:hAnsi="Times New Roman" w:cs="Times New Roman"/>
        </w:rPr>
        <w:t>; “Oligarchy”</w:t>
      </w:r>
      <w:r w:rsidR="009155DF" w:rsidRPr="009155DF">
        <w:rPr>
          <w:rFonts w:ascii="Times New Roman" w:eastAsia="Times New Roman" w:hAnsi="Times New Roman" w:cs="Times New Roman"/>
          <w:sz w:val="20"/>
          <w:szCs w:val="20"/>
        </w:rPr>
        <w:t xml:space="preserve"> [.credit, state capture]</w:t>
      </w:r>
      <w:r w:rsidR="009155DF">
        <w:rPr>
          <w:rFonts w:ascii="Times New Roman" w:eastAsia="Times New Roman" w:hAnsi="Times New Roman" w:cs="Times New Roman"/>
        </w:rPr>
        <w:t>, “Debt peonage”.</w:t>
      </w:r>
    </w:p>
    <w:p w14:paraId="70376875" w14:textId="410A98CB" w:rsidR="00BA5595" w:rsidRPr="00BA5595" w:rsidRDefault="00BA559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Neo-Feudalism Updates</w:t>
      </w:r>
      <w:r>
        <w:rPr>
          <w:rFonts w:ascii="Times New Roman" w:eastAsia="Times New Roman" w:hAnsi="Times New Roman" w:cs="Times New Roman"/>
          <w:sz w:val="20"/>
          <w:szCs w:val="20"/>
        </w:rPr>
        <w:t xml:space="preserve">- </w:t>
      </w:r>
      <w:r w:rsidRPr="00BA5595">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 (Fitts, 2023d, mn.27)</w:t>
      </w:r>
      <w:r w:rsidR="00A8204F">
        <w:rPr>
          <w:rFonts w:ascii="Times New Roman" w:eastAsia="Times New Roman" w:hAnsi="Times New Roman" w:cs="Times New Roman"/>
          <w:sz w:val="20"/>
          <w:szCs w:val="20"/>
        </w:rPr>
        <w:t>.</w:t>
      </w:r>
    </w:p>
    <w:p w14:paraId="0E8BB224" w14:textId="160C481E" w:rsidR="00540285" w:rsidRPr="00E60266" w:rsidRDefault="00923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540285" w:rsidRPr="00E60266">
        <w:rPr>
          <w:rFonts w:ascii="Times New Roman" w:eastAsia="Times New Roman" w:hAnsi="Times New Roman" w:cs="Times New Roman"/>
        </w:rPr>
        <w:t>"Middle class"</w:t>
      </w:r>
      <w:r w:rsidR="00020FEA">
        <w:rPr>
          <w:rFonts w:ascii="Times New Roman" w:eastAsia="Times New Roman" w:hAnsi="Times New Roman" w:cs="Times New Roman"/>
        </w:rPr>
        <w:t xml:space="preserve"> </w:t>
      </w:r>
      <w:r w:rsidR="00020FEA" w:rsidRPr="00020FEA">
        <w:rPr>
          <w:rFonts w:ascii="Times New Roman" w:eastAsia="Times New Roman" w:hAnsi="Times New Roman" w:cs="Times New Roman"/>
          <w:sz w:val="20"/>
          <w:szCs w:val="20"/>
        </w:rPr>
        <w:t>[.Aristotle]</w:t>
      </w:r>
      <w:r w:rsidR="00540285" w:rsidRPr="00E60266">
        <w:rPr>
          <w:rFonts w:ascii="Times New Roman" w:eastAsia="Times New Roman" w:hAnsi="Times New Roman" w:cs="Times New Roman"/>
        </w:rPr>
        <w:t>, App.</w:t>
      </w:r>
      <w:r w:rsidR="00540285" w:rsidRPr="00196AA2">
        <w:rPr>
          <w:rStyle w:val="c-unsupported-redChar"/>
          <w:rFonts w:eastAsiaTheme="minorHAnsi"/>
        </w:rPr>
        <w:t>C</w:t>
      </w:r>
      <w:r w:rsidR="00540285" w:rsidRPr="00E60266">
        <w:rPr>
          <w:rFonts w:ascii="Times New Roman" w:eastAsia="Times New Roman" w:hAnsi="Times New Roman" w:cs="Times New Roman"/>
        </w:rPr>
        <w:t>: "1-2-3".</w:t>
      </w:r>
    </w:p>
    <w:p w14:paraId="639566E1"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2977A107" w14:textId="4E99210A" w:rsidR="000C19C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'Fiat' currency</w:t>
      </w:r>
      <w:r w:rsidRPr="00E60266">
        <w:rPr>
          <w:rFonts w:ascii="Times New Roman" w:eastAsia="Times New Roman" w:hAnsi="Times New Roman" w:cs="Times New Roman"/>
        </w:rPr>
        <w:t xml:space="preserve">- </w:t>
      </w:r>
      <w:r w:rsidR="000C19C5">
        <w:rPr>
          <w:rFonts w:ascii="Times New Roman" w:eastAsia="Times New Roman" w:hAnsi="Times New Roman" w:cs="Times New Roman"/>
        </w:rPr>
        <w:t>(</w:t>
      </w:r>
      <w:r w:rsidRPr="00E60266">
        <w:rPr>
          <w:rFonts w:ascii="Times New Roman" w:eastAsia="Times New Roman" w:hAnsi="Times New Roman" w:cs="Times New Roman"/>
        </w:rPr>
        <w:t xml:space="preserve">just listen to </w:t>
      </w:r>
      <w:commentRangeStart w:id="218"/>
      <w:r w:rsidRPr="00E60266">
        <w:rPr>
          <w:rFonts w:ascii="Times New Roman" w:eastAsia="Times New Roman" w:hAnsi="Times New Roman" w:cs="Times New Roman"/>
        </w:rPr>
        <w:t>Mehrling, 2022d</w:t>
      </w:r>
      <w:commentRangeEnd w:id="218"/>
      <w:r w:rsidR="00FF4CED">
        <w:rPr>
          <w:rStyle w:val="CommentReference"/>
        </w:rPr>
        <w:commentReference w:id="218"/>
      </w:r>
      <w:r w:rsidRPr="00E60266">
        <w:rPr>
          <w:rFonts w:ascii="Times New Roman" w:eastAsia="Times New Roman" w:hAnsi="Times New Roman" w:cs="Times New Roman"/>
        </w:rPr>
        <w:t>, mn.59).</w:t>
      </w:r>
    </w:p>
    <w:p w14:paraId="252CD508" w14:textId="22BA7299" w:rsidR="00FF4CED" w:rsidRDefault="00FF4C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31CFC">
        <w:rPr>
          <w:rFonts w:ascii="Times New Roman" w:eastAsia="Times New Roman" w:hAnsi="Times New Roman" w:cs="Times New Roman"/>
        </w:rPr>
        <w:t>a numerary whose value</w:t>
      </w:r>
      <w:r w:rsidR="00264049">
        <w:rPr>
          <w:rFonts w:ascii="Times New Roman" w:eastAsia="Times New Roman" w:hAnsi="Times New Roman" w:cs="Times New Roman"/>
        </w:rPr>
        <w:t>...[is] independent of the [direct] influence of either interest or land, and [thus] depend...[mostly] on the quantity of notes emitted</w:t>
      </w:r>
      <w:r w:rsidR="00831CFC">
        <w:rPr>
          <w:rFonts w:ascii="Times New Roman" w:eastAsia="Times New Roman" w:hAnsi="Times New Roman" w:cs="Times New Roman"/>
        </w:rPr>
        <w:t>” (Del Mar, 1880, 146).</w:t>
      </w:r>
      <w:r w:rsidR="00FA0D0E">
        <w:rPr>
          <w:rFonts w:ascii="Times New Roman" w:eastAsia="Times New Roman" w:hAnsi="Times New Roman" w:cs="Times New Roman"/>
        </w:rPr>
        <w:t xml:space="preserve"> See also “Currency”.</w:t>
      </w:r>
    </w:p>
    <w:p w14:paraId="446FB786" w14:textId="555072A7" w:rsidR="00805C9B"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simplified: “</w:t>
      </w:r>
      <w:r w:rsidRPr="000C19C5">
        <w:rPr>
          <w:rFonts w:ascii="Times New Roman" w:eastAsia="Times New Roman" w:hAnsi="Times New Roman" w:cs="Times New Roman"/>
        </w:rPr>
        <w:t>a reflection of the income-producing assets in the</w:t>
      </w:r>
      <w:r>
        <w:rPr>
          <w:rFonts w:ascii="Times New Roman" w:eastAsia="Times New Roman" w:hAnsi="Times New Roman" w:cs="Times New Roman"/>
        </w:rPr>
        <w:t xml:space="preserve"> country” (Long, 2023, mn.18).</w:t>
      </w:r>
      <w:r w:rsidR="00FF4CED">
        <w:rPr>
          <w:rFonts w:ascii="Times New Roman" w:eastAsia="Times New Roman" w:hAnsi="Times New Roman" w:cs="Times New Roman"/>
        </w:rPr>
        <w:t xml:space="preserve"> See also “National Debt Economy”, “Debt securities”</w:t>
      </w:r>
      <w:r w:rsidR="00264049">
        <w:rPr>
          <w:rFonts w:ascii="Times New Roman" w:eastAsia="Times New Roman" w:hAnsi="Times New Roman" w:cs="Times New Roman"/>
        </w:rPr>
        <w:t>.</w:t>
      </w:r>
      <w:r>
        <w:rPr>
          <w:rFonts w:ascii="Times New Roman" w:eastAsia="Times New Roman" w:hAnsi="Times New Roman" w:cs="Times New Roman"/>
        </w:rPr>
        <w:t xml:space="preserve"> </w:t>
      </w:r>
    </w:p>
    <w:p w14:paraId="62291DB8" w14:textId="0D157822" w:rsidR="008C1A86"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“Forex”, “Reserve currency”.</w:t>
      </w:r>
    </w:p>
    <w:p w14:paraId="071A3F51" w14:textId="1DEBB55B" w:rsidR="008C1A86" w:rsidRPr="008C1A86" w:rsidRDefault="008C1A86" w:rsidP="008C1A8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Finance</w:t>
      </w:r>
      <w:r>
        <w:rPr>
          <w:rFonts w:ascii="Times New Roman" w:eastAsia="Times New Roman" w:hAnsi="Times New Roman" w:cs="Times New Roman"/>
        </w:rPr>
        <w:t>- “</w:t>
      </w:r>
      <w:r w:rsidRPr="008C1A86">
        <w:rPr>
          <w:rFonts w:ascii="Times New Roman" w:eastAsia="Times New Roman" w:hAnsi="Times New Roman" w:cs="Times New Roman"/>
        </w:rPr>
        <w:t>daily valuation of existing promises stretching out</w:t>
      </w:r>
      <w:r>
        <w:rPr>
          <w:rFonts w:ascii="Times New Roman" w:eastAsia="Times New Roman" w:hAnsi="Times New Roman" w:cs="Times New Roman"/>
        </w:rPr>
        <w:t xml:space="preserve"> </w:t>
      </w:r>
      <w:r w:rsidRPr="008C1A86">
        <w:rPr>
          <w:rFonts w:ascii="Times New Roman" w:eastAsia="Times New Roman" w:hAnsi="Times New Roman" w:cs="Times New Roman"/>
        </w:rPr>
        <w:t>into the future</w:t>
      </w:r>
      <w:r>
        <w:rPr>
          <w:rFonts w:ascii="Times New Roman" w:eastAsia="Times New Roman" w:hAnsi="Times New Roman" w:cs="Times New Roman"/>
        </w:rPr>
        <w:t xml:space="preserve">” (Mehrling, 2017, </w:t>
      </w:r>
      <w:r w:rsidR="00A60E08">
        <w:rPr>
          <w:rFonts w:ascii="Times New Roman" w:eastAsia="Times New Roman" w:hAnsi="Times New Roman" w:cs="Times New Roman"/>
        </w:rPr>
        <w:t>3</w:t>
      </w:r>
      <w:r>
        <w:rPr>
          <w:rFonts w:ascii="Times New Roman" w:eastAsia="Times New Roman" w:hAnsi="Times New Roman" w:cs="Times New Roman"/>
        </w:rPr>
        <w:t>)</w:t>
      </w:r>
      <w:r w:rsidRPr="008C1A86">
        <w:rPr>
          <w:rFonts w:ascii="Times New Roman" w:eastAsia="Times New Roman" w:hAnsi="Times New Roman" w:cs="Times New Roman"/>
        </w:rPr>
        <w:t>.</w:t>
      </w:r>
    </w:p>
    <w:p w14:paraId="6D43FCE0" w14:textId="77777777" w:rsidR="008C1A86" w:rsidRDefault="008C1A86" w:rsidP="00540285">
      <w:pPr>
        <w:spacing w:after="0" w:line="240" w:lineRule="auto"/>
        <w:rPr>
          <w:rFonts w:ascii="Times New Roman" w:eastAsia="Times New Roman" w:hAnsi="Times New Roman" w:cs="Times New Roman"/>
          <w:color w:val="591307"/>
          <w:sz w:val="24"/>
          <w:szCs w:val="24"/>
          <w:u w:val="single"/>
        </w:rPr>
      </w:pPr>
    </w:p>
    <w:p w14:paraId="360E19E2" w14:textId="1A1A7905" w:rsidR="00294E62" w:rsidRPr="00667EEE" w:rsidRDefault="00B91439" w:rsidP="00294E62">
      <w:pPr>
        <w:spacing w:after="0" w:line="240" w:lineRule="auto"/>
        <w:rPr>
          <w:rFonts w:ascii="Times New Roman" w:eastAsia="Times New Roman" w:hAnsi="Times New Roman" w:cs="Times New Roman"/>
          <w:sz w:val="18"/>
          <w:szCs w:val="18"/>
        </w:rPr>
      </w:pPr>
      <w:r w:rsidRPr="00923258">
        <w:rPr>
          <w:rFonts w:ascii="Times New Roman" w:eastAsia="Times New Roman" w:hAnsi="Times New Roman" w:cs="Times New Roman"/>
          <w:color w:val="591307"/>
          <w:sz w:val="24"/>
          <w:szCs w:val="24"/>
          <w:u w:val="single"/>
        </w:rPr>
        <w:t>Financial Crisis (of 2008-)</w:t>
      </w:r>
      <w:r w:rsidR="00294E62">
        <w:rPr>
          <w:rFonts w:ascii="Times New Roman" w:eastAsia="Times New Roman" w:hAnsi="Times New Roman" w:cs="Times New Roman"/>
          <w:color w:val="591307"/>
          <w:sz w:val="24"/>
          <w:szCs w:val="24"/>
          <w:u w:val="single"/>
        </w:rPr>
        <w:t xml:space="preserve"> </w:t>
      </w:r>
      <w:r w:rsidR="00294E62">
        <w:rPr>
          <w:rFonts w:ascii="Times New Roman" w:eastAsia="Times New Roman" w:hAnsi="Times New Roman" w:cs="Times New Roman"/>
          <w:color w:val="591307"/>
          <w:u w:val="single"/>
        </w:rPr>
        <w:t>Updates</w:t>
      </w: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(synon. </w:t>
      </w:r>
      <w:r w:rsidR="00667EEE" w:rsidRPr="00667EEE">
        <w:rPr>
          <w:rFonts w:ascii="Times New Roman" w:eastAsia="Times New Roman" w:hAnsi="Times New Roman" w:cs="Times New Roman"/>
          <w:sz w:val="20"/>
          <w:szCs w:val="20"/>
        </w:rPr>
        <w:t>[see also]</w:t>
      </w:r>
      <w:r w:rsidR="00667EEE">
        <w:rPr>
          <w:rFonts w:ascii="Times New Roman" w:eastAsia="Times New Roman" w:hAnsi="Times New Roman" w:cs="Times New Roman"/>
        </w:rPr>
        <w:t xml:space="preserve"> </w:t>
      </w:r>
      <w:r>
        <w:rPr>
          <w:rFonts w:ascii="Times New Roman" w:eastAsia="Times New Roman" w:hAnsi="Times New Roman" w:cs="Times New Roman"/>
        </w:rPr>
        <w:t>“Great Financial Crisis”</w:t>
      </w:r>
      <w:r w:rsidR="00294E62">
        <w:rPr>
          <w:rFonts w:ascii="Times New Roman" w:eastAsia="Times New Roman" w:hAnsi="Times New Roman" w:cs="Times New Roman"/>
        </w:rPr>
        <w:t>)</w:t>
      </w:r>
      <w:r w:rsidR="00BA243D">
        <w:rPr>
          <w:rFonts w:ascii="Times New Roman" w:eastAsia="Times New Roman" w:hAnsi="Times New Roman" w:cs="Times New Roman"/>
        </w:rPr>
        <w:t xml:space="preserve"> </w:t>
      </w:r>
      <w:r w:rsidR="00294E62">
        <w:rPr>
          <w:rFonts w:ascii="Times New Roman" w:eastAsia="Times New Roman" w:hAnsi="Times New Roman" w:cs="Times New Roman"/>
        </w:rPr>
        <w:t xml:space="preserve">See also </w:t>
      </w:r>
      <w:r w:rsidR="00BA243D">
        <w:rPr>
          <w:rFonts w:ascii="Times New Roman" w:eastAsia="Times New Roman" w:hAnsi="Times New Roman" w:cs="Times New Roman"/>
        </w:rPr>
        <w:t>“Shadow Banking Sector”, “Accounting”</w:t>
      </w:r>
      <w:r w:rsidR="00294E62">
        <w:rPr>
          <w:rFonts w:ascii="Times New Roman" w:eastAsia="Times New Roman" w:hAnsi="Times New Roman" w:cs="Times New Roman"/>
        </w:rPr>
        <w:t xml:space="preserve">; </w:t>
      </w:r>
      <w:bookmarkStart w:id="219" w:name="_Hlk140144964"/>
      <w:r w:rsidR="00294E62" w:rsidRPr="00294E62">
        <w:rPr>
          <w:rFonts w:ascii="Times New Roman" w:eastAsia="Times New Roman" w:hAnsi="Times New Roman" w:cs="Times New Roman"/>
          <w:color w:val="2F5496" w:themeColor="accent1" w:themeShade="BF"/>
          <w:sz w:val="20"/>
          <w:szCs w:val="20"/>
        </w:rPr>
        <w:t>https://www.youtube.com/watch?v=IszXpzIo_ZQ</w:t>
      </w:r>
      <w:r w:rsidR="00294E62">
        <w:rPr>
          <w:rFonts w:ascii="Times New Roman" w:eastAsia="Times New Roman" w:hAnsi="Times New Roman" w:cs="Times New Roman"/>
          <w:color w:val="2F5496" w:themeColor="accent1" w:themeShade="BF"/>
          <w:sz w:val="20"/>
          <w:szCs w:val="20"/>
        </w:rPr>
        <w:t xml:space="preserve"> </w:t>
      </w:r>
      <w:r w:rsidR="00294E62" w:rsidRPr="00667EEE">
        <w:rPr>
          <w:rFonts w:ascii="Times New Roman" w:eastAsia="Times New Roman" w:hAnsi="Times New Roman" w:cs="Times New Roman"/>
          <w:sz w:val="18"/>
          <w:szCs w:val="18"/>
        </w:rPr>
        <w:t>(King</w:t>
      </w:r>
      <w:r w:rsidR="009E6D72" w:rsidRPr="00667EEE">
        <w:rPr>
          <w:rFonts w:ascii="Times New Roman" w:eastAsia="Times New Roman" w:hAnsi="Times New Roman" w:cs="Times New Roman"/>
          <w:sz w:val="18"/>
          <w:szCs w:val="18"/>
        </w:rPr>
        <w:t>s</w:t>
      </w:r>
      <w:r w:rsidR="00294E62" w:rsidRPr="00667EEE">
        <w:rPr>
          <w:rFonts w:ascii="Times New Roman" w:eastAsia="Times New Roman" w:hAnsi="Times New Roman" w:cs="Times New Roman"/>
          <w:sz w:val="18"/>
          <w:szCs w:val="18"/>
        </w:rPr>
        <w:t>ma, et al, 2023, mn.</w:t>
      </w:r>
      <w:r w:rsidR="009E6D72" w:rsidRPr="00667EEE">
        <w:rPr>
          <w:rFonts w:ascii="Times New Roman" w:eastAsia="Times New Roman" w:hAnsi="Times New Roman" w:cs="Times New Roman"/>
          <w:sz w:val="18"/>
          <w:szCs w:val="18"/>
        </w:rPr>
        <w:t xml:space="preserve">17-19). </w:t>
      </w:r>
    </w:p>
    <w:bookmarkEnd w:id="219"/>
    <w:p w14:paraId="47C5F1BA" w14:textId="7DEA067B" w:rsidR="00294E62" w:rsidRPr="006545E4"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Not to belittle it as just another (bigger-than-average) “Panic”, the Federal Reserve’s (all-encompassing?) balance sheet ballooned from </w:t>
      </w:r>
      <w:commentRangeStart w:id="220"/>
      <w:r w:rsidR="00294E62">
        <w:rPr>
          <w:rFonts w:ascii="Times New Roman" w:eastAsia="Times New Roman" w:hAnsi="Times New Roman" w:cs="Times New Roman"/>
        </w:rPr>
        <w:t>around $800bn</w:t>
      </w:r>
      <w:commentRangeEnd w:id="220"/>
      <w:r w:rsidR="00294E62">
        <w:rPr>
          <w:rStyle w:val="CommentReference"/>
        </w:rPr>
        <w:commentReference w:id="220"/>
      </w:r>
      <w:r w:rsidR="00294E62">
        <w:rPr>
          <w:rFonts w:ascii="Times New Roman" w:eastAsia="Times New Roman" w:hAnsi="Times New Roman" w:cs="Times New Roman"/>
        </w:rPr>
        <w:t>. to $3tn.</w:t>
      </w:r>
      <w:r w:rsidR="00294E62">
        <w:rPr>
          <w:rStyle w:val="FootnoteReference"/>
          <w:rFonts w:ascii="Times New Roman" w:eastAsia="Times New Roman" w:hAnsi="Times New Roman" w:cs="Times New Roman"/>
        </w:rPr>
        <w:footnoteReference w:id="94"/>
      </w:r>
      <w:r w:rsidR="00294E62">
        <w:rPr>
          <w:rFonts w:ascii="Times New Roman" w:eastAsia="Times New Roman" w:hAnsi="Times New Roman" w:cs="Times New Roman"/>
        </w:rPr>
        <w:t xml:space="preserve"> (Long, 2023, mn.6). See also “</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Digital Cash</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/Currency</w:t>
      </w:r>
      <w:r w:rsidR="00294E62">
        <w:rPr>
          <w:rFonts w:ascii="Times New Roman" w:eastAsia="Times New Roman" w:hAnsi="Times New Roman" w:cs="Times New Roman"/>
        </w:rPr>
        <w:t xml:space="preserve">” </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sz w:val="20"/>
          <w:szCs w:val="20"/>
        </w:rPr>
        <w:t xml:space="preserve">(totalitarian) </w:t>
      </w:r>
      <w:r w:rsidR="00294E62" w:rsidRPr="00B91439">
        <w:rPr>
          <w:rFonts w:ascii="Times New Roman" w:eastAsia="Times New Roman" w:hAnsi="Times New Roman" w:cs="Times New Roman"/>
          <w:sz w:val="20"/>
          <w:szCs w:val="20"/>
        </w:rPr>
        <w:t>’CBDC</w:t>
      </w:r>
      <w:r w:rsidR="0028722D">
        <w:rPr>
          <w:rFonts w:ascii="Times New Roman" w:eastAsia="Times New Roman" w:hAnsi="Times New Roman" w:cs="Times New Roman"/>
          <w:sz w:val="20"/>
          <w:szCs w:val="20"/>
        </w:rPr>
        <w:t>s</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rPr>
        <w:t xml:space="preserve">, “Ponzi”. </w:t>
      </w:r>
      <w:r w:rsidR="00294E62" w:rsidRPr="006545E4">
        <w:rPr>
          <w:rFonts w:ascii="Times New Roman" w:eastAsia="Times New Roman" w:hAnsi="Times New Roman" w:cs="Times New Roman"/>
        </w:rPr>
        <w:t xml:space="preserve">  </w:t>
      </w:r>
    </w:p>
    <w:p w14:paraId="0FD73BEC" w14:textId="196891F0"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sidRPr="006545E4">
        <w:rPr>
          <w:rFonts w:ascii="Times New Roman" w:eastAsia="Times New Roman" w:hAnsi="Times New Roman" w:cs="Times New Roman"/>
        </w:rPr>
        <w:t xml:space="preserve">“Bernanke created stuff after Lehman Bros. in order to keep the world at the zero bound, because that was the goal....  [It] was just the way the [post-Lehman] system was architechted. And </w:t>
      </w:r>
      <w:r w:rsidR="00294E62">
        <w:rPr>
          <w:rFonts w:ascii="Times New Roman" w:eastAsia="Times New Roman" w:hAnsi="Times New Roman" w:cs="Times New Roman"/>
        </w:rPr>
        <w:t xml:space="preserve">[then] </w:t>
      </w:r>
      <w:r w:rsidR="00294E62" w:rsidRPr="006545E4">
        <w:rPr>
          <w:rFonts w:ascii="Times New Roman" w:eastAsia="Times New Roman" w:hAnsi="Times New Roman" w:cs="Times New Roman"/>
        </w:rPr>
        <w:t xml:space="preserve">Powell said </w:t>
      </w:r>
      <w:r w:rsidR="00294E62" w:rsidRPr="00C52F5D">
        <w:rPr>
          <w:rFonts w:ascii="Times New Roman" w:eastAsia="Times New Roman" w:hAnsi="Times New Roman" w:cs="Times New Roman"/>
        </w:rPr>
        <w:t>‘</w:t>
      </w:r>
      <w:r w:rsidR="00294E62" w:rsidRPr="00C52F5D">
        <w:rPr>
          <w:rFonts w:ascii="Times New Roman" w:hAnsi="Times New Roman" w:cs="Times New Roman"/>
          <w:i/>
          <w:iCs/>
        </w:rPr>
        <w:t>Oh no no, We’re normalizing rates</w:t>
      </w:r>
      <w:r w:rsidR="00294E62" w:rsidRPr="00C52F5D">
        <w:rPr>
          <w:rFonts w:ascii="Times New Roman" w:eastAsia="Times New Roman" w:hAnsi="Times New Roman" w:cs="Times New Roman"/>
          <w:i/>
          <w:iCs/>
        </w:rPr>
        <w:t>’</w:t>
      </w:r>
      <w:r w:rsidR="00294E62" w:rsidRPr="00C52F5D">
        <w:rPr>
          <w:rFonts w:ascii="Times New Roman" w:eastAsia="Times New Roman" w:hAnsi="Times New Roman" w:cs="Times New Roman"/>
        </w:rPr>
        <w:t>.</w:t>
      </w:r>
      <w:r w:rsidR="00294E62" w:rsidRPr="006545E4">
        <w:rPr>
          <w:rFonts w:ascii="Times New Roman" w:eastAsia="Times New Roman" w:hAnsi="Times New Roman" w:cs="Times New Roman"/>
        </w:rPr>
        <w:t xml:space="preserve"> And nobody believed him.” (Luongo, 2023b, mn.29-30). See also “</w:t>
      </w:r>
      <w:commentRangeStart w:id="221"/>
      <w:r w:rsidR="00294E62" w:rsidRPr="006545E4">
        <w:rPr>
          <w:rFonts w:ascii="Times New Roman" w:eastAsia="Times New Roman" w:hAnsi="Times New Roman" w:cs="Times New Roman"/>
        </w:rPr>
        <w:t>Great Divergence</w:t>
      </w:r>
      <w:commentRangeEnd w:id="221"/>
      <w:r w:rsidR="00294E62">
        <w:rPr>
          <w:rStyle w:val="CommentReference"/>
        </w:rPr>
        <w:commentReference w:id="221"/>
      </w:r>
      <w:r w:rsidR="00294E62" w:rsidRPr="006545E4">
        <w:rPr>
          <w:rFonts w:ascii="Times New Roman" w:eastAsia="Times New Roman" w:hAnsi="Times New Roman" w:cs="Times New Roman"/>
        </w:rPr>
        <w:t>”.</w:t>
      </w:r>
    </w:p>
    <w:p w14:paraId="4F228DEC" w14:textId="7A7ACD94"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Europe </w:t>
      </w:r>
      <w:r w:rsidR="00294E62" w:rsidRPr="007D7CD7">
        <w:rPr>
          <w:rFonts w:ascii="Times New Roman" w:eastAsia="Times New Roman" w:hAnsi="Times New Roman" w:cs="Times New Roman"/>
          <w:sz w:val="20"/>
          <w:szCs w:val="20"/>
        </w:rPr>
        <w:t>&amp;</w:t>
      </w:r>
      <w:r w:rsidR="00294E62">
        <w:rPr>
          <w:rFonts w:ascii="Times New Roman" w:eastAsia="Times New Roman" w:hAnsi="Times New Roman" w:cs="Times New Roman"/>
        </w:rPr>
        <w:t xml:space="preserve"> the US (</w:t>
      </w:r>
      <w:r w:rsidR="00294E62">
        <w:rPr>
          <w:rStyle w:val="c-new-greenChar"/>
          <w:rFonts w:eastAsiaTheme="minorHAnsi"/>
        </w:rPr>
        <w:t>SM</w:t>
      </w:r>
      <w:r w:rsidR="00294E62" w:rsidRPr="00196AA2">
        <w:rPr>
          <w:rStyle w:val="c-new-greenChar"/>
          <w:rFonts w:eastAsiaTheme="minorHAnsi"/>
        </w:rPr>
        <w:t>CI</w:t>
      </w:r>
      <w:r w:rsidR="00294E62">
        <w:rPr>
          <w:rFonts w:ascii="Times New Roman" w:eastAsia="Times New Roman" w:hAnsi="Times New Roman" w:cs="Times New Roman"/>
        </w:rPr>
        <w:t>) sectors not the same? “The banking sector has changed a lot...over the past ten years...Pre-[GFC]...the [West’s] banking sector did not [in fact] have very much [</w:t>
      </w:r>
      <w:r w:rsidR="00294E62" w:rsidRPr="00196AA2">
        <w:rPr>
          <w:rStyle w:val="c-new-greenChar"/>
          <w:rFonts w:eastAsiaTheme="minorHAnsi"/>
        </w:rPr>
        <w:t>RAB</w:t>
      </w:r>
      <w:r w:rsidR="00294E62">
        <w:rPr>
          <w:rFonts w:ascii="Times New Roman" w:eastAsia="Times New Roman" w:hAnsi="Times New Roman" w:cs="Times New Roman"/>
        </w:rPr>
        <w:t>] liquidity.... Pre-GFC, the [US] banking sector maybe had [only] 15 to 100 billion dollars of cash [Reserves] held at the Fed. Today, they have almost 3.5 trillion dollars [there]. That’s a big difference. Pre-GFC, regulation was pretty lax</w:t>
      </w:r>
      <w:r w:rsidR="00294E62" w:rsidRPr="00C123B4">
        <w:rPr>
          <w:rFonts w:ascii="Times New Roman" w:eastAsia="Times New Roman" w:hAnsi="Times New Roman" w:cs="Times New Roman"/>
          <w:sz w:val="18"/>
          <w:szCs w:val="18"/>
        </w:rPr>
        <w:t>--</w:t>
      </w:r>
      <w:r w:rsidR="00294E62">
        <w:rPr>
          <w:rFonts w:ascii="Times New Roman" w:eastAsia="Times New Roman" w:hAnsi="Times New Roman" w:cs="Times New Roman"/>
        </w:rPr>
        <w:t xml:space="preserve"> especially I think in the Eurozone banks...And then we have these global banking standards, </w:t>
      </w:r>
      <w:r w:rsidR="00294E62">
        <w:rPr>
          <w:rFonts w:ascii="Times New Roman" w:eastAsia="Times New Roman" w:hAnsi="Times New Roman" w:cs="Times New Roman"/>
        </w:rPr>
        <w:lastRenderedPageBreak/>
        <w:t>called Basel III, that were very strict” (Wang, 2023, mn.3). See also “Capital Adequacy Requirements (C.A.R.s)”, “</w:t>
      </w:r>
      <w:r w:rsidR="00294E62" w:rsidRPr="00C52F5D">
        <w:rPr>
          <w:rFonts w:ascii="Times New Roman" w:hAnsi="Times New Roman" w:cs="Times New Roman"/>
          <w:i/>
          <w:iCs/>
        </w:rPr>
        <w:t>Dodd-Frank Act (of 2010)</w:t>
      </w:r>
      <w:r w:rsidR="00294E62">
        <w:rPr>
          <w:rFonts w:ascii="Times New Roman" w:eastAsia="Times New Roman" w:hAnsi="Times New Roman" w:cs="Times New Roman"/>
        </w:rPr>
        <w:t>”, “</w:t>
      </w:r>
      <w:r w:rsidR="00294E62" w:rsidRPr="00C52F5D">
        <w:rPr>
          <w:rStyle w:val="c-new-greenChar"/>
          <w:rFonts w:eastAsiaTheme="minorHAnsi"/>
        </w:rPr>
        <w:t>State-Monetized Credit Institution (SMCI)</w:t>
      </w:r>
      <w:r w:rsidR="00294E62">
        <w:rPr>
          <w:rFonts w:ascii="Times New Roman" w:eastAsia="Times New Roman" w:hAnsi="Times New Roman" w:cs="Times New Roman"/>
        </w:rPr>
        <w:t>”.</w:t>
      </w:r>
    </w:p>
    <w:p w14:paraId="1242D45F"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40A733D0" w14:textId="0C63DE6C" w:rsidR="004661A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 Inst</w:t>
      </w:r>
      <w:r w:rsidR="00923258" w:rsidRPr="00222198">
        <w:rPr>
          <w:rStyle w:val="c-entryheadingChar"/>
          <w:rFonts w:eastAsiaTheme="minorHAnsi"/>
        </w:rPr>
        <w:t>itutions</w:t>
      </w:r>
      <w:r w:rsidR="008A5341">
        <w:rPr>
          <w:rStyle w:val="c-entryheadingChar"/>
          <w:rFonts w:eastAsiaTheme="minorHAnsi"/>
        </w:rPr>
        <w:t>/Services</w:t>
      </w:r>
      <w:r w:rsidRPr="00540285">
        <w:rPr>
          <w:rFonts w:ascii="Times New Roman" w:eastAsia="Times New Roman" w:hAnsi="Times New Roman" w:cs="Times New Roman"/>
          <w:sz w:val="24"/>
          <w:szCs w:val="24"/>
        </w:rPr>
        <w:t xml:space="preserve">- </w:t>
      </w:r>
      <w:r w:rsidR="008A5341" w:rsidRPr="008A5341">
        <w:rPr>
          <w:rFonts w:ascii="Times New Roman" w:eastAsia="Times New Roman" w:hAnsi="Times New Roman" w:cs="Times New Roman"/>
        </w:rPr>
        <w:t xml:space="preserve">(the catch-all term for the entire </w:t>
      </w:r>
      <w:r w:rsidR="008A5341">
        <w:rPr>
          <w:rFonts w:ascii="Times New Roman" w:eastAsia="Times New Roman" w:hAnsi="Times New Roman" w:cs="Times New Roman"/>
        </w:rPr>
        <w:t>‘</w:t>
      </w:r>
      <w:r w:rsidR="008A5341" w:rsidRPr="004661AC">
        <w:rPr>
          <w:rStyle w:val="c-keypurpleChar"/>
          <w:rFonts w:eastAsiaTheme="minorHAnsi"/>
        </w:rPr>
        <w:t>Fin-sector</w:t>
      </w:r>
      <w:r w:rsidR="008A5341">
        <w:rPr>
          <w:rFonts w:ascii="Times New Roman" w:eastAsia="Times New Roman" w:hAnsi="Times New Roman" w:cs="Times New Roman"/>
        </w:rPr>
        <w:t>’</w:t>
      </w:r>
      <w:r w:rsidR="008A5341" w:rsidRPr="008A5341">
        <w:rPr>
          <w:rFonts w:ascii="Times New Roman" w:eastAsia="Times New Roman" w:hAnsi="Times New Roman" w:cs="Times New Roman"/>
        </w:rPr>
        <w:t xml:space="preserve">, </w:t>
      </w:r>
      <w:r w:rsidRPr="008A5341">
        <w:rPr>
          <w:rFonts w:ascii="Times New Roman" w:eastAsia="Times New Roman" w:hAnsi="Times New Roman" w:cs="Times New Roman"/>
        </w:rPr>
        <w:t>compris</w:t>
      </w:r>
      <w:r w:rsidR="008A5341" w:rsidRPr="008A5341">
        <w:rPr>
          <w:rFonts w:ascii="Times New Roman" w:eastAsia="Times New Roman" w:hAnsi="Times New Roman" w:cs="Times New Roman"/>
        </w:rPr>
        <w:t xml:space="preserve">ing </w:t>
      </w:r>
      <w:r w:rsidR="008A5341">
        <w:rPr>
          <w:rFonts w:ascii="Times New Roman" w:eastAsia="Times New Roman" w:hAnsi="Times New Roman" w:cs="Times New Roman"/>
        </w:rPr>
        <w:t>banks and nonbanks</w:t>
      </w:r>
      <w:r w:rsidR="008A5341" w:rsidRPr="008A5341">
        <w:rPr>
          <w:rFonts w:ascii="Times New Roman" w:eastAsia="Times New Roman" w:hAnsi="Times New Roman" w:cs="Times New Roman"/>
        </w:rPr>
        <w:t xml:space="preserve">; a.k.a. ‘Financial Society’ </w:t>
      </w:r>
      <w:r w:rsidR="004661AC" w:rsidRPr="004661AC">
        <w:rPr>
          <w:rFonts w:ascii="Times New Roman" w:eastAsia="Times New Roman" w:hAnsi="Times New Roman" w:cs="Times New Roman"/>
          <w:sz w:val="20"/>
          <w:szCs w:val="20"/>
        </w:rPr>
        <w:t>[</w:t>
      </w:r>
      <w:r w:rsidR="008A5341" w:rsidRPr="004661AC">
        <w:rPr>
          <w:rFonts w:ascii="Times New Roman" w:eastAsia="Times New Roman" w:hAnsi="Times New Roman" w:cs="Times New Roman"/>
          <w:sz w:val="20"/>
          <w:szCs w:val="20"/>
        </w:rPr>
        <w:t>Mehrling, 2017</w:t>
      </w:r>
      <w:r w:rsidR="004661AC" w:rsidRPr="004661AC">
        <w:rPr>
          <w:rFonts w:ascii="Times New Roman" w:eastAsia="Times New Roman" w:hAnsi="Times New Roman" w:cs="Times New Roman"/>
          <w:sz w:val="20"/>
          <w:szCs w:val="20"/>
        </w:rPr>
        <w:t>]</w:t>
      </w:r>
      <w:r w:rsidR="008A5341" w:rsidRPr="008A5341">
        <w:rPr>
          <w:rFonts w:ascii="Times New Roman" w:eastAsia="Times New Roman" w:hAnsi="Times New Roman" w:cs="Times New Roman"/>
        </w:rPr>
        <w:t>)</w:t>
      </w:r>
      <w:r w:rsidR="004661AC">
        <w:rPr>
          <w:rFonts w:ascii="Times New Roman" w:eastAsia="Times New Roman" w:hAnsi="Times New Roman" w:cs="Times New Roman"/>
        </w:rPr>
        <w:t>.</w:t>
      </w:r>
    </w:p>
    <w:p w14:paraId="53765753" w14:textId="60261264" w:rsidR="004661AC" w:rsidRDefault="004661AC" w:rsidP="000B23E0">
      <w:pPr>
        <w:spacing w:after="0" w:line="240" w:lineRule="auto"/>
        <w:rPr>
          <w:rFonts w:ascii="Times New Roman" w:eastAsia="Times New Roman" w:hAnsi="Times New Roman" w:cs="Times New Roman"/>
        </w:rPr>
      </w:pPr>
      <w:r>
        <w:rPr>
          <w:rFonts w:ascii="Times New Roman" w:eastAsia="Times New Roman" w:hAnsi="Times New Roman" w:cs="Times New Roman"/>
        </w:rPr>
        <w:t>The System “</w:t>
      </w:r>
      <w:r w:rsidRPr="004661AC">
        <w:rPr>
          <w:rFonts w:ascii="Times New Roman" w:eastAsia="Times New Roman" w:hAnsi="Times New Roman" w:cs="Times New Roman"/>
        </w:rPr>
        <w:t>is inherently hierarchical, as promises to pay (i.e. credit) at one level in the</w:t>
      </w:r>
      <w:r>
        <w:rPr>
          <w:rFonts w:ascii="Times New Roman" w:eastAsia="Times New Roman" w:hAnsi="Times New Roman" w:cs="Times New Roman"/>
        </w:rPr>
        <w:t xml:space="preserve"> </w:t>
      </w:r>
      <w:r w:rsidRPr="004661AC">
        <w:rPr>
          <w:rFonts w:ascii="Times New Roman" w:eastAsia="Times New Roman" w:hAnsi="Times New Roman" w:cs="Times New Roman"/>
        </w:rPr>
        <w:t>system serve as means of payment (i.e. money) lower down</w:t>
      </w:r>
      <w:r>
        <w:rPr>
          <w:rFonts w:ascii="Times New Roman" w:eastAsia="Times New Roman" w:hAnsi="Times New Roman" w:cs="Times New Roman"/>
        </w:rPr>
        <w:t xml:space="preserve">” in the Sector (Mehrling, 2017). </w:t>
      </w:r>
      <w:r w:rsidR="000B23E0" w:rsidRPr="000B23E0">
        <w:rPr>
          <w:rFonts w:ascii="Times New Roman" w:eastAsia="Times New Roman" w:hAnsi="Times New Roman" w:cs="Times New Roman"/>
        </w:rPr>
        <w:t>It is the institutions of money/finance/banking, and their central</w:t>
      </w:r>
      <w:r w:rsidR="000B23E0">
        <w:rPr>
          <w:rFonts w:ascii="Times New Roman" w:eastAsia="Times New Roman" w:hAnsi="Times New Roman" w:cs="Times New Roman"/>
        </w:rPr>
        <w:t xml:space="preserve"> </w:t>
      </w:r>
      <w:r w:rsidR="000B23E0" w:rsidRPr="000B23E0">
        <w:rPr>
          <w:rFonts w:ascii="Times New Roman" w:eastAsia="Times New Roman" w:hAnsi="Times New Roman" w:cs="Times New Roman"/>
        </w:rPr>
        <w:t xml:space="preserve">role in facilitating the </w:t>
      </w:r>
      <w:r w:rsidR="000B23E0">
        <w:rPr>
          <w:rFonts w:ascii="Times New Roman" w:eastAsia="Times New Roman" w:hAnsi="Times New Roman" w:cs="Times New Roman"/>
        </w:rPr>
        <w:t xml:space="preserve">[financial] </w:t>
      </w:r>
      <w:r w:rsidR="000B23E0" w:rsidRPr="000B23E0">
        <w:rPr>
          <w:rFonts w:ascii="Times New Roman" w:eastAsia="Times New Roman" w:hAnsi="Times New Roman" w:cs="Times New Roman"/>
        </w:rPr>
        <w:t>processes of settlement/valuation/allocation, that comprise the</w:t>
      </w:r>
      <w:r w:rsidR="000B23E0">
        <w:rPr>
          <w:rFonts w:ascii="Times New Roman" w:eastAsia="Times New Roman" w:hAnsi="Times New Roman" w:cs="Times New Roman"/>
        </w:rPr>
        <w:t xml:space="preserve"> [basic] </w:t>
      </w:r>
      <w:r w:rsidR="000B23E0" w:rsidRPr="000B23E0">
        <w:rPr>
          <w:rFonts w:ascii="Times New Roman" w:eastAsia="Times New Roman" w:hAnsi="Times New Roman" w:cs="Times New Roman"/>
        </w:rPr>
        <w:t>infrastructure of modern Financial Society</w:t>
      </w:r>
      <w:r w:rsidR="000B23E0">
        <w:rPr>
          <w:rFonts w:ascii="Times New Roman" w:eastAsia="Times New Roman" w:hAnsi="Times New Roman" w:cs="Times New Roman"/>
        </w:rPr>
        <w:t>” (Ibid)</w:t>
      </w:r>
      <w:r w:rsidR="000B23E0" w:rsidRPr="000B23E0">
        <w:rPr>
          <w:rFonts w:ascii="Times New Roman" w:eastAsia="Times New Roman" w:hAnsi="Times New Roman" w:cs="Times New Roman"/>
        </w:rPr>
        <w:t>.</w:t>
      </w:r>
      <w:r w:rsidR="000B23E0">
        <w:rPr>
          <w:rFonts w:ascii="Times New Roman" w:eastAsia="Times New Roman" w:hAnsi="Times New Roman" w:cs="Times New Roman"/>
        </w:rPr>
        <w:t xml:space="preserve"> </w:t>
      </w:r>
      <w:r>
        <w:rPr>
          <w:rFonts w:ascii="Times New Roman" w:eastAsia="Times New Roman" w:hAnsi="Times New Roman" w:cs="Times New Roman"/>
        </w:rPr>
        <w:t>See also “</w:t>
      </w:r>
      <w:r w:rsidRPr="004661AC">
        <w:rPr>
          <w:rStyle w:val="c-new-greenChar"/>
          <w:rFonts w:eastAsiaTheme="minorHAnsi"/>
        </w:rPr>
        <w:t>Money, 3 (contemporary) Tiers of</w:t>
      </w:r>
      <w:r>
        <w:rPr>
          <w:rFonts w:ascii="Times New Roman" w:eastAsia="Times New Roman" w:hAnsi="Times New Roman" w:cs="Times New Roman"/>
        </w:rPr>
        <w:t>”.</w:t>
      </w:r>
    </w:p>
    <w:p w14:paraId="7BFEB786" w14:textId="2A236231" w:rsidR="00540285" w:rsidRPr="008A5341" w:rsidRDefault="004661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8A5341">
        <w:rPr>
          <w:rFonts w:ascii="Times New Roman" w:eastAsia="Times New Roman" w:hAnsi="Times New Roman" w:cs="Times New Roman"/>
        </w:rPr>
        <w:t>"</w:t>
      </w:r>
      <w:r>
        <w:rPr>
          <w:rFonts w:ascii="Times New Roman" w:eastAsia="Times New Roman" w:hAnsi="Times New Roman" w:cs="Times New Roman"/>
        </w:rPr>
        <w:t>[T]</w:t>
      </w:r>
      <w:r w:rsidR="00540285" w:rsidRPr="008A5341">
        <w:rPr>
          <w:rFonts w:ascii="Times New Roman" w:eastAsia="Times New Roman" w:hAnsi="Times New Roman" w:cs="Times New Roman"/>
        </w:rPr>
        <w:t xml:space="preserve">he means of continuous evaluation </w:t>
      </w:r>
      <w:r>
        <w:rPr>
          <w:rFonts w:ascii="Times New Roman" w:eastAsia="Times New Roman" w:hAnsi="Times New Roman" w:cs="Times New Roman"/>
        </w:rPr>
        <w:t xml:space="preserve">[is] </w:t>
      </w:r>
      <w:r w:rsidR="00540285" w:rsidRPr="008A5341">
        <w:rPr>
          <w:rFonts w:ascii="Times New Roman" w:eastAsia="Times New Roman" w:hAnsi="Times New Roman" w:cs="Times New Roman"/>
        </w:rPr>
        <w:t>of [both]</w:t>
      </w:r>
      <w:r w:rsidR="006731AB">
        <w:rPr>
          <w:rFonts w:ascii="Times New Roman" w:eastAsia="Times New Roman" w:hAnsi="Times New Roman" w:cs="Times New Roman"/>
        </w:rPr>
        <w:t xml:space="preserve"> </w:t>
      </w:r>
      <w:r w:rsidR="00540285" w:rsidRPr="008A5341">
        <w:rPr>
          <w:rFonts w:ascii="Times New Roman" w:eastAsia="Times New Roman" w:hAnsi="Times New Roman" w:cs="Times New Roman"/>
        </w:rPr>
        <w:t xml:space="preserve">enduing [and "new"] promises" (Mehrling, 2022b, mn.7). Banks </w:t>
      </w:r>
      <w:r w:rsidR="00540285" w:rsidRPr="006731AB">
        <w:rPr>
          <w:rFonts w:ascii="Times New Roman" w:eastAsia="Times New Roman" w:hAnsi="Times New Roman" w:cs="Times New Roman"/>
          <w:sz w:val="20"/>
          <w:szCs w:val="20"/>
        </w:rPr>
        <w:t xml:space="preserve">&amp; </w:t>
      </w:r>
      <w:commentRangeStart w:id="222"/>
      <w:r w:rsidR="00540285" w:rsidRPr="008A5341">
        <w:rPr>
          <w:rFonts w:ascii="Times New Roman" w:eastAsia="Times New Roman" w:hAnsi="Times New Roman" w:cs="Times New Roman"/>
        </w:rPr>
        <w:t xml:space="preserve">'Shadow Banks' evaluate </w:t>
      </w:r>
      <w:r w:rsidR="006731AB">
        <w:rPr>
          <w:rFonts w:ascii="Times New Roman" w:eastAsia="Times New Roman" w:hAnsi="Times New Roman" w:cs="Times New Roman"/>
        </w:rPr>
        <w:t xml:space="preserve">the </w:t>
      </w:r>
      <w:r w:rsidR="00540285" w:rsidRPr="008A5341">
        <w:rPr>
          <w:rFonts w:ascii="Times New Roman" w:eastAsia="Times New Roman" w:hAnsi="Times New Roman" w:cs="Times New Roman"/>
        </w:rPr>
        <w:t>new "</w:t>
      </w:r>
      <w:r w:rsidR="00540285" w:rsidRPr="004661AC">
        <w:rPr>
          <w:rFonts w:ascii="Times New Roman" w:eastAsia="Times New Roman" w:hAnsi="Times New Roman" w:cs="Times New Roman"/>
          <w:i/>
          <w:iCs/>
        </w:rPr>
        <w:t>new</w:t>
      </w:r>
      <w:r w:rsidR="00540285" w:rsidRPr="008A5341">
        <w:rPr>
          <w:rFonts w:ascii="Times New Roman" w:eastAsia="Times New Roman" w:hAnsi="Times New Roman" w:cs="Times New Roman"/>
        </w:rPr>
        <w:t xml:space="preserve">" promises; NBFIs </w:t>
      </w:r>
      <w:commentRangeEnd w:id="222"/>
      <w:r w:rsidR="005B11EC" w:rsidRPr="008A5341">
        <w:rPr>
          <w:rStyle w:val="CommentReference"/>
          <w:sz w:val="22"/>
          <w:szCs w:val="22"/>
        </w:rPr>
        <w:commentReference w:id="222"/>
      </w:r>
      <w:r w:rsidR="00540285" w:rsidRPr="008A5341">
        <w:rPr>
          <w:rFonts w:ascii="Times New Roman" w:eastAsia="Times New Roman" w:hAnsi="Times New Roman" w:cs="Times New Roman"/>
        </w:rPr>
        <w:t>evaluate "</w:t>
      </w:r>
      <w:r w:rsidR="00540285" w:rsidRPr="004661AC">
        <w:rPr>
          <w:rFonts w:ascii="Times New Roman" w:eastAsia="Times New Roman" w:hAnsi="Times New Roman" w:cs="Times New Roman"/>
          <w:i/>
          <w:iCs/>
        </w:rPr>
        <w:t>enduring</w:t>
      </w:r>
      <w:r w:rsidR="00540285" w:rsidRPr="008A5341">
        <w:rPr>
          <w:rFonts w:ascii="Times New Roman" w:eastAsia="Times New Roman" w:hAnsi="Times New Roman" w:cs="Times New Roman"/>
        </w:rPr>
        <w:t xml:space="preserve"> promises".</w:t>
      </w:r>
    </w:p>
    <w:p w14:paraId="75D37DF9" w14:textId="108378D6" w:rsidR="00540285" w:rsidRPr="00E60266" w:rsidRDefault="003C2C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“F.I.RE. sector”, </w:t>
      </w:r>
      <w:r w:rsidR="005B11EC">
        <w:rPr>
          <w:rFonts w:ascii="Times New Roman" w:eastAsia="Times New Roman" w:hAnsi="Times New Roman" w:cs="Times New Roman"/>
        </w:rPr>
        <w:t>“Public Banking”.</w:t>
      </w:r>
    </w:p>
    <w:p w14:paraId="725F8506"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3BAA3C08" w14:textId="4C10DD7C" w:rsidR="002E4C5C" w:rsidRDefault="002E4C5C" w:rsidP="00540285">
      <w:pPr>
        <w:spacing w:after="0" w:line="240" w:lineRule="auto"/>
        <w:rPr>
          <w:rFonts w:ascii="Times New Roman" w:eastAsia="Times New Roman" w:hAnsi="Times New Roman" w:cs="Times New Roman"/>
        </w:rPr>
      </w:pPr>
      <w:r w:rsidRPr="00222198">
        <w:rPr>
          <w:rStyle w:val="c-entryheadingChar"/>
          <w:rFonts w:eastAsiaTheme="minorHAnsi"/>
        </w:rPr>
        <w:t>Financial markets</w:t>
      </w:r>
      <w:r>
        <w:rPr>
          <w:rFonts w:ascii="Times New Roman" w:eastAsia="Times New Roman" w:hAnsi="Times New Roman" w:cs="Times New Roman"/>
        </w:rPr>
        <w:t xml:space="preserve">- (the sector catch-all term </w:t>
      </w:r>
      <w:r w:rsidRPr="002E4C5C">
        <w:rPr>
          <w:rFonts w:ascii="Times New Roman" w:eastAsia="Times New Roman" w:hAnsi="Times New Roman" w:cs="Times New Roman"/>
          <w:sz w:val="20"/>
          <w:szCs w:val="20"/>
        </w:rPr>
        <w:t xml:space="preserve">[banks </w:t>
      </w:r>
      <w:r w:rsidRPr="002E4C5C">
        <w:rPr>
          <w:rFonts w:ascii="Times New Roman" w:eastAsia="Times New Roman" w:hAnsi="Times New Roman" w:cs="Times New Roman"/>
          <w:sz w:val="18"/>
          <w:szCs w:val="18"/>
        </w:rPr>
        <w:t>&amp;</w:t>
      </w:r>
      <w:r w:rsidRPr="002E4C5C">
        <w:rPr>
          <w:rFonts w:ascii="Times New Roman" w:eastAsia="Times New Roman" w:hAnsi="Times New Roman" w:cs="Times New Roman"/>
          <w:sz w:val="20"/>
          <w:szCs w:val="20"/>
        </w:rPr>
        <w:t xml:space="preserve"> nonbanks]</w:t>
      </w:r>
      <w:r>
        <w:rPr>
          <w:rFonts w:ascii="Times New Roman" w:eastAsia="Times New Roman" w:hAnsi="Times New Roman" w:cs="Times New Roman"/>
        </w:rPr>
        <w:t>, for ‘connecting borrowers and savers’)</w:t>
      </w:r>
    </w:p>
    <w:p w14:paraId="1254B3B9" w14:textId="232B6976" w:rsidR="002E4C5C" w:rsidRPr="002E4C5C" w:rsidRDefault="002E4C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“Nonbank Financial Institution (NBFI)”, “Shadow Banking Sector (SBS)”.</w:t>
      </w:r>
    </w:p>
    <w:p w14:paraId="50A7A18F" w14:textId="77777777" w:rsidR="002E4C5C" w:rsidRDefault="002E4C5C" w:rsidP="00540285">
      <w:pPr>
        <w:spacing w:after="0" w:line="240" w:lineRule="auto"/>
        <w:rPr>
          <w:rFonts w:ascii="Times New Roman" w:eastAsia="Times New Roman" w:hAnsi="Times New Roman" w:cs="Times New Roman"/>
          <w:sz w:val="24"/>
          <w:szCs w:val="24"/>
          <w:u w:val="single"/>
        </w:rPr>
      </w:pPr>
    </w:p>
    <w:p w14:paraId="0E0DEEF9" w14:textId="5908B195" w:rsidR="008A5341" w:rsidRDefault="008A5341" w:rsidP="00540285">
      <w:pPr>
        <w:spacing w:after="0" w:line="240" w:lineRule="auto"/>
        <w:rPr>
          <w:rStyle w:val="c-entryheadingChar"/>
          <w:rFonts w:eastAsiaTheme="minorHAnsi"/>
          <w:sz w:val="22"/>
          <w:szCs w:val="22"/>
          <w:u w:val="none"/>
        </w:rPr>
      </w:pPr>
      <w:r>
        <w:rPr>
          <w:rStyle w:val="c-entryheadingChar"/>
          <w:rFonts w:eastAsiaTheme="minorHAnsi"/>
        </w:rPr>
        <w:t>Financial System, the</w:t>
      </w:r>
      <w:r>
        <w:rPr>
          <w:rStyle w:val="c-entryheadingChar"/>
          <w:rFonts w:eastAsiaTheme="minorHAnsi"/>
          <w:sz w:val="22"/>
          <w:szCs w:val="22"/>
          <w:u w:val="none"/>
        </w:rPr>
        <w:t xml:space="preserve">- </w:t>
      </w:r>
      <w:r w:rsidR="00A80DD3">
        <w:rPr>
          <w:rStyle w:val="c-entryheadingChar"/>
          <w:rFonts w:eastAsiaTheme="minorHAnsi"/>
          <w:sz w:val="22"/>
          <w:szCs w:val="22"/>
          <w:u w:val="none"/>
        </w:rPr>
        <w:t>(synon. ‘Financial Society’</w:t>
      </w:r>
      <w:r w:rsidR="000E4103">
        <w:rPr>
          <w:rStyle w:val="FootnoteReference"/>
          <w:rFonts w:ascii="Times New Roman" w:hAnsi="Times New Roman" w:cs="Times New Roman"/>
          <w:sz w:val="20"/>
          <w:szCs w:val="20"/>
        </w:rPr>
        <w:footnoteReference w:id="95"/>
      </w:r>
      <w:r w:rsidR="000E4103">
        <w:rPr>
          <w:rStyle w:val="c-entryheadingChar"/>
          <w:rFonts w:eastAsiaTheme="minorHAnsi"/>
          <w:sz w:val="22"/>
          <w:szCs w:val="22"/>
          <w:u w:val="none"/>
        </w:rPr>
        <w:t xml:space="preserve"> </w:t>
      </w:r>
      <w:r w:rsidR="00A80DD3" w:rsidRPr="00A80DD3">
        <w:rPr>
          <w:rStyle w:val="c-entryheadingChar"/>
          <w:rFonts w:eastAsiaTheme="minorHAnsi"/>
          <w:sz w:val="20"/>
          <w:szCs w:val="20"/>
          <w:u w:val="none"/>
        </w:rPr>
        <w:t>[Mehrling, 2017]</w:t>
      </w:r>
      <w:r w:rsidR="000E4103">
        <w:rPr>
          <w:rStyle w:val="c-entryheadingChar"/>
          <w:rFonts w:eastAsiaTheme="minorHAnsi"/>
          <w:sz w:val="22"/>
          <w:szCs w:val="22"/>
          <w:u w:val="none"/>
        </w:rPr>
        <w:t>;</w:t>
      </w:r>
      <w:r w:rsidR="00A80DD3">
        <w:rPr>
          <w:rStyle w:val="c-entryheadingChar"/>
          <w:rFonts w:eastAsiaTheme="minorHAnsi"/>
          <w:sz w:val="22"/>
          <w:szCs w:val="22"/>
          <w:u w:val="none"/>
        </w:rPr>
        <w:t xml:space="preserve"> </w:t>
      </w:r>
      <w:r>
        <w:rPr>
          <w:rStyle w:val="c-entryheadingChar"/>
          <w:rFonts w:eastAsiaTheme="minorHAnsi"/>
          <w:sz w:val="22"/>
          <w:szCs w:val="22"/>
          <w:u w:val="none"/>
        </w:rPr>
        <w:t>the entire Financial Institutions/Services sector plus the Treasury/government</w:t>
      </w:r>
      <w:r w:rsidR="000E4103">
        <w:rPr>
          <w:rStyle w:val="c-entryheadingChar"/>
          <w:rFonts w:eastAsiaTheme="minorHAnsi"/>
          <w:sz w:val="22"/>
          <w:szCs w:val="22"/>
          <w:u w:val="none"/>
        </w:rPr>
        <w:t>)</w:t>
      </w:r>
    </w:p>
    <w:p w14:paraId="59E81CF9" w14:textId="61C047F2" w:rsidR="000251C9" w:rsidRPr="008A5341" w:rsidRDefault="000251C9" w:rsidP="000251C9">
      <w:pPr>
        <w:spacing w:after="0" w:line="240" w:lineRule="auto"/>
        <w:ind w:right="-900"/>
        <w:rPr>
          <w:rStyle w:val="c-entryheadingChar"/>
          <w:rFonts w:eastAsiaTheme="minorHAnsi"/>
          <w:sz w:val="22"/>
          <w:szCs w:val="22"/>
          <w:u w:val="none"/>
        </w:rPr>
      </w:pPr>
      <w:r>
        <w:rPr>
          <w:rStyle w:val="c-entryheadingChar"/>
          <w:rFonts w:eastAsiaTheme="minorHAnsi"/>
          <w:sz w:val="22"/>
          <w:szCs w:val="22"/>
          <w:u w:val="none"/>
        </w:rPr>
        <w:t>See also the System’s “</w:t>
      </w:r>
      <w:r w:rsidRPr="000251C9">
        <w:rPr>
          <w:rStyle w:val="c-entryheadingChar"/>
          <w:rFonts w:eastAsiaTheme="minorHAnsi"/>
          <w:sz w:val="22"/>
          <w:szCs w:val="22"/>
          <w:u w:val="none"/>
        </w:rPr>
        <w:t>extensive margin (</w:t>
      </w:r>
      <w:r>
        <w:rPr>
          <w:rStyle w:val="c-entryheadingChar"/>
          <w:rFonts w:eastAsiaTheme="minorHAnsi"/>
          <w:sz w:val="22"/>
          <w:szCs w:val="22"/>
          <w:u w:val="none"/>
        </w:rPr>
        <w:t>[G]</w:t>
      </w:r>
      <w:proofErr w:type="spellStart"/>
      <w:r w:rsidRPr="000251C9">
        <w:rPr>
          <w:rStyle w:val="c-entryheadingChar"/>
          <w:rFonts w:eastAsiaTheme="minorHAnsi"/>
          <w:sz w:val="22"/>
          <w:szCs w:val="22"/>
          <w:u w:val="none"/>
        </w:rPr>
        <w:t>lobalization</w:t>
      </w:r>
      <w:proofErr w:type="spellEnd"/>
      <w:r w:rsidRPr="000251C9">
        <w:rPr>
          <w:rStyle w:val="c-entryheadingChar"/>
          <w:rFonts w:eastAsiaTheme="minorHAnsi"/>
          <w:sz w:val="22"/>
          <w:szCs w:val="22"/>
          <w:u w:val="none"/>
        </w:rPr>
        <w:t>) an</w:t>
      </w:r>
      <w:r>
        <w:rPr>
          <w:rStyle w:val="c-entryheadingChar"/>
          <w:rFonts w:eastAsiaTheme="minorHAnsi"/>
          <w:sz w:val="22"/>
          <w:szCs w:val="22"/>
          <w:u w:val="none"/>
        </w:rPr>
        <w:t xml:space="preserve">d...[its] </w:t>
      </w:r>
      <w:r w:rsidRPr="000251C9">
        <w:rPr>
          <w:rStyle w:val="c-entryheadingChar"/>
          <w:rFonts w:eastAsiaTheme="minorHAnsi"/>
          <w:sz w:val="22"/>
          <w:szCs w:val="22"/>
          <w:u w:val="none"/>
        </w:rPr>
        <w:t>intensive</w:t>
      </w:r>
      <w:r>
        <w:rPr>
          <w:rStyle w:val="c-entryheadingChar"/>
          <w:rFonts w:eastAsiaTheme="minorHAnsi"/>
          <w:sz w:val="22"/>
          <w:szCs w:val="22"/>
          <w:u w:val="none"/>
        </w:rPr>
        <w:t xml:space="preserve"> </w:t>
      </w:r>
      <w:r w:rsidRPr="000251C9">
        <w:rPr>
          <w:rStyle w:val="c-entryheadingChar"/>
          <w:rFonts w:eastAsiaTheme="minorHAnsi"/>
          <w:sz w:val="22"/>
          <w:szCs w:val="22"/>
          <w:u w:val="none"/>
        </w:rPr>
        <w:t>margin (</w:t>
      </w:r>
      <w:r>
        <w:rPr>
          <w:rStyle w:val="c-entryheadingChar"/>
          <w:rFonts w:eastAsiaTheme="minorHAnsi"/>
          <w:sz w:val="22"/>
          <w:szCs w:val="22"/>
          <w:u w:val="none"/>
        </w:rPr>
        <w:t>[F]</w:t>
      </w:r>
      <w:proofErr w:type="spellStart"/>
      <w:r w:rsidRPr="000251C9">
        <w:rPr>
          <w:rStyle w:val="c-entryheadingChar"/>
          <w:rFonts w:eastAsiaTheme="minorHAnsi"/>
          <w:sz w:val="22"/>
          <w:szCs w:val="22"/>
          <w:u w:val="none"/>
        </w:rPr>
        <w:t>inancialization</w:t>
      </w:r>
      <w:proofErr w:type="spellEnd"/>
      <w:r w:rsidRPr="000251C9">
        <w:rPr>
          <w:rStyle w:val="c-entryheadingChar"/>
          <w:rFonts w:eastAsiaTheme="minorHAnsi"/>
          <w:sz w:val="22"/>
          <w:szCs w:val="22"/>
          <w:u w:val="none"/>
        </w:rPr>
        <w:t>)</w:t>
      </w:r>
      <w:r>
        <w:rPr>
          <w:rStyle w:val="c-entryheadingChar"/>
          <w:rFonts w:eastAsiaTheme="minorHAnsi"/>
          <w:sz w:val="22"/>
          <w:szCs w:val="22"/>
          <w:u w:val="none"/>
        </w:rPr>
        <w:t>” (Ibid).</w:t>
      </w:r>
    </w:p>
    <w:p w14:paraId="4F5EF5DF" w14:textId="77777777" w:rsidR="008A5341" w:rsidRDefault="008A5341" w:rsidP="00540285">
      <w:pPr>
        <w:spacing w:after="0" w:line="240" w:lineRule="auto"/>
        <w:rPr>
          <w:rStyle w:val="c-entryheadingChar"/>
          <w:rFonts w:eastAsiaTheme="minorHAnsi"/>
        </w:rPr>
      </w:pPr>
    </w:p>
    <w:p w14:paraId="1C747D4F" w14:textId="73BBFE0B" w:rsidR="00892C2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Financialization</w:t>
      </w:r>
      <w:r w:rsidR="005B11EC">
        <w:rPr>
          <w:rFonts w:ascii="Times New Roman" w:eastAsia="Times New Roman" w:hAnsi="Times New Roman" w:cs="Times New Roman"/>
        </w:rPr>
        <w:t>-</w:t>
      </w:r>
      <w:r w:rsidR="001E2C90">
        <w:rPr>
          <w:rFonts w:ascii="Times New Roman" w:eastAsia="Times New Roman" w:hAnsi="Times New Roman" w:cs="Times New Roman"/>
        </w:rPr>
        <w:t xml:space="preserve"> </w:t>
      </w:r>
      <w:r w:rsidR="00892C27">
        <w:rPr>
          <w:rFonts w:ascii="Times New Roman" w:eastAsia="Times New Roman" w:hAnsi="Times New Roman" w:cs="Times New Roman"/>
        </w:rPr>
        <w:t xml:space="preserve">(i.e. </w:t>
      </w:r>
      <w:commentRangeStart w:id="223"/>
      <w:r w:rsidR="00892C27">
        <w:rPr>
          <w:rFonts w:ascii="Times New Roman" w:eastAsia="Times New Roman" w:hAnsi="Times New Roman" w:cs="Times New Roman"/>
        </w:rPr>
        <w:t>‘the take-down’ or ‘drag’</w:t>
      </w:r>
      <w:commentRangeEnd w:id="223"/>
      <w:r w:rsidR="00892C27">
        <w:rPr>
          <w:rStyle w:val="CommentReference"/>
        </w:rPr>
        <w:commentReference w:id="223"/>
      </w:r>
      <w:r w:rsidR="00892C27">
        <w:rPr>
          <w:rFonts w:ascii="Times New Roman" w:eastAsia="Times New Roman" w:hAnsi="Times New Roman" w:cs="Times New Roman"/>
        </w:rPr>
        <w:t xml:space="preserve">) See also “Parasite”, </w:t>
      </w:r>
      <w:r w:rsidR="00892C27" w:rsidRPr="00CD26F1">
        <w:rPr>
          <w:rFonts w:ascii="Times New Roman" w:eastAsia="Times New Roman" w:hAnsi="Times New Roman" w:cs="Times New Roman"/>
          <w:sz w:val="18"/>
          <w:szCs w:val="18"/>
        </w:rPr>
        <w:t>(vs.)</w:t>
      </w:r>
      <w:r w:rsidR="00892C27">
        <w:rPr>
          <w:rFonts w:ascii="Times New Roman" w:eastAsia="Times New Roman" w:hAnsi="Times New Roman" w:cs="Times New Roman"/>
        </w:rPr>
        <w:t xml:space="preserve"> “Monetization”.</w:t>
      </w:r>
    </w:p>
    <w:p w14:paraId="7656020B" w14:textId="25626C37" w:rsidR="00CD26F1" w:rsidRDefault="00CD26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Institutional Economists such as Thorstein </w:t>
      </w:r>
      <w:r w:rsidR="00C5465C">
        <w:rPr>
          <w:rFonts w:ascii="Times New Roman" w:eastAsia="Times New Roman" w:hAnsi="Times New Roman" w:cs="Times New Roman"/>
        </w:rPr>
        <w:t>Veblen</w:t>
      </w:r>
      <w:r>
        <w:rPr>
          <w:rFonts w:ascii="Times New Roman" w:eastAsia="Times New Roman" w:hAnsi="Times New Roman" w:cs="Times New Roman"/>
        </w:rPr>
        <w:t xml:space="preserve"> pointed out that “the evidence suggested that the financial houses were rather short-term in outlook. They would rather make money today than cultivate  long-term relationship</w:t>
      </w:r>
      <w:r w:rsidR="00A24826">
        <w:rPr>
          <w:rFonts w:ascii="Times New Roman" w:eastAsia="Times New Roman" w:hAnsi="Times New Roman" w:cs="Times New Roman"/>
        </w:rPr>
        <w:t>s with clients for the future</w:t>
      </w:r>
      <w:r>
        <w:rPr>
          <w:rFonts w:ascii="Times New Roman" w:eastAsia="Times New Roman" w:hAnsi="Times New Roman" w:cs="Times New Roman"/>
        </w:rPr>
        <w:t>”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31). See also “Culture”, “Free-trade, practice”, </w:t>
      </w:r>
      <w:r w:rsidR="00BA243D">
        <w:rPr>
          <w:rFonts w:ascii="Times New Roman" w:eastAsia="Times New Roman" w:hAnsi="Times New Roman" w:cs="Times New Roman"/>
        </w:rPr>
        <w:t xml:space="preserve">“Homogenization”, </w:t>
      </w:r>
      <w:r>
        <w:rPr>
          <w:rFonts w:ascii="Times New Roman" w:eastAsia="Times New Roman" w:hAnsi="Times New Roman" w:cs="Times New Roman"/>
        </w:rPr>
        <w:t>“Long-term Orientation (LTO)”.</w:t>
      </w:r>
    </w:p>
    <w:p w14:paraId="4D94A1AF" w14:textId="37F6DDC2" w:rsidR="00540285" w:rsidRPr="005B11EC" w:rsidRDefault="001E2C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“Gaming, financial”, “Leverage”</w:t>
      </w:r>
      <w:r w:rsidR="00B875C2">
        <w:rPr>
          <w:rFonts w:ascii="Times New Roman" w:eastAsia="Times New Roman" w:hAnsi="Times New Roman" w:cs="Times New Roman"/>
        </w:rPr>
        <w:t>, “F.I.RE</w:t>
      </w:r>
      <w:r w:rsidR="004953BF">
        <w:rPr>
          <w:rFonts w:ascii="Times New Roman" w:eastAsia="Times New Roman" w:hAnsi="Times New Roman" w:cs="Times New Roman"/>
        </w:rPr>
        <w:t>.</w:t>
      </w:r>
      <w:r w:rsidR="00B875C2">
        <w:rPr>
          <w:rFonts w:ascii="Times New Roman" w:eastAsia="Times New Roman" w:hAnsi="Times New Roman" w:cs="Times New Roman"/>
        </w:rPr>
        <w:t xml:space="preserve"> sector”</w:t>
      </w:r>
      <w:r w:rsidR="00BA243D">
        <w:rPr>
          <w:rFonts w:ascii="Times New Roman" w:eastAsia="Times New Roman" w:hAnsi="Times New Roman" w:cs="Times New Roman"/>
        </w:rPr>
        <w:t>; “Twenty-first century”.</w:t>
      </w:r>
    </w:p>
    <w:p w14:paraId="4EFF9BA1"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33EF237" w14:textId="4A2E597E" w:rsidR="00637686" w:rsidRPr="00637686" w:rsidRDefault="00637686"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Fitts</w:t>
      </w:r>
      <w:r w:rsidR="002E3451" w:rsidRPr="00222198">
        <w:rPr>
          <w:rStyle w:val="c-entryheadingChar"/>
          <w:rFonts w:eastAsiaTheme="minorHAnsi"/>
        </w:rPr>
        <w:t>, Catherine Austin</w:t>
      </w:r>
      <w:r w:rsidRPr="00222198">
        <w:rPr>
          <w:rStyle w:val="c-entryheadingChar"/>
          <w:rFonts w:eastAsiaTheme="minorHAnsi"/>
        </w:rPr>
        <w:t xml:space="preserve">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1B7AC4">
        <w:rPr>
          <w:rStyle w:val="c-WeblinkChar"/>
          <w:rFonts w:eastAsiaTheme="minorHAnsi"/>
        </w:rPr>
        <w:t>https://twitter.com/TFL1728/status/1638934155768524808?ref_src=twsrc%5Etfw%7Ctwcamp%5Etweetembed%7Ctwterm%5E1638934155768524808%7Ctwgr%5E818b256798f96266438f95ba6e32d05edcb19bde%7Ctwcon%5Es1_&amp;ref_url=https%3A%2F%2Fpublish.twitter.com%2F%3Fquery%3Dhttps3A2F2Ftwitter.com2FTFL17282Fstatus2F1638934155768524808widget%3DTweet</w:t>
      </w:r>
      <w:r w:rsidR="005B467F" w:rsidRPr="00BA5595">
        <w:rPr>
          <w:rFonts w:ascii="Times New Roman" w:eastAsia="Times New Roman" w:hAnsi="Times New Roman" w:cs="Times New Roman"/>
          <w:sz w:val="18"/>
          <w:szCs w:val="18"/>
        </w:rPr>
        <w:t xml:space="preserve"> [.</w:t>
      </w:r>
      <w:commentRangeStart w:id="224"/>
      <w:proofErr w:type="spellStart"/>
      <w:r w:rsidR="005B467F" w:rsidRPr="00BA5595">
        <w:rPr>
          <w:rFonts w:ascii="Times New Roman" w:eastAsia="Times New Roman" w:hAnsi="Times New Roman" w:cs="Times New Roman"/>
          <w:sz w:val="18"/>
          <w:szCs w:val="18"/>
        </w:rPr>
        <w:t>GSgirl</w:t>
      </w:r>
      <w:commentRangeEnd w:id="224"/>
      <w:proofErr w:type="spellEnd"/>
      <w:r w:rsidR="0031280C" w:rsidRPr="00BA5595">
        <w:rPr>
          <w:rStyle w:val="CommentReference"/>
        </w:rPr>
        <w:commentReference w:id="224"/>
      </w:r>
      <w:r w:rsidR="005B467F" w:rsidRPr="00BA5595">
        <w:rPr>
          <w:rFonts w:ascii="Times New Roman" w:eastAsia="Times New Roman" w:hAnsi="Times New Roman" w:cs="Times New Roman"/>
          <w:sz w:val="18"/>
          <w:szCs w:val="18"/>
        </w:rPr>
        <w:t>]</w:t>
      </w:r>
    </w:p>
    <w:p w14:paraId="069A9ED3" w14:textId="7EAB8B4F" w:rsidR="002E3451" w:rsidRPr="00BA5595" w:rsidRDefault="00BA5595" w:rsidP="00540285">
      <w:pPr>
        <w:spacing w:after="0" w:line="240" w:lineRule="auto"/>
        <w:rPr>
          <w:rFonts w:ascii="Times New Roman" w:eastAsia="Times New Roman" w:hAnsi="Times New Roman" w:cs="Times New Roman"/>
          <w:sz w:val="20"/>
          <w:szCs w:val="20"/>
        </w:rPr>
      </w:pPr>
      <w:r w:rsidRPr="00BA5595">
        <w:rPr>
          <w:rFonts w:ascii="Times New Roman" w:eastAsia="Times New Roman" w:hAnsi="Times New Roman" w:cs="Times New Roman"/>
          <w:sz w:val="20"/>
          <w:szCs w:val="20"/>
          <w:u w:val="single"/>
        </w:rPr>
        <w:t>23/5</w:t>
      </w:r>
      <w:r>
        <w:rPr>
          <w:rFonts w:ascii="Times New Roman" w:eastAsia="Times New Roman" w:hAnsi="Times New Roman" w:cs="Times New Roman"/>
          <w:sz w:val="20"/>
          <w:szCs w:val="20"/>
        </w:rPr>
        <w:t>- mn.118, mn.119, mn123.</w:t>
      </w:r>
    </w:p>
    <w:p w14:paraId="2E5D792E" w14:textId="77777777" w:rsidR="00BA5595" w:rsidRDefault="00BA5595" w:rsidP="00540285">
      <w:pPr>
        <w:spacing w:after="0" w:line="240" w:lineRule="auto"/>
        <w:rPr>
          <w:rFonts w:ascii="Times New Roman" w:eastAsia="Times New Roman" w:hAnsi="Times New Roman" w:cs="Times New Roman"/>
          <w:sz w:val="24"/>
          <w:szCs w:val="24"/>
          <w:u w:val="single"/>
        </w:rPr>
      </w:pPr>
    </w:p>
    <w:p w14:paraId="06C19A6D" w14:textId="1491D69A" w:rsidR="00540285" w:rsidRPr="00805C9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Food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hyperlink r:id="rId44" w:tgtFrame="_blank" w:history="1">
        <w:r w:rsidRPr="001B7AC4">
          <w:rPr>
            <w:rStyle w:val="c-WeblinkChar"/>
            <w:rFonts w:eastAsiaTheme="minorHAnsi"/>
          </w:rPr>
          <w:t>https://www.cbsnews.com/news/us-food-additives-banned-europe-making-americans-sick-expert-says/?intcid=CNI-00-10aaa3b</w:t>
        </w:r>
      </w:hyperlink>
      <w:r w:rsidR="00805C9B" w:rsidRPr="001B7AC4">
        <w:rPr>
          <w:rStyle w:val="c-WeblinkChar"/>
          <w:rFonts w:eastAsiaTheme="minorHAnsi"/>
        </w:rPr>
        <w:t xml:space="preserve">  </w:t>
      </w:r>
      <w:r w:rsidR="00805C9B">
        <w:rPr>
          <w:rFonts w:ascii="Times New Roman" w:eastAsia="Times New Roman" w:hAnsi="Times New Roman" w:cs="Times New Roman"/>
        </w:rPr>
        <w:t>See also “Commodity money”.</w:t>
      </w:r>
    </w:p>
    <w:p w14:paraId="487483DD" w14:textId="77777777" w:rsidR="002E3451" w:rsidRDefault="002E3451" w:rsidP="00763AE8">
      <w:pPr>
        <w:spacing w:after="0" w:line="240" w:lineRule="auto"/>
        <w:rPr>
          <w:rFonts w:ascii="Times New Roman" w:eastAsia="Times New Roman" w:hAnsi="Times New Roman" w:cs="Times New Roman"/>
          <w:sz w:val="24"/>
          <w:szCs w:val="24"/>
          <w:u w:val="single"/>
        </w:rPr>
      </w:pPr>
    </w:p>
    <w:p w14:paraId="3510F89F" w14:textId="77777777" w:rsidR="00F91D60" w:rsidRDefault="00EB0851" w:rsidP="00EB0851">
      <w:pPr>
        <w:spacing w:after="0" w:line="240" w:lineRule="auto"/>
        <w:rPr>
          <w:rFonts w:ascii="Times New Roman" w:eastAsia="Times New Roman" w:hAnsi="Times New Roman" w:cs="Times New Roman"/>
        </w:rPr>
      </w:pPr>
      <w:r w:rsidRPr="00222198">
        <w:rPr>
          <w:rStyle w:val="c-entryheadingChar"/>
          <w:rFonts w:eastAsiaTheme="minorHAnsi"/>
        </w:rPr>
        <w:t>Foreign and International Monetary Authorities (FIMA)</w:t>
      </w:r>
      <w:r w:rsidRPr="00540285">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(i.e. the 'foreign Repo facility') est.7/2021, as "the [new] international lender of last resort"; providing (standardized) collateral for "any monetary authority" in the world "for acquiring Federal Reserve [''] </w:t>
      </w:r>
      <w:r w:rsidRPr="00196AA2">
        <w:rPr>
          <w:rStyle w:val="c-unsupported-redChar"/>
          <w:rFonts w:eastAsiaTheme="minorHAnsi"/>
        </w:rPr>
        <w:t>d</w:t>
      </w:r>
      <w:r w:rsidRPr="00E60266">
        <w:rPr>
          <w:rFonts w:ascii="Times New Roman" w:eastAsia="Times New Roman" w:hAnsi="Times New Roman" w:cs="Times New Roman"/>
        </w:rPr>
        <w:t>eposits...the [primary] means of international payment....   If you have a [US] Treasury Bill, you can now go to the Fed and get [more] dollars to meet your [national] balance of payments" (Mehrling, 2022, mn.30-31).</w:t>
      </w:r>
      <w:r>
        <w:rPr>
          <w:rFonts w:ascii="Times New Roman" w:eastAsia="Times New Roman" w:hAnsi="Times New Roman" w:cs="Times New Roman"/>
        </w:rPr>
        <w:t xml:space="preserve"> </w:t>
      </w:r>
    </w:p>
    <w:p w14:paraId="65E5F73C" w14:textId="0FCFE1AA" w:rsidR="00EB0851" w:rsidRPr="00540285" w:rsidRDefault="00EB0851" w:rsidP="00EB08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w:t>
      </w:r>
      <w:commentRangeStart w:id="225"/>
      <w:r w:rsidRPr="001B7AC4">
        <w:rPr>
          <w:rStyle w:val="c-new-greenChar"/>
          <w:rFonts w:eastAsiaTheme="minorHAnsi"/>
        </w:rPr>
        <w:t>Great Repatriations</w:t>
      </w:r>
      <w:commentRangeEnd w:id="225"/>
      <w:r w:rsidR="00F91D60" w:rsidRPr="001B7AC4">
        <w:rPr>
          <w:rStyle w:val="c-new-greenChar"/>
          <w:rFonts w:eastAsiaTheme="minorHAnsi"/>
        </w:rPr>
        <w:commentReference w:id="225"/>
      </w:r>
      <w:r w:rsidRPr="001B7AC4">
        <w:rPr>
          <w:rStyle w:val="c-new-greenChar"/>
          <w:rFonts w:eastAsiaTheme="minorHAnsi"/>
        </w:rPr>
        <w:t>”, “Powellism</w:t>
      </w:r>
      <w:r>
        <w:rPr>
          <w:rFonts w:ascii="Times New Roman" w:eastAsia="Times New Roman" w:hAnsi="Times New Roman" w:cs="Times New Roman"/>
        </w:rPr>
        <w:t>”.</w:t>
      </w:r>
    </w:p>
    <w:p w14:paraId="4BB95163" w14:textId="77777777" w:rsidR="00EB0851" w:rsidRDefault="00EB0851" w:rsidP="00763AE8">
      <w:pPr>
        <w:spacing w:after="0" w:line="240" w:lineRule="auto"/>
        <w:rPr>
          <w:rFonts w:ascii="Times New Roman" w:eastAsia="Times New Roman" w:hAnsi="Times New Roman" w:cs="Times New Roman"/>
          <w:sz w:val="24"/>
          <w:szCs w:val="24"/>
          <w:u w:val="single"/>
        </w:rPr>
      </w:pPr>
    </w:p>
    <w:p w14:paraId="521D56DA" w14:textId="65B7D90A" w:rsidR="00B758FC" w:rsidRPr="00B758FC" w:rsidRDefault="00B758FC" w:rsidP="00763AE8">
      <w:pPr>
        <w:spacing w:after="0" w:line="240" w:lineRule="auto"/>
        <w:rPr>
          <w:rStyle w:val="c-entryheadingChar"/>
          <w:rFonts w:eastAsiaTheme="minorHAnsi"/>
          <w:sz w:val="22"/>
          <w:szCs w:val="22"/>
          <w:u w:val="none"/>
        </w:rPr>
      </w:pPr>
      <w:r>
        <w:rPr>
          <w:rStyle w:val="c-entryheadingChar"/>
          <w:rFonts w:eastAsiaTheme="minorHAnsi"/>
        </w:rPr>
        <w:lastRenderedPageBreak/>
        <w:t xml:space="preserve">Forex </w:t>
      </w:r>
      <w:r>
        <w:rPr>
          <w:rStyle w:val="c-entryheadingChar"/>
          <w:rFonts w:eastAsiaTheme="minorHAnsi"/>
          <w:sz w:val="22"/>
          <w:szCs w:val="22"/>
        </w:rPr>
        <w:t>Updates</w:t>
      </w:r>
      <w:r>
        <w:rPr>
          <w:rStyle w:val="c-entryheadingChar"/>
          <w:rFonts w:eastAsiaTheme="minorHAnsi"/>
          <w:sz w:val="22"/>
          <w:szCs w:val="22"/>
          <w:u w:val="none"/>
        </w:rPr>
        <w:t>- basically, “the dollar rising is...a tightening of global financial conditions...  even if their governments.... [or] pension funds, or insurance companies....  have large dollar reserves” (McCauley, 2023b, mn.47</w:t>
      </w:r>
      <w:r w:rsidR="005A7E6D">
        <w:rPr>
          <w:rStyle w:val="c-entryheadingChar"/>
          <w:rFonts w:eastAsiaTheme="minorHAnsi"/>
          <w:sz w:val="22"/>
          <w:szCs w:val="22"/>
          <w:u w:val="none"/>
        </w:rPr>
        <w:t>-48</w:t>
      </w:r>
      <w:r>
        <w:rPr>
          <w:rStyle w:val="c-entryheadingChar"/>
          <w:rFonts w:eastAsiaTheme="minorHAnsi"/>
          <w:sz w:val="22"/>
          <w:szCs w:val="22"/>
          <w:u w:val="none"/>
        </w:rPr>
        <w:t>). See also “Reserve currency”.</w:t>
      </w:r>
    </w:p>
    <w:p w14:paraId="0990EE4A" w14:textId="77777777" w:rsidR="00B758FC" w:rsidRDefault="00B758FC" w:rsidP="00763AE8">
      <w:pPr>
        <w:spacing w:after="0" w:line="240" w:lineRule="auto"/>
        <w:rPr>
          <w:rStyle w:val="c-entryheadingChar"/>
          <w:rFonts w:eastAsiaTheme="minorHAnsi"/>
        </w:rPr>
      </w:pPr>
    </w:p>
    <w:p w14:paraId="05D20130" w14:textId="7DEEED95" w:rsidR="00763AE8" w:rsidRDefault="00DF0974" w:rsidP="00763AE8">
      <w:pPr>
        <w:spacing w:after="0" w:line="240" w:lineRule="auto"/>
        <w:rPr>
          <w:rFonts w:ascii="Times New Roman" w:eastAsia="Times New Roman" w:hAnsi="Times New Roman" w:cs="Times New Roman"/>
        </w:rPr>
      </w:pPr>
      <w:r w:rsidRPr="00222198">
        <w:rPr>
          <w:rStyle w:val="c-entryheadingChar"/>
          <w:rFonts w:eastAsiaTheme="minorHAnsi"/>
        </w:rPr>
        <w:t>Foundations</w:t>
      </w:r>
      <w:r>
        <w:rPr>
          <w:rFonts w:ascii="Times New Roman" w:eastAsia="Times New Roman" w:hAnsi="Times New Roman" w:cs="Times New Roman"/>
          <w:sz w:val="24"/>
          <w:szCs w:val="24"/>
        </w:rPr>
        <w:t xml:space="preserve">- </w:t>
      </w:r>
      <w:r w:rsidR="00EB0851">
        <w:rPr>
          <w:rFonts w:ascii="Times New Roman" w:eastAsia="Times New Roman" w:hAnsi="Times New Roman" w:cs="Times New Roman"/>
          <w:sz w:val="24"/>
          <w:szCs w:val="24"/>
        </w:rPr>
        <w:t>(</w:t>
      </w:r>
      <w:r w:rsidR="00763AE8" w:rsidRPr="00E60266">
        <w:rPr>
          <w:rFonts w:ascii="Times New Roman" w:eastAsia="Times New Roman" w:hAnsi="Times New Roman" w:cs="Times New Roman"/>
        </w:rPr>
        <w:t>a salient component of ‘the great eurodollar flight to safety’</w:t>
      </w:r>
      <w:r w:rsidR="00763AE8">
        <w:rPr>
          <w:rFonts w:ascii="Times New Roman" w:eastAsia="Times New Roman" w:hAnsi="Times New Roman" w:cs="Times New Roman"/>
        </w:rPr>
        <w:t>, i.e. ‘planet bumper-cars’ instead of ‘</w:t>
      </w:r>
      <w:commentRangeStart w:id="226"/>
      <w:r w:rsidR="00763AE8" w:rsidRPr="001B7AC4">
        <w:rPr>
          <w:rStyle w:val="c-new-greenChar"/>
          <w:rFonts w:eastAsiaTheme="minorHAnsi"/>
        </w:rPr>
        <w:t>planet world war</w:t>
      </w:r>
      <w:commentRangeEnd w:id="226"/>
      <w:r w:rsidR="00703DC4" w:rsidRPr="001B7AC4">
        <w:rPr>
          <w:rStyle w:val="c-new-greenChar"/>
          <w:rFonts w:eastAsiaTheme="minorHAnsi"/>
        </w:rPr>
        <w:commentReference w:id="226"/>
      </w:r>
      <w:r w:rsidR="00763AE8">
        <w:rPr>
          <w:rFonts w:ascii="Times New Roman" w:eastAsia="Times New Roman" w:hAnsi="Times New Roman" w:cs="Times New Roman"/>
        </w:rPr>
        <w:t>’</w:t>
      </w:r>
      <w:r w:rsidR="00EB0851">
        <w:rPr>
          <w:rFonts w:ascii="Times New Roman" w:eastAsia="Times New Roman" w:hAnsi="Times New Roman" w:cs="Times New Roman"/>
        </w:rPr>
        <w:t>; a.k.a. ‘</w:t>
      </w:r>
      <w:commentRangeStart w:id="227"/>
      <w:r w:rsidR="00EB0851">
        <w:rPr>
          <w:rFonts w:ascii="Times New Roman" w:eastAsia="Times New Roman" w:hAnsi="Times New Roman" w:cs="Times New Roman"/>
        </w:rPr>
        <w:t>those globalists</w:t>
      </w:r>
      <w:commentRangeEnd w:id="227"/>
      <w:r w:rsidR="00C92C8A">
        <w:rPr>
          <w:rStyle w:val="CommentReference"/>
        </w:rPr>
        <w:commentReference w:id="227"/>
      </w:r>
      <w:r w:rsidR="00EB0851">
        <w:rPr>
          <w:rFonts w:ascii="Times New Roman" w:eastAsia="Times New Roman" w:hAnsi="Times New Roman" w:cs="Times New Roman"/>
        </w:rPr>
        <w:t>’)</w:t>
      </w:r>
      <w:r w:rsidR="00763AE8" w:rsidRPr="00E60266">
        <w:rPr>
          <w:rFonts w:ascii="Times New Roman" w:eastAsia="Times New Roman" w:hAnsi="Times New Roman" w:cs="Times New Roman"/>
        </w:rPr>
        <w:t xml:space="preserve"> </w:t>
      </w:r>
      <w:r w:rsidR="00EB0851">
        <w:rPr>
          <w:rFonts w:ascii="Times New Roman" w:eastAsia="Times New Roman" w:hAnsi="Times New Roman" w:cs="Times New Roman"/>
        </w:rPr>
        <w:t xml:space="preserve"> s</w:t>
      </w:r>
      <w:r w:rsidR="00763AE8" w:rsidRPr="00E60266">
        <w:rPr>
          <w:rFonts w:ascii="Times New Roman" w:eastAsia="Times New Roman" w:hAnsi="Times New Roman" w:cs="Times New Roman"/>
        </w:rPr>
        <w:t>ee also “Eurodollars</w:t>
      </w:r>
      <w:r w:rsidR="00763AE8" w:rsidRPr="00CF47B1">
        <w:rPr>
          <w:rFonts w:ascii="Times New Roman" w:eastAsia="Times New Roman" w:hAnsi="Times New Roman" w:cs="Times New Roman"/>
        </w:rPr>
        <w:t>”,</w:t>
      </w:r>
      <w:r w:rsidR="00763AE8" w:rsidRPr="00CF47B1">
        <w:rPr>
          <w:rFonts w:ascii="Times New Roman" w:eastAsia="Times New Roman" w:hAnsi="Times New Roman" w:cs="Times New Roman"/>
          <w:sz w:val="20"/>
          <w:szCs w:val="20"/>
        </w:rPr>
        <w:t>→</w:t>
      </w:r>
      <w:r w:rsidR="00763AE8">
        <w:rPr>
          <w:rFonts w:ascii="Times New Roman" w:eastAsia="Times New Roman" w:hAnsi="Times New Roman" w:cs="Times New Roman"/>
          <w:sz w:val="20"/>
          <w:szCs w:val="20"/>
        </w:rPr>
        <w:t xml:space="preserve"> </w:t>
      </w:r>
      <w:r w:rsidR="00763AE8" w:rsidRPr="00E60266">
        <w:rPr>
          <w:rFonts w:ascii="Times New Roman" w:eastAsia="Times New Roman" w:hAnsi="Times New Roman" w:cs="Times New Roman"/>
        </w:rPr>
        <w:t>“</w:t>
      </w:r>
      <w:r w:rsidR="00763AE8" w:rsidRPr="001B7AC4">
        <w:rPr>
          <w:rStyle w:val="c-new-greenChar"/>
          <w:rFonts w:eastAsiaTheme="minorHAnsi"/>
        </w:rPr>
        <w:t>Powellism</w:t>
      </w:r>
      <w:r w:rsidR="00763AE8" w:rsidRPr="00E60266">
        <w:rPr>
          <w:rFonts w:ascii="Times New Roman" w:eastAsia="Times New Roman" w:hAnsi="Times New Roman" w:cs="Times New Roman"/>
        </w:rPr>
        <w:t>”.</w:t>
      </w:r>
    </w:p>
    <w:p w14:paraId="0601A09A" w14:textId="79A5035E" w:rsidR="00D54EDE" w:rsidRDefault="00D54E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“Restricting competition, not improving efficiency, was the primary purpose in organizing trusts...” (</w:t>
      </w:r>
      <w:r w:rsidR="000C57D3">
        <w:rPr>
          <w:rFonts w:ascii="Times New Roman" w:eastAsia="Times New Roman" w:hAnsi="Times New Roman" w:cs="Times New Roman"/>
        </w:rPr>
        <w:t>Corey</w:t>
      </w:r>
      <w:r>
        <w:rPr>
          <w:rFonts w:ascii="Times New Roman" w:eastAsia="Times New Roman" w:hAnsi="Times New Roman" w:cs="Times New Roman"/>
        </w:rPr>
        <w:t>, 19</w:t>
      </w:r>
      <w:r w:rsidR="000C57D3">
        <w:rPr>
          <w:rFonts w:ascii="Times New Roman" w:eastAsia="Times New Roman" w:hAnsi="Times New Roman" w:cs="Times New Roman"/>
        </w:rPr>
        <w:t>30</w:t>
      </w:r>
      <w:r>
        <w:rPr>
          <w:rFonts w:ascii="Times New Roman" w:eastAsia="Times New Roman" w:hAnsi="Times New Roman" w:cs="Times New Roman"/>
        </w:rPr>
        <w:t xml:space="preserve">, </w:t>
      </w:r>
      <w:r w:rsidR="000C57D3">
        <w:rPr>
          <w:rFonts w:ascii="Times New Roman" w:eastAsia="Times New Roman" w:hAnsi="Times New Roman" w:cs="Times New Roman"/>
        </w:rPr>
        <w:t>245</w:t>
      </w:r>
      <w:r>
        <w:rPr>
          <w:rFonts w:ascii="Times New Roman" w:eastAsia="Times New Roman" w:hAnsi="Times New Roman" w:cs="Times New Roman"/>
        </w:rPr>
        <w:t>). See also “Veblen, Thorstein”, “Capitalisms”.</w:t>
      </w:r>
    </w:p>
    <w:p w14:paraId="6D156473" w14:textId="5D1B93CA" w:rsidR="00763AE8"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‘Don’t call it bribery </w:t>
      </w:r>
      <w:r w:rsidRPr="00DF4B13">
        <w:rPr>
          <w:rFonts w:ascii="Times New Roman" w:eastAsia="Times New Roman" w:hAnsi="Times New Roman" w:cs="Times New Roman"/>
          <w:sz w:val="20"/>
          <w:szCs w:val="20"/>
        </w:rPr>
        <w:t>[anymore]</w:t>
      </w:r>
      <w:r>
        <w:rPr>
          <w:rFonts w:ascii="Times New Roman" w:eastAsia="Times New Roman" w:hAnsi="Times New Roman" w:cs="Times New Roman"/>
        </w:rPr>
        <w:t>; call it ‘lobbying’’. “Where the lobbyist once bribed, he now uses public opinion</w:t>
      </w:r>
      <w:r w:rsidR="002C28F5">
        <w:rPr>
          <w:rStyle w:val="FootnoteReference"/>
          <w:rFonts w:ascii="Times New Roman" w:eastAsia="Times New Roman" w:hAnsi="Times New Roman" w:cs="Times New Roman"/>
        </w:rPr>
        <w:footnoteReference w:id="96"/>
      </w:r>
      <w:r>
        <w:rPr>
          <w:rFonts w:ascii="Times New Roman" w:eastAsia="Times New Roman" w:hAnsi="Times New Roman" w:cs="Times New Roman"/>
        </w:rPr>
        <w:t xml:space="preserve"> as a lever with which to move legislators. Backed by the so-called ‘pressure group’, he focuses the attention of legislators on carefully molded and articulate public opinion” (Columbia</w:t>
      </w:r>
      <w:r w:rsidR="000B6B06">
        <w:rPr>
          <w:rFonts w:ascii="Times New Roman" w:eastAsia="Times New Roman" w:hAnsi="Times New Roman" w:cs="Times New Roman"/>
        </w:rPr>
        <w:t xml:space="preserve"> </w:t>
      </w:r>
      <w:r>
        <w:rPr>
          <w:rFonts w:ascii="Times New Roman" w:eastAsia="Times New Roman" w:hAnsi="Times New Roman" w:cs="Times New Roman"/>
        </w:rPr>
        <w:t xml:space="preserve">Law, 1947, 98). Obviously, this wouldn’t have happened without ‘the Foundations’. See also “Corruption” </w:t>
      </w:r>
      <w:r w:rsidRPr="005B11EC">
        <w:rPr>
          <w:rFonts w:ascii="Times New Roman" w:eastAsia="Times New Roman" w:hAnsi="Times New Roman" w:cs="Times New Roman"/>
          <w:sz w:val="20"/>
          <w:szCs w:val="20"/>
        </w:rPr>
        <w:t>[.perception]</w:t>
      </w:r>
      <w:r>
        <w:rPr>
          <w:rFonts w:ascii="Times New Roman" w:eastAsia="Times New Roman" w:hAnsi="Times New Roman" w:cs="Times New Roman"/>
        </w:rPr>
        <w:t>, “Design”.</w:t>
      </w:r>
    </w:p>
    <w:p w14:paraId="387A7D4C" w14:textId="1A2F80F4" w:rsidR="00DF0974" w:rsidRPr="00DF0974"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DF0974" w:rsidRPr="00E60266">
        <w:rPr>
          <w:rFonts w:ascii="Times New Roman" w:eastAsia="Times New Roman" w:hAnsi="Times New Roman" w:cs="Times New Roman"/>
        </w:rPr>
        <w:t>V</w:t>
      </w:r>
      <w:r w:rsidR="00703DC4">
        <w:rPr>
          <w:rFonts w:ascii="Times New Roman" w:eastAsia="Times New Roman" w:hAnsi="Times New Roman" w:cs="Times New Roman"/>
        </w:rPr>
        <w:t>ice President</w:t>
      </w:r>
      <w:r w:rsidR="00DF0974" w:rsidRPr="00E60266">
        <w:rPr>
          <w:rFonts w:ascii="Times New Roman" w:eastAsia="Times New Roman" w:hAnsi="Times New Roman" w:cs="Times New Roman"/>
        </w:rPr>
        <w:t xml:space="preserve"> </w:t>
      </w:r>
      <w:r w:rsidR="00703DC4">
        <w:rPr>
          <w:rFonts w:ascii="Times New Roman" w:eastAsia="Times New Roman" w:hAnsi="Times New Roman" w:cs="Times New Roman"/>
        </w:rPr>
        <w:t xml:space="preserve">Henry A. </w:t>
      </w:r>
      <w:r w:rsidR="00DF0974" w:rsidRPr="00E60266">
        <w:rPr>
          <w:rFonts w:ascii="Times New Roman" w:eastAsia="Times New Roman" w:hAnsi="Times New Roman" w:cs="Times New Roman"/>
        </w:rPr>
        <w:t>Wallace in ’41 ‘convinced the Rockefeller Foundation to establish an agricultural experiment center in Mexico, the first of many such centers the Rockefeller Foundation and the Ford Foundation established’- wiki.</w:t>
      </w:r>
    </w:p>
    <w:p w14:paraId="73B14F29" w14:textId="34992B01" w:rsidR="00DF4B13" w:rsidRPr="0034549D" w:rsidRDefault="0034549D" w:rsidP="00763AE8">
      <w:pPr>
        <w:spacing w:after="0" w:line="240" w:lineRule="auto"/>
        <w:rPr>
          <w:rFonts w:ascii="Times New Roman" w:eastAsia="Times New Roman" w:hAnsi="Times New Roman" w:cs="Times New Roman"/>
          <w:sz w:val="24"/>
          <w:szCs w:val="24"/>
        </w:rPr>
      </w:pPr>
      <w:r w:rsidRPr="002E3451">
        <w:rPr>
          <w:rFonts w:ascii="Times New Roman" w:eastAsia="Times New Roman" w:hAnsi="Times New Roman" w:cs="Times New Roman"/>
          <w:u w:val="single"/>
        </w:rPr>
        <w:t>Foundations</w:t>
      </w:r>
      <w:r w:rsidR="00763AE8" w:rsidRPr="002E3451">
        <w:rPr>
          <w:rFonts w:ascii="Times New Roman" w:eastAsia="Times New Roman" w:hAnsi="Times New Roman" w:cs="Times New Roman"/>
          <w:u w:val="single"/>
        </w:rPr>
        <w:t xml:space="preserve"> Up</w:t>
      </w:r>
      <w:r w:rsidR="00B92485" w:rsidRPr="002E3451">
        <w:rPr>
          <w:rFonts w:ascii="Times New Roman" w:eastAsia="Times New Roman" w:hAnsi="Times New Roman" w:cs="Times New Roman"/>
          <w:u w:val="single"/>
        </w:rPr>
        <w:t>d</w:t>
      </w:r>
      <w:r w:rsidR="002E3451" w:rsidRPr="002E3451">
        <w:rPr>
          <w:rFonts w:ascii="Times New Roman" w:eastAsia="Times New Roman" w:hAnsi="Times New Roman" w:cs="Times New Roman"/>
          <w:u w:val="single"/>
        </w:rPr>
        <w:t>ates</w:t>
      </w:r>
      <w:r w:rsidR="002E345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dubious “family law foundations” (O’Connell, 2023, mn.9)</w:t>
      </w:r>
      <w:r w:rsidR="0077313B">
        <w:rPr>
          <w:rFonts w:ascii="Times New Roman" w:eastAsia="Times New Roman" w:hAnsi="Times New Roman" w:cs="Times New Roman"/>
        </w:rPr>
        <w:t>.</w:t>
      </w:r>
      <w:r w:rsidRPr="00E60266">
        <w:rPr>
          <w:rFonts w:ascii="Times New Roman" w:eastAsia="Times New Roman" w:hAnsi="Times New Roman" w:cs="Times New Roman"/>
        </w:rPr>
        <w:t xml:space="preserve"> </w:t>
      </w:r>
    </w:p>
    <w:p w14:paraId="7414014B"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FD055B0" w14:textId="4429CA10" w:rsidR="001F0D67" w:rsidRDefault="001F0D67" w:rsidP="00540285">
      <w:pPr>
        <w:spacing w:after="0" w:line="240" w:lineRule="auto"/>
        <w:rPr>
          <w:rFonts w:ascii="Times New Roman" w:eastAsia="Times New Roman" w:hAnsi="Times New Roman" w:cs="Times New Roman"/>
        </w:rPr>
      </w:pPr>
      <w:r w:rsidRPr="00222198">
        <w:rPr>
          <w:rStyle w:val="c-entryheadingChar"/>
          <w:rFonts w:eastAsiaTheme="minorHAnsi"/>
        </w:rPr>
        <w:t>Founding Fathers</w:t>
      </w:r>
      <w:r>
        <w:rPr>
          <w:rFonts w:ascii="Times New Roman" w:eastAsia="Times New Roman" w:hAnsi="Times New Roman" w:cs="Times New Roman"/>
        </w:rPr>
        <w:t>- “[N]</w:t>
      </w:r>
      <w:r w:rsidRPr="001F0D67">
        <w:rPr>
          <w:rFonts w:ascii="Times New Roman" w:eastAsia="Times New Roman" w:hAnsi="Times New Roman" w:cs="Times New Roman"/>
        </w:rPr>
        <w:t>o People will tamely surrender their Liberties, nor can any be easily subdued, when Knowledge is diffused and Virtue is preserved. On the Contrary, when People are universally ignorant, and debauched in their Manners, they will sink under their own Weight without the Aid of foreign Invaders</w:t>
      </w:r>
      <w:r>
        <w:rPr>
          <w:rFonts w:ascii="Times New Roman" w:eastAsia="Times New Roman" w:hAnsi="Times New Roman" w:cs="Times New Roman"/>
        </w:rPr>
        <w:t xml:space="preserve">.”- Samuel Adams, </w:t>
      </w:r>
      <w:r w:rsidRPr="001F0D67">
        <w:rPr>
          <w:rFonts w:ascii="Times New Roman" w:eastAsia="Times New Roman" w:hAnsi="Times New Roman" w:cs="Times New Roman"/>
        </w:rPr>
        <w:t>letter to James Warren</w:t>
      </w:r>
      <w:r>
        <w:rPr>
          <w:rFonts w:ascii="Times New Roman" w:eastAsia="Times New Roman" w:hAnsi="Times New Roman" w:cs="Times New Roman"/>
        </w:rPr>
        <w:t xml:space="preserve">, </w:t>
      </w:r>
      <w:r w:rsidRPr="001F0D67">
        <w:rPr>
          <w:rFonts w:ascii="Times New Roman" w:eastAsia="Times New Roman" w:hAnsi="Times New Roman" w:cs="Times New Roman"/>
        </w:rPr>
        <w:t>Nov</w:t>
      </w:r>
      <w:r>
        <w:rPr>
          <w:rFonts w:ascii="Times New Roman" w:eastAsia="Times New Roman" w:hAnsi="Times New Roman" w:cs="Times New Roman"/>
        </w:rPr>
        <w:t>. 4,</w:t>
      </w:r>
      <w:r w:rsidRPr="001F0D67">
        <w:rPr>
          <w:rFonts w:ascii="Times New Roman" w:eastAsia="Times New Roman" w:hAnsi="Times New Roman" w:cs="Times New Roman"/>
        </w:rPr>
        <w:t xml:space="preserve"> 1775</w:t>
      </w:r>
    </w:p>
    <w:p w14:paraId="63D0AD1B" w14:textId="476F37BE" w:rsidR="002F6EDF" w:rsidRDefault="002F6E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“Jefferson, Thomas (1743-1826)”.</w:t>
      </w:r>
    </w:p>
    <w:p w14:paraId="0DD285E0" w14:textId="77777777" w:rsidR="001F0D67" w:rsidRDefault="001F0D67" w:rsidP="00540285">
      <w:pPr>
        <w:spacing w:after="0" w:line="240" w:lineRule="auto"/>
        <w:rPr>
          <w:rFonts w:ascii="Times New Roman" w:eastAsia="Times New Roman" w:hAnsi="Times New Roman" w:cs="Times New Roman"/>
          <w:sz w:val="24"/>
          <w:szCs w:val="24"/>
          <w:u w:val="single"/>
        </w:rPr>
      </w:pPr>
    </w:p>
    <w:p w14:paraId="17F8363F" w14:textId="1D133068" w:rsidR="009B35C2" w:rsidRDefault="0089467D" w:rsidP="00540285">
      <w:pPr>
        <w:spacing w:after="0" w:line="240" w:lineRule="auto"/>
        <w:rPr>
          <w:rFonts w:ascii="Times New Roman" w:eastAsia="Times New Roman" w:hAnsi="Times New Roman" w:cs="Times New Roman"/>
        </w:rPr>
      </w:pPr>
      <w:r w:rsidRPr="00222198">
        <w:rPr>
          <w:rStyle w:val="c-entryheadingChar"/>
          <w:rFonts w:eastAsiaTheme="minorHAnsi"/>
        </w:rPr>
        <w:t>France (</w:t>
      </w:r>
      <w:r w:rsidRPr="0089467D">
        <w:rPr>
          <w:rFonts w:ascii="Times New Roman" w:eastAsia="Times New Roman" w:hAnsi="Times New Roman" w:cs="Times New Roman"/>
          <w:u w:val="single"/>
        </w:rPr>
        <w:t>&amp;</w:t>
      </w:r>
      <w:r w:rsidRPr="00222198">
        <w:rPr>
          <w:rStyle w:val="c-entryheadingChar"/>
          <w:rFonts w:eastAsiaTheme="minorHAnsi"/>
        </w:rPr>
        <w:t xml:space="preserve"> the EU)</w:t>
      </w:r>
      <w:r>
        <w:rPr>
          <w:rFonts w:ascii="Times New Roman" w:eastAsia="Times New Roman" w:hAnsi="Times New Roman" w:cs="Times New Roman"/>
        </w:rPr>
        <w:t xml:space="preserve">- </w:t>
      </w:r>
      <w:r w:rsidR="009C2E86">
        <w:rPr>
          <w:rFonts w:ascii="Times New Roman" w:eastAsia="Times New Roman" w:hAnsi="Times New Roman" w:cs="Times New Roman"/>
        </w:rPr>
        <w:t xml:space="preserve">The </w:t>
      </w:r>
      <w:r w:rsidR="009B35C2">
        <w:rPr>
          <w:rFonts w:ascii="Times New Roman" w:eastAsia="Times New Roman" w:hAnsi="Times New Roman" w:cs="Times New Roman"/>
        </w:rPr>
        <w:t>“</w:t>
      </w:r>
      <w:r w:rsidR="009C2E86">
        <w:rPr>
          <w:rFonts w:ascii="Times New Roman" w:eastAsia="Times New Roman" w:hAnsi="Times New Roman" w:cs="Times New Roman"/>
        </w:rPr>
        <w:t>first exercise of seigniorage on the part of the kings of France was in 1212 by Phillipe Augustus. The rate was 33 1/3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one-third of all...[currency]. S</w:t>
      </w:r>
      <w:r w:rsidR="00224D9E">
        <w:rPr>
          <w:rFonts w:ascii="Times New Roman" w:eastAsia="Times New Roman" w:hAnsi="Times New Roman" w:cs="Times New Roman"/>
        </w:rPr>
        <w:t>t</w:t>
      </w:r>
      <w:r w:rsidR="009C2E86">
        <w:rPr>
          <w:rFonts w:ascii="Times New Roman" w:eastAsia="Times New Roman" w:hAnsi="Times New Roman" w:cs="Times New Roman"/>
        </w:rPr>
        <w:t xml:space="preserve">. Louis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1226-70</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16 2/3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one-sixth. Charles VII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1422-61</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75%, or three-fourths</w:t>
      </w:r>
      <w:r w:rsidR="009B35C2">
        <w:rPr>
          <w:rFonts w:ascii="Times New Roman" w:eastAsia="Times New Roman" w:hAnsi="Times New Roman" w:cs="Times New Roman"/>
        </w:rPr>
        <w:t>” (Del Mar, 1903, 492). See also “Sovereignty”.</w:t>
      </w:r>
    </w:p>
    <w:p w14:paraId="0DE4BBEB" w14:textId="06517AAA" w:rsidR="0079153B" w:rsidRDefault="0079153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- 1797- 2,080 mn. livres; 1801- 2,290 mn. livres; 1806- 2,300 mn. livres; then “at this juncture the notes of the [new] Bank of France </w:t>
      </w:r>
      <w:r w:rsidR="00960815">
        <w:rPr>
          <w:rFonts w:ascii="Times New Roman" w:eastAsia="Times New Roman" w:hAnsi="Times New Roman" w:cs="Times New Roman"/>
        </w:rPr>
        <w:t xml:space="preserve">[est. 1800] </w:t>
      </w:r>
      <w:r>
        <w:rPr>
          <w:rFonts w:ascii="Times New Roman" w:eastAsia="Times New Roman" w:hAnsi="Times New Roman" w:cs="Times New Roman"/>
        </w:rPr>
        <w:t>began to form... [a</w:t>
      </w:r>
      <w:r w:rsidR="006343A9">
        <w:rPr>
          <w:rFonts w:ascii="Times New Roman" w:eastAsia="Times New Roman" w:hAnsi="Times New Roman" w:cs="Times New Roman"/>
        </w:rPr>
        <w:t xml:space="preserve"> steadily]</w:t>
      </w:r>
      <w:r>
        <w:rPr>
          <w:rFonts w:ascii="Times New Roman" w:eastAsia="Times New Roman" w:hAnsi="Times New Roman" w:cs="Times New Roman"/>
        </w:rPr>
        <w:t xml:space="preserve"> increasing a proportion of the currency</w:t>
      </w:r>
      <w:r w:rsidR="006343A9">
        <w:rPr>
          <w:rFonts w:ascii="Times New Roman" w:eastAsia="Times New Roman" w:hAnsi="Times New Roman" w:cs="Times New Roman"/>
        </w:rPr>
        <w:t>”, and were up to approx. 50% of coinage volume by 1900</w:t>
      </w:r>
      <w:r>
        <w:rPr>
          <w:rFonts w:ascii="Times New Roman" w:eastAsia="Times New Roman" w:hAnsi="Times New Roman" w:cs="Times New Roman"/>
        </w:rPr>
        <w:t xml:space="preserve"> (Del Mar, 1903, 493). </w:t>
      </w:r>
    </w:p>
    <w:p w14:paraId="4BA144C4" w14:textId="1C73858E" w:rsidR="0089467D" w:rsidRDefault="009B35C2" w:rsidP="00540285">
      <w:pPr>
        <w:spacing w:after="0" w:line="240" w:lineRule="auto"/>
        <w:rPr>
          <w:rFonts w:ascii="Times New Roman" w:eastAsia="Times New Roman" w:hAnsi="Times New Roman" w:cs="Times New Roman"/>
          <w:sz w:val="20"/>
          <w:szCs w:val="20"/>
        </w:rPr>
      </w:pPr>
      <w:r w:rsidRPr="009B35C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7046D6">
        <w:rPr>
          <w:rFonts w:ascii="Times New Roman" w:eastAsia="Times New Roman" w:hAnsi="Times New Roman" w:cs="Times New Roman"/>
          <w:sz w:val="20"/>
          <w:szCs w:val="20"/>
          <w:u w:val="single"/>
        </w:rPr>
        <w:t>4/23</w:t>
      </w:r>
      <w:r>
        <w:rPr>
          <w:rFonts w:ascii="Times New Roman" w:eastAsia="Times New Roman" w:hAnsi="Times New Roman" w:cs="Times New Roman"/>
        </w:rPr>
        <w:t xml:space="preserve">- </w:t>
      </w:r>
      <w:r w:rsidR="0089467D" w:rsidRPr="009B35C2">
        <w:rPr>
          <w:rFonts w:ascii="Times New Roman" w:eastAsia="Times New Roman" w:hAnsi="Times New Roman" w:cs="Times New Roman"/>
          <w:sz w:val="20"/>
          <w:szCs w:val="20"/>
        </w:rPr>
        <w:t xml:space="preserve">“The pensions </w:t>
      </w:r>
      <w:r w:rsidR="002D4A19" w:rsidRPr="009B35C2">
        <w:rPr>
          <w:rFonts w:ascii="Times New Roman" w:eastAsia="Times New Roman" w:hAnsi="Times New Roman" w:cs="Times New Roman"/>
          <w:sz w:val="20"/>
          <w:szCs w:val="20"/>
        </w:rPr>
        <w:t>reform in France? They kept telling us that the people are angry in France because they’re raising the pension age from 64... They’re angry in France because BlackRock owns their goddamn pension funds...</w:t>
      </w:r>
      <w:r w:rsidR="002D4A19" w:rsidRPr="009B35C2">
        <w:rPr>
          <w:rFonts w:ascii="Times New Roman" w:eastAsia="Times New Roman" w:hAnsi="Times New Roman" w:cs="Times New Roman"/>
          <w:i/>
          <w:iCs/>
          <w:sz w:val="20"/>
          <w:szCs w:val="20"/>
        </w:rPr>
        <w:t>That’s</w:t>
      </w:r>
      <w:r w:rsidR="002D4A19" w:rsidRPr="009B35C2">
        <w:rPr>
          <w:rFonts w:ascii="Times New Roman" w:eastAsia="Times New Roman" w:hAnsi="Times New Roman" w:cs="Times New Roman"/>
          <w:sz w:val="20"/>
          <w:szCs w:val="20"/>
        </w:rPr>
        <w:t xml:space="preserve"> </w:t>
      </w:r>
      <w:r w:rsidR="002D4A19" w:rsidRPr="006842E5">
        <w:rPr>
          <w:rFonts w:ascii="Times New Roman" w:eastAsia="Times New Roman" w:hAnsi="Times New Roman" w:cs="Times New Roman"/>
          <w:sz w:val="18"/>
          <w:szCs w:val="18"/>
        </w:rPr>
        <w:t>[sic]</w:t>
      </w:r>
      <w:r w:rsidR="002D4A19" w:rsidRPr="009B35C2">
        <w:rPr>
          <w:rFonts w:ascii="Times New Roman" w:eastAsia="Times New Roman" w:hAnsi="Times New Roman" w:cs="Times New Roman"/>
          <w:sz w:val="20"/>
          <w:szCs w:val="20"/>
        </w:rPr>
        <w:t xml:space="preserve"> what they’re angry about</w:t>
      </w:r>
      <w:r w:rsidR="00D8166D" w:rsidRPr="009B35C2">
        <w:rPr>
          <w:rFonts w:ascii="Times New Roman" w:eastAsia="Times New Roman" w:hAnsi="Times New Roman" w:cs="Times New Roman"/>
          <w:sz w:val="20"/>
          <w:szCs w:val="20"/>
        </w:rPr>
        <w:t>; because they know that the government sold them out and destroyed their lives; they know who did this!</w:t>
      </w:r>
      <w:r w:rsidR="0089467D" w:rsidRPr="009B35C2">
        <w:rPr>
          <w:rFonts w:ascii="Times New Roman" w:eastAsia="Times New Roman" w:hAnsi="Times New Roman" w:cs="Times New Roman"/>
          <w:sz w:val="20"/>
          <w:szCs w:val="20"/>
        </w:rPr>
        <w:t>” (Luongo, 2023-4-26, mn.74).</w:t>
      </w:r>
      <w:r w:rsidR="002D4A19" w:rsidRPr="009B35C2">
        <w:rPr>
          <w:rFonts w:ascii="Times New Roman" w:eastAsia="Times New Roman" w:hAnsi="Times New Roman" w:cs="Times New Roman"/>
          <w:sz w:val="20"/>
          <w:szCs w:val="20"/>
        </w:rPr>
        <w:t xml:space="preserve"> See also “BlackRock”, “Big 3-4 Asset Managers”, “Stock markets”</w:t>
      </w:r>
      <w:r w:rsidR="007046D6">
        <w:rPr>
          <w:rFonts w:ascii="Times New Roman" w:eastAsia="Times New Roman" w:hAnsi="Times New Roman" w:cs="Times New Roman"/>
          <w:sz w:val="20"/>
          <w:szCs w:val="20"/>
        </w:rPr>
        <w:t>.</w:t>
      </w:r>
    </w:p>
    <w:p w14:paraId="5FC6CE5E" w14:textId="06D9E064" w:rsidR="007046D6" w:rsidRPr="00614FE5" w:rsidRDefault="007046D6" w:rsidP="00540285">
      <w:pPr>
        <w:spacing w:after="0" w:line="240" w:lineRule="auto"/>
        <w:rPr>
          <w:rFonts w:ascii="Times New Roman" w:eastAsia="Times New Roman" w:hAnsi="Times New Roman" w:cs="Times New Roman"/>
          <w:sz w:val="18"/>
          <w:szCs w:val="18"/>
        </w:rPr>
      </w:pPr>
      <w:r w:rsidRPr="007046D6">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hyperlink r:id="rId45" w:history="1">
        <w:r w:rsidRPr="006842E5">
          <w:rPr>
            <w:rStyle w:val="c-WeblinkChar"/>
            <w:rFonts w:eastAsiaTheme="minorHAnsi"/>
          </w:rPr>
          <w:t>https://publish.twitter.com/?query=https%3A%2F%2Ftwitter.com%2FTFL1728%2Fstatus%2F1664345492904353796&amp;widget=Tweet</w:t>
        </w:r>
      </w:hyperlink>
      <w:r w:rsidRPr="007046D6">
        <w:rPr>
          <w:rFonts w:ascii="Times New Roman" w:eastAsia="Times New Roman" w:hAnsi="Times New Roman" w:cs="Times New Roman"/>
          <w:sz w:val="18"/>
          <w:szCs w:val="18"/>
        </w:rPr>
        <w:t xml:space="preserve"> </w:t>
      </w:r>
      <w:r w:rsidRPr="006842E5">
        <w:rPr>
          <w:rFonts w:ascii="Times New Roman" w:eastAsia="Times New Roman" w:hAnsi="Times New Roman" w:cs="Times New Roman"/>
          <w:sz w:val="18"/>
          <w:szCs w:val="18"/>
        </w:rPr>
        <w:t>[NoNATO4Ukr.]</w:t>
      </w:r>
      <w:r w:rsidR="00614FE5" w:rsidRPr="006842E5">
        <w:rPr>
          <w:rFonts w:ascii="Times New Roman" w:eastAsia="Times New Roman" w:hAnsi="Times New Roman" w:cs="Times New Roman"/>
          <w:sz w:val="18"/>
          <w:szCs w:val="18"/>
        </w:rPr>
        <w:t>.</w:t>
      </w:r>
      <w:r w:rsidR="00614FE5">
        <w:rPr>
          <w:rFonts w:ascii="Times New Roman" w:eastAsia="Times New Roman" w:hAnsi="Times New Roman" w:cs="Times New Roman"/>
          <w:sz w:val="16"/>
          <w:szCs w:val="16"/>
        </w:rPr>
        <w:t xml:space="preserve"> </w:t>
      </w:r>
      <w:r w:rsidR="00614FE5" w:rsidRPr="006842E5">
        <w:rPr>
          <w:rFonts w:ascii="Times New Roman" w:eastAsia="Times New Roman" w:hAnsi="Times New Roman" w:cs="Times New Roman"/>
          <w:sz w:val="20"/>
          <w:szCs w:val="20"/>
        </w:rPr>
        <w:t>See also “Neoconservatives”</w:t>
      </w:r>
      <w:r w:rsidR="00EE140A" w:rsidRPr="006842E5">
        <w:rPr>
          <w:rFonts w:ascii="Times New Roman" w:eastAsia="Times New Roman" w:hAnsi="Times New Roman" w:cs="Times New Roman"/>
          <w:sz w:val="20"/>
          <w:szCs w:val="20"/>
        </w:rPr>
        <w:t>, “Russiagate”.</w:t>
      </w:r>
    </w:p>
    <w:p w14:paraId="6C1D801D" w14:textId="77777777" w:rsidR="0089467D" w:rsidRDefault="0089467D" w:rsidP="00540285">
      <w:pPr>
        <w:spacing w:after="0" w:line="240" w:lineRule="auto"/>
        <w:rPr>
          <w:rFonts w:ascii="Times New Roman" w:eastAsia="Times New Roman" w:hAnsi="Times New Roman" w:cs="Times New Roman"/>
          <w:sz w:val="24"/>
          <w:szCs w:val="24"/>
          <w:u w:val="single"/>
        </w:rPr>
      </w:pPr>
    </w:p>
    <w:p w14:paraId="5596203F" w14:textId="7D79FB0E" w:rsidR="007261F3" w:rsidRDefault="007261F3" w:rsidP="00540285">
      <w:pPr>
        <w:spacing w:after="0" w:line="240" w:lineRule="auto"/>
        <w:rPr>
          <w:rFonts w:ascii="Times New Roman" w:eastAsia="Times New Roman" w:hAnsi="Times New Roman" w:cs="Times New Roman"/>
        </w:rPr>
      </w:pPr>
      <w:r w:rsidRPr="00222198">
        <w:rPr>
          <w:rStyle w:val="c-entryheadingChar"/>
          <w:rFonts w:eastAsiaTheme="minorHAnsi"/>
        </w:rPr>
        <w:t>‘Free-market’</w:t>
      </w:r>
      <w:r>
        <w:rPr>
          <w:rFonts w:ascii="Times New Roman" w:eastAsia="Times New Roman" w:hAnsi="Times New Roman" w:cs="Times New Roman"/>
        </w:rPr>
        <w:t>- See “Black market”, “</w:t>
      </w:r>
      <w:r w:rsidR="0077313B">
        <w:rPr>
          <w:rFonts w:ascii="Times New Roman" w:eastAsia="Times New Roman" w:hAnsi="Times New Roman" w:cs="Times New Roman"/>
        </w:rPr>
        <w:t>Market fundamentalism</w:t>
      </w:r>
      <w:r>
        <w:rPr>
          <w:rFonts w:ascii="Times New Roman" w:eastAsia="Times New Roman" w:hAnsi="Times New Roman" w:cs="Times New Roman"/>
        </w:rPr>
        <w:t>”</w:t>
      </w:r>
      <w:r w:rsidR="0077313B">
        <w:rPr>
          <w:rFonts w:ascii="Times New Roman" w:eastAsia="Times New Roman" w:hAnsi="Times New Roman" w:cs="Times New Roman"/>
        </w:rPr>
        <w:t>.</w:t>
      </w:r>
    </w:p>
    <w:p w14:paraId="4D919160" w14:textId="77777777" w:rsidR="00CD5EF9" w:rsidRPr="007261F3" w:rsidRDefault="00CD5EF9" w:rsidP="00540285">
      <w:pPr>
        <w:spacing w:after="0" w:line="240" w:lineRule="auto"/>
        <w:rPr>
          <w:rFonts w:ascii="Times New Roman" w:eastAsia="Times New Roman" w:hAnsi="Times New Roman" w:cs="Times New Roman"/>
        </w:rPr>
      </w:pPr>
    </w:p>
    <w:p w14:paraId="4C4E0CE8" w14:textId="08C80DF4"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Fukuyama</w:t>
      </w:r>
      <w:r w:rsidR="00BD09F9" w:rsidRPr="00222198">
        <w:rPr>
          <w:rStyle w:val="c-entryheadingChar"/>
          <w:rFonts w:eastAsiaTheme="minorHAnsi"/>
        </w:rPr>
        <w:t>, Francis</w:t>
      </w:r>
      <w:r w:rsidRPr="00540285">
        <w:rPr>
          <w:rFonts w:ascii="Times New Roman" w:eastAsia="Times New Roman" w:hAnsi="Times New Roman" w:cs="Times New Roman"/>
          <w:sz w:val="24"/>
          <w:szCs w:val="24"/>
        </w:rPr>
        <w:t xml:space="preserve">- </w:t>
      </w:r>
      <w:r w:rsidR="00763AE8" w:rsidRPr="00763AE8">
        <w:rPr>
          <w:rFonts w:ascii="Times New Roman" w:eastAsia="Times New Roman" w:hAnsi="Times New Roman" w:cs="Times New Roman"/>
        </w:rPr>
        <w:t>(‘the original Satoshi’)</w:t>
      </w:r>
      <w:r w:rsidR="00763AE8">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Yes, the (somewhat fraudulent-) overnight wonder was then publishing on behalf of </w:t>
      </w:r>
      <w:r w:rsidR="00BD09F9">
        <w:rPr>
          <w:rFonts w:ascii="Times New Roman" w:eastAsia="Times New Roman" w:hAnsi="Times New Roman" w:cs="Times New Roman"/>
        </w:rPr>
        <w:t>(see also) “</w:t>
      </w:r>
      <w:r w:rsidRPr="00E60266">
        <w:rPr>
          <w:rFonts w:ascii="Times New Roman" w:eastAsia="Times New Roman" w:hAnsi="Times New Roman" w:cs="Times New Roman"/>
        </w:rPr>
        <w:t>RAND Corp</w:t>
      </w:r>
      <w:r w:rsidR="0077313B">
        <w:rPr>
          <w:rFonts w:ascii="Times New Roman" w:eastAsia="Times New Roman" w:hAnsi="Times New Roman" w:cs="Times New Roman"/>
        </w:rPr>
        <w:t>.</w:t>
      </w:r>
      <w:r w:rsidR="00BD09F9">
        <w:rPr>
          <w:rFonts w:ascii="Times New Roman" w:eastAsia="Times New Roman" w:hAnsi="Times New Roman" w:cs="Times New Roman"/>
        </w:rPr>
        <w:t>”</w:t>
      </w:r>
      <w:r w:rsidR="0077313B">
        <w:rPr>
          <w:rStyle w:val="FootnoteReference"/>
          <w:rFonts w:ascii="Times New Roman" w:eastAsia="Times New Roman" w:hAnsi="Times New Roman" w:cs="Times New Roman"/>
        </w:rPr>
        <w:footnoteReference w:id="97"/>
      </w:r>
      <w:r w:rsidRPr="00E60266">
        <w:rPr>
          <w:rFonts w:ascii="Times New Roman" w:eastAsia="Times New Roman" w:hAnsi="Times New Roman" w:cs="Times New Roman"/>
        </w:rPr>
        <w:t xml:space="preserve"> </w:t>
      </w:r>
    </w:p>
    <w:p w14:paraId="1B202DE3" w14:textId="77777777" w:rsidR="00506FFB" w:rsidRDefault="00506FFB" w:rsidP="008545B0">
      <w:pPr>
        <w:spacing w:after="0" w:line="240" w:lineRule="auto"/>
        <w:rPr>
          <w:rFonts w:ascii="Times New Roman" w:eastAsia="Times New Roman" w:hAnsi="Times New Roman" w:cs="Times New Roman"/>
          <w:sz w:val="24"/>
          <w:szCs w:val="24"/>
          <w:u w:val="single"/>
        </w:rPr>
      </w:pPr>
    </w:p>
    <w:p w14:paraId="5529E7C5" w14:textId="77777777" w:rsidR="00BB3965" w:rsidRPr="006842E5" w:rsidRDefault="00506FFB" w:rsidP="008545B0">
      <w:pPr>
        <w:spacing w:after="0" w:line="240" w:lineRule="auto"/>
        <w:rPr>
          <w:rStyle w:val="c-MrMustardBlackCowChar"/>
          <w:rFonts w:eastAsiaTheme="minorHAnsi"/>
        </w:rPr>
      </w:pPr>
      <w:r w:rsidRPr="00222198">
        <w:rPr>
          <w:rStyle w:val="c-entryheadingChar"/>
          <w:rFonts w:eastAsiaTheme="minorHAnsi"/>
        </w:rPr>
        <w:lastRenderedPageBreak/>
        <w:t>G-2</w:t>
      </w:r>
      <w:commentRangeStart w:id="228"/>
      <w:r w:rsidRPr="00005F38">
        <w:rPr>
          <w:rFonts w:ascii="Times New Roman" w:eastAsia="Times New Roman" w:hAnsi="Times New Roman" w:cs="Times New Roman"/>
        </w:rPr>
        <w:t>-</w:t>
      </w:r>
      <w:commentRangeEnd w:id="228"/>
      <w:r w:rsidR="007D0480">
        <w:rPr>
          <w:rStyle w:val="CommentReference"/>
        </w:rPr>
        <w:commentReference w:id="228"/>
      </w:r>
      <w:r w:rsidR="00005F38" w:rsidRPr="00005F38">
        <w:rPr>
          <w:rFonts w:ascii="Times New Roman" w:eastAsia="Times New Roman" w:hAnsi="Times New Roman" w:cs="Times New Roman"/>
        </w:rPr>
        <w:t xml:space="preserve"> </w:t>
      </w:r>
      <w:r w:rsidR="00005F38" w:rsidRPr="006842E5">
        <w:rPr>
          <w:rStyle w:val="c-MrMustardBlackCowChar"/>
          <w:rFonts w:eastAsiaTheme="minorHAnsi"/>
        </w:rPr>
        <w:t>(</w:t>
      </w:r>
      <w:r w:rsidR="00413638" w:rsidRPr="006842E5">
        <w:rPr>
          <w:rStyle w:val="c-MrMustardBlackCowChar"/>
          <w:rFonts w:eastAsiaTheme="minorHAnsi"/>
        </w:rPr>
        <w:t xml:space="preserve">‘the bookends’ of Eurasia; </w:t>
      </w:r>
      <w:r w:rsidR="00005F38" w:rsidRPr="006842E5">
        <w:rPr>
          <w:rStyle w:val="c-MrMustardBlackCowChar"/>
          <w:rFonts w:eastAsiaTheme="minorHAnsi"/>
        </w:rPr>
        <w:t xml:space="preserve">where the </w:t>
      </w:r>
      <w:r w:rsidR="00BB3965" w:rsidRPr="006842E5">
        <w:rPr>
          <w:rStyle w:val="c-MrMustardBlackCowChar"/>
          <w:rFonts w:eastAsiaTheme="minorHAnsi"/>
        </w:rPr>
        <w:t xml:space="preserve">names </w:t>
      </w:r>
      <w:r w:rsidR="00005F38" w:rsidRPr="006842E5">
        <w:rPr>
          <w:rStyle w:val="c-MrMustardBlackCowChar"/>
          <w:rFonts w:eastAsiaTheme="minorHAnsi"/>
        </w:rPr>
        <w:t xml:space="preserve">are more likely to </w:t>
      </w:r>
      <w:r w:rsidR="00BB3965" w:rsidRPr="006842E5">
        <w:rPr>
          <w:rStyle w:val="c-MrMustardBlackCowChar"/>
          <w:rFonts w:eastAsiaTheme="minorHAnsi"/>
        </w:rPr>
        <w:t xml:space="preserve">be 1 or 2 </w:t>
      </w:r>
      <w:r w:rsidR="00674D80" w:rsidRPr="006842E5">
        <w:rPr>
          <w:rStyle w:val="c-MrMustardBlackCowChar"/>
          <w:rFonts w:eastAsiaTheme="minorHAnsi"/>
        </w:rPr>
        <w:t>syllable</w:t>
      </w:r>
      <w:r w:rsidR="00BB3965" w:rsidRPr="006842E5">
        <w:rPr>
          <w:rStyle w:val="c-MrMustardBlackCowChar"/>
          <w:rFonts w:eastAsiaTheme="minorHAnsi"/>
        </w:rPr>
        <w:t>s</w:t>
      </w:r>
      <w:r w:rsidR="00674D80" w:rsidRPr="006842E5">
        <w:rPr>
          <w:rStyle w:val="c-MrMustardBlackCowChar"/>
          <w:rFonts w:eastAsiaTheme="minorHAnsi"/>
        </w:rPr>
        <w:t xml:space="preserve"> than</w:t>
      </w:r>
      <w:r w:rsidR="00413638" w:rsidRPr="006842E5">
        <w:rPr>
          <w:rStyle w:val="c-MrMustardBlackCowChar"/>
          <w:rFonts w:eastAsiaTheme="minorHAnsi"/>
        </w:rPr>
        <w:t xml:space="preserve"> </w:t>
      </w:r>
      <w:r w:rsidR="00BB3965" w:rsidRPr="006842E5">
        <w:rPr>
          <w:rStyle w:val="c-MrMustardBlackCowChar"/>
          <w:rFonts w:eastAsiaTheme="minorHAnsi"/>
        </w:rPr>
        <w:t xml:space="preserve">9 or </w:t>
      </w:r>
      <w:r w:rsidR="00674D80" w:rsidRPr="006842E5">
        <w:rPr>
          <w:rStyle w:val="c-MrMustardBlackCowChar"/>
          <w:rFonts w:eastAsiaTheme="minorHAnsi"/>
        </w:rPr>
        <w:t>10</w:t>
      </w:r>
      <w:r w:rsidR="00005F38" w:rsidRPr="006842E5">
        <w:rPr>
          <w:rStyle w:val="c-MrMustardBlackCowChar"/>
          <w:rFonts w:eastAsiaTheme="minorHAnsi"/>
        </w:rPr>
        <w:t>)</w:t>
      </w:r>
      <w:r w:rsidRPr="006842E5">
        <w:rPr>
          <w:rStyle w:val="c-MrMustardBlackCowChar"/>
          <w:rFonts w:eastAsiaTheme="minorHAnsi"/>
        </w:rPr>
        <w:t xml:space="preserve"> </w:t>
      </w:r>
    </w:p>
    <w:p w14:paraId="3EEFEC1B" w14:textId="5B5E8BE6" w:rsidR="00005F38" w:rsidRPr="00413638" w:rsidRDefault="00413638" w:rsidP="008545B0">
      <w:pPr>
        <w:spacing w:after="0" w:line="240" w:lineRule="auto"/>
        <w:rPr>
          <w:rFonts w:ascii="Times New Roman" w:eastAsia="Times New Roman" w:hAnsi="Times New Roman" w:cs="Times New Roman"/>
        </w:rPr>
      </w:pPr>
      <w:r w:rsidRPr="00413638">
        <w:rPr>
          <w:rFonts w:ascii="Times New Roman" w:eastAsia="Times New Roman" w:hAnsi="Times New Roman" w:cs="Times New Roman"/>
        </w:rPr>
        <w:t>See</w:t>
      </w:r>
      <w:r>
        <w:rPr>
          <w:rFonts w:ascii="Times New Roman" w:eastAsia="Times New Roman" w:hAnsi="Times New Roman" w:cs="Times New Roman"/>
        </w:rPr>
        <w:t xml:space="preserve"> also “Del Mar” </w:t>
      </w:r>
      <w:r w:rsidRPr="00413638">
        <w:rPr>
          <w:rFonts w:ascii="Times New Roman" w:eastAsia="Times New Roman" w:hAnsi="Times New Roman" w:cs="Times New Roman"/>
          <w:sz w:val="20"/>
          <w:szCs w:val="20"/>
        </w:rPr>
        <w:t>[.mines]</w:t>
      </w:r>
      <w:r>
        <w:rPr>
          <w:rFonts w:ascii="Times New Roman" w:eastAsia="Times New Roman" w:hAnsi="Times New Roman" w:cs="Times New Roman"/>
        </w:rPr>
        <w:t xml:space="preserve">, “Geography” </w:t>
      </w:r>
      <w:r w:rsidRPr="00413638">
        <w:rPr>
          <w:rFonts w:ascii="Times New Roman" w:eastAsia="Times New Roman" w:hAnsi="Times New Roman" w:cs="Times New Roman"/>
          <w:sz w:val="20"/>
          <w:szCs w:val="20"/>
        </w:rPr>
        <w:t>[.Montesquieu]</w:t>
      </w:r>
      <w:r>
        <w:rPr>
          <w:rFonts w:ascii="Times New Roman" w:eastAsia="Times New Roman" w:hAnsi="Times New Roman" w:cs="Times New Roman"/>
        </w:rPr>
        <w:t>.</w:t>
      </w:r>
    </w:p>
    <w:p w14:paraId="448C6600" w14:textId="1C1A5623" w:rsidR="00506FFB" w:rsidRDefault="00005F38"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So (the $64 question) Does ‘all that’ (NI)</w:t>
      </w:r>
      <w:r w:rsidR="00506FFB">
        <w:rPr>
          <w:rFonts w:ascii="Times New Roman" w:eastAsia="Times New Roman" w:hAnsi="Times New Roman" w:cs="Times New Roman"/>
        </w:rPr>
        <w:t xml:space="preserve"> </w:t>
      </w:r>
      <w:r w:rsidR="00506FFB" w:rsidRPr="00E60266">
        <w:rPr>
          <w:rFonts w:ascii="Times New Roman" w:eastAsia="Times New Roman" w:hAnsi="Times New Roman" w:cs="Times New Roman"/>
        </w:rPr>
        <w:t xml:space="preserve">make ‘them’ (very big countries) smarter or dumber? A: Both. See also </w:t>
      </w:r>
      <w:r w:rsidR="00674D80">
        <w:rPr>
          <w:rFonts w:ascii="Times New Roman" w:eastAsia="Times New Roman" w:hAnsi="Times New Roman" w:cs="Times New Roman"/>
        </w:rPr>
        <w:t>“</w:t>
      </w:r>
      <w:r w:rsidR="00674D80" w:rsidRPr="00196AA2">
        <w:rPr>
          <w:rStyle w:val="c-new-greenChar"/>
          <w:rFonts w:eastAsiaTheme="minorHAnsi"/>
        </w:rPr>
        <w:t>Civil National Identity</w:t>
      </w:r>
      <w:r w:rsidR="00674D80">
        <w:rPr>
          <w:rFonts w:ascii="Times New Roman" w:eastAsia="Times New Roman" w:hAnsi="Times New Roman" w:cs="Times New Roman"/>
        </w:rPr>
        <w:t xml:space="preserve">”, </w:t>
      </w:r>
      <w:r w:rsidR="00674D80" w:rsidRPr="00E60266">
        <w:rPr>
          <w:rFonts w:ascii="Times New Roman" w:eastAsia="Times New Roman" w:hAnsi="Times New Roman" w:cs="Times New Roman"/>
        </w:rPr>
        <w:t xml:space="preserve">“Imperialism” </w:t>
      </w:r>
      <w:r w:rsidR="00674D80" w:rsidRPr="0077313B">
        <w:rPr>
          <w:rFonts w:ascii="Times New Roman" w:eastAsia="Times New Roman" w:hAnsi="Times New Roman" w:cs="Times New Roman"/>
          <w:sz w:val="20"/>
          <w:szCs w:val="20"/>
        </w:rPr>
        <w:t>[.brontosaurus]</w:t>
      </w:r>
      <w:r w:rsidR="00674D80">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w:t>
      </w:r>
      <w:r w:rsidR="00506FFB" w:rsidRPr="0077313B">
        <w:rPr>
          <w:rFonts w:ascii="Times New Roman" w:eastAsia="Times New Roman" w:hAnsi="Times New Roman" w:cs="Times New Roman"/>
          <w:color w:val="B400B4"/>
        </w:rPr>
        <w:t>NI</w:t>
      </w:r>
      <w:r w:rsidR="00506FFB" w:rsidRPr="00196AA2">
        <w:rPr>
          <w:rStyle w:val="c-new-greenChar"/>
          <w:rFonts w:eastAsiaTheme="minorHAnsi"/>
        </w:rPr>
        <w:t>nnies</w:t>
      </w:r>
      <w:r w:rsidR="00506FFB" w:rsidRPr="00E60266">
        <w:rPr>
          <w:rFonts w:ascii="Times New Roman" w:eastAsia="Times New Roman" w:hAnsi="Times New Roman" w:cs="Times New Roman"/>
        </w:rPr>
        <w:t xml:space="preserve">”, </w:t>
      </w:r>
      <w:r w:rsidR="00506FFB" w:rsidRPr="0077313B">
        <w:rPr>
          <w:rFonts w:ascii="Times New Roman" w:eastAsia="Times New Roman" w:hAnsi="Times New Roman" w:cs="Times New Roman"/>
        </w:rPr>
        <w:t>“Dumb downing”.</w:t>
      </w:r>
    </w:p>
    <w:p w14:paraId="63B20AA5" w14:textId="2C4C4713" w:rsidR="00A62673" w:rsidRDefault="00C94EDE"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Which ‘side’ so to speak has made a more honest accounting of ‘its’ recent history</w:t>
      </w:r>
      <w:r w:rsidR="00A62673">
        <w:rPr>
          <w:rFonts w:ascii="Times New Roman" w:eastAsia="Times New Roman" w:hAnsi="Times New Roman" w:cs="Times New Roman"/>
        </w:rPr>
        <w:t xml:space="preserve"> </w:t>
      </w:r>
      <w:r w:rsidR="00A62673" w:rsidRPr="00A62673">
        <w:rPr>
          <w:rFonts w:ascii="Times New Roman" w:eastAsia="Times New Roman" w:hAnsi="Times New Roman" w:cs="Times New Roman"/>
          <w:sz w:val="20"/>
          <w:szCs w:val="20"/>
        </w:rPr>
        <w:t>(f.e. 3</w:t>
      </w:r>
      <w:r w:rsidR="00A62673" w:rsidRPr="00A62673">
        <w:rPr>
          <w:rFonts w:ascii="Times New Roman" w:eastAsia="Times New Roman" w:hAnsi="Times New Roman" w:cs="Times New Roman"/>
          <w:sz w:val="20"/>
          <w:szCs w:val="20"/>
          <w:vertAlign w:val="superscript"/>
        </w:rPr>
        <w:t>rd</w:t>
      </w:r>
      <w:r w:rsidR="00A62673" w:rsidRPr="00A62673">
        <w:rPr>
          <w:rFonts w:ascii="Times New Roman" w:eastAsia="Times New Roman" w:hAnsi="Times New Roman" w:cs="Times New Roman"/>
          <w:sz w:val="20"/>
          <w:szCs w:val="20"/>
        </w:rPr>
        <w:t>q of 20</w:t>
      </w:r>
      <w:r w:rsidR="00A62673" w:rsidRPr="00A62673">
        <w:rPr>
          <w:rFonts w:ascii="Times New Roman" w:eastAsia="Times New Roman" w:hAnsi="Times New Roman" w:cs="Times New Roman"/>
          <w:sz w:val="20"/>
          <w:szCs w:val="20"/>
          <w:vertAlign w:val="superscript"/>
        </w:rPr>
        <w:t>th</w:t>
      </w:r>
      <w:r w:rsidR="00A62673" w:rsidRPr="00A62673">
        <w:rPr>
          <w:rFonts w:ascii="Times New Roman" w:eastAsia="Times New Roman" w:hAnsi="Times New Roman" w:cs="Times New Roman"/>
          <w:sz w:val="20"/>
          <w:szCs w:val="20"/>
        </w:rPr>
        <w:t>c?)</w:t>
      </w:r>
      <w:r w:rsidR="00A62673">
        <w:rPr>
          <w:rFonts w:ascii="Times New Roman" w:eastAsia="Times New Roman" w:hAnsi="Times New Roman" w:cs="Times New Roman"/>
        </w:rPr>
        <w:t>:</w:t>
      </w:r>
      <w:r w:rsidRPr="00C94EDE">
        <w:rPr>
          <w:rFonts w:ascii="Times New Roman" w:eastAsia="Times New Roman" w:hAnsi="Times New Roman" w:cs="Times New Roman"/>
          <w:sz w:val="20"/>
          <w:szCs w:val="20"/>
        </w:rPr>
        <w:t xml:space="preserve"> </w:t>
      </w:r>
    </w:p>
    <w:p w14:paraId="4333090F" w14:textId="525DC090" w:rsidR="00C94EDE" w:rsidRDefault="00A62673"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6842E5">
        <w:rPr>
          <w:rStyle w:val="c-WeblinkChar"/>
          <w:rFonts w:eastAsiaTheme="minorHAnsi"/>
        </w:rPr>
        <w:t>https://en.wikipedia.org/wiki/</w:t>
      </w:r>
      <w:r w:rsidRPr="008728B4">
        <w:rPr>
          <w:rStyle w:val="c-WeblinkChar"/>
          <w:rFonts w:eastAsiaTheme="minorHAnsi"/>
          <w:i/>
          <w:iCs/>
        </w:rPr>
        <w:t>JFK</w:t>
      </w:r>
      <w:r w:rsidRPr="006842E5">
        <w:rPr>
          <w:rStyle w:val="c-WeblinkChar"/>
          <w:rFonts w:eastAsiaTheme="minorHAnsi"/>
        </w:rPr>
        <w:t>_(film), https://en.wikipedia.org/wiki/</w:t>
      </w:r>
      <w:r w:rsidRPr="008728B4">
        <w:rPr>
          <w:rStyle w:val="c-WeblinkChar"/>
          <w:rFonts w:eastAsiaTheme="minorHAnsi"/>
          <w:i/>
          <w:iCs/>
        </w:rPr>
        <w:t>Nixon</w:t>
      </w:r>
      <w:r w:rsidRPr="006842E5">
        <w:rPr>
          <w:rStyle w:val="c-WeblinkChar"/>
          <w:rFonts w:eastAsiaTheme="minorHAnsi"/>
        </w:rPr>
        <w:t>_(film)</w:t>
      </w:r>
      <w:r>
        <w:rPr>
          <w:rFonts w:ascii="Times New Roman" w:eastAsia="Times New Roman" w:hAnsi="Times New Roman" w:cs="Times New Roman"/>
          <w:sz w:val="20"/>
          <w:szCs w:val="20"/>
        </w:rPr>
        <w:t xml:space="preserve"> ;</w:t>
      </w:r>
    </w:p>
    <w:p w14:paraId="2010EED7" w14:textId="51E7094A" w:rsidR="00C94EDE" w:rsidRDefault="00A62673"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C94EDE" w:rsidRPr="0028722D">
        <w:rPr>
          <w:rFonts w:ascii="Times New Roman" w:eastAsia="Times New Roman" w:hAnsi="Times New Roman" w:cs="Times New Roman"/>
          <w:color w:val="2F5496" w:themeColor="accent1" w:themeShade="BF"/>
          <w:sz w:val="20"/>
          <w:szCs w:val="20"/>
        </w:rPr>
        <w:t>https://en.wikipedia.org/wiki/</w:t>
      </w:r>
      <w:commentRangeStart w:id="229"/>
      <w:r w:rsidR="00C94EDE" w:rsidRPr="0028722D">
        <w:rPr>
          <w:rFonts w:ascii="Times New Roman" w:eastAsia="Times New Roman" w:hAnsi="Times New Roman" w:cs="Times New Roman"/>
          <w:i/>
          <w:iCs/>
          <w:color w:val="2F5496" w:themeColor="accent1" w:themeShade="BF"/>
          <w:sz w:val="20"/>
          <w:szCs w:val="20"/>
        </w:rPr>
        <w:t>Farewell_My_Concubine</w:t>
      </w:r>
      <w:commentRangeEnd w:id="229"/>
      <w:r w:rsidR="00C94EDE" w:rsidRPr="0028722D">
        <w:rPr>
          <w:rStyle w:val="CommentReference"/>
          <w:color w:val="2F5496" w:themeColor="accent1" w:themeShade="BF"/>
        </w:rPr>
        <w:commentReference w:id="229"/>
      </w:r>
      <w:r w:rsidR="00C94EDE" w:rsidRPr="0028722D">
        <w:rPr>
          <w:rFonts w:ascii="Times New Roman" w:eastAsia="Times New Roman" w:hAnsi="Times New Roman" w:cs="Times New Roman"/>
          <w:color w:val="2F5496" w:themeColor="accent1" w:themeShade="BF"/>
          <w:sz w:val="20"/>
          <w:szCs w:val="20"/>
        </w:rPr>
        <w:t>_(film)</w:t>
      </w:r>
      <w:r>
        <w:rPr>
          <w:rFonts w:ascii="Times New Roman" w:eastAsia="Times New Roman" w:hAnsi="Times New Roman" w:cs="Times New Roman"/>
          <w:sz w:val="20"/>
          <w:szCs w:val="20"/>
        </w:rPr>
        <w:t xml:space="preserve"> </w:t>
      </w:r>
      <w:r w:rsidR="00C94EDE">
        <w:rPr>
          <w:rFonts w:ascii="Times New Roman" w:eastAsia="Times New Roman" w:hAnsi="Times New Roman" w:cs="Times New Roman"/>
        </w:rPr>
        <w:t xml:space="preserve"> </w:t>
      </w:r>
    </w:p>
    <w:p w14:paraId="3E3AEDBC" w14:textId="75BF2BDF" w:rsidR="00A62673" w:rsidRPr="00A62673" w:rsidRDefault="00C94EDE" w:rsidP="008545B0">
      <w:pPr>
        <w:spacing w:after="0" w:line="240" w:lineRule="auto"/>
        <w:rPr>
          <w:rFonts w:ascii="Times New Roman" w:eastAsia="Times New Roman" w:hAnsi="Times New Roman" w:cs="Times New Roman"/>
        </w:rPr>
      </w:pPr>
      <w:r>
        <w:rPr>
          <w:rFonts w:ascii="Times New Roman" w:eastAsia="Times New Roman" w:hAnsi="Times New Roman" w:cs="Times New Roman"/>
        </w:rPr>
        <w:t>See also “History”, “Hollywood”.</w:t>
      </w:r>
    </w:p>
    <w:p w14:paraId="0DF49B04" w14:textId="62FF17B0" w:rsidR="00506FFB" w:rsidRPr="00506FFB" w:rsidRDefault="00540285" w:rsidP="001F395A">
      <w:pPr>
        <w:spacing w:after="0" w:line="240" w:lineRule="auto"/>
        <w:rPr>
          <w:rFonts w:ascii="Times New Roman" w:eastAsia="Times New Roman" w:hAnsi="Times New Roman" w:cs="Times New Roman"/>
          <w:sz w:val="18"/>
          <w:szCs w:val="18"/>
        </w:rPr>
      </w:pPr>
      <w:r w:rsidRPr="00506FFB">
        <w:rPr>
          <w:rFonts w:ascii="Times New Roman" w:eastAsia="Times New Roman" w:hAnsi="Times New Roman" w:cs="Times New Roman"/>
          <w:u w:val="single"/>
        </w:rPr>
        <w:t>G-2 Updates</w:t>
      </w:r>
      <w:r w:rsidRPr="00540285">
        <w:rPr>
          <w:rFonts w:ascii="Times New Roman" w:eastAsia="Times New Roman" w:hAnsi="Times New Roman" w:cs="Times New Roman"/>
          <w:sz w:val="24"/>
          <w:szCs w:val="24"/>
        </w:rPr>
        <w:t>: </w:t>
      </w:r>
      <w:r w:rsidR="00A72745" w:rsidRPr="00A72745">
        <w:rPr>
          <w:rFonts w:ascii="Times New Roman" w:eastAsia="Times New Roman" w:hAnsi="Times New Roman" w:cs="Times New Roman"/>
          <w:sz w:val="20"/>
          <w:szCs w:val="20"/>
          <w:u w:val="single"/>
        </w:rPr>
        <w:t>2/23</w:t>
      </w:r>
      <w:r w:rsidR="00A72745">
        <w:rPr>
          <w:rFonts w:ascii="Times New Roman" w:eastAsia="Times New Roman" w:hAnsi="Times New Roman" w:cs="Times New Roman"/>
          <w:sz w:val="20"/>
          <w:szCs w:val="20"/>
        </w:rPr>
        <w:t xml:space="preserve">- </w:t>
      </w:r>
      <w:hyperlink r:id="rId46" w:history="1">
        <w:r w:rsidR="00005F38" w:rsidRPr="00005F38">
          <w:rPr>
            <w:rStyle w:val="Hyperlink"/>
            <w:rFonts w:ascii="Times New Roman" w:eastAsia="Times New Roman" w:hAnsi="Times New Roman" w:cs="Times New Roman"/>
            <w:sz w:val="20"/>
            <w:szCs w:val="20"/>
            <w:u w:val="none"/>
          </w:rPr>
          <w:t>https://www.fmprc.gov.cn/mfa_eng/wjbxw/202302/t20230220_11027664.html</w:t>
        </w:r>
      </w:hyperlink>
      <w:r w:rsidR="008545B0" w:rsidRPr="00005F38">
        <w:rPr>
          <w:rFonts w:ascii="Times New Roman" w:eastAsia="Times New Roman" w:hAnsi="Times New Roman" w:cs="Times New Roman"/>
          <w:color w:val="0000FF"/>
          <w:sz w:val="20"/>
          <w:szCs w:val="20"/>
        </w:rPr>
        <w:t xml:space="preserve"> </w:t>
      </w:r>
      <w:r w:rsidR="008545B0" w:rsidRPr="008545B0">
        <w:rPr>
          <w:rFonts w:ascii="Times New Roman" w:eastAsia="Times New Roman" w:hAnsi="Times New Roman" w:cs="Times New Roman"/>
          <w:sz w:val="18"/>
          <w:szCs w:val="18"/>
        </w:rPr>
        <w:t>[</w:t>
      </w:r>
      <w:r w:rsidR="008545B0">
        <w:rPr>
          <w:rFonts w:ascii="Times New Roman" w:eastAsia="Times New Roman" w:hAnsi="Times New Roman" w:cs="Times New Roman"/>
          <w:sz w:val="18"/>
          <w:szCs w:val="18"/>
        </w:rPr>
        <w:t>“</w:t>
      </w:r>
      <w:proofErr w:type="spellStart"/>
      <w:r w:rsidR="008545B0" w:rsidRPr="008545B0">
        <w:rPr>
          <w:rFonts w:ascii="Times New Roman" w:eastAsia="Times New Roman" w:hAnsi="Times New Roman" w:cs="Times New Roman"/>
          <w:sz w:val="18"/>
          <w:szCs w:val="18"/>
        </w:rPr>
        <w:t>USHegemony</w:t>
      </w:r>
      <w:r w:rsidR="008545B0" w:rsidRPr="00A72745">
        <w:rPr>
          <w:rFonts w:ascii="Times New Roman" w:eastAsia="Times New Roman" w:hAnsi="Times New Roman" w:cs="Times New Roman"/>
          <w:sz w:val="16"/>
          <w:szCs w:val="16"/>
        </w:rPr>
        <w:t>&amp;</w:t>
      </w:r>
      <w:r w:rsidR="008545B0" w:rsidRPr="008545B0">
        <w:rPr>
          <w:rFonts w:ascii="Times New Roman" w:eastAsia="Times New Roman" w:hAnsi="Times New Roman" w:cs="Times New Roman"/>
          <w:sz w:val="18"/>
          <w:szCs w:val="18"/>
        </w:rPr>
        <w:t>Its</w:t>
      </w:r>
      <w:proofErr w:type="spellEnd"/>
      <w:r w:rsidR="008545B0" w:rsidRPr="008545B0">
        <w:rPr>
          <w:rFonts w:ascii="Times New Roman" w:eastAsia="Times New Roman" w:hAnsi="Times New Roman" w:cs="Times New Roman"/>
          <w:sz w:val="18"/>
          <w:szCs w:val="18"/>
        </w:rPr>
        <w:t xml:space="preserve"> Perils</w:t>
      </w:r>
      <w:r w:rsidR="008545B0">
        <w:rPr>
          <w:rFonts w:ascii="Times New Roman" w:eastAsia="Times New Roman" w:hAnsi="Times New Roman" w:cs="Times New Roman"/>
          <w:sz w:val="18"/>
          <w:szCs w:val="18"/>
        </w:rPr>
        <w:t>”</w:t>
      </w:r>
      <w:r w:rsidR="00373D31">
        <w:rPr>
          <w:rFonts w:ascii="Times New Roman" w:eastAsia="Times New Roman" w:hAnsi="Times New Roman" w:cs="Times New Roman"/>
          <w:sz w:val="18"/>
          <w:szCs w:val="18"/>
        </w:rPr>
        <w:t>).</w:t>
      </w:r>
    </w:p>
    <w:p w14:paraId="18459116" w14:textId="77777777" w:rsidR="00506FFB" w:rsidRDefault="00506FFB" w:rsidP="001F395A">
      <w:pPr>
        <w:spacing w:after="0" w:line="240" w:lineRule="auto"/>
        <w:rPr>
          <w:rFonts w:ascii="Times New Roman" w:eastAsia="Times New Roman" w:hAnsi="Times New Roman" w:cs="Times New Roman"/>
          <w:sz w:val="24"/>
          <w:szCs w:val="24"/>
          <w:u w:val="single"/>
        </w:rPr>
      </w:pPr>
    </w:p>
    <w:p w14:paraId="111C4AD9" w14:textId="22E7BB37" w:rsidR="00506FFB" w:rsidRDefault="00506FFB" w:rsidP="001F395A">
      <w:pPr>
        <w:spacing w:after="0" w:line="240" w:lineRule="auto"/>
        <w:rPr>
          <w:rFonts w:ascii="Times New Roman" w:eastAsia="Times New Roman" w:hAnsi="Times New Roman" w:cs="Times New Roman"/>
        </w:rPr>
      </w:pPr>
      <w:r w:rsidRPr="00222198">
        <w:rPr>
          <w:rStyle w:val="c-entryheadingChar"/>
          <w:rFonts w:eastAsiaTheme="minorHAnsi"/>
        </w:rPr>
        <w:t>+</w:t>
      </w:r>
      <w:r w:rsidR="001F395A" w:rsidRPr="00222198">
        <w:rPr>
          <w:rStyle w:val="c-entryheadingChar"/>
          <w:rFonts w:eastAsiaTheme="minorHAnsi"/>
        </w:rPr>
        <w:t>G-10</w:t>
      </w:r>
      <w:r w:rsidR="001F395A">
        <w:rPr>
          <w:rFonts w:ascii="Times New Roman" w:eastAsia="Times New Roman" w:hAnsi="Times New Roman" w:cs="Times New Roman"/>
          <w:sz w:val="24"/>
          <w:szCs w:val="24"/>
        </w:rPr>
        <w:t xml:space="preserve">- </w:t>
      </w:r>
      <w:r w:rsidR="001F395A" w:rsidRPr="00E60266">
        <w:rPr>
          <w:rFonts w:ascii="Times New Roman" w:eastAsia="Times New Roman" w:hAnsi="Times New Roman" w:cs="Times New Roman"/>
        </w:rPr>
        <w:t>(</w:t>
      </w:r>
      <w:r w:rsidR="006B76DB">
        <w:rPr>
          <w:rFonts w:ascii="Times New Roman" w:eastAsia="Times New Roman" w:hAnsi="Times New Roman" w:cs="Times New Roman"/>
        </w:rPr>
        <w:t>I</w:t>
      </w:r>
      <w:r w:rsidR="006B76DB" w:rsidRPr="006B76DB">
        <w:rPr>
          <w:rFonts w:ascii="Times New Roman" w:eastAsia="Times New Roman" w:hAnsi="Times New Roman" w:cs="Times New Roman"/>
        </w:rPr>
        <w:t>n 1962</w:t>
      </w:r>
      <w:r w:rsidR="006B76DB">
        <w:rPr>
          <w:rFonts w:ascii="Times New Roman" w:eastAsia="Times New Roman" w:hAnsi="Times New Roman" w:cs="Times New Roman"/>
        </w:rPr>
        <w:t>, 10 countries</w:t>
      </w:r>
      <w:r w:rsidR="006B76DB" w:rsidRPr="006B76DB">
        <w:rPr>
          <w:rFonts w:ascii="Times New Roman" w:eastAsia="Times New Roman" w:hAnsi="Times New Roman" w:cs="Times New Roman"/>
        </w:rPr>
        <w:t xml:space="preserve"> </w:t>
      </w:r>
      <w:r w:rsidR="006B76DB">
        <w:rPr>
          <w:rFonts w:ascii="Times New Roman" w:eastAsia="Times New Roman" w:hAnsi="Times New Roman" w:cs="Times New Roman"/>
        </w:rPr>
        <w:t>joined ‘</w:t>
      </w:r>
      <w:r w:rsidR="006B76DB" w:rsidRPr="006B76DB">
        <w:rPr>
          <w:rFonts w:ascii="Times New Roman" w:eastAsia="Times New Roman" w:hAnsi="Times New Roman" w:cs="Times New Roman"/>
        </w:rPr>
        <w:t>the IMF’s General Agreement to Borrow: Belgium, Canada, France, Germany, Italy, Japan, the Netherlands, Sweden, the U</w:t>
      </w:r>
      <w:r w:rsidR="006B76DB">
        <w:rPr>
          <w:rFonts w:ascii="Times New Roman" w:eastAsia="Times New Roman" w:hAnsi="Times New Roman" w:cs="Times New Roman"/>
        </w:rPr>
        <w:t>K</w:t>
      </w:r>
      <w:r w:rsidR="006B76DB" w:rsidRPr="006B76DB">
        <w:rPr>
          <w:rFonts w:ascii="Times New Roman" w:eastAsia="Times New Roman" w:hAnsi="Times New Roman" w:cs="Times New Roman"/>
        </w:rPr>
        <w:t>, and the U</w:t>
      </w:r>
      <w:r w:rsidR="006B76DB">
        <w:rPr>
          <w:rFonts w:ascii="Times New Roman" w:eastAsia="Times New Roman" w:hAnsi="Times New Roman" w:cs="Times New Roman"/>
        </w:rPr>
        <w:t>S</w:t>
      </w:r>
      <w:r w:rsidR="006B76DB" w:rsidRPr="006B76DB">
        <w:rPr>
          <w:rFonts w:ascii="Times New Roman" w:eastAsia="Times New Roman" w:hAnsi="Times New Roman" w:cs="Times New Roman"/>
        </w:rPr>
        <w:t>.</w:t>
      </w:r>
      <w:r w:rsidR="00BB51D8">
        <w:rPr>
          <w:rStyle w:val="FootnoteReference"/>
          <w:rFonts w:ascii="Times New Roman" w:eastAsia="Times New Roman" w:hAnsi="Times New Roman" w:cs="Times New Roman"/>
        </w:rPr>
        <w:footnoteReference w:id="98"/>
      </w:r>
      <w:r w:rsidR="006B76DB" w:rsidRPr="006B76DB">
        <w:rPr>
          <w:rFonts w:ascii="Times New Roman" w:eastAsia="Times New Roman" w:hAnsi="Times New Roman" w:cs="Times New Roman"/>
        </w:rPr>
        <w:t xml:space="preserve"> Switzerland joined as the </w:t>
      </w:r>
      <w:r w:rsidR="006B76DB">
        <w:rPr>
          <w:rFonts w:ascii="Times New Roman" w:eastAsia="Times New Roman" w:hAnsi="Times New Roman" w:cs="Times New Roman"/>
        </w:rPr>
        <w:t>11</w:t>
      </w:r>
      <w:r w:rsidR="006B76DB" w:rsidRPr="006B76DB">
        <w:rPr>
          <w:rFonts w:ascii="Times New Roman" w:eastAsia="Times New Roman" w:hAnsi="Times New Roman" w:cs="Times New Roman"/>
        </w:rPr>
        <w:t>th member in 1964</w:t>
      </w:r>
      <w:r w:rsidR="006B76DB">
        <w:rPr>
          <w:rFonts w:ascii="Times New Roman" w:eastAsia="Times New Roman" w:hAnsi="Times New Roman" w:cs="Times New Roman"/>
        </w:rPr>
        <w:t xml:space="preserve">’ </w:t>
      </w:r>
      <w:r w:rsidR="006B76DB" w:rsidRPr="006B76DB">
        <w:rPr>
          <w:rFonts w:ascii="Times New Roman" w:eastAsia="Times New Roman" w:hAnsi="Times New Roman" w:cs="Times New Roman"/>
          <w:sz w:val="20"/>
          <w:szCs w:val="20"/>
        </w:rPr>
        <w:t>[Braun, Krampf, &amp; Murau, 2020]</w:t>
      </w:r>
      <w:r w:rsidR="006B76DB">
        <w:rPr>
          <w:rFonts w:ascii="Times New Roman" w:eastAsia="Times New Roman" w:hAnsi="Times New Roman" w:cs="Times New Roman"/>
        </w:rPr>
        <w:t>.</w:t>
      </w:r>
      <w:r w:rsidR="001F395A" w:rsidRPr="00E60266">
        <w:rPr>
          <w:rFonts w:ascii="Times New Roman" w:eastAsia="Times New Roman" w:hAnsi="Times New Roman" w:cs="Times New Roman"/>
        </w:rPr>
        <w:t xml:space="preserve">) </w:t>
      </w:r>
    </w:p>
    <w:p w14:paraId="5EE41D85" w14:textId="080F6353"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1F395A" w:rsidRPr="00E60266">
        <w:rPr>
          <w:rFonts w:ascii="Times New Roman" w:eastAsia="Times New Roman" w:hAnsi="Times New Roman" w:cs="Times New Roman"/>
        </w:rPr>
        <w:t>Initiated ‘[n]</w:t>
      </w:r>
      <w:proofErr w:type="spellStart"/>
      <w:r w:rsidR="001F395A" w:rsidRPr="00E60266">
        <w:rPr>
          <w:rFonts w:ascii="Times New Roman" w:eastAsia="Times New Roman" w:hAnsi="Times New Roman" w:cs="Times New Roman"/>
        </w:rPr>
        <w:t>egotiations</w:t>
      </w:r>
      <w:proofErr w:type="spellEnd"/>
      <w:r w:rsidR="001F395A" w:rsidRPr="00E60266">
        <w:rPr>
          <w:rFonts w:ascii="Times New Roman" w:eastAsia="Times New Roman" w:hAnsi="Times New Roman" w:cs="Times New Roman"/>
        </w:rPr>
        <w:t xml:space="preserve"> over the creation of additional Reserves... [The </w:t>
      </w:r>
      <w:r w:rsidR="006B76DB">
        <w:rPr>
          <w:rFonts w:ascii="Times New Roman" w:eastAsia="Times New Roman" w:hAnsi="Times New Roman" w:cs="Times New Roman"/>
        </w:rPr>
        <w:t>C</w:t>
      </w:r>
      <w:r w:rsidR="001F395A" w:rsidRPr="00E60266">
        <w:rPr>
          <w:rFonts w:ascii="Times New Roman" w:eastAsia="Times New Roman" w:hAnsi="Times New Roman" w:cs="Times New Roman"/>
        </w:rPr>
        <w:t xml:space="preserve">lub] viewed itself as the </w:t>
      </w:r>
      <w:r w:rsidR="0077313B" w:rsidRPr="00E60266">
        <w:rPr>
          <w:rFonts w:ascii="Times New Roman" w:eastAsia="Times New Roman" w:hAnsi="Times New Roman" w:cs="Times New Roman"/>
        </w:rPr>
        <w:t>successor</w:t>
      </w:r>
      <w:r w:rsidR="001F395A" w:rsidRPr="00E60266">
        <w:rPr>
          <w:rFonts w:ascii="Times New Roman" w:eastAsia="Times New Roman" w:hAnsi="Times New Roman" w:cs="Times New Roman"/>
        </w:rPr>
        <w:t xml:space="preserve"> to the US and British delegations that had dominated the </w:t>
      </w:r>
      <w:r w:rsidR="001F395A" w:rsidRPr="00E60266">
        <w:rPr>
          <w:rFonts w:ascii="Times New Roman" w:eastAsia="Times New Roman" w:hAnsi="Times New Roman" w:cs="Times New Roman"/>
          <w:sz w:val="20"/>
          <w:szCs w:val="20"/>
        </w:rPr>
        <w:t>[already pre-decided]</w:t>
      </w:r>
      <w:r w:rsidR="001F395A" w:rsidRPr="00E60266">
        <w:rPr>
          <w:rFonts w:ascii="Times New Roman" w:eastAsia="Times New Roman" w:hAnsi="Times New Roman" w:cs="Times New Roman"/>
        </w:rPr>
        <w:t xml:space="preserve"> Bretton Woods” proceedings. In 1963, it “proposed allocating Reserves to a small number of industrial economies and </w:t>
      </w:r>
      <w:r w:rsidR="001F395A" w:rsidRPr="00E60266">
        <w:rPr>
          <w:rFonts w:ascii="Times New Roman" w:eastAsia="Times New Roman" w:hAnsi="Times New Roman" w:cs="Times New Roman"/>
          <w:sz w:val="20"/>
          <w:szCs w:val="20"/>
        </w:rPr>
        <w:t>[in return for]</w:t>
      </w:r>
      <w:r w:rsidR="001F395A" w:rsidRPr="00E60266">
        <w:rPr>
          <w:rFonts w:ascii="Times New Roman" w:eastAsia="Times New Roman" w:hAnsi="Times New Roman" w:cs="Times New Roman"/>
        </w:rPr>
        <w:t xml:space="preserve"> making...[them] responsible for extending conditional credit to other countries” (Eichengreen, 2019, 109). </w:t>
      </w:r>
    </w:p>
    <w:p w14:paraId="53AB292E" w14:textId="0ACC67C9"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606F6F" w:rsidRPr="00E60266">
        <w:rPr>
          <w:rFonts w:ascii="Times New Roman" w:eastAsia="Times New Roman" w:hAnsi="Times New Roman" w:cs="Times New Roman"/>
        </w:rPr>
        <w:t xml:space="preserve">Charles “Kindleberger argued that the </w:t>
      </w:r>
      <w:r w:rsidR="00606F6F" w:rsidRPr="00E60266">
        <w:rPr>
          <w:rFonts w:ascii="Times New Roman" w:eastAsia="Times New Roman" w:hAnsi="Times New Roman" w:cs="Times New Roman"/>
          <w:sz w:val="20"/>
          <w:szCs w:val="20"/>
        </w:rPr>
        <w:t>[US Federal Reserve’s]</w:t>
      </w:r>
      <w:r w:rsidR="00606F6F" w:rsidRPr="00E60266">
        <w:rPr>
          <w:rFonts w:ascii="Times New Roman" w:eastAsia="Times New Roman" w:hAnsi="Times New Roman" w:cs="Times New Roman"/>
        </w:rPr>
        <w:t xml:space="preserve"> FOMC ought to accept representation from the central banks of the 9 other major free market economies. Thus, the Group of 10 would have representation on what would in effect be the </w:t>
      </w:r>
      <w:r w:rsidR="00606F6F" w:rsidRPr="008728B4">
        <w:rPr>
          <w:rFonts w:ascii="Times New Roman" w:hAnsi="Times New Roman" w:cs="Times New Roman"/>
          <w:i/>
          <w:iCs/>
        </w:rPr>
        <w:t>world’s central bank</w:t>
      </w:r>
      <w:r w:rsidR="00606F6F" w:rsidRPr="00E60266">
        <w:rPr>
          <w:rFonts w:ascii="Times New Roman" w:eastAsia="Times New Roman" w:hAnsi="Times New Roman" w:cs="Times New Roman"/>
        </w:rPr>
        <w:t xml:space="preserve">, setting the world’s [Reserve] interest rate, backstopping currencies [that came] under speculative attack, and intervening during a [international] financial crisis” (Schwartz, 2023). </w:t>
      </w:r>
      <w:r w:rsidR="001F395A" w:rsidRPr="00E60266">
        <w:rPr>
          <w:rFonts w:ascii="Times New Roman" w:eastAsia="Times New Roman" w:hAnsi="Times New Roman" w:cs="Times New Roman"/>
        </w:rPr>
        <w:t>See also “Global</w:t>
      </w:r>
      <w:r w:rsidR="00D81667">
        <w:rPr>
          <w:rFonts w:ascii="Times New Roman" w:eastAsia="Times New Roman" w:hAnsi="Times New Roman" w:cs="Times New Roman"/>
        </w:rPr>
        <w:t>ism</w:t>
      </w:r>
      <w:r w:rsidR="001F395A" w:rsidRPr="00E60266">
        <w:rPr>
          <w:rFonts w:ascii="Times New Roman" w:eastAsia="Times New Roman" w:hAnsi="Times New Roman" w:cs="Times New Roman"/>
        </w:rPr>
        <w:t>”</w:t>
      </w:r>
      <w:r w:rsidR="004445DC" w:rsidRPr="00E60266">
        <w:rPr>
          <w:rFonts w:ascii="Times New Roman" w:eastAsia="Times New Roman" w:hAnsi="Times New Roman" w:cs="Times New Roman"/>
        </w:rPr>
        <w:t>, “Eurodollars”</w:t>
      </w:r>
      <w:r w:rsidR="00606F6F" w:rsidRPr="00E60266">
        <w:rPr>
          <w:rFonts w:ascii="Times New Roman" w:eastAsia="Times New Roman" w:hAnsi="Times New Roman" w:cs="Times New Roman"/>
        </w:rPr>
        <w:t>, “Kindleberger</w:t>
      </w:r>
      <w:r>
        <w:rPr>
          <w:rFonts w:ascii="Times New Roman" w:eastAsia="Times New Roman" w:hAnsi="Times New Roman" w:cs="Times New Roman"/>
        </w:rPr>
        <w:t>, Charles</w:t>
      </w:r>
      <w:r w:rsidR="00606F6F" w:rsidRPr="00E60266">
        <w:rPr>
          <w:rFonts w:ascii="Times New Roman" w:eastAsia="Times New Roman" w:hAnsi="Times New Roman" w:cs="Times New Roman"/>
        </w:rPr>
        <w:t>”</w:t>
      </w:r>
      <w:r w:rsidR="008728B4">
        <w:rPr>
          <w:rFonts w:ascii="Times New Roman" w:eastAsia="Times New Roman" w:hAnsi="Times New Roman" w:cs="Times New Roman"/>
        </w:rPr>
        <w:t>, “BIS”.</w:t>
      </w:r>
    </w:p>
    <w:p w14:paraId="1A223345"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7FC0CAD" w14:textId="107AFFFE" w:rsidR="00B57B15" w:rsidRPr="00B57B15" w:rsidRDefault="00506FF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57B15" w:rsidRPr="00222198">
        <w:rPr>
          <w:rStyle w:val="c-entryheadingChar"/>
          <w:rFonts w:eastAsiaTheme="minorHAnsi"/>
        </w:rPr>
        <w:t>Gaming, financial</w:t>
      </w:r>
      <w:r w:rsidR="00B57B15">
        <w:rPr>
          <w:rFonts w:ascii="Times New Roman" w:eastAsia="Times New Roman" w:hAnsi="Times New Roman" w:cs="Times New Roman"/>
        </w:rPr>
        <w:t xml:space="preserve">- (“to buy tomorrow’s assets, at yesterday’s prices, with today’s money” </w:t>
      </w:r>
      <w:r w:rsidR="00B57B15" w:rsidRPr="00B57B15">
        <w:rPr>
          <w:rFonts w:ascii="Times New Roman" w:eastAsia="Times New Roman" w:hAnsi="Times New Roman" w:cs="Times New Roman"/>
          <w:sz w:val="20"/>
          <w:szCs w:val="20"/>
        </w:rPr>
        <w:t>[Luongo, 2023</w:t>
      </w:r>
      <w:r w:rsidR="00B57B15" w:rsidRPr="006842E5">
        <w:rPr>
          <w:rFonts w:ascii="Times New Roman" w:eastAsia="Times New Roman" w:hAnsi="Times New Roman" w:cs="Times New Roman"/>
          <w:color w:val="FF0000"/>
          <w:sz w:val="20"/>
          <w:szCs w:val="20"/>
        </w:rPr>
        <w:t>?</w:t>
      </w:r>
      <w:r w:rsidR="00B57B15" w:rsidRPr="00B57B15">
        <w:rPr>
          <w:rFonts w:ascii="Times New Roman" w:eastAsia="Times New Roman" w:hAnsi="Times New Roman" w:cs="Times New Roman"/>
          <w:sz w:val="20"/>
          <w:szCs w:val="20"/>
        </w:rPr>
        <w:t>L, mn.10]</w:t>
      </w:r>
      <w:r w:rsidR="00B57B15">
        <w:rPr>
          <w:rFonts w:ascii="Times New Roman" w:eastAsia="Times New Roman" w:hAnsi="Times New Roman" w:cs="Times New Roman"/>
        </w:rPr>
        <w:t>) See also “Financialization”</w:t>
      </w:r>
      <w:r w:rsidR="00395379">
        <w:rPr>
          <w:rFonts w:ascii="Times New Roman" w:eastAsia="Times New Roman" w:hAnsi="Times New Roman" w:cs="Times New Roman"/>
        </w:rPr>
        <w:t xml:space="preserve">, “Eurodollars” </w:t>
      </w:r>
      <w:r w:rsidR="00395379" w:rsidRPr="00395379">
        <w:rPr>
          <w:rFonts w:ascii="Times New Roman" w:eastAsia="Times New Roman" w:hAnsi="Times New Roman" w:cs="Times New Roman"/>
          <w:sz w:val="20"/>
          <w:szCs w:val="20"/>
        </w:rPr>
        <w:t>[.Planet]</w:t>
      </w:r>
      <w:r w:rsidR="00D01BBF">
        <w:rPr>
          <w:rFonts w:ascii="Times New Roman" w:eastAsia="Times New Roman" w:hAnsi="Times New Roman" w:cs="Times New Roman"/>
        </w:rPr>
        <w:t xml:space="preserve">, </w:t>
      </w:r>
      <w:commentRangeStart w:id="231"/>
      <w:r w:rsidR="00D01BBF">
        <w:rPr>
          <w:rFonts w:ascii="Times New Roman" w:eastAsia="Times New Roman" w:hAnsi="Times New Roman" w:cs="Times New Roman"/>
        </w:rPr>
        <w:t xml:space="preserve">“Liquid” </w:t>
      </w:r>
      <w:r w:rsidR="00D01BBF" w:rsidRPr="00D01BBF">
        <w:rPr>
          <w:rFonts w:ascii="Times New Roman" w:eastAsia="Times New Roman" w:hAnsi="Times New Roman" w:cs="Times New Roman"/>
          <w:sz w:val="20"/>
          <w:szCs w:val="20"/>
        </w:rPr>
        <w:t>[.liquidation?]</w:t>
      </w:r>
      <w:commentRangeEnd w:id="231"/>
      <w:r w:rsidR="00D01BBF">
        <w:rPr>
          <w:rStyle w:val="CommentReference"/>
        </w:rPr>
        <w:commentReference w:id="231"/>
      </w:r>
      <w:r w:rsidR="00D01BBF">
        <w:rPr>
          <w:rFonts w:ascii="Times New Roman" w:eastAsia="Times New Roman" w:hAnsi="Times New Roman" w:cs="Times New Roman"/>
        </w:rPr>
        <w:t>.</w:t>
      </w:r>
    </w:p>
    <w:p w14:paraId="5F8B4806"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C91E695" w14:textId="7E5FC4E7" w:rsidR="006C3914" w:rsidRDefault="006C3914" w:rsidP="00540285">
      <w:pPr>
        <w:spacing w:after="0" w:line="240" w:lineRule="auto"/>
        <w:rPr>
          <w:rFonts w:ascii="Times New Roman" w:eastAsia="Times New Roman" w:hAnsi="Times New Roman" w:cs="Times New Roman"/>
        </w:rPr>
      </w:pPr>
      <w:r w:rsidRPr="00222198">
        <w:rPr>
          <w:rStyle w:val="c-entryheadingChar"/>
          <w:rFonts w:eastAsiaTheme="minorHAnsi"/>
        </w:rPr>
        <w:t>Georgism (</w:t>
      </w:r>
      <w:r w:rsidRPr="000F2EF7">
        <w:rPr>
          <w:rFonts w:ascii="Times New Roman" w:eastAsia="Times New Roman" w:hAnsi="Times New Roman" w:cs="Times New Roman"/>
          <w:u w:val="single"/>
        </w:rPr>
        <w:t>&amp;</w:t>
      </w:r>
      <w:r w:rsidRPr="00222198">
        <w:rPr>
          <w:rStyle w:val="c-entryheadingChar"/>
          <w:rFonts w:eastAsiaTheme="minorHAnsi"/>
        </w:rPr>
        <w:t xml:space="preserve"> Land Value Tax)</w:t>
      </w:r>
      <w:commentRangeStart w:id="232"/>
      <w:r>
        <w:rPr>
          <w:rFonts w:ascii="Times New Roman" w:eastAsia="Times New Roman" w:hAnsi="Times New Roman" w:cs="Times New Roman"/>
        </w:rPr>
        <w:t>-</w:t>
      </w:r>
      <w:commentRangeEnd w:id="232"/>
      <w:r w:rsidR="000F2EF7">
        <w:rPr>
          <w:rStyle w:val="CommentReference"/>
        </w:rPr>
        <w:commentReference w:id="232"/>
      </w:r>
      <w:r>
        <w:rPr>
          <w:rFonts w:ascii="Times New Roman" w:eastAsia="Times New Roman" w:hAnsi="Times New Roman" w:cs="Times New Roman"/>
        </w:rPr>
        <w:t xml:space="preserve"> </w:t>
      </w:r>
      <w:r w:rsidR="00EF7477">
        <w:rPr>
          <w:rFonts w:ascii="Times New Roman" w:eastAsia="Times New Roman" w:hAnsi="Times New Roman" w:cs="Times New Roman"/>
        </w:rPr>
        <w:t xml:space="preserve">(i.e. ‘the spaceship’) </w:t>
      </w:r>
      <w:r w:rsidR="00EF7477" w:rsidRPr="00EF7477">
        <w:rPr>
          <w:rFonts w:ascii="Times New Roman" w:eastAsia="Times New Roman" w:hAnsi="Times New Roman" w:cs="Times New Roman"/>
          <w:color w:val="66130A"/>
        </w:rPr>
        <w:t>“</w:t>
      </w:r>
      <w:r w:rsidR="00EF7477" w:rsidRPr="00DC1476">
        <w:rPr>
          <w:rStyle w:val="c-MrMustardBlackCowChar"/>
          <w:rFonts w:eastAsiaTheme="minorHAnsi"/>
        </w:rPr>
        <w:t>a right winger</w:t>
      </w:r>
      <w:r w:rsidR="00EF7477" w:rsidRPr="00EF7477">
        <w:rPr>
          <w:rFonts w:ascii="Times New Roman" w:eastAsia="Times New Roman" w:hAnsi="Times New Roman" w:cs="Times New Roman"/>
          <w:color w:val="66130A"/>
        </w:rPr>
        <w:t>”</w:t>
      </w:r>
      <w:r w:rsidR="00EF7477" w:rsidRPr="00EF7477">
        <w:rPr>
          <w:rFonts w:ascii="Times New Roman" w:eastAsia="Times New Roman" w:hAnsi="Times New Roman" w:cs="Times New Roman"/>
        </w:rPr>
        <w:t>?</w:t>
      </w:r>
      <w:r w:rsidR="00EF7477">
        <w:rPr>
          <w:rFonts w:ascii="Times New Roman" w:eastAsia="Times New Roman" w:hAnsi="Times New Roman" w:cs="Times New Roman"/>
        </w:rPr>
        <w:t xml:space="preserve"> ...Obviously, going from 1,000 taxes to only 1 tax is in the overall direction of </w:t>
      </w:r>
      <w:r w:rsidR="00EF7477" w:rsidRPr="00EF7477">
        <w:rPr>
          <w:rFonts w:ascii="Times New Roman" w:eastAsia="Times New Roman" w:hAnsi="Times New Roman" w:cs="Times New Roman"/>
          <w:sz w:val="20"/>
          <w:szCs w:val="20"/>
        </w:rPr>
        <w:t>[see also]</w:t>
      </w:r>
      <w:r w:rsidR="00EF7477">
        <w:rPr>
          <w:rFonts w:ascii="Times New Roman" w:eastAsia="Times New Roman" w:hAnsi="Times New Roman" w:cs="Times New Roman"/>
        </w:rPr>
        <w:t xml:space="preserve"> “Anarchy”, “</w:t>
      </w:r>
      <w:r w:rsidR="00EF7477" w:rsidRPr="007A43B6">
        <w:rPr>
          <w:rStyle w:val="c-new-greenChar"/>
          <w:rFonts w:eastAsiaTheme="minorHAnsi"/>
        </w:rPr>
        <w:t>World Par Economy</w:t>
      </w:r>
      <w:r w:rsidR="00EF7477">
        <w:rPr>
          <w:rFonts w:ascii="Times New Roman" w:eastAsia="Times New Roman" w:hAnsi="Times New Roman" w:cs="Times New Roman"/>
        </w:rPr>
        <w:t>” (as opposed to “Reserve currency” imperialism), “Liberty”, “</w:t>
      </w:r>
      <w:r w:rsidR="00EF7477" w:rsidRPr="007A43B6">
        <w:rPr>
          <w:rStyle w:val="c-new-greenChar"/>
          <w:rFonts w:eastAsiaTheme="minorHAnsi"/>
        </w:rPr>
        <w:t>Freedom Continuum (maturation)</w:t>
      </w:r>
      <w:r w:rsidR="00EF7477">
        <w:rPr>
          <w:rFonts w:ascii="Times New Roman" w:eastAsia="Times New Roman" w:hAnsi="Times New Roman" w:cs="Times New Roman"/>
        </w:rPr>
        <w:t>”.</w:t>
      </w:r>
    </w:p>
    <w:p w14:paraId="5F07F79E" w14:textId="5A8D3037" w:rsidR="005C414F" w:rsidRDefault="005C41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C414F">
        <w:rPr>
          <w:rFonts w:ascii="Times New Roman" w:eastAsia="Times New Roman" w:hAnsi="Times New Roman" w:cs="Times New Roman"/>
        </w:rPr>
        <w:t>It has been well-known since the physiocrats (Quesnay 1756) and</w:t>
      </w:r>
      <w:r>
        <w:rPr>
          <w:rFonts w:ascii="Times New Roman" w:eastAsia="Times New Roman" w:hAnsi="Times New Roman" w:cs="Times New Roman"/>
        </w:rPr>
        <w:t>...</w:t>
      </w:r>
      <w:r w:rsidRPr="00AC69F6">
        <w:rPr>
          <w:rFonts w:ascii="Times New Roman" w:eastAsia="Times New Roman" w:hAnsi="Times New Roman" w:cs="Times New Roman"/>
          <w:sz w:val="20"/>
          <w:szCs w:val="20"/>
        </w:rPr>
        <w:t xml:space="preserve">[their </w:t>
      </w:r>
      <w:r w:rsidR="00AC69F6" w:rsidRPr="00AC69F6">
        <w:rPr>
          <w:rFonts w:ascii="Times New Roman" w:eastAsia="Times New Roman" w:hAnsi="Times New Roman" w:cs="Times New Roman"/>
          <w:sz w:val="20"/>
          <w:szCs w:val="20"/>
        </w:rPr>
        <w:t xml:space="preserve">successors, the </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18"/>
          <w:szCs w:val="18"/>
        </w:rPr>
        <w:t>so-called</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20"/>
          <w:szCs w:val="20"/>
        </w:rPr>
        <w:t xml:space="preserve">] </w:t>
      </w:r>
      <w:r w:rsidRPr="005C414F">
        <w:rPr>
          <w:rFonts w:ascii="Times New Roman" w:eastAsia="Times New Roman" w:hAnsi="Times New Roman" w:cs="Times New Roman"/>
        </w:rPr>
        <w:t xml:space="preserve">classical economists (Smith 1776, Ricardo 1817, Mill 1848, George 1879) that a tax on the annual rental value or the </w:t>
      </w:r>
      <w:r w:rsidRPr="00DC1476">
        <w:rPr>
          <w:sz w:val="24"/>
          <w:szCs w:val="24"/>
        </w:rPr>
        <w:t>capitalised asset value</w:t>
      </w:r>
      <w:r w:rsidRPr="005C414F">
        <w:rPr>
          <w:rFonts w:ascii="Times New Roman" w:eastAsia="Times New Roman" w:hAnsi="Times New Roman" w:cs="Times New Roman"/>
        </w:rPr>
        <w:t xml:space="preserve"> of </w:t>
      </w:r>
      <w:r w:rsidR="00AC69F6">
        <w:rPr>
          <w:rFonts w:ascii="Times New Roman" w:eastAsia="Times New Roman" w:hAnsi="Times New Roman" w:cs="Times New Roman"/>
        </w:rPr>
        <w:t xml:space="preserve">[only] </w:t>
      </w:r>
      <w:r w:rsidRPr="00DC1476">
        <w:rPr>
          <w:rStyle w:val="c-keypurpleChar"/>
          <w:rFonts w:eastAsiaTheme="minorHAnsi"/>
          <w:i/>
          <w:iCs/>
        </w:rPr>
        <w:t>unimproved</w:t>
      </w:r>
      <w:r w:rsidRPr="00DC1476">
        <w:rPr>
          <w:rFonts w:ascii="Times New Roman" w:hAnsi="Times New Roman" w:cs="Times New Roman"/>
          <w:i/>
          <w:iCs/>
        </w:rPr>
        <w:t xml:space="preserve"> land</w:t>
      </w:r>
      <w:r w:rsidRPr="005C414F">
        <w:rPr>
          <w:rFonts w:ascii="Times New Roman" w:eastAsia="Times New Roman" w:hAnsi="Times New Roman" w:cs="Times New Roman"/>
        </w:rPr>
        <w:t xml:space="preserve">, assuming that land is put to its highest and best use, while excluding the value of buildings and capital goods currently situated on the land, does not distort incentives </w:t>
      </w:r>
      <w:r w:rsidR="00AC69F6" w:rsidRPr="00AC69F6">
        <w:rPr>
          <w:rFonts w:ascii="Times New Roman" w:eastAsia="Times New Roman" w:hAnsi="Times New Roman" w:cs="Times New Roman"/>
          <w:sz w:val="20"/>
          <w:szCs w:val="20"/>
        </w:rPr>
        <w:t>[to work and save]</w:t>
      </w:r>
      <w:r w:rsidR="00AC69F6">
        <w:rPr>
          <w:rFonts w:ascii="Times New Roman" w:eastAsia="Times New Roman" w:hAnsi="Times New Roman" w:cs="Times New Roman"/>
        </w:rPr>
        <w:t xml:space="preserve"> </w:t>
      </w:r>
      <w:r w:rsidRPr="005C414F">
        <w:rPr>
          <w:rFonts w:ascii="Times New Roman" w:eastAsia="Times New Roman" w:hAnsi="Times New Roman" w:cs="Times New Roman"/>
        </w:rPr>
        <w:t>and is therefore desirable on grounds of economic efficiency. When the land value tax revenue is used to reduce taxes on labour or capital (buildings plus capital goods), output and economic welfare grows</w:t>
      </w:r>
      <w:r>
        <w:rPr>
          <w:rFonts w:ascii="Times New Roman" w:eastAsia="Times New Roman" w:hAnsi="Times New Roman" w:cs="Times New Roman"/>
        </w:rPr>
        <w:t xml:space="preserve">” (Kumhof, et al, 2022). </w:t>
      </w:r>
      <w:r w:rsidR="00885495">
        <w:rPr>
          <w:rFonts w:ascii="Times New Roman" w:eastAsia="Times New Roman" w:hAnsi="Times New Roman" w:cs="Times New Roman"/>
        </w:rPr>
        <w:t xml:space="preserve">See also “Factors of </w:t>
      </w:r>
      <w:r w:rsidR="002F2E13">
        <w:rPr>
          <w:rFonts w:ascii="Times New Roman" w:eastAsia="Times New Roman" w:hAnsi="Times New Roman" w:cs="Times New Roman"/>
        </w:rPr>
        <w:t>Production</w:t>
      </w:r>
      <w:r w:rsidR="00885495">
        <w:rPr>
          <w:rFonts w:ascii="Times New Roman" w:eastAsia="Times New Roman" w:hAnsi="Times New Roman" w:cs="Times New Roman"/>
        </w:rPr>
        <w:t>”.</w:t>
      </w:r>
    </w:p>
    <w:p w14:paraId="6D7383F2" w14:textId="1A8DF6AB" w:rsidR="006C3914" w:rsidRPr="000F2EF7" w:rsidRDefault="006C3914" w:rsidP="00540285">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See also </w:t>
      </w:r>
      <w:r w:rsidR="005C414F">
        <w:rPr>
          <w:rFonts w:ascii="Times New Roman" w:eastAsia="Times New Roman" w:hAnsi="Times New Roman" w:cs="Times New Roman"/>
        </w:rPr>
        <w:t xml:space="preserve">“Land”, </w:t>
      </w:r>
      <w:r>
        <w:rPr>
          <w:rFonts w:ascii="Times New Roman" w:eastAsia="Times New Roman" w:hAnsi="Times New Roman" w:cs="Times New Roman"/>
        </w:rPr>
        <w:t>“’Hundred-Year’ Plans”, “Idealism, American”</w:t>
      </w:r>
      <w:r w:rsidR="000F2EF7">
        <w:rPr>
          <w:rFonts w:ascii="Times New Roman" w:eastAsia="Times New Roman" w:hAnsi="Times New Roman" w:cs="Times New Roman"/>
        </w:rPr>
        <w:t>, App.</w:t>
      </w:r>
      <w:r w:rsidR="000F2EF7" w:rsidRPr="00196AA2">
        <w:rPr>
          <w:rStyle w:val="c-unsupported-redChar"/>
          <w:rFonts w:eastAsiaTheme="minorHAnsi"/>
        </w:rPr>
        <w:t>C</w:t>
      </w:r>
      <w:r w:rsidR="000F2EF7">
        <w:rPr>
          <w:rFonts w:ascii="Times New Roman" w:eastAsia="Times New Roman" w:hAnsi="Times New Roman" w:cs="Times New Roman"/>
        </w:rPr>
        <w:t>: “1-2-3”.</w:t>
      </w:r>
    </w:p>
    <w:p w14:paraId="0CA21BE0"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0BD7575" w14:textId="7D56F92D" w:rsidR="002506F4" w:rsidRPr="002506F4" w:rsidRDefault="006714FF" w:rsidP="00540285">
      <w:pPr>
        <w:spacing w:after="0" w:line="240" w:lineRule="auto"/>
        <w:rPr>
          <w:rFonts w:ascii="Times New Roman" w:eastAsia="Times New Roman" w:hAnsi="Times New Roman" w:cs="Times New Roman"/>
        </w:rPr>
      </w:pPr>
      <w:r w:rsidRPr="00222198">
        <w:rPr>
          <w:rStyle w:val="c-entryheadingChar"/>
          <w:rFonts w:eastAsiaTheme="minorHAnsi"/>
        </w:rPr>
        <w:t>German</w:t>
      </w:r>
      <w:r w:rsidR="00BE0C4E" w:rsidRPr="00222198">
        <w:rPr>
          <w:rStyle w:val="c-entryheadingChar"/>
          <w:rFonts w:eastAsiaTheme="minorHAnsi"/>
        </w:rPr>
        <w:t xml:space="preserve"> (industrial) banking</w:t>
      </w:r>
      <w:r w:rsidR="002506F4">
        <w:rPr>
          <w:rFonts w:ascii="Times New Roman" w:eastAsia="Times New Roman" w:hAnsi="Times New Roman" w:cs="Times New Roman"/>
          <w:sz w:val="24"/>
          <w:szCs w:val="24"/>
        </w:rPr>
        <w:t xml:space="preserve">: </w:t>
      </w:r>
      <w:r w:rsidR="002506F4" w:rsidRPr="006545E4">
        <w:rPr>
          <w:rFonts w:ascii="Times New Roman" w:eastAsia="Times New Roman" w:hAnsi="Times New Roman" w:cs="Times New Roman"/>
        </w:rPr>
        <w:t>Carroll Quigley (often) wrote, in effect, that the Germans were prone to stupidity. Is it a myth? See Leake, 2023; “Groupthink”</w:t>
      </w:r>
      <w:r w:rsidR="00EB4693" w:rsidRPr="006545E4">
        <w:rPr>
          <w:rFonts w:ascii="Times New Roman" w:eastAsia="Times New Roman" w:hAnsi="Times New Roman" w:cs="Times New Roman"/>
        </w:rPr>
        <w:t xml:space="preserve"> + (longterm) “War” = “</w:t>
      </w:r>
      <w:r w:rsidR="00EB4693" w:rsidRPr="00196AA2">
        <w:rPr>
          <w:rStyle w:val="c-new-greenChar"/>
          <w:rFonts w:eastAsiaTheme="minorHAnsi"/>
        </w:rPr>
        <w:t xml:space="preserve">Charismatic Authority </w:t>
      </w:r>
      <w:r w:rsidR="005B11EC" w:rsidRPr="00196AA2">
        <w:rPr>
          <w:rStyle w:val="c-new-greenChar"/>
          <w:rFonts w:eastAsiaTheme="minorHAnsi"/>
        </w:rPr>
        <w:t xml:space="preserve">(CHA) </w:t>
      </w:r>
      <w:r w:rsidR="00EB4693" w:rsidRPr="00FE1D1A">
        <w:rPr>
          <w:rStyle w:val="c-new-greenChar"/>
          <w:rFonts w:eastAsiaTheme="minorHAnsi"/>
        </w:rPr>
        <w:t>&amp;</w:t>
      </w:r>
      <w:r w:rsidR="00EB4693" w:rsidRPr="00196AA2">
        <w:rPr>
          <w:rStyle w:val="c-new-greenChar"/>
          <w:rFonts w:eastAsiaTheme="minorHAnsi"/>
        </w:rPr>
        <w:t xml:space="preserve"> Charismatic Dependency</w:t>
      </w:r>
      <w:r w:rsidR="005B11EC" w:rsidRPr="00196AA2">
        <w:rPr>
          <w:rStyle w:val="c-new-greenChar"/>
          <w:rFonts w:eastAsiaTheme="minorHAnsi"/>
        </w:rPr>
        <w:t xml:space="preserve"> (CHD)</w:t>
      </w:r>
      <w:r w:rsidR="00EB4693" w:rsidRPr="006545E4">
        <w:rPr>
          <w:rFonts w:ascii="Times New Roman" w:eastAsia="Times New Roman" w:hAnsi="Times New Roman" w:cs="Times New Roman"/>
        </w:rPr>
        <w:t>”.</w:t>
      </w:r>
      <w:r w:rsidR="00EB4693">
        <w:rPr>
          <w:rFonts w:ascii="Times New Roman" w:eastAsia="Times New Roman" w:hAnsi="Times New Roman" w:cs="Times New Roman"/>
        </w:rPr>
        <w:t xml:space="preserve"> </w:t>
      </w:r>
      <w:r w:rsidR="002506F4">
        <w:rPr>
          <w:rFonts w:ascii="Times New Roman" w:eastAsia="Times New Roman" w:hAnsi="Times New Roman" w:cs="Times New Roman"/>
        </w:rPr>
        <w:t xml:space="preserve"> </w:t>
      </w:r>
    </w:p>
    <w:p w14:paraId="2945CE04" w14:textId="3751DB2A" w:rsidR="006714FF" w:rsidRPr="000707B5" w:rsidRDefault="002506F4" w:rsidP="006842E5">
      <w:pPr>
        <w:pStyle w:val="c-Weblink"/>
      </w:pPr>
      <w:commentRangeStart w:id="233"/>
      <w:r w:rsidRPr="00506FFB">
        <w:rPr>
          <w:u w:val="single"/>
        </w:rPr>
        <w:t>Germ.</w:t>
      </w:r>
      <w:r w:rsidR="006714FF" w:rsidRPr="00506FFB">
        <w:rPr>
          <w:u w:val="single"/>
        </w:rPr>
        <w:t xml:space="preserve"> Updates</w:t>
      </w:r>
      <w:commentRangeEnd w:id="233"/>
      <w:r w:rsidR="008F4E32" w:rsidRPr="00506FFB">
        <w:rPr>
          <w:rStyle w:val="CommentReference"/>
          <w:sz w:val="22"/>
          <w:szCs w:val="22"/>
        </w:rPr>
        <w:commentReference w:id="233"/>
      </w:r>
      <w:r w:rsidR="006714FF">
        <w:rPr>
          <w:sz w:val="24"/>
          <w:szCs w:val="24"/>
        </w:rPr>
        <w:t>:</w:t>
      </w:r>
      <w:r w:rsidR="00B92485">
        <w:t xml:space="preserve"> “</w:t>
      </w:r>
      <w:r w:rsidR="0023309A">
        <w:t xml:space="preserve">Let’s not look at where Germany is </w:t>
      </w:r>
      <w:commentRangeStart w:id="234"/>
      <w:r w:rsidR="0023309A">
        <w:t>now</w:t>
      </w:r>
      <w:commentRangeEnd w:id="234"/>
      <w:r w:rsidR="00662120">
        <w:rPr>
          <w:rStyle w:val="CommentReference"/>
        </w:rPr>
        <w:commentReference w:id="234"/>
      </w:r>
      <w:r w:rsidR="0023309A">
        <w:t>, but maybe where it was 10 [or 25] years ago</w:t>
      </w:r>
      <w:r w:rsidR="00B92485">
        <w:t>” (Krainer, 2023, mn.</w:t>
      </w:r>
      <w:r w:rsidR="0023309A">
        <w:t>110</w:t>
      </w:r>
      <w:r w:rsidR="00B92485">
        <w:t>).</w:t>
      </w:r>
      <w:r w:rsidR="0023309A">
        <w:t xml:space="preserve"> See also “European Monetary Union (EMU)”</w:t>
      </w:r>
      <w:r w:rsidR="00662120">
        <w:t xml:space="preserve">; “Labor Unions” </w:t>
      </w:r>
      <w:r w:rsidR="00662120" w:rsidRPr="00662120">
        <w:t>[.codetermination]</w:t>
      </w:r>
      <w:r w:rsidR="00662120">
        <w:t>.</w:t>
      </w:r>
      <w:r w:rsidR="006714FF">
        <w:rPr>
          <w:sz w:val="24"/>
          <w:szCs w:val="24"/>
        </w:rPr>
        <w:t xml:space="preserve"> </w:t>
      </w:r>
      <w:hyperlink r:id="rId47" w:history="1">
        <w:r w:rsidR="000707B5" w:rsidRPr="006842E5">
          <w:rPr>
            <w:rStyle w:val="c-WeblinkChar"/>
          </w:rPr>
          <w:t>https://publish.twitter.com/?query=https%3A%2F%2Ftwitter.com%2FTFL1728%2Fstatus%2F1637448352102006785&amp;widget=Twee</w:t>
        </w:r>
        <w:r w:rsidR="000707B5" w:rsidRPr="000707B5">
          <w:rPr>
            <w:rStyle w:val="Hyperlink"/>
            <w:szCs w:val="20"/>
            <w:u w:val="none"/>
          </w:rPr>
          <w:t>t</w:t>
        </w:r>
      </w:hyperlink>
      <w:r w:rsidR="00F53AB6" w:rsidRPr="00196AA2">
        <w:rPr>
          <w:rStyle w:val="c-smithlightblueChar"/>
        </w:rPr>
        <w:t xml:space="preserve"> </w:t>
      </w:r>
      <w:r w:rsidR="00F53AB6" w:rsidRPr="00F53AB6">
        <w:rPr>
          <w:sz w:val="18"/>
          <w:szCs w:val="18"/>
        </w:rPr>
        <w:t>[TL-Linder</w:t>
      </w:r>
      <w:r w:rsidR="00F53AB6">
        <w:rPr>
          <w:sz w:val="18"/>
          <w:szCs w:val="18"/>
        </w:rPr>
        <w:t>FDP-‘WEF’</w:t>
      </w:r>
      <w:r w:rsidR="00F53AB6" w:rsidRPr="00F53AB6">
        <w:rPr>
          <w:sz w:val="18"/>
          <w:szCs w:val="18"/>
        </w:rPr>
        <w:t>]</w:t>
      </w:r>
    </w:p>
    <w:p w14:paraId="6162DB55" w14:textId="53693DE0" w:rsidR="000707B5" w:rsidRDefault="00FC68C1" w:rsidP="006842E5">
      <w:pPr>
        <w:pStyle w:val="c-Weblink"/>
        <w:rPr>
          <w:sz w:val="18"/>
          <w:szCs w:val="18"/>
        </w:rPr>
      </w:pPr>
      <w:hyperlink r:id="rId48" w:history="1">
        <w:r w:rsidR="000707B5" w:rsidRPr="00F53AB6">
          <w:rPr>
            <w:rStyle w:val="Hyperlink"/>
            <w:szCs w:val="20"/>
            <w:u w:val="none"/>
          </w:rPr>
          <w:t>https://publish.twitter.com/?query=https%3A%2F%2Ftwitter.com%2F</w:t>
        </w:r>
        <w:r w:rsidR="000707B5" w:rsidRPr="00F53AB6">
          <w:rPr>
            <w:rStyle w:val="Hyperlink"/>
            <w:i/>
            <w:iCs/>
            <w:szCs w:val="20"/>
            <w:u w:val="none"/>
          </w:rPr>
          <w:t>thesiriusreport</w:t>
        </w:r>
        <w:r w:rsidR="000707B5" w:rsidRPr="00F53AB6">
          <w:rPr>
            <w:rStyle w:val="Hyperlink"/>
            <w:szCs w:val="20"/>
            <w:u w:val="none"/>
          </w:rPr>
          <w:t>%2Fstatus%2F1628683862564909057&amp;widget=Tweet</w:t>
        </w:r>
      </w:hyperlink>
      <w:r w:rsidR="00F53AB6" w:rsidRPr="00F53AB6">
        <w:rPr>
          <w:color w:val="0000FF"/>
        </w:rPr>
        <w:t xml:space="preserve"> </w:t>
      </w:r>
      <w:r w:rsidR="00F53AB6" w:rsidRPr="00F53AB6">
        <w:rPr>
          <w:sz w:val="18"/>
          <w:szCs w:val="18"/>
        </w:rPr>
        <w:t>[</w:t>
      </w:r>
      <w:r w:rsidR="00F53AB6">
        <w:rPr>
          <w:sz w:val="18"/>
          <w:szCs w:val="18"/>
        </w:rPr>
        <w:t>20%infl.</w:t>
      </w:r>
      <w:r w:rsidR="00F53AB6" w:rsidRPr="00F53AB6">
        <w:rPr>
          <w:sz w:val="18"/>
          <w:szCs w:val="18"/>
        </w:rPr>
        <w:t>]</w:t>
      </w:r>
    </w:p>
    <w:p w14:paraId="4ADDBFD0" w14:textId="0CB5C81E" w:rsidR="00C1171F" w:rsidRPr="00F53AB6" w:rsidRDefault="00FC68C1" w:rsidP="00F53AB6">
      <w:pPr>
        <w:spacing w:after="0" w:line="240" w:lineRule="auto"/>
        <w:rPr>
          <w:rFonts w:ascii="Times New Roman" w:eastAsia="Times New Roman" w:hAnsi="Times New Roman" w:cs="Times New Roman"/>
          <w:sz w:val="18"/>
          <w:szCs w:val="18"/>
        </w:rPr>
      </w:pPr>
      <w:hyperlink r:id="rId49" w:history="1">
        <w:r w:rsidR="00C1171F" w:rsidRPr="006842E5">
          <w:rPr>
            <w:rStyle w:val="c-WeblinkChar"/>
            <w:rFonts w:eastAsiaTheme="minorHAnsi"/>
          </w:rPr>
          <w:t>https://publish.twitter.com/?query=https%3A%2F%2Ftwitter.com%2FSorenthek%2Fstatus%2F1666427068219895809&amp;widget=Tweet</w:t>
        </w:r>
      </w:hyperlink>
      <w:r w:rsidR="00C1171F" w:rsidRPr="006842E5">
        <w:rPr>
          <w:rStyle w:val="c-WeblinkChar"/>
          <w:rFonts w:eastAsiaTheme="minorHAnsi"/>
        </w:rPr>
        <w:t xml:space="preserve"> </w:t>
      </w:r>
      <w:r w:rsidR="00C1171F" w:rsidRPr="00C1171F">
        <w:rPr>
          <w:rFonts w:ascii="Times New Roman" w:eastAsia="Times New Roman" w:hAnsi="Times New Roman" w:cs="Times New Roman"/>
          <w:sz w:val="16"/>
          <w:szCs w:val="16"/>
        </w:rPr>
        <w:t>[</w:t>
      </w:r>
      <w:proofErr w:type="spellStart"/>
      <w:r w:rsidR="00C1171F" w:rsidRPr="00C1171F">
        <w:rPr>
          <w:rFonts w:ascii="Times New Roman" w:eastAsia="Times New Roman" w:hAnsi="Times New Roman" w:cs="Times New Roman"/>
          <w:sz w:val="16"/>
          <w:szCs w:val="16"/>
        </w:rPr>
        <w:t>BASFtoChina</w:t>
      </w:r>
      <w:proofErr w:type="spellEnd"/>
      <w:r w:rsidR="00C1171F" w:rsidRPr="00C1171F">
        <w:rPr>
          <w:rFonts w:ascii="Times New Roman" w:eastAsia="Times New Roman" w:hAnsi="Times New Roman" w:cs="Times New Roman"/>
          <w:sz w:val="16"/>
          <w:szCs w:val="16"/>
        </w:rPr>
        <w:t>]</w:t>
      </w:r>
      <w:r w:rsidR="00C1171F">
        <w:rPr>
          <w:rFonts w:ascii="Times New Roman" w:eastAsia="Times New Roman" w:hAnsi="Times New Roman" w:cs="Times New Roman"/>
          <w:sz w:val="18"/>
          <w:szCs w:val="18"/>
        </w:rPr>
        <w:t xml:space="preserve">. See also “Angry Birds” </w:t>
      </w:r>
      <w:r w:rsidR="00C1171F" w:rsidRPr="00C1171F">
        <w:rPr>
          <w:rFonts w:ascii="Times New Roman" w:eastAsia="Times New Roman" w:hAnsi="Times New Roman" w:cs="Times New Roman"/>
          <w:sz w:val="16"/>
          <w:szCs w:val="16"/>
        </w:rPr>
        <w:t>[.Germany]</w:t>
      </w:r>
      <w:r w:rsidR="00C1171F">
        <w:rPr>
          <w:rFonts w:ascii="Times New Roman" w:eastAsia="Times New Roman" w:hAnsi="Times New Roman" w:cs="Times New Roman"/>
          <w:sz w:val="18"/>
          <w:szCs w:val="18"/>
        </w:rPr>
        <w:t>.</w:t>
      </w:r>
    </w:p>
    <w:p w14:paraId="65555BEF"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73E86CD" w14:textId="2380C33C" w:rsidR="005F4B1B" w:rsidRDefault="005F4B1B" w:rsidP="00540285">
      <w:pPr>
        <w:spacing w:after="0" w:line="240" w:lineRule="auto"/>
        <w:rPr>
          <w:rFonts w:ascii="Times New Roman" w:eastAsia="Times New Roman" w:hAnsi="Times New Roman" w:cs="Times New Roman"/>
        </w:rPr>
      </w:pPr>
      <w:r w:rsidRPr="005F4B1B">
        <w:rPr>
          <w:rFonts w:ascii="Times New Roman" w:eastAsia="Times New Roman" w:hAnsi="Times New Roman" w:cs="Times New Roman"/>
          <w:i/>
          <w:iCs/>
          <w:sz w:val="24"/>
          <w:szCs w:val="24"/>
          <w:u w:val="single"/>
        </w:rPr>
        <w:t>Glass-Steagall Act of</w:t>
      </w:r>
      <w:r>
        <w:rPr>
          <w:rFonts w:ascii="Times New Roman" w:eastAsia="Times New Roman" w:hAnsi="Times New Roman" w:cs="Times New Roman"/>
          <w:i/>
          <w:iCs/>
          <w:sz w:val="24"/>
          <w:szCs w:val="24"/>
          <w:u w:val="single"/>
        </w:rPr>
        <w:t xml:space="preserve"> 1933</w:t>
      </w:r>
      <w:r w:rsidRPr="005F4B1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F4B1B">
        <w:rPr>
          <w:rFonts w:ascii="Times New Roman" w:eastAsia="Times New Roman" w:hAnsi="Times New Roman" w:cs="Times New Roman"/>
        </w:rPr>
        <w:t xml:space="preserve">(to the </w:t>
      </w:r>
      <w:r w:rsidRPr="006842E5">
        <w:rPr>
          <w:rFonts w:ascii="Times New Roman" w:hAnsi="Times New Roman" w:cs="Times New Roman"/>
          <w:i/>
          <w:iCs/>
        </w:rPr>
        <w:t>Gramm–Leach–Bliley Act of 1999</w:t>
      </w:r>
      <w:r w:rsidRPr="005F4B1B">
        <w:rPr>
          <w:rFonts w:ascii="Times New Roman" w:eastAsia="Times New Roman" w:hAnsi="Times New Roman" w:cs="Times New Roman"/>
        </w:rPr>
        <w:t>)</w:t>
      </w:r>
      <w:r>
        <w:rPr>
          <w:rFonts w:ascii="Times New Roman" w:eastAsia="Times New Roman" w:hAnsi="Times New Roman" w:cs="Times New Roman"/>
        </w:rPr>
        <w:t xml:space="preserve"> an entire “set of regulations... aimed at limiting the propensity towards sabotaging in finance and redirecting the financial system towards its </w:t>
      </w:r>
      <w:r w:rsidR="00A459FF">
        <w:rPr>
          <w:rFonts w:ascii="Times New Roman" w:eastAsia="Times New Roman" w:hAnsi="Times New Roman" w:cs="Times New Roman"/>
        </w:rPr>
        <w:t>functional</w:t>
      </w:r>
      <w:r>
        <w:rPr>
          <w:rFonts w:ascii="Times New Roman" w:eastAsia="Times New Roman" w:hAnsi="Times New Roman" w:cs="Times New Roman"/>
        </w:rPr>
        <w:t xml:space="preserve"> purpose of mediation between savers and borrowers” (</w:t>
      </w:r>
      <w:r w:rsidRPr="005F4B1B">
        <w:rPr>
          <w:rFonts w:ascii="Times New Roman" w:eastAsia="Times New Roman" w:hAnsi="Times New Roman" w:cs="Times New Roman"/>
        </w:rPr>
        <w:t xml:space="preserve">Nesvetailova &amp; Palan, 2019, </w:t>
      </w:r>
      <w:r>
        <w:rPr>
          <w:rFonts w:ascii="Times New Roman" w:eastAsia="Times New Roman" w:hAnsi="Times New Roman" w:cs="Times New Roman"/>
        </w:rPr>
        <w:t>14).</w:t>
      </w:r>
    </w:p>
    <w:p w14:paraId="2711F95C" w14:textId="5E78B243" w:rsidR="00FE5B75" w:rsidRPr="005F4B1B" w:rsidRDefault="00FE5B75"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See also “Bank, universal”, “Investment Bank (IB)”, “Central Bank”, “Criminalization of Banking, the”.</w:t>
      </w:r>
    </w:p>
    <w:p w14:paraId="27F98811" w14:textId="77777777" w:rsidR="005F4B1B" w:rsidRPr="005F4B1B" w:rsidRDefault="005F4B1B" w:rsidP="00540285">
      <w:pPr>
        <w:spacing w:after="0" w:line="240" w:lineRule="auto"/>
        <w:rPr>
          <w:rFonts w:ascii="Times New Roman" w:eastAsia="Times New Roman" w:hAnsi="Times New Roman" w:cs="Times New Roman"/>
          <w:u w:val="single"/>
        </w:rPr>
      </w:pPr>
    </w:p>
    <w:p w14:paraId="5DA43BB5" w14:textId="1EE8E24E" w:rsidR="001F395A" w:rsidRPr="001F395A" w:rsidRDefault="001F395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Global North</w:t>
      </w:r>
      <w:r>
        <w:rPr>
          <w:rFonts w:ascii="Times New Roman" w:eastAsia="Times New Roman" w:hAnsi="Times New Roman" w:cs="Times New Roman"/>
          <w:sz w:val="24"/>
          <w:szCs w:val="24"/>
        </w:rPr>
        <w:t>- See “G-10”.</w:t>
      </w:r>
    </w:p>
    <w:p w14:paraId="323752E8"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27E7344F" w14:textId="0B9897BC" w:rsidR="002603B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Globalism</w:t>
      </w:r>
      <w:commentRangeStart w:id="235"/>
      <w:commentRangeEnd w:id="235"/>
      <w:r w:rsidR="00D044F2">
        <w:rPr>
          <w:rStyle w:val="CommentReference"/>
        </w:rPr>
        <w:commentReference w:id="235"/>
      </w:r>
      <w:r w:rsidR="00396D6C">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81667" w:rsidRPr="00D81667">
        <w:rPr>
          <w:rFonts w:ascii="Times New Roman" w:eastAsia="Times New Roman" w:hAnsi="Times New Roman" w:cs="Times New Roman"/>
        </w:rPr>
        <w:t xml:space="preserve">(what’s new is the volume and </w:t>
      </w:r>
      <w:r w:rsidR="00D81667" w:rsidRPr="00D81667">
        <w:rPr>
          <w:rFonts w:ascii="Times New Roman" w:eastAsia="Times New Roman" w:hAnsi="Times New Roman" w:cs="Times New Roman"/>
          <w:sz w:val="20"/>
          <w:szCs w:val="20"/>
        </w:rPr>
        <w:t>[sometimes]</w:t>
      </w:r>
      <w:r w:rsidR="00D81667" w:rsidRPr="00D81667">
        <w:rPr>
          <w:rFonts w:ascii="Times New Roman" w:eastAsia="Times New Roman" w:hAnsi="Times New Roman" w:cs="Times New Roman"/>
        </w:rPr>
        <w:t xml:space="preserve"> what is used for money)</w:t>
      </w:r>
    </w:p>
    <w:p w14:paraId="36D1CF9A" w14:textId="71EC425F" w:rsidR="003C6B8E" w:rsidRPr="00D81667" w:rsidRDefault="003C6B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It goes back a ways. “</w:t>
      </w:r>
      <w:r w:rsidR="00C91B33">
        <w:rPr>
          <w:rFonts w:ascii="Times New Roman" w:eastAsia="Times New Roman" w:hAnsi="Times New Roman" w:cs="Times New Roman"/>
        </w:rPr>
        <w:t xml:space="preserve">Probably during the Phoenician and Greek era of [maritime] prosperity, and certainly during those of Rome and [also] modern Europe, the level of prices in Europe was higher than in the Orient, which...is only another way of saying that during these eras the Western countries possessed more gold and silver </w:t>
      </w:r>
      <w:r w:rsidR="00C91B33" w:rsidRPr="00C91B33">
        <w:rPr>
          <w:rFonts w:ascii="Times New Roman" w:eastAsia="Times New Roman" w:hAnsi="Times New Roman" w:cs="Times New Roman"/>
          <w:sz w:val="20"/>
          <w:szCs w:val="20"/>
        </w:rPr>
        <w:t>[monetization (per capita)]</w:t>
      </w:r>
      <w:r w:rsidR="00C91B33">
        <w:rPr>
          <w:rFonts w:ascii="Times New Roman" w:eastAsia="Times New Roman" w:hAnsi="Times New Roman" w:cs="Times New Roman"/>
        </w:rPr>
        <w:t xml:space="preserve"> than the Eastern....  [S]</w:t>
      </w:r>
      <w:proofErr w:type="spellStart"/>
      <w:r w:rsidR="00C91B33">
        <w:rPr>
          <w:rFonts w:ascii="Times New Roman" w:eastAsia="Times New Roman" w:hAnsi="Times New Roman" w:cs="Times New Roman"/>
        </w:rPr>
        <w:t>ince</w:t>
      </w:r>
      <w:proofErr w:type="spellEnd"/>
      <w:r w:rsidR="00C91B33">
        <w:rPr>
          <w:rFonts w:ascii="Times New Roman" w:eastAsia="Times New Roman" w:hAnsi="Times New Roman" w:cs="Times New Roman"/>
        </w:rPr>
        <w:t xml:space="preserve"> the discovery [</w:t>
      </w:r>
      <w:r w:rsidR="00BC5212" w:rsidRPr="00BC5212">
        <w:rPr>
          <w:rFonts w:ascii="Times New Roman" w:eastAsia="Times New Roman" w:hAnsi="Times New Roman" w:cs="Times New Roman"/>
          <w:sz w:val="20"/>
          <w:szCs w:val="20"/>
        </w:rPr>
        <w:t>&amp;</w:t>
      </w:r>
      <w:r w:rsidR="00C91B33">
        <w:rPr>
          <w:rFonts w:ascii="Times New Roman" w:eastAsia="Times New Roman" w:hAnsi="Times New Roman" w:cs="Times New Roman"/>
        </w:rPr>
        <w:t xml:space="preserve"> exploitation] of the Americas, there has existed a tendency for the precious metals to flow toward the Orient....  [But] during the dark ages of Europe</w:t>
      </w:r>
      <w:r w:rsidR="00DB3FCE">
        <w:rPr>
          <w:rStyle w:val="FootnoteReference"/>
          <w:rFonts w:ascii="Times New Roman" w:eastAsia="Times New Roman" w:hAnsi="Times New Roman" w:cs="Times New Roman"/>
        </w:rPr>
        <w:footnoteReference w:id="99"/>
      </w:r>
      <w:r w:rsidR="00C91B33">
        <w:rPr>
          <w:rFonts w:ascii="Times New Roman" w:eastAsia="Times New Roman" w:hAnsi="Times New Roman" w:cs="Times New Roman"/>
        </w:rPr>
        <w:t xml:space="preserve">, the </w:t>
      </w:r>
      <w:r w:rsidR="00BC5212">
        <w:rPr>
          <w:rFonts w:ascii="Times New Roman" w:eastAsia="Times New Roman" w:hAnsi="Times New Roman" w:cs="Times New Roman"/>
        </w:rPr>
        <w:t>direction</w:t>
      </w:r>
      <w:r w:rsidR="00C91B33">
        <w:rPr>
          <w:rFonts w:ascii="Times New Roman" w:eastAsia="Times New Roman" w:hAnsi="Times New Roman" w:cs="Times New Roman"/>
        </w:rPr>
        <w:t xml:space="preserve"> of this movement was from the Orient westward</w:t>
      </w:r>
      <w:r>
        <w:rPr>
          <w:rFonts w:ascii="Times New Roman" w:eastAsia="Times New Roman" w:hAnsi="Times New Roman" w:cs="Times New Roman"/>
        </w:rPr>
        <w:t>”</w:t>
      </w:r>
      <w:r w:rsidR="00BC5212">
        <w:rPr>
          <w:rFonts w:ascii="Times New Roman" w:eastAsia="Times New Roman" w:hAnsi="Times New Roman" w:cs="Times New Roman"/>
        </w:rPr>
        <w:t>,</w:t>
      </w:r>
      <w:r>
        <w:rPr>
          <w:rFonts w:ascii="Times New Roman" w:eastAsia="Times New Roman" w:hAnsi="Times New Roman" w:cs="Times New Roman"/>
        </w:rPr>
        <w:t xml:space="preserve"> </w:t>
      </w:r>
      <w:r w:rsidR="00C91B33">
        <w:rPr>
          <w:rFonts w:ascii="Times New Roman" w:eastAsia="Times New Roman" w:hAnsi="Times New Roman" w:cs="Times New Roman"/>
        </w:rPr>
        <w:t>all simply due to (this ‘monetary’) supply and demand</w:t>
      </w:r>
      <w:r w:rsidR="00BC5212">
        <w:rPr>
          <w:rFonts w:ascii="Times New Roman" w:eastAsia="Times New Roman" w:hAnsi="Times New Roman" w:cs="Times New Roman"/>
        </w:rPr>
        <w:t xml:space="preserve"> (Del Mar, 1880, 189)</w:t>
      </w:r>
      <w:r w:rsidR="00C91B33">
        <w:rPr>
          <w:rFonts w:ascii="Times New Roman" w:eastAsia="Times New Roman" w:hAnsi="Times New Roman" w:cs="Times New Roman"/>
        </w:rPr>
        <w:t>.</w:t>
      </w:r>
      <w:r>
        <w:rPr>
          <w:rFonts w:ascii="Times New Roman" w:eastAsia="Times New Roman" w:hAnsi="Times New Roman" w:cs="Times New Roman"/>
        </w:rPr>
        <w:t xml:space="preserve"> See also “Venetian Republic”</w:t>
      </w:r>
      <w:r w:rsidR="00BC5212">
        <w:rPr>
          <w:rFonts w:ascii="Times New Roman" w:eastAsia="Times New Roman" w:hAnsi="Times New Roman" w:cs="Times New Roman"/>
        </w:rPr>
        <w:t>, “Monetization”</w:t>
      </w:r>
      <w:r>
        <w:rPr>
          <w:rFonts w:ascii="Times New Roman" w:eastAsia="Times New Roman" w:hAnsi="Times New Roman" w:cs="Times New Roman"/>
        </w:rPr>
        <w:t>.</w:t>
      </w:r>
    </w:p>
    <w:p w14:paraId="0EB6857A" w14:textId="77777777" w:rsidR="00D81667" w:rsidRDefault="002603B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540285">
        <w:rPr>
          <w:rFonts w:ascii="Times New Roman" w:eastAsia="Times New Roman" w:hAnsi="Times New Roman" w:cs="Times New Roman"/>
          <w:sz w:val="24"/>
          <w:szCs w:val="24"/>
        </w:rPr>
        <w:t>"</w:t>
      </w:r>
      <w:r w:rsidR="00540285" w:rsidRPr="006545E4">
        <w:rPr>
          <w:rFonts w:ascii="Times New Roman" w:eastAsia="Times New Roman" w:hAnsi="Times New Roman" w:cs="Times New Roman"/>
        </w:rPr>
        <w:t>US monetary policy is global monetary policy. That's what's happening" (Mehrling, 2022d, mn.27)</w:t>
      </w:r>
      <w:r>
        <w:rPr>
          <w:rFonts w:ascii="Times New Roman" w:eastAsia="Times New Roman" w:hAnsi="Times New Roman" w:cs="Times New Roman"/>
        </w:rPr>
        <w:t xml:space="preserve">, for at least the past half-century, hiccups </w:t>
      </w:r>
      <w:r w:rsidRPr="002603B4">
        <w:rPr>
          <w:rFonts w:ascii="Times New Roman" w:eastAsia="Times New Roman" w:hAnsi="Times New Roman" w:cs="Times New Roman"/>
          <w:sz w:val="20"/>
          <w:szCs w:val="20"/>
        </w:rPr>
        <w:t>&amp;</w:t>
      </w:r>
      <w:r>
        <w:rPr>
          <w:rFonts w:ascii="Times New Roman" w:eastAsia="Times New Roman" w:hAnsi="Times New Roman" w:cs="Times New Roman"/>
        </w:rPr>
        <w:t xml:space="preserve"> all. </w:t>
      </w:r>
      <w:r w:rsidR="00FE5B75">
        <w:rPr>
          <w:rFonts w:ascii="Times New Roman" w:eastAsia="Times New Roman" w:hAnsi="Times New Roman" w:cs="Times New Roman"/>
        </w:rPr>
        <w:t xml:space="preserve">See also “Kindleberger, Charles” </w:t>
      </w:r>
      <w:r w:rsidR="00FE5B75" w:rsidRPr="00FE5B75">
        <w:rPr>
          <w:rFonts w:ascii="Times New Roman" w:eastAsia="Times New Roman" w:hAnsi="Times New Roman" w:cs="Times New Roman"/>
          <w:sz w:val="20"/>
          <w:szCs w:val="20"/>
        </w:rPr>
        <w:t>[.eurodollars]</w:t>
      </w:r>
      <w:r w:rsidR="00FE5B75">
        <w:rPr>
          <w:rFonts w:ascii="Times New Roman" w:eastAsia="Times New Roman" w:hAnsi="Times New Roman" w:cs="Times New Roman"/>
        </w:rPr>
        <w:t>, “Shadow Banking System (SBS)”</w:t>
      </w:r>
      <w:r w:rsidR="00D81667">
        <w:rPr>
          <w:rFonts w:ascii="Times New Roman" w:eastAsia="Times New Roman" w:hAnsi="Times New Roman" w:cs="Times New Roman"/>
        </w:rPr>
        <w:t>.</w:t>
      </w:r>
      <w:r>
        <w:rPr>
          <w:rFonts w:ascii="Times New Roman" w:eastAsia="Times New Roman" w:hAnsi="Times New Roman" w:cs="Times New Roman"/>
        </w:rPr>
        <w:t xml:space="preserve"> </w:t>
      </w:r>
    </w:p>
    <w:p w14:paraId="0EEB8D55" w14:textId="48E701F5" w:rsidR="00540285" w:rsidRPr="000707B5" w:rsidRDefault="00D816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603B4">
        <w:rPr>
          <w:rFonts w:ascii="Times New Roman" w:eastAsia="Times New Roman" w:hAnsi="Times New Roman" w:cs="Times New Roman"/>
        </w:rPr>
        <w:t>“Reserve currency”</w:t>
      </w:r>
      <w:r w:rsidR="003C6B8E">
        <w:rPr>
          <w:rFonts w:ascii="Times New Roman" w:eastAsia="Times New Roman" w:hAnsi="Times New Roman" w:cs="Times New Roman"/>
        </w:rPr>
        <w:t xml:space="preserve">, </w:t>
      </w:r>
      <w:r w:rsidR="009C0FBB">
        <w:rPr>
          <w:rFonts w:ascii="Times New Roman" w:eastAsia="Times New Roman" w:hAnsi="Times New Roman" w:cs="Times New Roman"/>
        </w:rPr>
        <w:t xml:space="preserve">“Latitude-attitude”, </w:t>
      </w:r>
      <w:r w:rsidR="003C6B8E">
        <w:rPr>
          <w:rFonts w:ascii="Times New Roman" w:eastAsia="Times New Roman" w:hAnsi="Times New Roman" w:cs="Times New Roman"/>
        </w:rPr>
        <w:t>“Graham, Benjamin (1894-1976)”</w:t>
      </w:r>
      <w:r w:rsidR="009C0FBB">
        <w:rPr>
          <w:rFonts w:ascii="Times New Roman" w:eastAsia="Times New Roman" w:hAnsi="Times New Roman" w:cs="Times New Roman"/>
        </w:rPr>
        <w:t>.</w:t>
      </w:r>
    </w:p>
    <w:p w14:paraId="00CDF34C"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4EF79AC8" w14:textId="3FE51133" w:rsidR="00435CFF" w:rsidRPr="00435CFF" w:rsidRDefault="00435CFF" w:rsidP="00506FFB">
      <w:pPr>
        <w:spacing w:after="0" w:line="240" w:lineRule="auto"/>
        <w:rPr>
          <w:rFonts w:ascii="Times New Roman" w:eastAsia="Times New Roman" w:hAnsi="Times New Roman" w:cs="Times New Roman"/>
        </w:rPr>
      </w:pPr>
      <w:r w:rsidRPr="00222198">
        <w:rPr>
          <w:rStyle w:val="c-entryheadingChar"/>
          <w:rFonts w:eastAsiaTheme="minorHAnsi"/>
        </w:rPr>
        <w:t>+Global</w:t>
      </w:r>
      <w:r w:rsidRPr="0019633E">
        <w:rPr>
          <w:rStyle w:val="c-entryheadingChar"/>
          <w:rFonts w:eastAsiaTheme="minorHAnsi"/>
        </w:rPr>
        <w:t>i</w:t>
      </w:r>
      <w:commentRangeStart w:id="236"/>
      <w:r w:rsidRPr="0019633E">
        <w:rPr>
          <w:rStyle w:val="c-keypurpleChar"/>
          <w:rFonts w:eastAsiaTheme="minorHAnsi"/>
          <w:u w:val="single"/>
        </w:rPr>
        <w:t>za</w:t>
      </w:r>
      <w:commentRangeEnd w:id="236"/>
      <w:r w:rsidR="0019633E">
        <w:rPr>
          <w:rStyle w:val="CommentReference"/>
        </w:rPr>
        <w:commentReference w:id="236"/>
      </w:r>
      <w:r w:rsidRPr="0019633E">
        <w:rPr>
          <w:rStyle w:val="c-entryheadingChar"/>
          <w:rFonts w:eastAsiaTheme="minorHAnsi"/>
        </w:rPr>
        <w:t>ti</w:t>
      </w:r>
      <w:r w:rsidRPr="00222198">
        <w:rPr>
          <w:rStyle w:val="c-entryheadingChar"/>
          <w:rFonts w:eastAsiaTheme="minorHAnsi"/>
        </w:rPr>
        <w:t>on</w:t>
      </w:r>
      <w:r>
        <w:rPr>
          <w:rFonts w:ascii="Times New Roman" w:eastAsia="Times New Roman" w:hAnsi="Times New Roman" w:cs="Times New Roman"/>
        </w:rPr>
        <w:t xml:space="preserve">- </w:t>
      </w:r>
      <w:r w:rsidR="0019633E">
        <w:rPr>
          <w:rFonts w:ascii="Times New Roman" w:eastAsia="Times New Roman" w:hAnsi="Times New Roman" w:cs="Times New Roman"/>
        </w:rPr>
        <w:t>S</w:t>
      </w:r>
      <w:r w:rsidR="00FE5D55">
        <w:rPr>
          <w:rFonts w:ascii="Times New Roman" w:eastAsia="Times New Roman" w:hAnsi="Times New Roman" w:cs="Times New Roman"/>
        </w:rPr>
        <w:t xml:space="preserve">ee “City (of London), the” </w:t>
      </w:r>
      <w:r w:rsidR="00FE5D55" w:rsidRPr="00FE5D55">
        <w:rPr>
          <w:rFonts w:ascii="Times New Roman" w:eastAsia="Times New Roman" w:hAnsi="Times New Roman" w:cs="Times New Roman"/>
          <w:sz w:val="20"/>
          <w:szCs w:val="20"/>
        </w:rPr>
        <w:t>[.</w:t>
      </w:r>
      <w:proofErr w:type="spellStart"/>
      <w:r w:rsidR="00FE5D55" w:rsidRPr="00FE5D55">
        <w:rPr>
          <w:rFonts w:ascii="Times New Roman" w:eastAsia="Times New Roman" w:hAnsi="Times New Roman" w:cs="Times New Roman"/>
          <w:sz w:val="20"/>
          <w:szCs w:val="20"/>
        </w:rPr>
        <w:t>EastIndia</w:t>
      </w:r>
      <w:proofErr w:type="spellEnd"/>
      <w:r w:rsidR="00FE5D55" w:rsidRPr="00FE5D55">
        <w:rPr>
          <w:rFonts w:ascii="Times New Roman" w:eastAsia="Times New Roman" w:hAnsi="Times New Roman" w:cs="Times New Roman"/>
          <w:sz w:val="20"/>
          <w:szCs w:val="20"/>
        </w:rPr>
        <w:t>]</w:t>
      </w:r>
      <w:r w:rsidR="00FE5D55">
        <w:rPr>
          <w:rFonts w:ascii="Times New Roman" w:eastAsia="Times New Roman" w:hAnsi="Times New Roman" w:cs="Times New Roman"/>
        </w:rPr>
        <w:t xml:space="preserve">, “World Wars”, “Debt cycles”, “World War Two” </w:t>
      </w:r>
      <w:r w:rsidR="00FE5D55" w:rsidRPr="00FE5D55">
        <w:rPr>
          <w:rFonts w:ascii="Times New Roman" w:eastAsia="Times New Roman" w:hAnsi="Times New Roman" w:cs="Times New Roman"/>
          <w:sz w:val="20"/>
          <w:szCs w:val="20"/>
        </w:rPr>
        <w:t>[.unconditional]</w:t>
      </w:r>
      <w:r w:rsidR="00FE5D55">
        <w:rPr>
          <w:rFonts w:ascii="Times New Roman" w:eastAsia="Times New Roman" w:hAnsi="Times New Roman" w:cs="Times New Roman"/>
        </w:rPr>
        <w:t xml:space="preserve">, “Marshall Plan” </w:t>
      </w:r>
      <w:r w:rsidR="00FE5D55" w:rsidRPr="00FE5D55">
        <w:rPr>
          <w:rFonts w:ascii="Times New Roman" w:eastAsia="Times New Roman" w:hAnsi="Times New Roman" w:cs="Times New Roman"/>
          <w:sz w:val="20"/>
          <w:szCs w:val="20"/>
        </w:rPr>
        <w:t>[.Kindleberger]</w:t>
      </w:r>
      <w:r w:rsidR="00FE5D55">
        <w:rPr>
          <w:rFonts w:ascii="Times New Roman" w:eastAsia="Times New Roman" w:hAnsi="Times New Roman" w:cs="Times New Roman"/>
        </w:rPr>
        <w:t xml:space="preserve">, “Offshore”, “Shadow Banking System” </w:t>
      </w:r>
      <w:r w:rsidR="00FE5D55" w:rsidRPr="00FE5D55">
        <w:rPr>
          <w:rFonts w:ascii="Times New Roman" w:eastAsia="Times New Roman" w:hAnsi="Times New Roman" w:cs="Times New Roman"/>
          <w:sz w:val="20"/>
          <w:szCs w:val="20"/>
        </w:rPr>
        <w:t>[.Mehrling]</w:t>
      </w:r>
      <w:r w:rsidR="00FE5D55">
        <w:rPr>
          <w:rFonts w:ascii="Times New Roman" w:eastAsia="Times New Roman" w:hAnsi="Times New Roman" w:cs="Times New Roman"/>
        </w:rPr>
        <w:t>, “</w:t>
      </w:r>
      <w:r w:rsidR="00FE5D55" w:rsidRPr="00FE5D55">
        <w:rPr>
          <w:rStyle w:val="c-new-greenChar"/>
          <w:rFonts w:eastAsiaTheme="minorHAnsi"/>
        </w:rPr>
        <w:t>Money, 3 (contemporary) Tiers of</w:t>
      </w:r>
      <w:r w:rsidR="00FE5D55">
        <w:rPr>
          <w:rFonts w:ascii="Times New Roman" w:eastAsia="Times New Roman" w:hAnsi="Times New Roman" w:cs="Times New Roman"/>
        </w:rPr>
        <w:t>”, “Monetary Reform, international”.</w:t>
      </w:r>
    </w:p>
    <w:p w14:paraId="0A6C715C" w14:textId="77777777" w:rsidR="00435CFF" w:rsidRDefault="00435CFF" w:rsidP="00506FFB">
      <w:pPr>
        <w:spacing w:after="0" w:line="240" w:lineRule="auto"/>
        <w:rPr>
          <w:rFonts w:ascii="Times New Roman" w:eastAsia="Times New Roman" w:hAnsi="Times New Roman" w:cs="Times New Roman"/>
          <w:sz w:val="24"/>
          <w:szCs w:val="24"/>
          <w:u w:val="single"/>
        </w:rPr>
      </w:pPr>
    </w:p>
    <w:p w14:paraId="70B4051D" w14:textId="799E74E6" w:rsidR="006469F3" w:rsidRDefault="00081091" w:rsidP="00506FFB">
      <w:pPr>
        <w:spacing w:after="0" w:line="240" w:lineRule="auto"/>
        <w:rPr>
          <w:rFonts w:ascii="Times New Roman" w:eastAsia="Times New Roman" w:hAnsi="Times New Roman" w:cs="Times New Roman"/>
        </w:rPr>
      </w:pPr>
      <w:r w:rsidRPr="00222198">
        <w:rPr>
          <w:rStyle w:val="c-entryheadingChar"/>
          <w:rFonts w:eastAsiaTheme="minorHAnsi"/>
        </w:rPr>
        <w:t>Glorious Revolution, the (1688-91)</w:t>
      </w:r>
      <w:r>
        <w:rPr>
          <w:rFonts w:ascii="Times New Roman" w:eastAsia="Times New Roman" w:hAnsi="Times New Roman" w:cs="Times New Roman"/>
        </w:rPr>
        <w:t xml:space="preserve">- </w:t>
      </w:r>
      <w:r w:rsidR="006469F3">
        <w:rPr>
          <w:rFonts w:ascii="Times New Roman" w:eastAsia="Times New Roman" w:hAnsi="Times New Roman" w:cs="Times New Roman"/>
        </w:rPr>
        <w:t>(</w:t>
      </w:r>
      <w:r w:rsidR="006469F3" w:rsidRPr="006469F3">
        <w:rPr>
          <w:rFonts w:ascii="Times New Roman" w:eastAsia="Times New Roman" w:hAnsi="Times New Roman" w:cs="Times New Roman"/>
        </w:rPr>
        <w:t xml:space="preserve">the "English paid for their own </w:t>
      </w:r>
      <w:commentRangeStart w:id="237"/>
      <w:r w:rsidR="006469F3" w:rsidRPr="00196AA2">
        <w:rPr>
          <w:rStyle w:val="c-unsupported-redChar"/>
          <w:rFonts w:eastAsiaTheme="minorHAnsi"/>
        </w:rPr>
        <w:t>i</w:t>
      </w:r>
      <w:r w:rsidR="006469F3" w:rsidRPr="006469F3">
        <w:rPr>
          <w:rFonts w:ascii="Times New Roman" w:eastAsia="Times New Roman" w:hAnsi="Times New Roman" w:cs="Times New Roman"/>
        </w:rPr>
        <w:t>nvasion</w:t>
      </w:r>
      <w:commentRangeEnd w:id="237"/>
      <w:r w:rsidR="006469F3">
        <w:rPr>
          <w:rStyle w:val="CommentReference"/>
        </w:rPr>
        <w:commentReference w:id="237"/>
      </w:r>
      <w:r w:rsidR="006469F3" w:rsidRPr="006469F3">
        <w:rPr>
          <w:rFonts w:ascii="Times New Roman" w:eastAsia="Times New Roman" w:hAnsi="Times New Roman" w:cs="Times New Roman"/>
        </w:rPr>
        <w:t>"</w:t>
      </w:r>
      <w:r w:rsidR="006469F3">
        <w:rPr>
          <w:rFonts w:ascii="Times New Roman" w:eastAsia="Times New Roman" w:hAnsi="Times New Roman" w:cs="Times New Roman"/>
        </w:rPr>
        <w:t xml:space="preserve"> </w:t>
      </w:r>
      <w:r w:rsidR="006469F3" w:rsidRPr="006469F3">
        <w:rPr>
          <w:rFonts w:ascii="Times New Roman" w:eastAsia="Times New Roman" w:hAnsi="Times New Roman" w:cs="Times New Roman"/>
          <w:sz w:val="20"/>
          <w:szCs w:val="20"/>
        </w:rPr>
        <w:t>[Szromba, 2001]</w:t>
      </w:r>
      <w:r w:rsidR="006469F3">
        <w:rPr>
          <w:rFonts w:ascii="Times New Roman" w:eastAsia="Times New Roman" w:hAnsi="Times New Roman" w:cs="Times New Roman"/>
        </w:rPr>
        <w:t>)</w:t>
      </w:r>
    </w:p>
    <w:p w14:paraId="0842388C" w14:textId="1E17FE2B" w:rsidR="00081091" w:rsidRDefault="0008109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081091">
        <w:rPr>
          <w:rFonts w:ascii="Times New Roman" w:eastAsia="Times New Roman" w:hAnsi="Times New Roman" w:cs="Times New Roman"/>
        </w:rPr>
        <w:t xml:space="preserve">William had already begun making military preparations for an invasion of England </w:t>
      </w:r>
      <w:r w:rsidRPr="00081091">
        <w:rPr>
          <w:rFonts w:ascii="Times New Roman" w:eastAsia="Times New Roman" w:hAnsi="Times New Roman" w:cs="Times New Roman"/>
          <w:sz w:val="20"/>
          <w:szCs w:val="20"/>
        </w:rPr>
        <w:t>[a la the 1066 succession crisi</w:t>
      </w:r>
      <w:r w:rsidR="00AE6FDE">
        <w:rPr>
          <w:rFonts w:ascii="Times New Roman" w:eastAsia="Times New Roman" w:hAnsi="Times New Roman" w:cs="Times New Roman"/>
          <w:sz w:val="20"/>
          <w:szCs w:val="20"/>
        </w:rPr>
        <w:t>s</w:t>
      </w:r>
      <w:r w:rsidRPr="00081091">
        <w:rPr>
          <w:rFonts w:ascii="Times New Roman" w:eastAsia="Times New Roman" w:hAnsi="Times New Roman" w:cs="Times New Roman"/>
          <w:sz w:val="20"/>
          <w:szCs w:val="20"/>
        </w:rPr>
        <w:t>]</w:t>
      </w:r>
      <w:r w:rsidRPr="00081091">
        <w:rPr>
          <w:rFonts w:ascii="Times New Roman" w:eastAsia="Times New Roman" w:hAnsi="Times New Roman" w:cs="Times New Roman"/>
        </w:rPr>
        <w:t xml:space="preserve"> before</w:t>
      </w:r>
      <w:r w:rsidR="00AE6FDE">
        <w:rPr>
          <w:rFonts w:ascii="Times New Roman" w:eastAsia="Times New Roman" w:hAnsi="Times New Roman" w:cs="Times New Roman"/>
        </w:rPr>
        <w:t xml:space="preserve">...[the invitation] </w:t>
      </w:r>
      <w:r w:rsidRPr="00081091">
        <w:rPr>
          <w:rFonts w:ascii="Times New Roman" w:eastAsia="Times New Roman" w:hAnsi="Times New Roman" w:cs="Times New Roman"/>
        </w:rPr>
        <w:t xml:space="preserve">letter </w:t>
      </w:r>
      <w:r w:rsidR="00AE6FDE">
        <w:rPr>
          <w:rFonts w:ascii="Times New Roman" w:eastAsia="Times New Roman" w:hAnsi="Times New Roman" w:cs="Times New Roman"/>
        </w:rPr>
        <w:t xml:space="preserve">[from Parliament] </w:t>
      </w:r>
      <w:r w:rsidRPr="00081091">
        <w:rPr>
          <w:rFonts w:ascii="Times New Roman" w:eastAsia="Times New Roman" w:hAnsi="Times New Roman" w:cs="Times New Roman"/>
        </w:rPr>
        <w:t>was sent. Indeed, the letter itself mainly served a propaganda purpose, to allow the prince of Orange to present his intervention as a mercy mission</w:t>
      </w:r>
      <w:r>
        <w:rPr>
          <w:rFonts w:ascii="Times New Roman" w:eastAsia="Times New Roman" w:hAnsi="Times New Roman" w:cs="Times New Roman"/>
        </w:rPr>
        <w:t>” (Valance, 2011). See also “English constitution</w:t>
      </w:r>
      <w:r w:rsidR="0019633E">
        <w:rPr>
          <w:rFonts w:ascii="Times New Roman" w:eastAsia="Times New Roman" w:hAnsi="Times New Roman" w:cs="Times New Roman"/>
        </w:rPr>
        <w:t>, the</w:t>
      </w:r>
      <w:r>
        <w:rPr>
          <w:rFonts w:ascii="Times New Roman" w:eastAsia="Times New Roman" w:hAnsi="Times New Roman" w:cs="Times New Roman"/>
        </w:rPr>
        <w:t>”, “Estates, 3”</w:t>
      </w:r>
      <w:r w:rsidR="0019633E">
        <w:rPr>
          <w:rFonts w:ascii="Times New Roman" w:eastAsia="Times New Roman" w:hAnsi="Times New Roman" w:cs="Times New Roman"/>
        </w:rPr>
        <w:t>.</w:t>
      </w:r>
    </w:p>
    <w:p w14:paraId="2E9773FF" w14:textId="0BAFF5F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During 1689</w:t>
      </w:r>
      <w:r>
        <w:rPr>
          <w:rFonts w:ascii="Times New Roman" w:eastAsia="Times New Roman" w:hAnsi="Times New Roman" w:cs="Times New Roman"/>
        </w:rPr>
        <w:t xml:space="preserve">... </w:t>
      </w:r>
      <w:r w:rsidRPr="008B6287">
        <w:rPr>
          <w:rFonts w:ascii="Times New Roman" w:eastAsia="Times New Roman" w:hAnsi="Times New Roman" w:cs="Times New Roman"/>
        </w:rPr>
        <w:t>most English and Irish</w:t>
      </w:r>
      <w:r>
        <w:rPr>
          <w:rFonts w:ascii="Times New Roman" w:eastAsia="Times New Roman" w:hAnsi="Times New Roman" w:cs="Times New Roman"/>
        </w:rPr>
        <w:t>...  opinion swung....  [M]</w:t>
      </w:r>
      <w:proofErr w:type="spellStart"/>
      <w:r w:rsidRPr="008B6287">
        <w:rPr>
          <w:rFonts w:ascii="Times New Roman" w:eastAsia="Times New Roman" w:hAnsi="Times New Roman" w:cs="Times New Roman"/>
        </w:rPr>
        <w:t>ost</w:t>
      </w:r>
      <w:proofErr w:type="spellEnd"/>
      <w:r w:rsidRPr="008B6287">
        <w:rPr>
          <w:rFonts w:ascii="Times New Roman" w:eastAsia="Times New Roman" w:hAnsi="Times New Roman" w:cs="Times New Roman"/>
        </w:rPr>
        <w:t xml:space="preserve"> Londoners, and probably most Englishmen, opposed William III and the Glorious Revolution</w:t>
      </w:r>
      <w:r>
        <w:rPr>
          <w:rFonts w:ascii="Times New Roman" w:eastAsia="Times New Roman" w:hAnsi="Times New Roman" w:cs="Times New Roman"/>
        </w:rPr>
        <w:t xml:space="preserve">... </w:t>
      </w:r>
      <w:r w:rsidRPr="008B6287">
        <w:rPr>
          <w:rFonts w:ascii="Times New Roman" w:eastAsia="Times New Roman" w:hAnsi="Times New Roman" w:cs="Times New Roman"/>
        </w:rPr>
        <w:t>as early as spring 1689 and certainly by the summer</w:t>
      </w:r>
      <w:r>
        <w:rPr>
          <w:rFonts w:ascii="Times New Roman" w:eastAsia="Times New Roman" w:hAnsi="Times New Roman" w:cs="Times New Roman"/>
        </w:rPr>
        <w:t xml:space="preserve">” (Israel, 1992). </w:t>
      </w:r>
    </w:p>
    <w:p w14:paraId="279BDC83" w14:textId="15ED849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 xml:space="preserve">The eventual effect of the Revolution was </w:t>
      </w:r>
      <w:r>
        <w:rPr>
          <w:rFonts w:ascii="Times New Roman" w:eastAsia="Times New Roman" w:hAnsi="Times New Roman" w:cs="Times New Roman"/>
        </w:rPr>
        <w:t xml:space="preserve">[indeed] </w:t>
      </w:r>
      <w:r w:rsidRPr="008B6287">
        <w:rPr>
          <w:rFonts w:ascii="Times New Roman" w:eastAsia="Times New Roman" w:hAnsi="Times New Roman" w:cs="Times New Roman"/>
        </w:rPr>
        <w:t xml:space="preserve">to create a new balance between Crown and Parliament. But this was not because it had been 'glorious', but because the King lacked all legitimacy and because William's concern all along had been </w:t>
      </w:r>
      <w:r>
        <w:rPr>
          <w:rFonts w:ascii="Times New Roman" w:eastAsia="Times New Roman" w:hAnsi="Times New Roman" w:cs="Times New Roman"/>
        </w:rPr>
        <w:t xml:space="preserve">[simply] </w:t>
      </w:r>
      <w:r w:rsidRPr="008B6287">
        <w:rPr>
          <w:rFonts w:ascii="Times New Roman" w:eastAsia="Times New Roman" w:hAnsi="Times New Roman" w:cs="Times New Roman"/>
        </w:rPr>
        <w:t>to exploit English resources to fight France, not to maximise his power as monarch</w:t>
      </w:r>
      <w:r>
        <w:rPr>
          <w:rFonts w:ascii="Times New Roman" w:eastAsia="Times New Roman" w:hAnsi="Times New Roman" w:cs="Times New Roman"/>
        </w:rPr>
        <w:t>”, and Parliament filled the vacuum of the latter (Israel, 1992).</w:t>
      </w:r>
    </w:p>
    <w:p w14:paraId="2D95C009" w14:textId="1ED25B26" w:rsidR="00AE6FDE" w:rsidRPr="00081091" w:rsidRDefault="00AE6FDE"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“’Conspiracy Theorist’”, “World Wars”.</w:t>
      </w:r>
    </w:p>
    <w:p w14:paraId="1B609B5C" w14:textId="77777777" w:rsidR="00081091" w:rsidRDefault="00081091" w:rsidP="00506FFB">
      <w:pPr>
        <w:spacing w:after="0" w:line="240" w:lineRule="auto"/>
        <w:rPr>
          <w:rFonts w:ascii="Times New Roman" w:eastAsia="Times New Roman" w:hAnsi="Times New Roman" w:cs="Times New Roman"/>
          <w:sz w:val="24"/>
          <w:szCs w:val="24"/>
          <w:u w:val="single"/>
        </w:rPr>
      </w:pPr>
    </w:p>
    <w:p w14:paraId="402B49F4" w14:textId="7B4A854D" w:rsidR="00FD4269"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 Standards</w:t>
      </w:r>
      <w:r w:rsidR="006D5E61" w:rsidRPr="00222198">
        <w:rPr>
          <w:rStyle w:val="c-entryheadingChar"/>
          <w:rFonts w:eastAsiaTheme="minorHAnsi"/>
        </w:rPr>
        <w:t>/bullionism</w:t>
      </w:r>
      <w:r w:rsidR="006D5E61">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w:t>
      </w:r>
      <w:r w:rsidR="00EB0B25" w:rsidRPr="00EB0B25">
        <w:rPr>
          <w:rFonts w:ascii="Times New Roman" w:eastAsia="Times New Roman" w:hAnsi="Times New Roman" w:cs="Times New Roman"/>
        </w:rPr>
        <w:t>(</w:t>
      </w:r>
      <w:r w:rsidR="00EB0B25" w:rsidRPr="003C7EF8">
        <w:rPr>
          <w:rStyle w:val="c-MrMustardBlackCowChar"/>
          <w:rFonts w:eastAsiaTheme="minorHAnsi"/>
        </w:rPr>
        <w:t>a.k.a. ‘no deal’; might as well be blood-colored</w:t>
      </w:r>
      <w:r w:rsidR="003C7EF8" w:rsidRPr="003C7EF8">
        <w:rPr>
          <w:rStyle w:val="FootnoteReference"/>
          <w:rFonts w:ascii="Times New Roman" w:eastAsia="Times New Roman" w:hAnsi="Times New Roman" w:cs="Times New Roman"/>
        </w:rPr>
        <w:footnoteReference w:id="100"/>
      </w:r>
      <w:r w:rsidR="00EB0B25" w:rsidRPr="003C7EF8">
        <w:rPr>
          <w:rStyle w:val="c-MrMustardBlackCowChar"/>
          <w:rFonts w:eastAsiaTheme="minorHAnsi"/>
        </w:rPr>
        <w:t xml:space="preserve"> instead of yellowish</w:t>
      </w:r>
      <w:r w:rsidR="00EB0B25">
        <w:rPr>
          <w:rFonts w:ascii="Times New Roman" w:eastAsia="Times New Roman" w:hAnsi="Times New Roman" w:cs="Times New Roman"/>
        </w:rPr>
        <w:t>)</w:t>
      </w:r>
    </w:p>
    <w:p w14:paraId="58843D83" w14:textId="1FE97A98" w:rsidR="00EB0B25" w:rsidRDefault="00A51DD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Why not </w:t>
      </w:r>
      <w:r w:rsidR="00EB0B25">
        <w:rPr>
          <w:rFonts w:ascii="Times New Roman" w:eastAsia="Times New Roman" w:hAnsi="Times New Roman" w:cs="Times New Roman"/>
        </w:rPr>
        <w:t>“</w:t>
      </w:r>
      <w:r>
        <w:rPr>
          <w:rFonts w:ascii="Times New Roman" w:eastAsia="Times New Roman" w:hAnsi="Times New Roman" w:cs="Times New Roman"/>
        </w:rPr>
        <w:t>briefly characterize its general features. [t]</w:t>
      </w:r>
      <w:proofErr w:type="spellStart"/>
      <w:r>
        <w:rPr>
          <w:rFonts w:ascii="Times New Roman" w:eastAsia="Times New Roman" w:hAnsi="Times New Roman" w:cs="Times New Roman"/>
        </w:rPr>
        <w:t>hese</w:t>
      </w:r>
      <w:proofErr w:type="spellEnd"/>
      <w:r>
        <w:rPr>
          <w:rFonts w:ascii="Times New Roman" w:eastAsia="Times New Roman" w:hAnsi="Times New Roman" w:cs="Times New Roman"/>
        </w:rPr>
        <w:t xml:space="preserve"> are slavery and conquest; slavery being the means by which the precious metals were chiefly first acquired, and conquest those by which their possession was transferred from one nation to another.</w:t>
      </w:r>
      <w:r w:rsidR="007F2DDA">
        <w:rPr>
          <w:rStyle w:val="FootnoteReference"/>
          <w:rFonts w:ascii="Times New Roman" w:eastAsia="Times New Roman" w:hAnsi="Times New Roman" w:cs="Times New Roman"/>
        </w:rPr>
        <w:footnoteReference w:id="101"/>
      </w:r>
      <w:r>
        <w:rPr>
          <w:rFonts w:ascii="Times New Roman" w:eastAsia="Times New Roman" w:hAnsi="Times New Roman" w:cs="Times New Roman"/>
        </w:rPr>
        <w:t xml:space="preserve"> Their price to their original producers, even if it were calculable, can be of no possible interest to the [so-called] modern world</w:t>
      </w:r>
      <w:r w:rsidR="00EB0B25">
        <w:rPr>
          <w:rFonts w:ascii="Times New Roman" w:eastAsia="Times New Roman" w:hAnsi="Times New Roman" w:cs="Times New Roman"/>
        </w:rPr>
        <w:t xml:space="preserve">” (Del Mar, 1880, 16). </w:t>
      </w:r>
    </w:p>
    <w:p w14:paraId="7EE5F739" w14:textId="7DA5B1EC" w:rsidR="007916E9" w:rsidRDefault="007916E9"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primacy is not primordial. “The time when gold became more valuable than silver was assigned to the period of the opening of the Greek and Spanish silver mines by the Phoenicians....  [and] up to a very recent date, silver...[had] been always more valuable in the East than the West....  the equalization and union of the of the eastern and western ratios... [only took] place during the present century” (Del Mar, 1880, 241). </w:t>
      </w:r>
    </w:p>
    <w:p w14:paraId="6BEA38C1" w14:textId="5C1DE501" w:rsidR="006343A9" w:rsidRPr="00EB0B25" w:rsidRDefault="006343A9"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No “statement of the gold coins in the circulation of any country is permanently true. This is one of the drawbacks of gratuitous coinage... for private individuals at public charge... euphemistically called, ‘free coinage’</w:t>
      </w:r>
      <w:r w:rsidR="002D25AC">
        <w:rPr>
          <w:rFonts w:ascii="Times New Roman" w:eastAsia="Times New Roman" w:hAnsi="Times New Roman" w:cs="Times New Roman"/>
        </w:rPr>
        <w:t>....  Following British precedent, the gold portion of the [French] currency is resigned to private persons...[while] the paper and silver portion of the currency are amenable to public regulation... [So] about 55% of the currency in France is subject to Government control</w:t>
      </w:r>
      <w:r>
        <w:rPr>
          <w:rFonts w:ascii="Times New Roman" w:eastAsia="Times New Roman" w:hAnsi="Times New Roman" w:cs="Times New Roman"/>
        </w:rPr>
        <w:t>” (Del Mar, 1903, 49</w:t>
      </w:r>
      <w:r w:rsidR="002D25AC">
        <w:rPr>
          <w:rFonts w:ascii="Times New Roman" w:eastAsia="Times New Roman" w:hAnsi="Times New Roman" w:cs="Times New Roman"/>
        </w:rPr>
        <w:t>4-495</w:t>
      </w:r>
      <w:r>
        <w:rPr>
          <w:rFonts w:ascii="Times New Roman" w:eastAsia="Times New Roman" w:hAnsi="Times New Roman" w:cs="Times New Roman"/>
        </w:rPr>
        <w:t xml:space="preserve">).  </w:t>
      </w:r>
    </w:p>
    <w:p w14:paraId="1710C978" w14:textId="68317919" w:rsidR="00506FFB" w:rsidRDefault="00880FB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06FFB" w:rsidRPr="0077313B">
        <w:rPr>
          <w:rFonts w:ascii="Times New Roman" w:eastAsia="Times New Roman" w:hAnsi="Times New Roman" w:cs="Times New Roman"/>
        </w:rPr>
        <w:t xml:space="preserve">(another </w:t>
      </w:r>
      <w:r w:rsidR="00506FFB" w:rsidRPr="00196AA2">
        <w:rPr>
          <w:rStyle w:val="c-new-greenChar"/>
          <w:rFonts w:eastAsiaTheme="minorHAnsi"/>
        </w:rPr>
        <w:t>d.b.t.</w:t>
      </w:r>
      <w:r w:rsidR="00506FFB" w:rsidRPr="0077313B">
        <w:rPr>
          <w:rFonts w:ascii="Times New Roman" w:eastAsia="Times New Roman" w:hAnsi="Times New Roman" w:cs="Times New Roman"/>
        </w:rPr>
        <w:t xml:space="preserve">): "...I call </w:t>
      </w:r>
      <w:r w:rsidR="00506FFB" w:rsidRPr="00196AA2">
        <w:rPr>
          <w:rStyle w:val="c-unsupported-redChar"/>
          <w:rFonts w:eastAsiaTheme="minorHAnsi"/>
        </w:rPr>
        <w:t>i</w:t>
      </w:r>
      <w:r w:rsidR="00506FFB" w:rsidRPr="0077313B">
        <w:rPr>
          <w:rFonts w:ascii="Times New Roman" w:eastAsia="Times New Roman" w:hAnsi="Times New Roman" w:cs="Times New Roman"/>
        </w:rPr>
        <w:t xml:space="preserve">t the </w:t>
      </w:r>
      <w:r w:rsidR="00506FFB" w:rsidRPr="006842E5">
        <w:rPr>
          <w:rFonts w:ascii="Times New Roman" w:hAnsi="Times New Roman" w:cs="Times New Roman"/>
          <w:i/>
          <w:iCs/>
        </w:rPr>
        <w:t>Sterling Standard</w:t>
      </w:r>
      <w:r w:rsidR="00506FFB" w:rsidRPr="0077313B">
        <w:rPr>
          <w:rFonts w:ascii="Times New Roman" w:eastAsia="Times New Roman" w:hAnsi="Times New Roman" w:cs="Times New Roman"/>
        </w:rPr>
        <w:t>, not the international gold standard. Everyone was using Sterling [not gold].as the international money. Yes Sterling was</w:t>
      </w:r>
      <w:r w:rsidR="00506FFB">
        <w:rPr>
          <w:rFonts w:ascii="Times New Roman" w:eastAsia="Times New Roman" w:hAnsi="Times New Roman" w:cs="Times New Roman"/>
        </w:rPr>
        <w:t xml:space="preserve"> </w:t>
      </w:r>
      <w:r w:rsidR="00506FFB" w:rsidRPr="0077313B">
        <w:rPr>
          <w:rFonts w:ascii="Times New Roman" w:eastAsia="Times New Roman" w:hAnsi="Times New Roman" w:cs="Times New Roman"/>
        </w:rPr>
        <w:t>notionally redeemable in gold, but nobody ever [actually] did it. All of the actual transactions were in Sterling.</w:t>
      </w:r>
      <w:r w:rsidR="00506FFB" w:rsidRPr="006545E4">
        <w:rPr>
          <w:rFonts w:ascii="Times New Roman" w:eastAsia="Times New Roman" w:hAnsi="Times New Roman" w:cs="Times New Roman"/>
        </w:rPr>
        <w:t xml:space="preserve"> [It was, more or less, the] same with the</w:t>
      </w:r>
      <w:r w:rsidR="00506FFB" w:rsidRPr="0077313B">
        <w:rPr>
          <w:rFonts w:ascii="Times New Roman" w:eastAsia="Times New Roman" w:hAnsi="Times New Roman" w:cs="Times New Roman"/>
          <w:sz w:val="20"/>
          <w:szCs w:val="20"/>
        </w:rPr>
        <w:t xml:space="preserve"> [notionally gold-'backed'] </w:t>
      </w:r>
      <w:r w:rsidR="00506FFB" w:rsidRPr="006545E4">
        <w:rPr>
          <w:rFonts w:ascii="Times New Roman" w:eastAsia="Times New Roman" w:hAnsi="Times New Roman" w:cs="Times New Roman"/>
        </w:rPr>
        <w:t>dollar system" (Mehrling, 2022d, mn.58). </w:t>
      </w:r>
      <w:r w:rsidR="00506FFB">
        <w:rPr>
          <w:rFonts w:ascii="Times New Roman" w:eastAsia="Times New Roman" w:hAnsi="Times New Roman" w:cs="Times New Roman"/>
        </w:rPr>
        <w:t>See also “</w:t>
      </w:r>
      <w:r w:rsidR="0085512B">
        <w:rPr>
          <w:rFonts w:ascii="Times New Roman" w:eastAsia="Times New Roman" w:hAnsi="Times New Roman" w:cs="Times New Roman"/>
        </w:rPr>
        <w:t>Redemption operation</w:t>
      </w:r>
      <w:r w:rsidR="00506FFB">
        <w:rPr>
          <w:rFonts w:ascii="Times New Roman" w:eastAsia="Times New Roman" w:hAnsi="Times New Roman" w:cs="Times New Roman"/>
        </w:rPr>
        <w:t>”.</w:t>
      </w:r>
    </w:p>
    <w:p w14:paraId="42D8D442" w14:textId="0A0CAF41" w:rsidR="00AC0D81" w:rsidRPr="006545E4" w:rsidRDefault="00AC0D8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is it (gold </w:t>
      </w:r>
      <w:r w:rsidRPr="00AC0D81">
        <w:rPr>
          <w:rFonts w:ascii="Times New Roman" w:eastAsia="Times New Roman" w:hAnsi="Times New Roman" w:cs="Times New Roman"/>
          <w:sz w:val="20"/>
          <w:szCs w:val="20"/>
        </w:rPr>
        <w:t>&amp;</w:t>
      </w:r>
      <w:r>
        <w:rPr>
          <w:rFonts w:ascii="Times New Roman" w:eastAsia="Times New Roman" w:hAnsi="Times New Roman" w:cs="Times New Roman"/>
        </w:rPr>
        <w:t xml:space="preserve"> bullionism) good for? Unlike, say war itself, gold could and can be “used as a form of wealth by dissidents attempting to flee a tyrant </w:t>
      </w:r>
      <w:r w:rsidRPr="00AC0D81">
        <w:rPr>
          <w:rFonts w:ascii="Times New Roman" w:eastAsia="Times New Roman" w:hAnsi="Times New Roman" w:cs="Times New Roman"/>
          <w:sz w:val="20"/>
          <w:szCs w:val="20"/>
        </w:rPr>
        <w:t>[i.e. bad government]</w:t>
      </w:r>
      <w:r>
        <w:rPr>
          <w:rFonts w:ascii="Times New Roman" w:eastAsia="Times New Roman" w:hAnsi="Times New Roman" w:cs="Times New Roman"/>
        </w:rPr>
        <w:t xml:space="preserve">” (Rockoff, 2015, </w:t>
      </w:r>
      <w:r w:rsidR="00AF4A5B">
        <w:rPr>
          <w:rFonts w:ascii="Times New Roman" w:eastAsia="Times New Roman" w:hAnsi="Times New Roman" w:cs="Times New Roman"/>
        </w:rPr>
        <w:t>32</w:t>
      </w:r>
      <w:r>
        <w:rPr>
          <w:rFonts w:ascii="Times New Roman" w:eastAsia="Times New Roman" w:hAnsi="Times New Roman" w:cs="Times New Roman"/>
        </w:rPr>
        <w:t>).</w:t>
      </w:r>
    </w:p>
    <w:p w14:paraId="65ECA9B4" w14:textId="3B0730F4" w:rsidR="002810D5" w:rsidRPr="005E1D77" w:rsidRDefault="002810D5" w:rsidP="00506FFB">
      <w:pPr>
        <w:spacing w:after="0" w:line="240" w:lineRule="auto"/>
        <w:rPr>
          <w:rFonts w:ascii="Times New Roman" w:eastAsia="Times New Roman" w:hAnsi="Times New Roman" w:cs="Times New Roman"/>
          <w:sz w:val="20"/>
          <w:szCs w:val="20"/>
        </w:rPr>
      </w:pPr>
      <w:r w:rsidRPr="002810D5">
        <w:rPr>
          <w:rFonts w:ascii="Times New Roman" w:eastAsia="Times New Roman" w:hAnsi="Times New Roman" w:cs="Times New Roman"/>
          <w:u w:val="single"/>
        </w:rPr>
        <w:t>Gold Standards Updates</w:t>
      </w:r>
      <w:r>
        <w:rPr>
          <w:rFonts w:ascii="Times New Roman" w:eastAsia="Times New Roman" w:hAnsi="Times New Roman" w:cs="Times New Roman"/>
        </w:rPr>
        <w:t xml:space="preserve">: </w:t>
      </w:r>
      <w:r w:rsidR="00063681" w:rsidRPr="00063681">
        <w:rPr>
          <w:rFonts w:ascii="Times New Roman" w:eastAsia="Times New Roman" w:hAnsi="Times New Roman" w:cs="Times New Roman"/>
          <w:sz w:val="20"/>
          <w:szCs w:val="20"/>
        </w:rPr>
        <w:t>(summary 3x3 chart)</w:t>
      </w:r>
    </w:p>
    <w:p w14:paraId="79E28593" w14:textId="1B079A9B" w:rsidR="00063681" w:rsidRPr="005E1D77" w:rsidRDefault="00063681" w:rsidP="00506FFB">
      <w:pPr>
        <w:spacing w:after="0" w:line="240" w:lineRule="auto"/>
        <w:rPr>
          <w:rFonts w:ascii="Times New Roman" w:eastAsia="Times New Roman" w:hAnsi="Times New Roman" w:cs="Times New Roman"/>
          <w:sz w:val="20"/>
          <w:szCs w:val="20"/>
        </w:rPr>
      </w:pP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rPr>
        <w:t xml:space="preserve"> </w:t>
      </w: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u w:val="single"/>
        </w:rPr>
        <w:t>Gold</w:t>
      </w:r>
      <w:r w:rsidR="006977E7" w:rsidRPr="005E1D77">
        <w:rPr>
          <w:rFonts w:ascii="Times New Roman" w:eastAsia="Times New Roman" w:hAnsi="Times New Roman" w:cs="Times New Roman"/>
          <w:sz w:val="20"/>
          <w:szCs w:val="20"/>
          <w:u w:val="single"/>
        </w:rPr>
        <w:t>/</w:t>
      </w:r>
      <w:r w:rsidR="00367166" w:rsidRPr="005E1D77">
        <w:rPr>
          <w:rFonts w:ascii="Times New Roman" w:eastAsia="Times New Roman" w:hAnsi="Times New Roman" w:cs="Times New Roman"/>
          <w:sz w:val="20"/>
          <w:szCs w:val="20"/>
          <w:u w:val="single"/>
        </w:rPr>
        <w:t>Silver rat</w:t>
      </w:r>
      <w:r w:rsidR="005E1D77" w:rsidRPr="005E1D77">
        <w:rPr>
          <w:rFonts w:ascii="Times New Roman" w:eastAsia="Times New Roman" w:hAnsi="Times New Roman" w:cs="Times New Roman"/>
          <w:sz w:val="20"/>
          <w:szCs w:val="20"/>
          <w:u w:val="single"/>
        </w:rPr>
        <w:t xml:space="preserve">io </w:t>
      </w:r>
      <w:proofErr w:type="spellStart"/>
      <w:r w:rsidRPr="005E1D77">
        <w:rPr>
          <w:rFonts w:ascii="Times New Roman" w:eastAsia="Times New Roman" w:hAnsi="Times New Roman" w:cs="Times New Roman"/>
          <w:sz w:val="20"/>
          <w:szCs w:val="20"/>
          <w:u w:val="single"/>
        </w:rPr>
        <w:t>discrimin</w:t>
      </w:r>
      <w:proofErr w:type="spellEnd"/>
      <w:r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Demonetizing silver</w:t>
      </w:r>
      <w:r w:rsidR="00C91FE8"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Requiring gold ‘backing</w:t>
      </w:r>
      <w:r w:rsidR="00C91FE8" w:rsidRPr="005E1D77">
        <w:rPr>
          <w:rFonts w:ascii="Times New Roman" w:eastAsia="Times New Roman" w:hAnsi="Times New Roman" w:cs="Times New Roman"/>
          <w:sz w:val="20"/>
          <w:szCs w:val="20"/>
        </w:rPr>
        <w:t xml:space="preserve">’      </w:t>
      </w:r>
    </w:p>
    <w:p w14:paraId="65141203" w14:textId="0D2C5A9F" w:rsidR="00063681" w:rsidRPr="00C91FE8" w:rsidRDefault="00063681" w:rsidP="00506FFB">
      <w:pPr>
        <w:spacing w:after="0" w:line="240" w:lineRule="auto"/>
        <w:rPr>
          <w:rFonts w:ascii="Times New Roman" w:eastAsia="Times New Roman" w:hAnsi="Times New Roman" w:cs="Times New Roman"/>
          <w:sz w:val="18"/>
          <w:szCs w:val="18"/>
        </w:rPr>
      </w:pP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77E7">
        <w:rPr>
          <w:rFonts w:ascii="Times New Roman" w:eastAsia="Times New Roman" w:hAnsi="Times New Roman" w:cs="Times New Roman"/>
          <w:sz w:val="18"/>
          <w:szCs w:val="18"/>
        </w:rPr>
        <w:t>(</w:t>
      </w:r>
      <w:r w:rsidRPr="006603F5">
        <w:rPr>
          <w:rFonts w:ascii="Times New Roman" w:eastAsia="Times New Roman" w:hAnsi="Times New Roman" w:cs="Times New Roman"/>
          <w:b/>
          <w:bCs/>
          <w:sz w:val="20"/>
          <w:szCs w:val="20"/>
        </w:rPr>
        <w:t>↑</w:t>
      </w: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T</w:t>
      </w:r>
      <w:r w:rsidRPr="00063681">
        <w:rPr>
          <w:rFonts w:ascii="Times New Roman" w:eastAsia="Times New Roman" w:hAnsi="Times New Roman" w:cs="Times New Roman"/>
          <w:sz w:val="18"/>
          <w:szCs w:val="18"/>
        </w:rPr>
        <w:t xml:space="preserve">he </w:t>
      </w:r>
      <w:r w:rsidR="006977E7">
        <w:rPr>
          <w:rFonts w:ascii="Times New Roman" w:eastAsia="Times New Roman" w:hAnsi="Times New Roman" w:cs="Times New Roman"/>
          <w:sz w:val="18"/>
          <w:szCs w:val="18"/>
        </w:rPr>
        <w:t>[</w:t>
      </w:r>
      <w:proofErr w:type="spellStart"/>
      <w:r w:rsidRPr="00063681">
        <w:rPr>
          <w:rFonts w:ascii="Times New Roman" w:eastAsia="Times New Roman" w:hAnsi="Times New Roman" w:cs="Times New Roman"/>
          <w:sz w:val="18"/>
          <w:szCs w:val="18"/>
        </w:rPr>
        <w:t>gold:silver</w:t>
      </w:r>
      <w:proofErr w:type="spellEnd"/>
      <w:r w:rsidR="006977E7">
        <w:rPr>
          <w:rFonts w:ascii="Times New Roman" w:eastAsia="Times New Roman" w:hAnsi="Times New Roman" w:cs="Times New Roman"/>
          <w:sz w:val="18"/>
          <w:szCs w:val="18"/>
        </w:rPr>
        <w:t>]</w:t>
      </w:r>
      <w:r w:rsidRPr="00063681">
        <w:rPr>
          <w:rFonts w:ascii="Times New Roman" w:eastAsia="Times New Roman" w:hAnsi="Times New Roman" w:cs="Times New Roman"/>
          <w:sz w:val="18"/>
          <w:szCs w:val="18"/>
        </w:rPr>
        <w:t xml:space="preserve"> Ratio</w:t>
      </w:r>
      <w:r w:rsidR="006977E7" w:rsidRPr="00C91FE8">
        <w:rPr>
          <w:rFonts w:ascii="Times New Roman" w:eastAsia="Times New Roman" w:hAnsi="Times New Roman" w:cs="Times New Roman"/>
          <w:sz w:val="18"/>
          <w:szCs w:val="18"/>
        </w:rPr>
        <w:t>)</w:t>
      </w:r>
      <w:r w:rsidR="00C91FE8" w:rsidRPr="00C91FE8">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8"/>
          <w:szCs w:val="18"/>
        </w:rPr>
        <w:t xml:space="preserve"> (</w:t>
      </w:r>
      <w:r w:rsidR="00C91FE8" w:rsidRPr="006603F5">
        <w:rPr>
          <w:rFonts w:ascii="Times New Roman" w:eastAsia="Times New Roman" w:hAnsi="Times New Roman" w:cs="Times New Roman"/>
          <w:b/>
          <w:bCs/>
          <w:sz w:val="20"/>
          <w:szCs w:val="20"/>
        </w:rPr>
        <w:t>-</w:t>
      </w:r>
      <w:r w:rsidR="00C91FE8" w:rsidRPr="00C91FE8">
        <w:rPr>
          <w:rFonts w:ascii="Times New Roman" w:eastAsia="Times New Roman" w:hAnsi="Times New Roman" w:cs="Times New Roman"/>
          <w:sz w:val="18"/>
          <w:szCs w:val="18"/>
        </w:rPr>
        <w:t xml:space="preserve"> legal tender</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6"/>
          <w:szCs w:val="16"/>
        </w:rPr>
        <w:t>[currency]</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i/>
          <w:iCs/>
          <w:sz w:val="18"/>
          <w:szCs w:val="18"/>
        </w:rPr>
        <w:t>stat</w:t>
      </w:r>
      <w:r w:rsidR="00C91FE8">
        <w:rPr>
          <w:rFonts w:ascii="Times New Roman" w:eastAsia="Times New Roman" w:hAnsi="Times New Roman" w:cs="Times New Roman"/>
          <w:sz w:val="18"/>
          <w:szCs w:val="18"/>
        </w:rPr>
        <w:t xml:space="preserve">us) </w:t>
      </w:r>
      <w:r w:rsidR="005E1D77">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6842E5">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(for </w:t>
      </w:r>
      <w:commentRangeStart w:id="238"/>
      <w:r w:rsidR="00C91FE8" w:rsidRPr="00C91FE8">
        <w:rPr>
          <w:rFonts w:ascii="Times New Roman" w:eastAsia="Times New Roman" w:hAnsi="Times New Roman" w:cs="Times New Roman"/>
          <w:sz w:val="16"/>
          <w:szCs w:val="16"/>
        </w:rPr>
        <w:t>[</w:t>
      </w:r>
      <w:r w:rsidR="00C91FE8" w:rsidRPr="00C91FE8">
        <w:rPr>
          <w:rFonts w:ascii="Times New Roman" w:eastAsia="Times New Roman" w:hAnsi="Times New Roman" w:cs="Times New Roman"/>
          <w:color w:val="538135" w:themeColor="accent6" w:themeShade="BF"/>
          <w:sz w:val="16"/>
          <w:szCs w:val="16"/>
        </w:rPr>
        <w:t>RAB</w:t>
      </w:r>
      <w:r w:rsidR="00C91FE8" w:rsidRPr="00C91FE8">
        <w:rPr>
          <w:rFonts w:ascii="Times New Roman" w:eastAsia="Times New Roman" w:hAnsi="Times New Roman" w:cs="Times New Roman"/>
          <w:sz w:val="16"/>
          <w:szCs w:val="16"/>
        </w:rPr>
        <w:t>]</w:t>
      </w:r>
      <w:r w:rsidR="00C91FE8">
        <w:rPr>
          <w:rFonts w:ascii="Times New Roman" w:eastAsia="Times New Roman" w:hAnsi="Times New Roman" w:cs="Times New Roman"/>
          <w:sz w:val="18"/>
          <w:szCs w:val="18"/>
        </w:rPr>
        <w:t xml:space="preserve"> </w:t>
      </w:r>
      <w:commentRangeEnd w:id="238"/>
      <w:r w:rsidR="00C91FE8">
        <w:rPr>
          <w:rStyle w:val="CommentReference"/>
        </w:rPr>
        <w:commentReference w:id="238"/>
      </w:r>
      <w:r w:rsidR="00C91FE8">
        <w:rPr>
          <w:rFonts w:ascii="Times New Roman" w:eastAsia="Times New Roman" w:hAnsi="Times New Roman" w:cs="Times New Roman"/>
          <w:sz w:val="18"/>
          <w:szCs w:val="18"/>
        </w:rPr>
        <w:t>‘Reserves’)</w:t>
      </w:r>
    </w:p>
    <w:p w14:paraId="486D97A8" w14:textId="5ED8A462" w:rsidR="00063681" w:rsidRPr="004D4369"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UK std</w:t>
      </w:r>
      <w:r>
        <w:rPr>
          <w:rFonts w:ascii="Times New Roman" w:eastAsia="Times New Roman" w:hAnsi="Times New Roman" w:cs="Times New Roman"/>
        </w:rPr>
        <w:t>. :</w:t>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sidRPr="004D4369">
        <w:rPr>
          <w:rFonts w:ascii="Times New Roman" w:eastAsia="Times New Roman" w:hAnsi="Times New Roman" w:cs="Times New Roman"/>
        </w:rPr>
        <w:t>c.1821-</w:t>
      </w:r>
      <w:r w:rsidR="00D25E9F" w:rsidRPr="004D4369">
        <w:rPr>
          <w:rFonts w:ascii="Times New Roman" w:eastAsia="Times New Roman" w:hAnsi="Times New Roman" w:cs="Times New Roman"/>
          <w:sz w:val="20"/>
          <w:szCs w:val="20"/>
        </w:rPr>
        <w:tab/>
      </w:r>
      <w:r w:rsidR="00D25E9F" w:rsidRPr="004D4369">
        <w:rPr>
          <w:rFonts w:ascii="Times New Roman" w:eastAsia="Times New Roman" w:hAnsi="Times New Roman" w:cs="Times New Roman"/>
          <w:sz w:val="20"/>
          <w:szCs w:val="20"/>
        </w:rPr>
        <w:tab/>
        <w:t xml:space="preserve"> </w:t>
      </w:r>
      <w:r w:rsidR="00C4363A" w:rsidRP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 xml:space="preserve"> </w:t>
      </w:r>
      <w:r w:rsidR="006842E5">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c</w:t>
      </w:r>
      <w:r w:rsidR="00E666A6" w:rsidRPr="004D4369">
        <w:rPr>
          <w:rFonts w:ascii="Times New Roman" w:eastAsia="Times New Roman" w:hAnsi="Times New Roman" w:cs="Times New Roman"/>
          <w:sz w:val="20"/>
          <w:szCs w:val="20"/>
        </w:rPr>
        <w:t>.</w:t>
      </w:r>
      <w:r w:rsidR="00D25E9F" w:rsidRPr="004D4369">
        <w:rPr>
          <w:rFonts w:ascii="Times New Roman" w:eastAsia="Times New Roman" w:hAnsi="Times New Roman" w:cs="Times New Roman"/>
          <w:sz w:val="20"/>
          <w:szCs w:val="20"/>
        </w:rPr>
        <w:t>1844-1931</w:t>
      </w:r>
      <w:r w:rsidR="00D25E9F">
        <w:rPr>
          <w:rFonts w:ascii="Times New Roman" w:eastAsia="Times New Roman" w:hAnsi="Times New Roman" w:cs="Times New Roman"/>
        </w:rPr>
        <w:t xml:space="preserve"> </w:t>
      </w:r>
      <w:r w:rsidR="00D25E9F" w:rsidRPr="004D4369">
        <w:rPr>
          <w:rFonts w:ascii="Times New Roman" w:eastAsia="Times New Roman" w:hAnsi="Times New Roman" w:cs="Times New Roman"/>
          <w:sz w:val="18"/>
          <w:szCs w:val="18"/>
        </w:rPr>
        <w:t>[&amp; pseudo, 1957-71]</w:t>
      </w:r>
    </w:p>
    <w:p w14:paraId="507E62EB" w14:textId="29F6123B"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‘the de facto’                         ‘</w:t>
      </w:r>
      <w:r w:rsidR="006603F5">
        <w:rPr>
          <w:rFonts w:ascii="Times New Roman" w:eastAsia="Times New Roman" w:hAnsi="Times New Roman" w:cs="Times New Roman"/>
        </w:rPr>
        <w:t xml:space="preserve">the </w:t>
      </w:r>
      <w:r>
        <w:rPr>
          <w:rFonts w:ascii="Times New Roman" w:eastAsia="Times New Roman" w:hAnsi="Times New Roman" w:cs="Times New Roman"/>
        </w:rPr>
        <w:t xml:space="preserve">British-only’           </w:t>
      </w:r>
      <w:r w:rsidR="005E1D77">
        <w:rPr>
          <w:rFonts w:ascii="Times New Roman" w:eastAsia="Times New Roman" w:hAnsi="Times New Roman" w:cs="Times New Roman"/>
        </w:rPr>
        <w:t xml:space="preserve">  </w:t>
      </w:r>
      <w:r>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Pr>
          <w:rFonts w:ascii="Times New Roman" w:eastAsia="Times New Roman" w:hAnsi="Times New Roman" w:cs="Times New Roman"/>
        </w:rPr>
        <w:t>‘</w:t>
      </w:r>
      <w:r w:rsidR="006603F5">
        <w:rPr>
          <w:rFonts w:ascii="Times New Roman" w:eastAsia="Times New Roman" w:hAnsi="Times New Roman" w:cs="Times New Roman"/>
        </w:rPr>
        <w:t xml:space="preserve">the </w:t>
      </w:r>
      <w:r>
        <w:rPr>
          <w:rFonts w:ascii="Times New Roman" w:eastAsia="Times New Roman" w:hAnsi="Times New Roman" w:cs="Times New Roman"/>
        </w:rPr>
        <w:t>historical’</w:t>
      </w:r>
    </w:p>
    <w:p w14:paraId="0C6A2FCE" w14:textId="4DE6F780" w:rsidR="00063681" w:rsidRPr="00C4363A"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US std</w:t>
      </w:r>
      <w:r>
        <w:rPr>
          <w:rFonts w:ascii="Times New Roman" w:eastAsia="Times New Roman" w:hAnsi="Times New Roman" w:cs="Times New Roman"/>
        </w:rPr>
        <w:t>. :</w:t>
      </w:r>
      <w:r w:rsidR="00D25E9F">
        <w:rPr>
          <w:rFonts w:ascii="Times New Roman" w:eastAsia="Times New Roman" w:hAnsi="Times New Roman" w:cs="Times New Roman"/>
        </w:rPr>
        <w:t xml:space="preserve">    </w:t>
      </w:r>
      <w:r w:rsidR="00C4363A">
        <w:rPr>
          <w:rFonts w:ascii="Times New Roman" w:eastAsia="Times New Roman" w:hAnsi="Times New Roman" w:cs="Times New Roman"/>
        </w:rPr>
        <w:t xml:space="preserve">         c.1830’s?                                    1873              </w:t>
      </w:r>
      <w:r w:rsidR="00C4363A" w:rsidRPr="00C4363A">
        <w:rPr>
          <w:rFonts w:ascii="Times New Roman" w:eastAsia="Times New Roman" w:hAnsi="Times New Roman" w:cs="Times New Roman"/>
          <w:sz w:val="20"/>
          <w:szCs w:val="20"/>
        </w:rPr>
        <w:t xml:space="preserve">c.1879-1900-14; 1920-33 </w:t>
      </w:r>
      <w:r w:rsidR="00C4363A" w:rsidRPr="00C4363A">
        <w:rPr>
          <w:rFonts w:ascii="Times New Roman" w:eastAsia="Times New Roman" w:hAnsi="Times New Roman" w:cs="Times New Roman"/>
          <w:sz w:val="18"/>
          <w:szCs w:val="18"/>
        </w:rPr>
        <w:t>[</w:t>
      </w:r>
      <w:r w:rsidR="00C4363A">
        <w:rPr>
          <w:rFonts w:ascii="Times New Roman" w:eastAsia="Times New Roman" w:hAnsi="Times New Roman" w:cs="Times New Roman"/>
          <w:sz w:val="18"/>
          <w:szCs w:val="18"/>
        </w:rPr>
        <w:t xml:space="preserve">&amp; </w:t>
      </w:r>
      <w:r w:rsidR="00C4363A" w:rsidRPr="00C4363A">
        <w:rPr>
          <w:rFonts w:ascii="Times New Roman" w:eastAsia="Times New Roman" w:hAnsi="Times New Roman" w:cs="Times New Roman"/>
          <w:sz w:val="18"/>
          <w:szCs w:val="18"/>
        </w:rPr>
        <w:t>pseudo 195?-71]</w:t>
      </w:r>
      <w:r w:rsidR="00F5363C">
        <w:rPr>
          <w:rStyle w:val="FootnoteReference"/>
          <w:rFonts w:ascii="Times New Roman" w:eastAsia="Times New Roman" w:hAnsi="Times New Roman" w:cs="Times New Roman"/>
          <w:sz w:val="18"/>
          <w:szCs w:val="18"/>
        </w:rPr>
        <w:footnoteReference w:id="102"/>
      </w:r>
    </w:p>
    <w:p w14:paraId="4532BA18" w14:textId="48189DB8"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w:t>
      </w:r>
      <w:r w:rsidR="002A5452">
        <w:rPr>
          <w:rFonts w:ascii="Times New Roman" w:eastAsia="Times New Roman" w:hAnsi="Times New Roman" w:cs="Times New Roman"/>
        </w:rPr>
        <w:t xml:space="preserve">                  -</w:t>
      </w:r>
      <w:r w:rsidR="002A5452" w:rsidRPr="002A5452">
        <w:rPr>
          <w:rFonts w:ascii="Times New Roman" w:eastAsia="Times New Roman" w:hAnsi="Times New Roman" w:cs="Times New Roman"/>
          <w:sz w:val="20"/>
          <w:szCs w:val="20"/>
        </w:rPr>
        <w:t>‘the US de facto’</w:t>
      </w:r>
      <w:r w:rsidR="002A5452">
        <w:rPr>
          <w:rFonts w:ascii="Times New Roman" w:eastAsia="Times New Roman" w:hAnsi="Times New Roman" w:cs="Times New Roman"/>
          <w:sz w:val="20"/>
          <w:szCs w:val="20"/>
        </w:rPr>
        <w:t>-</w:t>
      </w:r>
      <w:r w:rsidR="002A5452" w:rsidRPr="002A5452">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 xml:space="preserve">  </w:t>
      </w:r>
      <w:r w:rsidR="002A5452">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 xml:space="preserve">classic’  ; </w:t>
      </w:r>
      <w:r w:rsidR="004C2EB9">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‘false Sterling’</w:t>
      </w:r>
      <w:r w:rsidR="00AD69BC">
        <w:rPr>
          <w:rStyle w:val="FootnoteReference"/>
          <w:rFonts w:ascii="Times New Roman" w:eastAsia="Times New Roman" w:hAnsi="Times New Roman" w:cs="Times New Roman"/>
          <w:sz w:val="20"/>
          <w:szCs w:val="20"/>
        </w:rPr>
        <w:footnoteReference w:id="103"/>
      </w:r>
      <w:r w:rsidR="002A5452">
        <w:rPr>
          <w:rFonts w:ascii="Times New Roman" w:eastAsia="Times New Roman" w:hAnsi="Times New Roman" w:cs="Times New Roman"/>
          <w:sz w:val="20"/>
          <w:szCs w:val="20"/>
        </w:rPr>
        <w:t>;</w:t>
      </w:r>
      <w:r w:rsidR="002A5452">
        <w:rPr>
          <w:rFonts w:ascii="Times New Roman" w:eastAsia="Times New Roman" w:hAnsi="Times New Roman" w:cs="Times New Roman"/>
        </w:rPr>
        <w:t xml:space="preserve">  </w:t>
      </w:r>
    </w:p>
    <w:p w14:paraId="7A7191D9" w14:textId="37FFCBF3" w:rsidR="00063681" w:rsidRPr="002A5452" w:rsidRDefault="00063681"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Int’l std</w:t>
      </w:r>
      <w:r>
        <w:rPr>
          <w:rFonts w:ascii="Times New Roman" w:eastAsia="Times New Roman" w:hAnsi="Times New Roman" w:cs="Times New Roman"/>
        </w:rPr>
        <w:t>.:</w:t>
      </w:r>
      <w:r w:rsidR="002A5452">
        <w:rPr>
          <w:rFonts w:ascii="Times New Roman" w:eastAsia="Times New Roman" w:hAnsi="Times New Roman" w:cs="Times New Roman"/>
        </w:rPr>
        <w:t xml:space="preserve">                   ?                                          1870’s              </w:t>
      </w:r>
      <w:r w:rsidR="005E1D77">
        <w:rPr>
          <w:rFonts w:ascii="Times New Roman" w:eastAsia="Times New Roman" w:hAnsi="Times New Roman" w:cs="Times New Roman"/>
        </w:rPr>
        <w:t xml:space="preserve"> </w:t>
      </w:r>
      <w:r w:rsidR="002A5452">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2A5452">
        <w:rPr>
          <w:rFonts w:ascii="Times New Roman" w:eastAsia="Times New Roman" w:hAnsi="Times New Roman" w:cs="Times New Roman"/>
        </w:rPr>
        <w:t xml:space="preserve"> 1870’s ; 1920-33 </w:t>
      </w:r>
      <w:r w:rsidR="002A5452" w:rsidRPr="002A5452">
        <w:rPr>
          <w:rFonts w:ascii="Times New Roman" w:eastAsia="Times New Roman" w:hAnsi="Times New Roman" w:cs="Times New Roman"/>
          <w:sz w:val="20"/>
          <w:szCs w:val="20"/>
        </w:rPr>
        <w:t>[</w:t>
      </w:r>
      <w:r w:rsidR="002A5452" w:rsidRPr="004C2EB9">
        <w:rPr>
          <w:rFonts w:ascii="Times New Roman" w:eastAsia="Times New Roman" w:hAnsi="Times New Roman" w:cs="Times New Roman"/>
          <w:sz w:val="18"/>
          <w:szCs w:val="18"/>
        </w:rPr>
        <w:t>&amp;</w:t>
      </w:r>
      <w:r w:rsidR="002A5452" w:rsidRPr="002A5452">
        <w:rPr>
          <w:rFonts w:ascii="Times New Roman" w:eastAsia="Times New Roman" w:hAnsi="Times New Roman" w:cs="Times New Roman"/>
          <w:sz w:val="20"/>
          <w:szCs w:val="20"/>
        </w:rPr>
        <w:t xml:space="preserve"> 1957-71]</w:t>
      </w:r>
    </w:p>
    <w:p w14:paraId="63BC0AD8" w14:textId="7DF41CFB" w:rsidR="007C729C" w:rsidRPr="002A5452" w:rsidRDefault="007C729C"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(a.k.a.):</w:t>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t xml:space="preserve">             </w:t>
      </w:r>
      <w:r w:rsidR="002A5452" w:rsidRPr="002A5452">
        <w:rPr>
          <w:rFonts w:ascii="Times New Roman" w:eastAsia="Times New Roman" w:hAnsi="Times New Roman" w:cs="Times New Roman"/>
          <w:sz w:val="20"/>
          <w:szCs w:val="20"/>
        </w:rPr>
        <w:t>&amp;</w:t>
      </w:r>
      <w:r w:rsidR="002A5452">
        <w:rPr>
          <w:rFonts w:ascii="Times New Roman" w:eastAsia="Times New Roman" w:hAnsi="Times New Roman" w:cs="Times New Roman"/>
        </w:rPr>
        <w:t xml:space="preserve"> </w:t>
      </w:r>
      <w:r w:rsidR="002A5452">
        <w:rPr>
          <w:rFonts w:ascii="Times New Roman" w:eastAsia="Times New Roman" w:hAnsi="Times New Roman" w:cs="Times New Roman"/>
          <w:sz w:val="20"/>
          <w:szCs w:val="20"/>
        </w:rPr>
        <w:t>‘the pseudo gold dollar’</w:t>
      </w:r>
    </w:p>
    <w:p w14:paraId="20528AAA" w14:textId="1FB406B3" w:rsidR="00880FB7" w:rsidRPr="00FD4269" w:rsidRDefault="00FD4269" w:rsidP="00506FFB">
      <w:pPr>
        <w:spacing w:after="0" w:line="240" w:lineRule="auto"/>
        <w:rPr>
          <w:rFonts w:ascii="Times New Roman" w:eastAsia="Times New Roman" w:hAnsi="Times New Roman" w:cs="Times New Roman"/>
        </w:rPr>
      </w:pPr>
      <w:r w:rsidRPr="00FD4269">
        <w:rPr>
          <w:rFonts w:ascii="Times New Roman" w:eastAsia="Times New Roman" w:hAnsi="Times New Roman" w:cs="Times New Roman"/>
        </w:rPr>
        <w:t>See</w:t>
      </w:r>
      <w:r>
        <w:rPr>
          <w:rFonts w:ascii="Times New Roman" w:eastAsia="Times New Roman" w:hAnsi="Times New Roman" w:cs="Times New Roman"/>
        </w:rPr>
        <w:t xml:space="preserve"> also “</w:t>
      </w:r>
      <w:r w:rsidRPr="005E1D77">
        <w:rPr>
          <w:rStyle w:val="c-new-greenChar"/>
          <w:rFonts w:eastAsiaTheme="minorHAnsi"/>
        </w:rPr>
        <w:t>Deceptive Banking Terms (d.b.t.s)</w:t>
      </w:r>
      <w:r w:rsidRPr="00196AA2">
        <w:rPr>
          <w:rStyle w:val="c-new-greenChar"/>
          <w:rFonts w:eastAsiaTheme="minorHAnsi"/>
        </w:rPr>
        <w:t>”</w:t>
      </w:r>
      <w:r>
        <w:rPr>
          <w:rFonts w:ascii="Times New Roman" w:eastAsia="Times New Roman" w:hAnsi="Times New Roman" w:cs="Times New Roman"/>
        </w:rPr>
        <w:t xml:space="preserve">, “Monetary Economics” </w:t>
      </w:r>
      <w:r w:rsidRPr="00EB0B25">
        <w:rPr>
          <w:rFonts w:ascii="Times New Roman" w:eastAsia="Times New Roman" w:hAnsi="Times New Roman" w:cs="Times New Roman"/>
          <w:sz w:val="20"/>
          <w:szCs w:val="20"/>
        </w:rPr>
        <w:t>[.Del Mar]</w:t>
      </w:r>
      <w:r w:rsidR="00452C4F">
        <w:rPr>
          <w:rFonts w:ascii="Times New Roman" w:eastAsia="Times New Roman" w:hAnsi="Times New Roman" w:cs="Times New Roman"/>
        </w:rPr>
        <w:t>, “Spain”</w:t>
      </w:r>
      <w:r w:rsidR="00C91FE8">
        <w:rPr>
          <w:rFonts w:ascii="Times New Roman" w:eastAsia="Times New Roman" w:hAnsi="Times New Roman" w:cs="Times New Roman"/>
        </w:rPr>
        <w:t>, “World Wars”.</w:t>
      </w:r>
    </w:p>
    <w:p w14:paraId="20652B36" w14:textId="77777777" w:rsidR="00FD4269" w:rsidRDefault="00FD4269" w:rsidP="00506FFB">
      <w:pPr>
        <w:spacing w:after="0" w:line="240" w:lineRule="auto"/>
        <w:rPr>
          <w:rFonts w:ascii="Times New Roman" w:eastAsia="Times New Roman" w:hAnsi="Times New Roman" w:cs="Times New Roman"/>
          <w:sz w:val="24"/>
          <w:szCs w:val="24"/>
          <w:u w:val="single"/>
        </w:rPr>
      </w:pPr>
    </w:p>
    <w:p w14:paraId="7B4EC1DF" w14:textId="77777777" w:rsidR="00506FFB"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+Goldbacks</w:t>
      </w:r>
      <w:r>
        <w:rPr>
          <w:rFonts w:ascii="Times New Roman" w:eastAsia="Times New Roman" w:hAnsi="Times New Roman" w:cs="Times New Roman"/>
        </w:rPr>
        <w:t xml:space="preserve">- (Utah, Nevada, Wyoming, </w:t>
      </w:r>
      <w:r w:rsidRPr="0077313B">
        <w:rPr>
          <w:rFonts w:ascii="Times New Roman" w:eastAsia="Times New Roman" w:hAnsi="Times New Roman" w:cs="Times New Roman"/>
          <w:sz w:val="20"/>
          <w:szCs w:val="20"/>
        </w:rPr>
        <w:t>&amp;</w:t>
      </w:r>
      <w:r>
        <w:rPr>
          <w:rFonts w:ascii="Times New Roman" w:eastAsia="Times New Roman" w:hAnsi="Times New Roman" w:cs="Times New Roman"/>
        </w:rPr>
        <w:t xml:space="preserve"> New Hampshire) “</w:t>
      </w:r>
      <w:r w:rsidRPr="002E2AE4">
        <w:rPr>
          <w:rFonts w:ascii="Times New Roman" w:eastAsia="Times New Roman" w:hAnsi="Times New Roman" w:cs="Times New Roman"/>
        </w:rPr>
        <w:t>Utah recognized gold and silver as legal tender in 2011, and Oklahoma and Arizona have followed.</w:t>
      </w:r>
      <w:r>
        <w:rPr>
          <w:rFonts w:ascii="Times New Roman" w:eastAsia="Times New Roman" w:hAnsi="Times New Roman" w:cs="Times New Roman"/>
        </w:rPr>
        <w:t>”</w:t>
      </w:r>
      <w:r w:rsidRPr="002E2AE4">
        <w:rPr>
          <w:rFonts w:ascii="Times New Roman" w:eastAsia="Times New Roman" w:hAnsi="Times New Roman" w:cs="Times New Roman"/>
        </w:rPr>
        <w:t xml:space="preserve"> </w:t>
      </w:r>
      <w:r>
        <w:rPr>
          <w:rFonts w:ascii="Times New Roman" w:eastAsia="Times New Roman" w:hAnsi="Times New Roman" w:cs="Times New Roman"/>
        </w:rPr>
        <w:t>The president of “</w:t>
      </w:r>
      <w:r w:rsidRPr="002E2AE4">
        <w:rPr>
          <w:rFonts w:ascii="Times New Roman" w:eastAsia="Times New Roman" w:hAnsi="Times New Roman" w:cs="Times New Roman"/>
        </w:rPr>
        <w:t xml:space="preserve">Goldback Inc, said that around a quarter to half of small businesses in Utah will accept the </w:t>
      </w:r>
      <w:r>
        <w:rPr>
          <w:rFonts w:ascii="Times New Roman" w:eastAsia="Times New Roman" w:hAnsi="Times New Roman" w:cs="Times New Roman"/>
        </w:rPr>
        <w:t xml:space="preserve">[gold-laced] </w:t>
      </w:r>
      <w:r w:rsidRPr="002E2AE4">
        <w:rPr>
          <w:rFonts w:ascii="Times New Roman" w:eastAsia="Times New Roman" w:hAnsi="Times New Roman" w:cs="Times New Roman"/>
        </w:rPr>
        <w:t xml:space="preserve">notes. The company has sold around $30 million across the country and Cordon thinks the Goldbacks could grow to around $1 billion over the next </w:t>
      </w:r>
      <w:r>
        <w:rPr>
          <w:rFonts w:ascii="Times New Roman" w:eastAsia="Times New Roman" w:hAnsi="Times New Roman" w:cs="Times New Roman"/>
        </w:rPr>
        <w:t>5-6</w:t>
      </w:r>
      <w:r w:rsidRPr="002E2AE4">
        <w:rPr>
          <w:rFonts w:ascii="Times New Roman" w:eastAsia="Times New Roman" w:hAnsi="Times New Roman" w:cs="Times New Roman"/>
        </w:rPr>
        <w:t xml:space="preserve"> years, though the speed of growth is constrained by how quickly the company can print the money.</w:t>
      </w:r>
      <w:r>
        <w:rPr>
          <w:rFonts w:ascii="Times New Roman" w:eastAsia="Times New Roman" w:hAnsi="Times New Roman" w:cs="Times New Roman"/>
        </w:rPr>
        <w:t>” “....</w:t>
      </w:r>
      <w:r w:rsidRPr="00EF44B6">
        <w:rPr>
          <w:rFonts w:ascii="Times New Roman" w:eastAsia="Times New Roman" w:hAnsi="Times New Roman" w:cs="Times New Roman"/>
        </w:rPr>
        <w:t xml:space="preserve">Exact figures on how commonly gold is used as tender are not available as </w:t>
      </w:r>
      <w:r w:rsidRPr="00EF44B6">
        <w:rPr>
          <w:rFonts w:ascii="Times New Roman" w:eastAsia="Times New Roman" w:hAnsi="Times New Roman" w:cs="Times New Roman"/>
        </w:rPr>
        <w:lastRenderedPageBreak/>
        <w:t>transactions are private.</w:t>
      </w:r>
      <w:r>
        <w:rPr>
          <w:rFonts w:ascii="Times New Roman" w:eastAsia="Times New Roman" w:hAnsi="Times New Roman" w:cs="Times New Roman"/>
        </w:rPr>
        <w:t xml:space="preserve">...  </w:t>
      </w:r>
      <w:r w:rsidRPr="006842E5">
        <w:rPr>
          <w:rFonts w:ascii="Times New Roman" w:eastAsia="Times New Roman" w:hAnsi="Times New Roman" w:cs="Times New Roman"/>
          <w:i/>
          <w:iCs/>
        </w:rPr>
        <w:t>"</w:t>
      </w:r>
      <w:r w:rsidRPr="006842E5">
        <w:rPr>
          <w:rFonts w:ascii="Times New Roman" w:hAnsi="Times New Roman" w:cs="Times New Roman"/>
          <w:i/>
          <w:iCs/>
        </w:rPr>
        <w:t>Privately Issued, Not U.S. Dollar Legal Tender. US &amp; International Patents Pending</w:t>
      </w:r>
      <w:r w:rsidRPr="006842E5">
        <w:rPr>
          <w:rFonts w:ascii="Times New Roman" w:eastAsia="Times New Roman" w:hAnsi="Times New Roman" w:cs="Times New Roman"/>
          <w:i/>
          <w:iCs/>
        </w:rPr>
        <w:t>"</w:t>
      </w:r>
      <w:r w:rsidRPr="001C71F1">
        <w:rPr>
          <w:rFonts w:ascii="Times New Roman" w:eastAsia="Times New Roman" w:hAnsi="Times New Roman" w:cs="Times New Roman"/>
        </w:rPr>
        <w:t xml:space="preserve"> appears on each Goldback (of all denominations and states of issue)</w:t>
      </w:r>
      <w:r>
        <w:rPr>
          <w:rFonts w:ascii="Times New Roman" w:eastAsia="Times New Roman" w:hAnsi="Times New Roman" w:cs="Times New Roman"/>
        </w:rPr>
        <w:t>”</w:t>
      </w:r>
    </w:p>
    <w:p w14:paraId="17707DBA" w14:textId="77777777" w:rsidR="00506FFB" w:rsidRDefault="00506FFB" w:rsidP="00506FFB">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EF44B6">
        <w:rPr>
          <w:rFonts w:ascii="Times New Roman" w:eastAsia="Times New Roman" w:hAnsi="Times New Roman" w:cs="Times New Roman"/>
          <w:color w:val="2F5496" w:themeColor="accent1" w:themeShade="BF"/>
          <w:sz w:val="18"/>
          <w:szCs w:val="18"/>
        </w:rPr>
        <w:t>https://www.reuters.com/business/with-inflation-gold-notes-cards-find-their-way-into-americas-wallet-2022-04-27/</w:t>
      </w:r>
      <w:r w:rsidRPr="00EF44B6">
        <w:rPr>
          <w:rFonts w:ascii="Times New Roman" w:eastAsia="Times New Roman" w:hAnsi="Times New Roman" w:cs="Times New Roman"/>
          <w:color w:val="2F5496" w:themeColor="accent1" w:themeShade="BF"/>
        </w:rPr>
        <w:t xml:space="preserve"> </w:t>
      </w:r>
    </w:p>
    <w:p w14:paraId="519409D5" w14:textId="54F1076F" w:rsidR="00506FFB" w:rsidRDefault="00506FFB"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026C1">
        <w:rPr>
          <w:rFonts w:ascii="Times New Roman" w:eastAsia="Times New Roman" w:hAnsi="Times New Roman" w:cs="Times New Roman"/>
        </w:rPr>
        <w:t xml:space="preserve">Local scrip &amp; </w:t>
      </w:r>
      <w:r>
        <w:rPr>
          <w:rFonts w:ascii="Times New Roman" w:eastAsia="Times New Roman" w:hAnsi="Times New Roman" w:cs="Times New Roman"/>
        </w:rPr>
        <w:t xml:space="preserve">Complementary </w:t>
      </w:r>
      <w:r w:rsidR="001026C1">
        <w:rPr>
          <w:rFonts w:ascii="Times New Roman" w:eastAsia="Times New Roman" w:hAnsi="Times New Roman" w:cs="Times New Roman"/>
        </w:rPr>
        <w:t>c</w:t>
      </w:r>
      <w:r>
        <w:rPr>
          <w:rFonts w:ascii="Times New Roman" w:eastAsia="Times New Roman" w:hAnsi="Times New Roman" w:cs="Times New Roman"/>
        </w:rPr>
        <w:t>urrencies”.</w:t>
      </w:r>
    </w:p>
    <w:p w14:paraId="2FAA6A2E" w14:textId="39B26ECB" w:rsidR="00506FFB" w:rsidRPr="00EF44B6" w:rsidRDefault="00506FFB" w:rsidP="00506FFB">
      <w:pPr>
        <w:spacing w:after="0" w:line="240" w:lineRule="auto"/>
        <w:rPr>
          <w:rFonts w:ascii="Times New Roman" w:eastAsia="Times New Roman" w:hAnsi="Times New Roman" w:cs="Times New Roman"/>
        </w:rPr>
      </w:pPr>
      <w:r>
        <w:rPr>
          <w:noProof/>
        </w:rPr>
        <w:drawing>
          <wp:inline distT="0" distB="0" distL="0" distR="0" wp14:anchorId="37B82D25" wp14:editId="2FA8B464">
            <wp:extent cx="889000" cy="1029970"/>
            <wp:effectExtent l="0" t="0" r="6350" b="0"/>
            <wp:docPr id="1902887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92383" cy="1033889"/>
                    </a:xfrm>
                    <a:prstGeom prst="rect">
                      <a:avLst/>
                    </a:prstGeom>
                    <a:noFill/>
                    <a:ln>
                      <a:noFill/>
                    </a:ln>
                  </pic:spPr>
                </pic:pic>
              </a:graphicData>
            </a:graphic>
          </wp:inline>
        </w:drawing>
      </w:r>
      <w:r w:rsidRPr="00222198">
        <w:rPr>
          <w:rStyle w:val="c-entryheadingChar"/>
          <w:rFonts w:eastAsiaTheme="minorHAnsi"/>
        </w:rPr>
        <w:t xml:space="preserve"> </w:t>
      </w:r>
    </w:p>
    <w:p w14:paraId="35673F92"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7003C2EC" w14:textId="0F746EDE" w:rsidR="001C69BA" w:rsidRPr="001026C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Goodhart's Law</w:t>
      </w:r>
      <w:r w:rsidRPr="00540285">
        <w:rPr>
          <w:rFonts w:ascii="Times New Roman" w:eastAsia="Times New Roman" w:hAnsi="Times New Roman" w:cs="Times New Roman"/>
          <w:sz w:val="24"/>
          <w:szCs w:val="24"/>
        </w:rPr>
        <w:t xml:space="preserve">- </w:t>
      </w:r>
      <w:r w:rsidR="001C69BA" w:rsidRPr="001026C1">
        <w:rPr>
          <w:rFonts w:ascii="Times New Roman" w:eastAsia="Times New Roman" w:hAnsi="Times New Roman" w:cs="Times New Roman"/>
        </w:rPr>
        <w:t>(‘don’t take any social measure too seriously, for it will change</w:t>
      </w:r>
      <w:r w:rsidR="00B477C2" w:rsidRPr="001026C1">
        <w:rPr>
          <w:rStyle w:val="FootnoteReference"/>
          <w:rFonts w:ascii="Times New Roman" w:eastAsia="Times New Roman" w:hAnsi="Times New Roman" w:cs="Times New Roman"/>
        </w:rPr>
        <w:footnoteReference w:id="104"/>
      </w:r>
      <w:r w:rsidR="00144F50">
        <w:rPr>
          <w:rFonts w:ascii="Times New Roman" w:eastAsia="Times New Roman" w:hAnsi="Times New Roman" w:cs="Times New Roman"/>
          <w:sz w:val="24"/>
          <w:szCs w:val="24"/>
        </w:rPr>
        <w:t xml:space="preserve"> </w:t>
      </w:r>
      <w:r w:rsidR="00D81D66" w:rsidRPr="00D81D66">
        <w:rPr>
          <w:rFonts w:ascii="Times New Roman" w:eastAsia="Times New Roman" w:hAnsi="Times New Roman" w:cs="Times New Roman"/>
          <w:sz w:val="20"/>
          <w:szCs w:val="20"/>
        </w:rPr>
        <w:t>[</w:t>
      </w:r>
      <w:r w:rsidR="00144F50" w:rsidRPr="00D81D66">
        <w:rPr>
          <w:rFonts w:ascii="Times New Roman" w:eastAsia="Times New Roman" w:hAnsi="Times New Roman" w:cs="Times New Roman"/>
          <w:sz w:val="20"/>
          <w:szCs w:val="20"/>
        </w:rPr>
        <w:t xml:space="preserve">the necessary </w:t>
      </w:r>
      <w:commentRangeStart w:id="239"/>
      <w:r w:rsidR="00144F50" w:rsidRPr="00D81D66">
        <w:rPr>
          <w:rFonts w:ascii="Times New Roman" w:eastAsia="Times New Roman" w:hAnsi="Times New Roman" w:cs="Times New Roman"/>
          <w:sz w:val="20"/>
          <w:szCs w:val="20"/>
        </w:rPr>
        <w:t>resonant frequencies</w:t>
      </w:r>
      <w:commentRangeEnd w:id="239"/>
      <w:r w:rsidR="00BE0C4E" w:rsidRPr="00D81D66">
        <w:rPr>
          <w:rStyle w:val="CommentReference"/>
          <w:sz w:val="20"/>
          <w:szCs w:val="20"/>
        </w:rPr>
        <w:commentReference w:id="239"/>
      </w:r>
      <w:r w:rsidR="00D81D66" w:rsidRPr="00D81D66">
        <w:rPr>
          <w:rFonts w:ascii="Times New Roman" w:eastAsia="Times New Roman" w:hAnsi="Times New Roman" w:cs="Times New Roman"/>
          <w:sz w:val="20"/>
          <w:szCs w:val="20"/>
        </w:rPr>
        <w:t>]</w:t>
      </w:r>
      <w:r w:rsidR="001C69BA">
        <w:rPr>
          <w:rFonts w:ascii="Times New Roman" w:eastAsia="Times New Roman" w:hAnsi="Times New Roman" w:cs="Times New Roman"/>
          <w:sz w:val="24"/>
          <w:szCs w:val="24"/>
        </w:rPr>
        <w:t>’</w:t>
      </w:r>
      <w:r w:rsidR="001C69BA" w:rsidRPr="001026C1">
        <w:rPr>
          <w:rFonts w:ascii="Times New Roman" w:eastAsia="Times New Roman" w:hAnsi="Times New Roman" w:cs="Times New Roman"/>
        </w:rPr>
        <w:t xml:space="preserve">. See also </w:t>
      </w:r>
      <w:commentRangeStart w:id="240"/>
      <w:r w:rsidR="001C69BA" w:rsidRPr="001026C1">
        <w:rPr>
          <w:rFonts w:ascii="Times New Roman" w:eastAsia="Times New Roman" w:hAnsi="Times New Roman" w:cs="Times New Roman"/>
        </w:rPr>
        <w:t>“GDP”, “</w:t>
      </w:r>
      <w:r w:rsidR="001C69BA" w:rsidRPr="00196AA2">
        <w:rPr>
          <w:rStyle w:val="c-new-greenChar"/>
          <w:rFonts w:eastAsiaTheme="minorHAnsi"/>
        </w:rPr>
        <w:t>Cultural Calendar</w:t>
      </w:r>
      <w:r w:rsidR="001C69BA" w:rsidRPr="001026C1">
        <w:rPr>
          <w:rFonts w:ascii="Times New Roman" w:eastAsia="Times New Roman" w:hAnsi="Times New Roman" w:cs="Times New Roman"/>
        </w:rPr>
        <w:t>”</w:t>
      </w:r>
      <w:commentRangeEnd w:id="240"/>
      <w:r w:rsidR="001C69BA" w:rsidRPr="001026C1">
        <w:rPr>
          <w:rStyle w:val="CommentReference"/>
          <w:sz w:val="22"/>
          <w:szCs w:val="22"/>
        </w:rPr>
        <w:commentReference w:id="240"/>
      </w:r>
      <w:r w:rsidR="001C69BA" w:rsidRPr="001026C1">
        <w:rPr>
          <w:rFonts w:ascii="Times New Roman" w:eastAsia="Times New Roman" w:hAnsi="Times New Roman" w:cs="Times New Roman"/>
        </w:rPr>
        <w:t>.)</w:t>
      </w:r>
    </w:p>
    <w:p w14:paraId="01958D97" w14:textId="09AD883B" w:rsidR="00506FFB" w:rsidRDefault="001C69B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w:t>
      </w:r>
      <w:r w:rsidR="00387EA9">
        <w:rPr>
          <w:rFonts w:ascii="Times New Roman" w:eastAsia="Times New Roman" w:hAnsi="Times New Roman" w:cs="Times New Roman"/>
          <w:sz w:val="24"/>
          <w:szCs w:val="24"/>
        </w:rPr>
        <w:t xml:space="preserve"> </w:t>
      </w:r>
      <w:r w:rsidR="006A22AE" w:rsidRPr="006545E4">
        <w:rPr>
          <w:rFonts w:ascii="Times New Roman" w:eastAsia="Times New Roman" w:hAnsi="Times New Roman" w:cs="Times New Roman"/>
        </w:rPr>
        <w:t>shelf life</w:t>
      </w:r>
      <w:r w:rsidR="00540285" w:rsidRPr="006545E4">
        <w:rPr>
          <w:rFonts w:ascii="Times New Roman" w:eastAsia="Times New Roman" w:hAnsi="Times New Roman" w:cs="Times New Roman"/>
        </w:rPr>
        <w:t xml:space="preserve"> of standards (in the SBS era) is now just a few years? (Mehrling, 2022, mn.29). </w:t>
      </w:r>
    </w:p>
    <w:p w14:paraId="7D99A1DC" w14:textId="0D514375" w:rsidR="00540285" w:rsidRPr="001C69BA" w:rsidRDefault="00540285" w:rsidP="00540285">
      <w:pPr>
        <w:spacing w:after="0" w:line="240" w:lineRule="auto"/>
        <w:rPr>
          <w:rFonts w:ascii="Times New Roman" w:eastAsia="Times New Roman" w:hAnsi="Times New Roman" w:cs="Times New Roman"/>
        </w:rPr>
      </w:pPr>
      <w:r w:rsidRPr="006545E4">
        <w:rPr>
          <w:rFonts w:ascii="Times New Roman" w:eastAsia="Times New Roman" w:hAnsi="Times New Roman" w:cs="Times New Roman"/>
        </w:rPr>
        <w:t>See also Borio, 2023, mn.</w:t>
      </w:r>
      <w:r w:rsidR="00FC29B5">
        <w:rPr>
          <w:rFonts w:ascii="Times New Roman" w:eastAsia="Times New Roman" w:hAnsi="Times New Roman" w:cs="Times New Roman"/>
        </w:rPr>
        <w:t>131</w:t>
      </w:r>
      <w:r w:rsidRPr="006545E4">
        <w:rPr>
          <w:rFonts w:ascii="Times New Roman" w:eastAsia="Times New Roman" w:hAnsi="Times New Roman" w:cs="Times New Roman"/>
        </w:rPr>
        <w:t xml:space="preserve"> </w:t>
      </w:r>
      <w:r w:rsidRPr="00FC29B5">
        <w:rPr>
          <w:rFonts w:ascii="Times New Roman" w:eastAsia="Times New Roman" w:hAnsi="Times New Roman" w:cs="Times New Roman"/>
          <w:sz w:val="20"/>
          <w:szCs w:val="20"/>
        </w:rPr>
        <w:t>['</w:t>
      </w:r>
      <w:proofErr w:type="spellStart"/>
      <w:r w:rsidRPr="00FC29B5">
        <w:rPr>
          <w:rFonts w:ascii="Times New Roman" w:eastAsia="Times New Roman" w:hAnsi="Times New Roman" w:cs="Times New Roman"/>
          <w:sz w:val="20"/>
          <w:szCs w:val="20"/>
        </w:rPr>
        <w:t>TimeToGeta</w:t>
      </w:r>
      <w:proofErr w:type="spellEnd"/>
      <w:r w:rsidRPr="00FC29B5">
        <w:rPr>
          <w:rFonts w:ascii="Times New Roman" w:eastAsia="Times New Roman" w:hAnsi="Times New Roman" w:cs="Times New Roman"/>
          <w:sz w:val="20"/>
          <w:szCs w:val="20"/>
        </w:rPr>
        <w:t>(</w:t>
      </w:r>
      <w:commentRangeStart w:id="241"/>
      <w:r w:rsidRPr="00147930">
        <w:rPr>
          <w:rFonts w:ascii="Times New Roman" w:eastAsia="Times New Roman" w:hAnsi="Times New Roman" w:cs="Times New Roman"/>
          <w:color w:val="A110A8"/>
          <w:sz w:val="20"/>
          <w:szCs w:val="20"/>
        </w:rPr>
        <w:t>really</w:t>
      </w:r>
      <w:commentRangeEnd w:id="241"/>
      <w:r w:rsidR="00147930" w:rsidRPr="00147930">
        <w:rPr>
          <w:rStyle w:val="CommentReference"/>
          <w:color w:val="A110A8"/>
        </w:rPr>
        <w:commentReference w:id="241"/>
      </w:r>
      <w:r w:rsidRPr="00FC29B5">
        <w:rPr>
          <w:rFonts w:ascii="Times New Roman" w:eastAsia="Times New Roman" w:hAnsi="Times New Roman" w:cs="Times New Roman"/>
          <w:sz w:val="20"/>
          <w:szCs w:val="20"/>
        </w:rPr>
        <w:t>)</w:t>
      </w:r>
      <w:proofErr w:type="spellStart"/>
      <w:r w:rsidRPr="00FC29B5">
        <w:rPr>
          <w:rFonts w:ascii="Times New Roman" w:eastAsia="Times New Roman" w:hAnsi="Times New Roman" w:cs="Times New Roman"/>
          <w:sz w:val="20"/>
          <w:szCs w:val="20"/>
        </w:rPr>
        <w:t>NewWatch</w:t>
      </w:r>
      <w:proofErr w:type="spellEnd"/>
      <w:r w:rsidRPr="00FC29B5">
        <w:rPr>
          <w:rFonts w:ascii="Times New Roman" w:eastAsia="Times New Roman" w:hAnsi="Times New Roman" w:cs="Times New Roman"/>
          <w:sz w:val="20"/>
          <w:szCs w:val="20"/>
        </w:rPr>
        <w:t>']</w:t>
      </w:r>
      <w:r w:rsidRPr="006545E4">
        <w:rPr>
          <w:rFonts w:ascii="Times New Roman" w:eastAsia="Times New Roman" w:hAnsi="Times New Roman" w:cs="Times New Roman"/>
        </w:rPr>
        <w:t>.</w:t>
      </w:r>
    </w:p>
    <w:p w14:paraId="0E3F7AD3"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30584D7" w14:textId="18C2F13E" w:rsidR="00AF2284" w:rsidRDefault="00AF2284" w:rsidP="00540285">
      <w:pPr>
        <w:spacing w:after="0" w:line="240" w:lineRule="auto"/>
        <w:rPr>
          <w:rFonts w:ascii="Times New Roman" w:eastAsia="Times New Roman" w:hAnsi="Times New Roman" w:cs="Times New Roman"/>
        </w:rPr>
      </w:pPr>
      <w:r w:rsidRPr="00222198">
        <w:rPr>
          <w:rStyle w:val="c-entryheadingChar"/>
          <w:rFonts w:eastAsiaTheme="minorHAnsi"/>
        </w:rPr>
        <w:t>Google</w:t>
      </w:r>
      <w:r>
        <w:rPr>
          <w:rFonts w:ascii="Times New Roman" w:eastAsia="Times New Roman" w:hAnsi="Times New Roman" w:cs="Times New Roman"/>
        </w:rPr>
        <w:t xml:space="preserve">- </w:t>
      </w:r>
      <w:r w:rsidRPr="00AF2284">
        <w:rPr>
          <w:rFonts w:ascii="Times New Roman" w:eastAsia="Times New Roman" w:hAnsi="Times New Roman" w:cs="Times New Roman"/>
        </w:rPr>
        <w:t>Eric Schmidt</w:t>
      </w:r>
      <w:r>
        <w:rPr>
          <w:rFonts w:ascii="Times New Roman" w:eastAsia="Times New Roman" w:hAnsi="Times New Roman" w:cs="Times New Roman"/>
        </w:rPr>
        <w:t>; see “Technocracy”</w:t>
      </w:r>
      <w:r w:rsidR="0055002C">
        <w:rPr>
          <w:rFonts w:ascii="Times New Roman" w:eastAsia="Times New Roman" w:hAnsi="Times New Roman" w:cs="Times New Roman"/>
        </w:rPr>
        <w:t>,</w:t>
      </w:r>
      <w:r w:rsidR="00387EA9">
        <w:rPr>
          <w:rFonts w:ascii="Times New Roman" w:eastAsia="Times New Roman" w:hAnsi="Times New Roman" w:cs="Times New Roman"/>
        </w:rPr>
        <w:t xml:space="preserve"> </w:t>
      </w:r>
      <w:r w:rsidR="00387EA9" w:rsidRPr="00387EA9">
        <w:rPr>
          <w:rFonts w:ascii="Times New Roman" w:eastAsia="Times New Roman" w:hAnsi="Times New Roman" w:cs="Times New Roman"/>
          <w:sz w:val="18"/>
          <w:szCs w:val="18"/>
        </w:rPr>
        <w:t>←</w:t>
      </w:r>
      <w:r w:rsidR="00506FFB">
        <w:rPr>
          <w:rFonts w:ascii="Times New Roman" w:eastAsia="Times New Roman" w:hAnsi="Times New Roman" w:cs="Times New Roman"/>
        </w:rPr>
        <w:t>“</w:t>
      </w:r>
      <w:r w:rsidR="0055002C">
        <w:rPr>
          <w:rFonts w:ascii="Times New Roman" w:eastAsia="Times New Roman" w:hAnsi="Times New Roman" w:cs="Times New Roman"/>
        </w:rPr>
        <w:t>Trilateral</w:t>
      </w:r>
      <w:r w:rsidR="00387EA9">
        <w:rPr>
          <w:rFonts w:ascii="Times New Roman" w:eastAsia="Times New Roman" w:hAnsi="Times New Roman" w:cs="Times New Roman"/>
        </w:rPr>
        <w:t xml:space="preserve"> Commission</w:t>
      </w:r>
      <w:r w:rsidR="0055002C">
        <w:rPr>
          <w:rFonts w:ascii="Times New Roman" w:eastAsia="Times New Roman" w:hAnsi="Times New Roman" w:cs="Times New Roman"/>
        </w:rPr>
        <w:t>”</w:t>
      </w:r>
      <w:r w:rsidR="00387EA9">
        <w:rPr>
          <w:rFonts w:ascii="Times New Roman" w:eastAsia="Times New Roman" w:hAnsi="Times New Roman" w:cs="Times New Roman"/>
        </w:rPr>
        <w:t>, “Markovian”.</w:t>
      </w:r>
    </w:p>
    <w:p w14:paraId="2D0A76A3" w14:textId="77777777" w:rsidR="00506FFB" w:rsidRPr="00AF2284" w:rsidRDefault="00506FFB" w:rsidP="00540285">
      <w:pPr>
        <w:spacing w:after="0" w:line="240" w:lineRule="auto"/>
        <w:rPr>
          <w:rFonts w:ascii="Times New Roman" w:eastAsia="Times New Roman" w:hAnsi="Times New Roman" w:cs="Times New Roman"/>
        </w:rPr>
      </w:pPr>
    </w:p>
    <w:p w14:paraId="6032C8E9" w14:textId="0E174D14" w:rsidR="00047438" w:rsidRDefault="00047438" w:rsidP="00540285">
      <w:pPr>
        <w:spacing w:after="0" w:line="240" w:lineRule="auto"/>
        <w:rPr>
          <w:rFonts w:ascii="Times New Roman" w:eastAsia="Times New Roman" w:hAnsi="Times New Roman" w:cs="Times New Roman"/>
        </w:rPr>
      </w:pPr>
      <w:r w:rsidRPr="00222198">
        <w:rPr>
          <w:rStyle w:val="c-entryheadingChar"/>
          <w:rFonts w:eastAsiaTheme="minorHAnsi"/>
        </w:rPr>
        <w:t>Governance</w:t>
      </w:r>
      <w:r w:rsidRPr="00047438">
        <w:rPr>
          <w:rFonts w:ascii="Times New Roman" w:eastAsia="Times New Roman" w:hAnsi="Times New Roman" w:cs="Times New Roman"/>
        </w:rPr>
        <w:t>-</w:t>
      </w:r>
      <w:r>
        <w:rPr>
          <w:rFonts w:ascii="Times New Roman" w:eastAsia="Times New Roman" w:hAnsi="Times New Roman" w:cs="Times New Roman"/>
        </w:rPr>
        <w:t xml:space="preserve"> (Why did God design that the prospects for </w:t>
      </w:r>
      <w:r w:rsidR="005E31E5">
        <w:rPr>
          <w:rFonts w:ascii="Times New Roman" w:eastAsia="Times New Roman" w:hAnsi="Times New Roman" w:cs="Times New Roman"/>
        </w:rPr>
        <w:t xml:space="preserve">communication </w:t>
      </w:r>
      <w:r w:rsidR="005E31E5" w:rsidRPr="005E31E5">
        <w:rPr>
          <w:rFonts w:ascii="Times New Roman" w:eastAsia="Times New Roman" w:hAnsi="Times New Roman" w:cs="Times New Roman"/>
          <w:sz w:val="20"/>
          <w:szCs w:val="20"/>
        </w:rPr>
        <w:t>&amp;</w:t>
      </w:r>
      <w:r w:rsidR="005E31E5">
        <w:rPr>
          <w:rFonts w:ascii="Times New Roman" w:eastAsia="Times New Roman" w:hAnsi="Times New Roman" w:cs="Times New Roman"/>
        </w:rPr>
        <w:t xml:space="preserve"> money </w:t>
      </w:r>
      <w:r w:rsidR="005E31E5" w:rsidRPr="005E31E5">
        <w:rPr>
          <w:rFonts w:ascii="Times New Roman" w:eastAsia="Times New Roman" w:hAnsi="Times New Roman" w:cs="Times New Roman"/>
          <w:sz w:val="20"/>
          <w:szCs w:val="20"/>
        </w:rPr>
        <w:t>[f.e. the 1</w:t>
      </w:r>
      <w:r w:rsidR="005E31E5" w:rsidRPr="00147930">
        <w:rPr>
          <w:rFonts w:ascii="Times New Roman" w:eastAsia="Times New Roman" w:hAnsi="Times New Roman" w:cs="Times New Roman"/>
          <w:i/>
          <w:iCs/>
          <w:sz w:val="20"/>
          <w:szCs w:val="20"/>
        </w:rPr>
        <w:t>8</w:t>
      </w:r>
      <w:r w:rsidR="005E31E5" w:rsidRPr="005E31E5">
        <w:rPr>
          <w:rFonts w:ascii="Times New Roman" w:eastAsia="Times New Roman" w:hAnsi="Times New Roman" w:cs="Times New Roman"/>
          <w:sz w:val="20"/>
          <w:szCs w:val="20"/>
        </w:rPr>
        <w:t>40’s telegraph]</w:t>
      </w:r>
      <w:r w:rsidR="005E31E5">
        <w:rPr>
          <w:rFonts w:ascii="Times New Roman" w:eastAsia="Times New Roman" w:hAnsi="Times New Roman" w:cs="Times New Roman"/>
        </w:rPr>
        <w:t xml:space="preserve"> would eventually far outrun the domain of the State </w:t>
      </w:r>
      <w:r w:rsidR="005E31E5" w:rsidRPr="005E31E5">
        <w:rPr>
          <w:rFonts w:ascii="Times New Roman" w:eastAsia="Times New Roman" w:hAnsi="Times New Roman" w:cs="Times New Roman"/>
          <w:sz w:val="20"/>
          <w:szCs w:val="20"/>
        </w:rPr>
        <w:t>[f.e. 1</w:t>
      </w:r>
      <w:r w:rsidR="005E31E5" w:rsidRPr="00147930">
        <w:rPr>
          <w:rFonts w:ascii="Times New Roman" w:eastAsia="Times New Roman" w:hAnsi="Times New Roman" w:cs="Times New Roman"/>
          <w:i/>
          <w:iCs/>
          <w:sz w:val="20"/>
          <w:szCs w:val="20"/>
        </w:rPr>
        <w:t>9</w:t>
      </w:r>
      <w:r w:rsidR="005E31E5" w:rsidRPr="005E31E5">
        <w:rPr>
          <w:rFonts w:ascii="Times New Roman" w:eastAsia="Times New Roman" w:hAnsi="Times New Roman" w:cs="Times New Roman"/>
          <w:sz w:val="20"/>
          <w:szCs w:val="20"/>
        </w:rPr>
        <w:t>40’s UKUSA Agreement]</w:t>
      </w:r>
      <w:r w:rsidR="005E31E5">
        <w:rPr>
          <w:rFonts w:ascii="Times New Roman" w:eastAsia="Times New Roman" w:hAnsi="Times New Roman" w:cs="Times New Roman"/>
        </w:rPr>
        <w:t>?)</w:t>
      </w:r>
    </w:p>
    <w:p w14:paraId="587450F0" w14:textId="7E3E0B0B" w:rsidR="005E31E5" w:rsidRPr="00222198" w:rsidRDefault="005E31E5" w:rsidP="00540285">
      <w:pPr>
        <w:spacing w:after="0" w:line="240" w:lineRule="auto"/>
        <w:rPr>
          <w:rStyle w:val="c-entryheadingChar"/>
          <w:rFonts w:eastAsiaTheme="minorHAnsi"/>
        </w:rPr>
      </w:pPr>
      <w:r>
        <w:rPr>
          <w:rFonts w:ascii="Times New Roman" w:eastAsia="Times New Roman" w:hAnsi="Times New Roman" w:cs="Times New Roman"/>
        </w:rPr>
        <w:t xml:space="preserve">See </w:t>
      </w:r>
      <w:r w:rsidR="00E4210A">
        <w:rPr>
          <w:rFonts w:ascii="Times New Roman" w:eastAsia="Times New Roman" w:hAnsi="Times New Roman" w:cs="Times New Roman"/>
        </w:rPr>
        <w:t xml:space="preserve">also “Pilgrims Society”, “Kindleberger, Charles” </w:t>
      </w:r>
      <w:r w:rsidR="00E4210A" w:rsidRPr="009F5588">
        <w:rPr>
          <w:rFonts w:ascii="Times New Roman" w:eastAsia="Times New Roman" w:hAnsi="Times New Roman" w:cs="Times New Roman"/>
          <w:sz w:val="20"/>
          <w:szCs w:val="20"/>
        </w:rPr>
        <w:t>(</w:t>
      </w:r>
      <w:r w:rsidR="009F5588" w:rsidRPr="006842E5">
        <w:rPr>
          <w:rStyle w:val="c-WeblinkChar"/>
          <w:rFonts w:eastAsiaTheme="minorHAnsi"/>
        </w:rPr>
        <w:t>https://www.youtube.com/watch?v=Tze92tR5k7k</w:t>
      </w:r>
      <w:r w:rsidR="00AD4337">
        <w:rPr>
          <w:rFonts w:ascii="Times New Roman" w:eastAsia="Times New Roman" w:hAnsi="Times New Roman" w:cs="Times New Roman"/>
          <w:color w:val="0000FF"/>
          <w:sz w:val="20"/>
          <w:szCs w:val="20"/>
        </w:rPr>
        <w:t xml:space="preserve"> </w:t>
      </w:r>
      <w:r w:rsidR="00AD4337" w:rsidRPr="00AD4337">
        <w:rPr>
          <w:rFonts w:ascii="Times New Roman" w:eastAsia="Times New Roman" w:hAnsi="Times New Roman" w:cs="Times New Roman"/>
          <w:sz w:val="18"/>
          <w:szCs w:val="18"/>
        </w:rPr>
        <w:t>[</w:t>
      </w:r>
      <w:r w:rsidR="00AD4337">
        <w:rPr>
          <w:rFonts w:ascii="Times New Roman" w:eastAsia="Times New Roman" w:hAnsi="Times New Roman" w:cs="Times New Roman"/>
          <w:sz w:val="18"/>
          <w:szCs w:val="18"/>
        </w:rPr>
        <w:t>Mehrling, 2023e</w:t>
      </w:r>
      <w:r w:rsidR="00AD4337" w:rsidRPr="00AD4337">
        <w:rPr>
          <w:rFonts w:ascii="Times New Roman" w:eastAsia="Times New Roman" w:hAnsi="Times New Roman" w:cs="Times New Roman"/>
          <w:sz w:val="18"/>
          <w:szCs w:val="18"/>
        </w:rPr>
        <w:t>]</w:t>
      </w:r>
      <w:r w:rsidR="00E4210A" w:rsidRPr="009F5588">
        <w:rPr>
          <w:rFonts w:ascii="Times New Roman" w:eastAsia="Times New Roman" w:hAnsi="Times New Roman" w:cs="Times New Roman"/>
          <w:sz w:val="20"/>
          <w:szCs w:val="20"/>
        </w:rPr>
        <w:t>)</w:t>
      </w:r>
      <w:r w:rsidR="00E4210A">
        <w:rPr>
          <w:rFonts w:ascii="Times New Roman" w:eastAsia="Times New Roman" w:hAnsi="Times New Roman" w:cs="Times New Roman"/>
        </w:rPr>
        <w:t xml:space="preserve">, </w:t>
      </w:r>
      <w:r w:rsidR="008F08FC">
        <w:rPr>
          <w:rFonts w:ascii="Times New Roman" w:eastAsia="Times New Roman" w:hAnsi="Times New Roman" w:cs="Times New Roman"/>
        </w:rPr>
        <w:t xml:space="preserve">“Globalization”, </w:t>
      </w:r>
      <w:r w:rsidR="00E4210A">
        <w:rPr>
          <w:rFonts w:ascii="Times New Roman" w:eastAsia="Times New Roman" w:hAnsi="Times New Roman" w:cs="Times New Roman"/>
        </w:rPr>
        <w:t>“Mehrling, Perry”, App.</w:t>
      </w:r>
      <w:r w:rsidR="00E4210A" w:rsidRPr="00196AA2">
        <w:rPr>
          <w:rStyle w:val="c-unsupported-redChar"/>
          <w:rFonts w:eastAsiaTheme="minorHAnsi"/>
        </w:rPr>
        <w:t>C</w:t>
      </w:r>
      <w:r w:rsidR="00E4210A">
        <w:rPr>
          <w:rFonts w:ascii="Times New Roman" w:eastAsia="Times New Roman" w:hAnsi="Times New Roman" w:cs="Times New Roman"/>
        </w:rPr>
        <w:t xml:space="preserve">: “1-2-3”. </w:t>
      </w:r>
    </w:p>
    <w:p w14:paraId="017782F5" w14:textId="77777777" w:rsidR="00900C67" w:rsidRDefault="00900C67" w:rsidP="00540285">
      <w:pPr>
        <w:spacing w:after="0" w:line="240" w:lineRule="auto"/>
        <w:rPr>
          <w:rFonts w:ascii="Times New Roman" w:eastAsia="Times New Roman" w:hAnsi="Times New Roman" w:cs="Times New Roman"/>
          <w:sz w:val="24"/>
          <w:szCs w:val="24"/>
          <w:u w:val="single"/>
        </w:rPr>
      </w:pPr>
    </w:p>
    <w:p w14:paraId="52B00203" w14:textId="01EBC47A" w:rsidR="00900C67" w:rsidRPr="0098608D" w:rsidRDefault="00900C67" w:rsidP="0087201C">
      <w:pPr>
        <w:spacing w:after="0" w:line="240" w:lineRule="auto"/>
        <w:ind w:right="-90"/>
        <w:rPr>
          <w:rFonts w:ascii="Times New Roman" w:eastAsia="Times New Roman" w:hAnsi="Times New Roman" w:cs="Times New Roman"/>
        </w:rPr>
      </w:pPr>
      <w:r>
        <w:rPr>
          <w:rFonts w:ascii="Times New Roman" w:eastAsia="Times New Roman" w:hAnsi="Times New Roman" w:cs="Times New Roman"/>
          <w:sz w:val="24"/>
          <w:szCs w:val="24"/>
          <w:u w:val="single"/>
        </w:rPr>
        <w:t>+Governance, international-global</w:t>
      </w:r>
      <w:r w:rsidRPr="0098608D">
        <w:rPr>
          <w:rFonts w:ascii="Times New Roman" w:eastAsia="Times New Roman" w:hAnsi="Times New Roman" w:cs="Times New Roman"/>
        </w:rPr>
        <w:t xml:space="preserve">- </w:t>
      </w:r>
      <w:r w:rsidR="00F75D8B" w:rsidRPr="0098608D">
        <w:rPr>
          <w:rFonts w:ascii="Times New Roman" w:eastAsia="Times New Roman" w:hAnsi="Times New Roman" w:cs="Times New Roman"/>
        </w:rPr>
        <w:t xml:space="preserve"> (What</w:t>
      </w:r>
      <w:r w:rsidR="0098608D">
        <w:rPr>
          <w:rFonts w:ascii="Times New Roman" w:eastAsia="Times New Roman" w:hAnsi="Times New Roman" w:cs="Times New Roman"/>
        </w:rPr>
        <w:t xml:space="preserve"> has</w:t>
      </w:r>
      <w:r w:rsidR="00F75D8B" w:rsidRPr="0098608D">
        <w:rPr>
          <w:rFonts w:ascii="Times New Roman" w:eastAsia="Times New Roman" w:hAnsi="Times New Roman" w:cs="Times New Roman"/>
        </w:rPr>
        <w:t xml:space="preserve"> been going on since the ultra-violence of the 1940</w:t>
      </w:r>
      <w:r w:rsidR="0087201C" w:rsidRPr="0098608D">
        <w:rPr>
          <w:rFonts w:ascii="Times New Roman" w:eastAsia="Times New Roman" w:hAnsi="Times New Roman" w:cs="Times New Roman"/>
        </w:rPr>
        <w:t>’</w:t>
      </w:r>
      <w:r w:rsidR="00F75D8B" w:rsidRPr="0098608D">
        <w:rPr>
          <w:rFonts w:ascii="Times New Roman" w:eastAsia="Times New Roman" w:hAnsi="Times New Roman" w:cs="Times New Roman"/>
        </w:rPr>
        <w:t>s?)</w:t>
      </w:r>
    </w:p>
    <w:p w14:paraId="3917C513" w14:textId="1797C6D9" w:rsidR="0098608D" w:rsidRDefault="0087201C"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 xml:space="preserve">Pretty much all sovereign governments have been struggling </w:t>
      </w:r>
      <w:r w:rsidRPr="0098608D">
        <w:rPr>
          <w:rFonts w:ascii="Times New Roman" w:eastAsia="Times New Roman" w:hAnsi="Times New Roman" w:cs="Times New Roman"/>
        </w:rPr>
        <w:t>“</w:t>
      </w:r>
      <w:r w:rsidR="009C49D6" w:rsidRPr="0098608D">
        <w:rPr>
          <w:rFonts w:ascii="Times New Roman" w:eastAsia="Times New Roman" w:hAnsi="Times New Roman" w:cs="Times New Roman"/>
        </w:rPr>
        <w:t>to maintain governability in a world in which domestic monetary conditions have increasingly followed a global financial cycle</w:t>
      </w:r>
      <w:r w:rsidRPr="0098608D">
        <w:rPr>
          <w:rFonts w:ascii="Times New Roman" w:eastAsia="Times New Roman" w:hAnsi="Times New Roman" w:cs="Times New Roman"/>
        </w:rPr>
        <w:t>” (Braun, Krampf, &amp; Murau, 2020).</w:t>
      </w:r>
      <w:r w:rsidR="009C49D6" w:rsidRPr="0098608D">
        <w:rPr>
          <w:rFonts w:ascii="Times New Roman" w:eastAsia="Times New Roman" w:hAnsi="Times New Roman" w:cs="Times New Roman"/>
        </w:rPr>
        <w:t xml:space="preserve"> See also “Debt cycles” </w:t>
      </w:r>
      <w:r w:rsidR="009C49D6" w:rsidRPr="0098608D">
        <w:rPr>
          <w:rFonts w:ascii="Times New Roman" w:eastAsia="Times New Roman" w:hAnsi="Times New Roman" w:cs="Times New Roman"/>
          <w:sz w:val="20"/>
          <w:szCs w:val="20"/>
        </w:rPr>
        <w:t>[.increasing]</w:t>
      </w:r>
      <w:r w:rsidR="009C49D6" w:rsidRPr="0098608D">
        <w:rPr>
          <w:rFonts w:ascii="Times New Roman" w:eastAsia="Times New Roman" w:hAnsi="Times New Roman" w:cs="Times New Roman"/>
        </w:rPr>
        <w:t xml:space="preserve">, “Eurodollars”, </w:t>
      </w:r>
      <w:r w:rsidR="0098608D" w:rsidRPr="0098608D">
        <w:rPr>
          <w:rFonts w:ascii="Times New Roman" w:eastAsia="Times New Roman" w:hAnsi="Times New Roman" w:cs="Times New Roman"/>
          <w:sz w:val="20"/>
          <w:szCs w:val="20"/>
        </w:rPr>
        <w:t>&amp;</w:t>
      </w:r>
      <w:r w:rsid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“Inequality”</w:t>
      </w:r>
      <w:r w:rsidR="0098608D">
        <w:rPr>
          <w:rFonts w:ascii="Times New Roman" w:eastAsia="Times New Roman" w:hAnsi="Times New Roman" w:cs="Times New Roman"/>
        </w:rPr>
        <w:t xml:space="preserve"> </w:t>
      </w:r>
      <w:r w:rsidR="0098608D">
        <w:rPr>
          <w:rFonts w:ascii="Times New Roman" w:eastAsia="Times New Roman" w:hAnsi="Times New Roman" w:cs="Times New Roman"/>
          <w:sz w:val="20"/>
          <w:szCs w:val="20"/>
        </w:rPr>
        <w:t>(both also increasing).</w:t>
      </w:r>
      <w:r w:rsidR="009C49D6" w:rsidRPr="0098608D">
        <w:rPr>
          <w:rFonts w:ascii="Times New Roman" w:eastAsia="Times New Roman" w:hAnsi="Times New Roman" w:cs="Times New Roman"/>
        </w:rPr>
        <w:t xml:space="preserve"> </w:t>
      </w:r>
    </w:p>
    <w:p w14:paraId="32E2F526" w14:textId="39A99076" w:rsidR="0087201C" w:rsidRPr="0098608D" w:rsidRDefault="009C49D6"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“Monetary Reform, international”.</w:t>
      </w:r>
    </w:p>
    <w:p w14:paraId="1E5777EA" w14:textId="400CB34A" w:rsidR="00900C67" w:rsidRDefault="00900C6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0B01CD93" wp14:editId="24BEBBA9">
            <wp:extent cx="1120140" cy="1544192"/>
            <wp:effectExtent l="0" t="0" r="3810" b="0"/>
            <wp:docPr id="1294277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7450" name="Picture 1294277450"/>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124206" cy="1549797"/>
                    </a:xfrm>
                    <a:prstGeom prst="rect">
                      <a:avLst/>
                    </a:prstGeom>
                  </pic:spPr>
                </pic:pic>
              </a:graphicData>
            </a:graphic>
          </wp:inline>
        </w:drawing>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noProof/>
          <w:sz w:val="18"/>
          <w:szCs w:val="18"/>
        </w:rPr>
        <w:drawing>
          <wp:inline distT="0" distB="0" distL="0" distR="0" wp14:anchorId="0D603222" wp14:editId="46ECCC7A">
            <wp:extent cx="1110615" cy="1683092"/>
            <wp:effectExtent l="0" t="0" r="0" b="0"/>
            <wp:docPr id="7732697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269727" name="Picture 773269727"/>
                    <pic:cNvPicPr/>
                  </pic:nvPicPr>
                  <pic:blipFill>
                    <a:blip r:embed="rId52">
                      <a:extLst>
                        <a:ext uri="{28A0092B-C50C-407E-A947-70E740481C1C}">
                          <a14:useLocalDpi xmlns:a14="http://schemas.microsoft.com/office/drawing/2010/main" val="0"/>
                        </a:ext>
                      </a:extLst>
                    </a:blip>
                    <a:stretch>
                      <a:fillRect/>
                    </a:stretch>
                  </pic:blipFill>
                  <pic:spPr>
                    <a:xfrm>
                      <a:off x="0" y="0"/>
                      <a:ext cx="1118271" cy="1694694"/>
                    </a:xfrm>
                    <a:prstGeom prst="rect">
                      <a:avLst/>
                    </a:prstGeom>
                  </pic:spPr>
                </pic:pic>
              </a:graphicData>
            </a:graphic>
          </wp:inline>
        </w:drawing>
      </w:r>
      <w:r w:rsidR="00F75D8B">
        <w:rPr>
          <w:rFonts w:ascii="Times New Roman" w:eastAsia="Times New Roman" w:hAnsi="Times New Roman" w:cs="Times New Roman"/>
          <w:noProof/>
          <w:sz w:val="18"/>
          <w:szCs w:val="18"/>
        </w:rPr>
        <w:drawing>
          <wp:inline distT="0" distB="0" distL="0" distR="0" wp14:anchorId="0CB68F49" wp14:editId="40F51D93">
            <wp:extent cx="1310640" cy="1670196"/>
            <wp:effectExtent l="0" t="0" r="3810" b="6350"/>
            <wp:docPr id="16057470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47005" name="Picture 1605747005"/>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311415" cy="1671183"/>
                    </a:xfrm>
                    <a:prstGeom prst="rect">
                      <a:avLst/>
                    </a:prstGeom>
                  </pic:spPr>
                </pic:pic>
              </a:graphicData>
            </a:graphic>
          </wp:inline>
        </w:drawing>
      </w:r>
    </w:p>
    <w:p w14:paraId="086E2DEF" w14:textId="35FD636C" w:rsidR="00900C67" w:rsidRPr="00900C67" w:rsidRDefault="00900C67" w:rsidP="00540285">
      <w:pPr>
        <w:spacing w:after="0" w:line="240" w:lineRule="auto"/>
        <w:rPr>
          <w:rStyle w:val="c-entryheadingChar"/>
          <w:rFonts w:eastAsiaTheme="minorHAnsi"/>
          <w:sz w:val="18"/>
          <w:szCs w:val="18"/>
          <w:u w:val="none"/>
        </w:rPr>
      </w:pPr>
      <w:r w:rsidRPr="00900C67">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Bad </w:t>
      </w:r>
      <w:commentRangeStart w:id="242"/>
      <w:r>
        <w:rPr>
          <w:rFonts w:ascii="Times New Roman" w:eastAsia="Times New Roman" w:hAnsi="Times New Roman" w:cs="Times New Roman"/>
          <w:sz w:val="18"/>
          <w:szCs w:val="18"/>
        </w:rPr>
        <w:t xml:space="preserve">(1988); </w:t>
      </w:r>
      <w:r w:rsidR="00F75D8B">
        <w:rPr>
          <w:rFonts w:ascii="Times New Roman" w:eastAsia="Times New Roman" w:hAnsi="Times New Roman" w:cs="Times New Roman"/>
          <w:sz w:val="18"/>
          <w:szCs w:val="18"/>
        </w:rPr>
        <w:t xml:space="preserve">see also “Bad ideas”. </w:t>
      </w:r>
      <w:r>
        <w:rPr>
          <w:rFonts w:ascii="Times New Roman" w:eastAsia="Times New Roman" w:hAnsi="Times New Roman" w:cs="Times New Roman"/>
          <w:sz w:val="18"/>
          <w:szCs w:val="18"/>
        </w:rPr>
        <w:t>Good (1944-2022</w:t>
      </w:r>
      <w:commentRangeEnd w:id="242"/>
      <w:r w:rsidR="005E1D77">
        <w:rPr>
          <w:rStyle w:val="CommentReference"/>
        </w:rPr>
        <w:commentReference w:id="242"/>
      </w:r>
      <w:r>
        <w:rPr>
          <w:rFonts w:ascii="Times New Roman" w:eastAsia="Times New Roman" w:hAnsi="Times New Roman" w:cs="Times New Roman"/>
          <w:sz w:val="18"/>
          <w:szCs w:val="18"/>
        </w:rPr>
        <w:t>)</w:t>
      </w:r>
      <w:r w:rsidR="00F75D8B">
        <w:rPr>
          <w:rFonts w:ascii="Times New Roman" w:eastAsia="Times New Roman" w:hAnsi="Times New Roman" w:cs="Times New Roman"/>
          <w:sz w:val="18"/>
          <w:szCs w:val="18"/>
        </w:rPr>
        <w:t>; s</w:t>
      </w:r>
      <w:r>
        <w:rPr>
          <w:rFonts w:ascii="Times New Roman" w:eastAsia="Times New Roman" w:hAnsi="Times New Roman" w:cs="Times New Roman"/>
          <w:sz w:val="18"/>
          <w:szCs w:val="18"/>
        </w:rPr>
        <w:t>ee also “Kindleberger, Charles”, “Graham, Benjamin”</w:t>
      </w:r>
      <w:r w:rsidRPr="00900C67">
        <w:rPr>
          <w:rFonts w:ascii="Times New Roman" w:eastAsia="Times New Roman" w:hAnsi="Times New Roman" w:cs="Times New Roman"/>
          <w:sz w:val="18"/>
          <w:szCs w:val="18"/>
        </w:rPr>
        <w:t>]</w:t>
      </w:r>
    </w:p>
    <w:p w14:paraId="340AB86C" w14:textId="77777777" w:rsidR="00900C67" w:rsidRDefault="00900C67" w:rsidP="00540285">
      <w:pPr>
        <w:spacing w:after="0" w:line="240" w:lineRule="auto"/>
        <w:rPr>
          <w:rStyle w:val="c-entryheadingChar"/>
          <w:rFonts w:eastAsiaTheme="minorHAnsi"/>
        </w:rPr>
      </w:pPr>
    </w:p>
    <w:p w14:paraId="3FEA43F2" w14:textId="7F79DF46" w:rsidR="004A7B69" w:rsidRDefault="004A7B69" w:rsidP="00540285">
      <w:pPr>
        <w:spacing w:after="0" w:line="240" w:lineRule="auto"/>
        <w:rPr>
          <w:rFonts w:ascii="Times New Roman" w:eastAsia="Times New Roman" w:hAnsi="Times New Roman" w:cs="Times New Roman"/>
        </w:rPr>
      </w:pPr>
      <w:r w:rsidRPr="00222198">
        <w:rPr>
          <w:rStyle w:val="c-entryheadingChar"/>
          <w:rFonts w:eastAsiaTheme="minorHAnsi"/>
        </w:rPr>
        <w:t>Government</w:t>
      </w:r>
      <w:r>
        <w:rPr>
          <w:rFonts w:ascii="Times New Roman" w:eastAsia="Times New Roman" w:hAnsi="Times New Roman" w:cs="Times New Roman"/>
        </w:rPr>
        <w:t xml:space="preserve">- (from the days of a </w:t>
      </w:r>
      <w:r w:rsidRPr="00D96514">
        <w:rPr>
          <w:rFonts w:ascii="Times New Roman" w:eastAsia="Times New Roman" w:hAnsi="Times New Roman" w:cs="Times New Roman"/>
          <w:sz w:val="20"/>
          <w:szCs w:val="20"/>
        </w:rPr>
        <w:t>[economic]</w:t>
      </w:r>
      <w:r>
        <w:rPr>
          <w:rFonts w:ascii="Times New Roman" w:eastAsia="Times New Roman" w:hAnsi="Times New Roman" w:cs="Times New Roman"/>
        </w:rPr>
        <w:t xml:space="preserve"> stockpile</w:t>
      </w:r>
      <w:r w:rsidR="00D96514">
        <w:rPr>
          <w:rFonts w:ascii="Times New Roman" w:eastAsia="Times New Roman" w:hAnsi="Times New Roman" w:cs="Times New Roman"/>
        </w:rPr>
        <w:t xml:space="preserve"> being big enough to be governed by a lot of rules)</w:t>
      </w:r>
    </w:p>
    <w:p w14:paraId="3FBD538B" w14:textId="77777777" w:rsidR="00340F36" w:rsidRDefault="00D9651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 “</w:t>
      </w:r>
      <w:r w:rsidR="00AB0E4E">
        <w:rPr>
          <w:rFonts w:ascii="Times New Roman" w:eastAsia="Times New Roman" w:hAnsi="Times New Roman" w:cs="Times New Roman"/>
        </w:rPr>
        <w:t>Big Government (growth of)</w:t>
      </w:r>
      <w:r>
        <w:rPr>
          <w:rFonts w:ascii="Times New Roman" w:eastAsia="Times New Roman" w:hAnsi="Times New Roman" w:cs="Times New Roman"/>
        </w:rPr>
        <w:t>”</w:t>
      </w:r>
      <w:r w:rsidR="00340F36">
        <w:rPr>
          <w:rFonts w:ascii="Times New Roman" w:eastAsia="Times New Roman" w:hAnsi="Times New Roman" w:cs="Times New Roman"/>
        </w:rPr>
        <w:t>;</w:t>
      </w:r>
      <w:r w:rsidR="00AB0E4E">
        <w:rPr>
          <w:rFonts w:ascii="Times New Roman" w:eastAsia="Times New Roman" w:hAnsi="Times New Roman" w:cs="Times New Roman"/>
        </w:rPr>
        <w:t xml:space="preserve"> </w:t>
      </w:r>
      <w:r w:rsidR="00340F36">
        <w:rPr>
          <w:rFonts w:ascii="Times New Roman" w:eastAsia="Times New Roman" w:hAnsi="Times New Roman" w:cs="Times New Roman"/>
        </w:rPr>
        <w:t xml:space="preserve">“Hypertrophy”. </w:t>
      </w:r>
    </w:p>
    <w:p w14:paraId="53E949CE" w14:textId="12040841" w:rsidR="00D96514" w:rsidRPr="004A7B69" w:rsidRDefault="00340F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B0E4E">
        <w:rPr>
          <w:rFonts w:ascii="Times New Roman" w:eastAsia="Times New Roman" w:hAnsi="Times New Roman" w:cs="Times New Roman"/>
        </w:rPr>
        <w:t>“Georgism (</w:t>
      </w:r>
      <w:r w:rsidR="00AB0E4E" w:rsidRPr="00AB0E4E">
        <w:rPr>
          <w:rFonts w:ascii="Times New Roman" w:eastAsia="Times New Roman" w:hAnsi="Times New Roman" w:cs="Times New Roman"/>
          <w:sz w:val="20"/>
          <w:szCs w:val="20"/>
        </w:rPr>
        <w:t>&amp;</w:t>
      </w:r>
      <w:r w:rsidR="00AB0E4E">
        <w:rPr>
          <w:rFonts w:ascii="Times New Roman" w:eastAsia="Times New Roman" w:hAnsi="Times New Roman" w:cs="Times New Roman"/>
        </w:rPr>
        <w:t xml:space="preserve"> Land Value Tax)”.</w:t>
      </w:r>
    </w:p>
    <w:p w14:paraId="63679C4C" w14:textId="77777777" w:rsidR="004A7B69" w:rsidRDefault="004A7B69" w:rsidP="00540285">
      <w:pPr>
        <w:spacing w:after="0" w:line="240" w:lineRule="auto"/>
        <w:rPr>
          <w:rFonts w:ascii="Times New Roman" w:eastAsia="Times New Roman" w:hAnsi="Times New Roman" w:cs="Times New Roman"/>
          <w:sz w:val="24"/>
          <w:szCs w:val="24"/>
          <w:u w:val="single"/>
        </w:rPr>
      </w:pPr>
    </w:p>
    <w:p w14:paraId="13078B34" w14:textId="3F808139" w:rsidR="00BD01DA" w:rsidRDefault="002C3603"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Graham, Benjamin</w:t>
      </w:r>
      <w:r w:rsidR="00303E56" w:rsidRPr="00222198">
        <w:rPr>
          <w:rStyle w:val="c-entryheadingChar"/>
          <w:rFonts w:eastAsiaTheme="minorHAnsi"/>
        </w:rPr>
        <w:t xml:space="preserve"> (1894-1976)</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D15DC8">
        <w:rPr>
          <w:rFonts w:ascii="Times New Roman" w:eastAsia="Times New Roman" w:hAnsi="Times New Roman" w:cs="Times New Roman"/>
        </w:rPr>
        <w:t>(</w:t>
      </w:r>
      <w:r w:rsidR="007F7C89">
        <w:rPr>
          <w:rFonts w:ascii="Times New Roman" w:eastAsia="Times New Roman" w:hAnsi="Times New Roman" w:cs="Times New Roman"/>
        </w:rPr>
        <w:t>‘the father of securities analysis’ was actually more proud of his decades of research into money and currency reform</w:t>
      </w:r>
      <w:r w:rsidR="007F7C89">
        <w:rPr>
          <w:rStyle w:val="FootnoteReference"/>
          <w:rFonts w:ascii="Times New Roman" w:eastAsia="Times New Roman" w:hAnsi="Times New Roman" w:cs="Times New Roman"/>
        </w:rPr>
        <w:footnoteReference w:id="105"/>
      </w:r>
      <w:r w:rsidR="007F7C89">
        <w:rPr>
          <w:rFonts w:ascii="Times New Roman" w:eastAsia="Times New Roman" w:hAnsi="Times New Roman" w:cs="Times New Roman"/>
        </w:rPr>
        <w:t xml:space="preserve"> </w:t>
      </w:r>
      <w:r w:rsidR="007F7C89" w:rsidRPr="007F7C89">
        <w:rPr>
          <w:rFonts w:ascii="Times New Roman" w:eastAsia="Times New Roman" w:hAnsi="Times New Roman" w:cs="Times New Roman"/>
          <w:sz w:val="20"/>
          <w:szCs w:val="20"/>
        </w:rPr>
        <w:t>[Mehrling, 2007]</w:t>
      </w:r>
      <w:r w:rsidR="00D15DC8" w:rsidRPr="007F7C89">
        <w:rPr>
          <w:rFonts w:ascii="Times New Roman" w:eastAsia="Times New Roman" w:hAnsi="Times New Roman" w:cs="Times New Roman"/>
        </w:rPr>
        <w:t>)</w:t>
      </w:r>
    </w:p>
    <w:p w14:paraId="14D6A9F1" w14:textId="2BE0D7E1" w:rsidR="00816A28" w:rsidRDefault="00816A28"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16A28">
        <w:rPr>
          <w:rFonts w:ascii="Times New Roman" w:eastAsia="Times New Roman" w:hAnsi="Times New Roman" w:cs="Times New Roman"/>
        </w:rPr>
        <w:t>Some means must be found to restore the Goddess of Plenty to the role of benefactress-in-chief that was hers without question under a simpler economy.</w:t>
      </w:r>
      <w:r>
        <w:rPr>
          <w:rFonts w:ascii="Times New Roman" w:eastAsia="Times New Roman" w:hAnsi="Times New Roman" w:cs="Times New Roman"/>
        </w:rPr>
        <w:t xml:space="preserve">”- </w:t>
      </w:r>
      <w:r w:rsidRPr="00816A28">
        <w:rPr>
          <w:rFonts w:ascii="Times New Roman" w:eastAsia="Times New Roman" w:hAnsi="Times New Roman" w:cs="Times New Roman"/>
          <w:i/>
          <w:iCs/>
        </w:rPr>
        <w:t>Storage and Stability</w:t>
      </w:r>
      <w:r>
        <w:rPr>
          <w:rFonts w:ascii="Times New Roman" w:eastAsia="Times New Roman" w:hAnsi="Times New Roman" w:cs="Times New Roman"/>
        </w:rPr>
        <w:t xml:space="preserve"> </w:t>
      </w:r>
      <w:r w:rsidRPr="00816A28">
        <w:rPr>
          <w:rFonts w:ascii="Times New Roman" w:eastAsia="Times New Roman" w:hAnsi="Times New Roman" w:cs="Times New Roman"/>
        </w:rPr>
        <w:t>(1937, 16-17)</w:t>
      </w:r>
      <w:r>
        <w:rPr>
          <w:rFonts w:ascii="Times New Roman" w:eastAsia="Times New Roman" w:hAnsi="Times New Roman" w:cs="Times New Roman"/>
        </w:rPr>
        <w:t>.</w:t>
      </w:r>
    </w:p>
    <w:p w14:paraId="27C07263" w14:textId="1D45ABA5" w:rsidR="00111718" w:rsidRDefault="00BD01DA"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“In the short run, the market is a [political] voting machine, but in the long run it is a [real world] weighing machine.</w:t>
      </w:r>
      <w:r w:rsidR="00111718">
        <w:rPr>
          <w:rFonts w:ascii="Times New Roman" w:eastAsia="Times New Roman" w:hAnsi="Times New Roman" w:cs="Times New Roman"/>
        </w:rPr>
        <w:t xml:space="preserve">”- </w:t>
      </w:r>
      <w:r w:rsidR="00111718" w:rsidRPr="00C52F5D">
        <w:rPr>
          <w:rFonts w:ascii="Times New Roman" w:hAnsi="Times New Roman" w:cs="Times New Roman"/>
          <w:i/>
          <w:iCs/>
        </w:rPr>
        <w:t>Security Analysis</w:t>
      </w:r>
      <w:r w:rsidR="00111718">
        <w:rPr>
          <w:rFonts w:ascii="Times New Roman" w:eastAsia="Times New Roman" w:hAnsi="Times New Roman" w:cs="Times New Roman"/>
        </w:rPr>
        <w:t xml:space="preserve"> (1934).</w:t>
      </w:r>
      <w:r w:rsidR="0086621A">
        <w:rPr>
          <w:rFonts w:ascii="Times New Roman" w:eastAsia="Times New Roman" w:hAnsi="Times New Roman" w:cs="Times New Roman"/>
        </w:rPr>
        <w:t xml:space="preserve"> </w:t>
      </w:r>
      <w:commentRangeStart w:id="243"/>
      <w:r w:rsidR="0086621A">
        <w:rPr>
          <w:rFonts w:ascii="Times New Roman" w:eastAsia="Times New Roman" w:hAnsi="Times New Roman" w:cs="Times New Roman"/>
        </w:rPr>
        <w:t>Graham mastered both (‘worlds’).</w:t>
      </w:r>
      <w:r w:rsidR="00E10908">
        <w:rPr>
          <w:rFonts w:ascii="Times New Roman" w:eastAsia="Times New Roman" w:hAnsi="Times New Roman" w:cs="Times New Roman"/>
        </w:rPr>
        <w:t xml:space="preserve"> </w:t>
      </w:r>
      <w:commentRangeEnd w:id="243"/>
      <w:r w:rsidR="00E24270">
        <w:rPr>
          <w:rStyle w:val="CommentReference"/>
        </w:rPr>
        <w:commentReference w:id="243"/>
      </w:r>
      <w:r w:rsidR="00E10908">
        <w:rPr>
          <w:rFonts w:ascii="Times New Roman" w:eastAsia="Times New Roman" w:hAnsi="Times New Roman" w:cs="Times New Roman"/>
        </w:rPr>
        <w:t>See also “Wealth”, “Soddy, Frederick”</w:t>
      </w:r>
      <w:r w:rsidR="003D1246">
        <w:rPr>
          <w:rFonts w:ascii="Times New Roman" w:eastAsia="Times New Roman" w:hAnsi="Times New Roman" w:cs="Times New Roman"/>
        </w:rPr>
        <w:t>, “Big picture</w:t>
      </w:r>
      <w:r w:rsidR="00C92C8A">
        <w:rPr>
          <w:rFonts w:ascii="Times New Roman" w:eastAsia="Times New Roman" w:hAnsi="Times New Roman" w:cs="Times New Roman"/>
        </w:rPr>
        <w:t xml:space="preserve"> </w:t>
      </w:r>
      <w:r w:rsidR="003D1246">
        <w:rPr>
          <w:rFonts w:ascii="Times New Roman" w:eastAsia="Times New Roman" w:hAnsi="Times New Roman" w:cs="Times New Roman"/>
        </w:rPr>
        <w:t>(</w:t>
      </w:r>
      <w:r w:rsidR="00C92C8A">
        <w:rPr>
          <w:rFonts w:ascii="Times New Roman" w:eastAsia="Times New Roman" w:hAnsi="Times New Roman" w:cs="Times New Roman"/>
        </w:rPr>
        <w:t>c.</w:t>
      </w:r>
      <w:r w:rsidR="003D1246">
        <w:rPr>
          <w:rFonts w:ascii="Times New Roman" w:eastAsia="Times New Roman" w:hAnsi="Times New Roman" w:cs="Times New Roman"/>
        </w:rPr>
        <w:t>2019)”</w:t>
      </w:r>
      <w:r w:rsidR="0086621A">
        <w:rPr>
          <w:rFonts w:ascii="Times New Roman" w:eastAsia="Times New Roman" w:hAnsi="Times New Roman" w:cs="Times New Roman"/>
        </w:rPr>
        <w:t>, “</w:t>
      </w:r>
      <w:r w:rsidR="0086621A" w:rsidRPr="0086621A">
        <w:rPr>
          <w:rFonts w:ascii="Times New Roman" w:eastAsia="Times New Roman" w:hAnsi="Times New Roman" w:cs="Times New Roman"/>
        </w:rPr>
        <w:t>Reality &amp; Facsimile</w:t>
      </w:r>
      <w:r w:rsidR="0086621A">
        <w:rPr>
          <w:rFonts w:ascii="Times New Roman" w:eastAsia="Times New Roman" w:hAnsi="Times New Roman" w:cs="Times New Roman"/>
        </w:rPr>
        <w:t>”.</w:t>
      </w:r>
    </w:p>
    <w:p w14:paraId="28AE57A4" w14:textId="211427C0" w:rsidR="00816A28" w:rsidRDefault="00282136" w:rsidP="00540285">
      <w:pPr>
        <w:spacing w:after="0" w:line="240" w:lineRule="auto"/>
        <w:rPr>
          <w:rFonts w:ascii="Times New Roman" w:eastAsia="Times New Roman" w:hAnsi="Times New Roman" w:cs="Times New Roman"/>
        </w:rPr>
      </w:pPr>
      <w:r>
        <w:rPr>
          <w:rStyle w:val="c-unsupported-redChar"/>
          <w:rFonts w:eastAsiaTheme="minorHAnsi"/>
          <w:color w:val="auto"/>
        </w:rPr>
        <w:t>“[Stabilizing] the price level of basic commodities</w:t>
      </w:r>
      <w:r w:rsidR="00064106">
        <w:rPr>
          <w:rStyle w:val="c-unsupported-redChar"/>
          <w:rFonts w:eastAsiaTheme="minorHAnsi"/>
          <w:color w:val="auto"/>
        </w:rPr>
        <w:t xml:space="preserve"> as a whole...[will] operate powerfully toward stabilizing the general price level....   The Bureau of Labor Statistics data show that important price movements of fabricated goods are invariably blanketed by those of raw materials.... </w:t>
      </w:r>
      <w:r w:rsidR="00064106" w:rsidRPr="00AD488D">
        <w:rPr>
          <w:rStyle w:val="c-unsupported-redChar"/>
          <w:rFonts w:eastAsiaTheme="minorHAnsi"/>
          <w:color w:val="auto"/>
          <w:sz w:val="20"/>
          <w:szCs w:val="20"/>
        </w:rPr>
        <w:t xml:space="preserve">[and </w:t>
      </w:r>
      <w:r w:rsidR="00AD488D" w:rsidRPr="00AD488D">
        <w:rPr>
          <w:rStyle w:val="c-unsupported-redChar"/>
          <w:rFonts w:eastAsiaTheme="minorHAnsi"/>
          <w:color w:val="auto"/>
          <w:sz w:val="20"/>
          <w:szCs w:val="20"/>
        </w:rPr>
        <w:t>this is</w:t>
      </w:r>
      <w:r w:rsidR="00064106" w:rsidRPr="00AD488D">
        <w:rPr>
          <w:rStyle w:val="c-unsupported-redChar"/>
          <w:rFonts w:eastAsiaTheme="minorHAnsi"/>
          <w:color w:val="auto"/>
          <w:sz w:val="20"/>
          <w:szCs w:val="20"/>
        </w:rPr>
        <w:t>]</w:t>
      </w:r>
      <w:r w:rsidR="00064106">
        <w:rPr>
          <w:rStyle w:val="c-unsupported-redChar"/>
          <w:rFonts w:eastAsiaTheme="minorHAnsi"/>
          <w:color w:val="auto"/>
        </w:rPr>
        <w:t xml:space="preserve"> </w:t>
      </w:r>
      <w:r w:rsidR="00AD488D">
        <w:rPr>
          <w:rStyle w:val="c-unsupported-redChar"/>
          <w:rFonts w:eastAsiaTheme="minorHAnsi"/>
          <w:color w:val="auto"/>
        </w:rPr>
        <w:t>e</w:t>
      </w:r>
      <w:r w:rsidR="00064106">
        <w:rPr>
          <w:rStyle w:val="c-unsupported-redChar"/>
          <w:rFonts w:eastAsiaTheme="minorHAnsi"/>
          <w:color w:val="auto"/>
        </w:rPr>
        <w:t>ven more true of the swings in the price of services...which are more sluggish than those of goods.</w:t>
      </w:r>
      <w:r w:rsidR="00AD488D">
        <w:rPr>
          <w:rStyle w:val="c-unsupported-redChar"/>
          <w:rFonts w:eastAsiaTheme="minorHAnsi"/>
          <w:color w:val="auto"/>
        </w:rPr>
        <w:t>...  [I]t is essential to hold price fluctuations within tolerable bounds</w:t>
      </w:r>
      <w:r w:rsidR="00486D2B">
        <w:rPr>
          <w:rStyle w:val="FootnoteReference"/>
          <w:rFonts w:ascii="Times New Roman" w:hAnsi="Times New Roman" w:cs="Times New Roman"/>
        </w:rPr>
        <w:footnoteReference w:id="106"/>
      </w:r>
      <w:r w:rsidR="00AD488D">
        <w:rPr>
          <w:rStyle w:val="c-unsupported-redChar"/>
          <w:rFonts w:eastAsiaTheme="minorHAnsi"/>
          <w:color w:val="auto"/>
        </w:rPr>
        <w:t>...[avoiding] disastrous swings of the 1919-21, 1930-33, and 1937-38 variety.</w:t>
      </w:r>
      <w:r w:rsidR="00B5116E">
        <w:rPr>
          <w:rStyle w:val="c-unsupported-redChar"/>
          <w:rFonts w:eastAsiaTheme="minorHAnsi"/>
          <w:color w:val="auto"/>
        </w:rPr>
        <w:t>... [A] commodity-reserve...[system] will be especially sound money, since it...[will] be [both] backed by and convertible into useful goods.</w:t>
      </w:r>
      <w:r w:rsidRPr="00282136">
        <w:rPr>
          <w:rFonts w:ascii="Times New Roman" w:eastAsia="Times New Roman" w:hAnsi="Times New Roman" w:cs="Times New Roman"/>
        </w:rPr>
        <w:t xml:space="preserve">”- </w:t>
      </w:r>
      <w:r w:rsidRPr="00C52F5D">
        <w:rPr>
          <w:rFonts w:ascii="Times New Roman" w:hAnsi="Times New Roman" w:cs="Times New Roman"/>
          <w:i/>
          <w:iCs/>
        </w:rPr>
        <w:t>World Commodities and World Currency</w:t>
      </w:r>
      <w:r>
        <w:rPr>
          <w:rFonts w:ascii="Times New Roman" w:eastAsia="Times New Roman" w:hAnsi="Times New Roman" w:cs="Times New Roman"/>
        </w:rPr>
        <w:t>, 1944, 165</w:t>
      </w:r>
      <w:r w:rsidR="00064106">
        <w:rPr>
          <w:rFonts w:ascii="Times New Roman" w:eastAsia="Times New Roman" w:hAnsi="Times New Roman" w:cs="Times New Roman"/>
        </w:rPr>
        <w:t>-166</w:t>
      </w:r>
      <w:r>
        <w:rPr>
          <w:rFonts w:ascii="Times New Roman" w:eastAsia="Times New Roman" w:hAnsi="Times New Roman" w:cs="Times New Roman"/>
        </w:rPr>
        <w:t>. See also “Primary Sector Economics”</w:t>
      </w:r>
      <w:r w:rsidR="00FA7AA9">
        <w:rPr>
          <w:rFonts w:ascii="Times New Roman" w:eastAsia="Times New Roman" w:hAnsi="Times New Roman" w:cs="Times New Roman"/>
        </w:rPr>
        <w:t>, “Real...”, “Wealth”</w:t>
      </w:r>
      <w:r w:rsidR="00B5116E">
        <w:rPr>
          <w:rFonts w:ascii="Times New Roman" w:eastAsia="Times New Roman" w:hAnsi="Times New Roman" w:cs="Times New Roman"/>
        </w:rPr>
        <w:t>, “Backing”.</w:t>
      </w:r>
    </w:p>
    <w:p w14:paraId="3700E83A" w14:textId="40DAE5CA" w:rsidR="00426A63" w:rsidRDefault="00426A6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Valid reform proposals are sometimes ‘ahead of their time’. See also “Kindleberger, Charles</w:t>
      </w:r>
      <w:r w:rsidR="00147930">
        <w:rPr>
          <w:rFonts w:ascii="Times New Roman" w:eastAsia="Times New Roman" w:hAnsi="Times New Roman" w:cs="Times New Roman"/>
        </w:rPr>
        <w:t xml:space="preserve"> (1910-2003)</w:t>
      </w:r>
      <w:r>
        <w:rPr>
          <w:rFonts w:ascii="Times New Roman" w:eastAsia="Times New Roman" w:hAnsi="Times New Roman" w:cs="Times New Roman"/>
        </w:rPr>
        <w:t>”</w:t>
      </w:r>
      <w:r w:rsidR="00F54B95">
        <w:rPr>
          <w:rFonts w:ascii="Times New Roman" w:eastAsia="Times New Roman" w:hAnsi="Times New Roman" w:cs="Times New Roman"/>
        </w:rPr>
        <w:t>,</w:t>
      </w:r>
      <w:r w:rsidR="00F54B95" w:rsidRPr="00F54B95">
        <w:rPr>
          <w:rFonts w:ascii="Times New Roman" w:eastAsia="Times New Roman" w:hAnsi="Times New Roman" w:cs="Times New Roman"/>
        </w:rPr>
        <w:t xml:space="preserve"> </w:t>
      </w:r>
      <w:r w:rsidR="006121C0">
        <w:rPr>
          <w:rFonts w:ascii="Times New Roman" w:eastAsia="Times New Roman" w:hAnsi="Times New Roman" w:cs="Times New Roman"/>
        </w:rPr>
        <w:t xml:space="preserve">“Eurodollars”, </w:t>
      </w:r>
      <w:r w:rsidR="00F54B95">
        <w:rPr>
          <w:rFonts w:ascii="Times New Roman" w:eastAsia="Times New Roman" w:hAnsi="Times New Roman" w:cs="Times New Roman"/>
        </w:rPr>
        <w:t>“Governance”</w:t>
      </w:r>
      <w:r w:rsidR="006121C0">
        <w:rPr>
          <w:rFonts w:ascii="Times New Roman" w:eastAsia="Times New Roman" w:hAnsi="Times New Roman" w:cs="Times New Roman"/>
        </w:rPr>
        <w:t>, “Statistics”</w:t>
      </w:r>
      <w:r>
        <w:rPr>
          <w:rFonts w:ascii="Times New Roman" w:eastAsia="Times New Roman" w:hAnsi="Times New Roman" w:cs="Times New Roman"/>
        </w:rPr>
        <w:t>.</w:t>
      </w:r>
    </w:p>
    <w:p w14:paraId="4FAAB662" w14:textId="0425966C" w:rsidR="0002413D" w:rsidRDefault="0002413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(most recent) decade of great Crisis, </w:t>
      </w:r>
      <w:r w:rsidR="00372F68">
        <w:rPr>
          <w:rFonts w:ascii="Times New Roman" w:eastAsia="Times New Roman" w:hAnsi="Times New Roman" w:cs="Times New Roman"/>
        </w:rPr>
        <w:t xml:space="preserve">i.e. from </w:t>
      </w:r>
      <w:r>
        <w:rPr>
          <w:rFonts w:ascii="Times New Roman" w:eastAsia="Times New Roman" w:hAnsi="Times New Roman" w:cs="Times New Roman"/>
        </w:rPr>
        <w:t>the mid-1930’s to mid-40’s</w:t>
      </w:r>
      <w:r w:rsidR="00372F68">
        <w:rPr>
          <w:rFonts w:ascii="Times New Roman" w:eastAsia="Times New Roman" w:hAnsi="Times New Roman" w:cs="Times New Roman"/>
        </w:rPr>
        <w:t>;</w:t>
      </w:r>
      <w:r>
        <w:rPr>
          <w:rFonts w:ascii="Times New Roman" w:eastAsia="Times New Roman" w:hAnsi="Times New Roman" w:cs="Times New Roman"/>
        </w:rPr>
        <w:t xml:space="preserve"> </w:t>
      </w:r>
      <w:r w:rsidR="00C90F71">
        <w:rPr>
          <w:rFonts w:ascii="Times New Roman" w:eastAsia="Times New Roman" w:hAnsi="Times New Roman" w:cs="Times New Roman"/>
        </w:rPr>
        <w:t>Graham et al.’s “plan for a commodity reserve currency, whereby [international] monetary status would be given [to] a composite group of primary commodities...  has received favorable attention from a number of professional economists.... Increasing efforts have been made to bring this plan to the attention of the public...” (</w:t>
      </w:r>
      <w:r w:rsidR="00372F68">
        <w:rPr>
          <w:rFonts w:ascii="Times New Roman" w:eastAsia="Times New Roman" w:hAnsi="Times New Roman" w:cs="Times New Roman"/>
        </w:rPr>
        <w:t>Beale, Kennedy, &amp; Winn, 1942, 579</w:t>
      </w:r>
      <w:r w:rsidR="00C90F71">
        <w:rPr>
          <w:rFonts w:ascii="Times New Roman" w:eastAsia="Times New Roman" w:hAnsi="Times New Roman" w:cs="Times New Roman"/>
        </w:rPr>
        <w:t>).</w:t>
      </w:r>
    </w:p>
    <w:p w14:paraId="6E96532A" w14:textId="6D37CA60" w:rsidR="00121E1D"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Graham replied to the above critics</w:t>
      </w:r>
      <w:r w:rsidR="006704E8">
        <w:rPr>
          <w:rStyle w:val="FootnoteReference"/>
          <w:rFonts w:ascii="Times New Roman" w:eastAsia="Times New Roman" w:hAnsi="Times New Roman" w:cs="Times New Roman"/>
        </w:rPr>
        <w:footnoteReference w:id="107"/>
      </w:r>
      <w:r w:rsidR="00D806A7">
        <w:rPr>
          <w:rFonts w:ascii="Times New Roman" w:eastAsia="Times New Roman" w:hAnsi="Times New Roman" w:cs="Times New Roman"/>
        </w:rPr>
        <w:t>, noting that their  critique acknowledged</w:t>
      </w:r>
      <w:r>
        <w:rPr>
          <w:rFonts w:ascii="Times New Roman" w:eastAsia="Times New Roman" w:hAnsi="Times New Roman" w:cs="Times New Roman"/>
        </w:rPr>
        <w:t xml:space="preserve"> </w:t>
      </w:r>
      <w:r w:rsidR="006121C0">
        <w:rPr>
          <w:rFonts w:ascii="Times New Roman" w:eastAsia="Times New Roman" w:hAnsi="Times New Roman" w:cs="Times New Roman"/>
        </w:rPr>
        <w:t>“</w:t>
      </w:r>
      <w:r w:rsidR="00D806A7">
        <w:rPr>
          <w:rFonts w:ascii="Times New Roman" w:eastAsia="Times New Roman" w:hAnsi="Times New Roman" w:cs="Times New Roman"/>
        </w:rPr>
        <w:t xml:space="preserve">six major advantages of </w:t>
      </w:r>
      <w:commentRangeStart w:id="244"/>
      <w:r w:rsidR="00D806A7">
        <w:rPr>
          <w:rFonts w:ascii="Times New Roman" w:eastAsia="Times New Roman" w:hAnsi="Times New Roman" w:cs="Times New Roman"/>
        </w:rPr>
        <w:t>the plan</w:t>
      </w:r>
      <w:commentRangeEnd w:id="244"/>
      <w:r w:rsidR="007740D6">
        <w:rPr>
          <w:rStyle w:val="CommentReference"/>
        </w:rPr>
        <w:commentReference w:id="244"/>
      </w:r>
      <w:r w:rsidR="006121C0">
        <w:rPr>
          <w:rFonts w:ascii="Times New Roman" w:eastAsia="Times New Roman" w:hAnsi="Times New Roman" w:cs="Times New Roman"/>
        </w:rPr>
        <w:t>”</w:t>
      </w:r>
      <w:r w:rsidR="00D806A7">
        <w:rPr>
          <w:rFonts w:ascii="Times New Roman" w:eastAsia="Times New Roman" w:hAnsi="Times New Roman" w:cs="Times New Roman"/>
        </w:rPr>
        <w:t>: anchoring commodity prices, moderating general prices, facilitating the repayment of international debts, meeting the main criticisms of the</w:t>
      </w:r>
      <w:r w:rsidR="00D806A7" w:rsidRPr="00D806A7">
        <w:rPr>
          <w:rFonts w:ascii="Times New Roman" w:eastAsia="Times New Roman" w:hAnsi="Times New Roman" w:cs="Times New Roman"/>
          <w:sz w:val="20"/>
          <w:szCs w:val="20"/>
        </w:rPr>
        <w:t xml:space="preserve"> [(famously controversial) 1930’s/AAA]</w:t>
      </w:r>
      <w:r w:rsidR="004C221F" w:rsidRPr="00193166">
        <w:rPr>
          <w:rStyle w:val="FootnoteReference"/>
          <w:rFonts w:ascii="Times New Roman" w:eastAsia="Times New Roman" w:hAnsi="Times New Roman" w:cs="Times New Roman"/>
          <w:color w:val="CC00FF"/>
          <w:sz w:val="20"/>
          <w:szCs w:val="20"/>
        </w:rPr>
        <w:footnoteReference w:id="108"/>
      </w:r>
      <w:r w:rsidR="00D806A7" w:rsidRPr="00193166">
        <w:rPr>
          <w:rFonts w:ascii="Times New Roman" w:eastAsia="Times New Roman" w:hAnsi="Times New Roman" w:cs="Times New Roman"/>
          <w:color w:val="CC00FF"/>
          <w:sz w:val="20"/>
          <w:szCs w:val="20"/>
        </w:rPr>
        <w:t xml:space="preserve"> </w:t>
      </w:r>
      <w:r w:rsidR="00D806A7" w:rsidRPr="00D806A7">
        <w:rPr>
          <w:rFonts w:ascii="Times New Roman" w:eastAsia="Times New Roman" w:hAnsi="Times New Roman" w:cs="Times New Roman"/>
          <w:sz w:val="20"/>
          <w:szCs w:val="20"/>
        </w:rPr>
        <w:t>“</w:t>
      </w:r>
      <w:r w:rsidR="00D806A7">
        <w:rPr>
          <w:rFonts w:ascii="Times New Roman" w:eastAsia="Times New Roman" w:hAnsi="Times New Roman" w:cs="Times New Roman"/>
        </w:rPr>
        <w:t xml:space="preserve">farm program”, </w:t>
      </w:r>
      <w:r w:rsidR="00064C03">
        <w:rPr>
          <w:rFonts w:ascii="Times New Roman" w:eastAsia="Times New Roman" w:hAnsi="Times New Roman" w:cs="Times New Roman"/>
        </w:rPr>
        <w:t xml:space="preserve">counter-cycling raw materials production in </w:t>
      </w:r>
      <w:r w:rsidR="00193166">
        <w:rPr>
          <w:rFonts w:ascii="Times New Roman" w:eastAsia="Times New Roman" w:hAnsi="Times New Roman" w:cs="Times New Roman"/>
        </w:rPr>
        <w:t xml:space="preserve">a </w:t>
      </w:r>
      <w:r w:rsidR="00064C03">
        <w:rPr>
          <w:rFonts w:ascii="Times New Roman" w:eastAsia="Times New Roman" w:hAnsi="Times New Roman" w:cs="Times New Roman"/>
        </w:rPr>
        <w:t>“depression”</w:t>
      </w:r>
      <w:r w:rsidR="00193166">
        <w:rPr>
          <w:rStyle w:val="FootnoteReference"/>
          <w:rFonts w:ascii="Times New Roman" w:eastAsia="Times New Roman" w:hAnsi="Times New Roman" w:cs="Times New Roman"/>
        </w:rPr>
        <w:footnoteReference w:id="109"/>
      </w:r>
      <w:r w:rsidR="00064C03">
        <w:rPr>
          <w:rFonts w:ascii="Times New Roman" w:eastAsia="Times New Roman" w:hAnsi="Times New Roman" w:cs="Times New Roman"/>
        </w:rPr>
        <w:t xml:space="preserve"> or Panic, and creating a </w:t>
      </w:r>
      <w:r w:rsidR="00064C03">
        <w:rPr>
          <w:rFonts w:ascii="Times New Roman" w:eastAsia="Times New Roman" w:hAnsi="Times New Roman" w:cs="Times New Roman"/>
        </w:rPr>
        <w:lastRenderedPageBreak/>
        <w:t>significant stock of “basic goods” for future emergencies or crises</w:t>
      </w:r>
      <w:r w:rsidR="006121C0">
        <w:rPr>
          <w:rFonts w:ascii="Times New Roman" w:eastAsia="Times New Roman" w:hAnsi="Times New Roman" w:cs="Times New Roman"/>
        </w:rPr>
        <w:t xml:space="preserve"> (Graham, 1944, </w:t>
      </w:r>
      <w:r w:rsidR="00851236">
        <w:rPr>
          <w:rFonts w:ascii="Times New Roman" w:eastAsia="Times New Roman" w:hAnsi="Times New Roman" w:cs="Times New Roman"/>
        </w:rPr>
        <w:t>16</w:t>
      </w:r>
      <w:r w:rsidR="00D806A7">
        <w:rPr>
          <w:rFonts w:ascii="Times New Roman" w:eastAsia="Times New Roman" w:hAnsi="Times New Roman" w:cs="Times New Roman"/>
        </w:rPr>
        <w:t>9</w:t>
      </w:r>
      <w:r w:rsidR="006121C0">
        <w:rPr>
          <w:rFonts w:ascii="Times New Roman" w:eastAsia="Times New Roman" w:hAnsi="Times New Roman" w:cs="Times New Roman"/>
        </w:rPr>
        <w:t xml:space="preserve">). </w:t>
      </w:r>
      <w:r w:rsidR="002C186C">
        <w:rPr>
          <w:rFonts w:ascii="Times New Roman" w:eastAsia="Times New Roman" w:hAnsi="Times New Roman" w:cs="Times New Roman"/>
        </w:rPr>
        <w:t xml:space="preserve">In regards to them sometimes conflating his proposal with (single commodity) “the gold standard”: “Would a large supply of reserve commodities be as ‘disheartening’ as our huge accumulation of gold? The objection to our gold hoard is that at bottom </w:t>
      </w:r>
      <w:r w:rsidR="002C186C" w:rsidRPr="002C186C">
        <w:rPr>
          <w:rFonts w:ascii="Times New Roman" w:eastAsia="Times New Roman" w:hAnsi="Times New Roman" w:cs="Times New Roman"/>
        </w:rPr>
        <w:t>it is</w:t>
      </w:r>
      <w:r w:rsidR="002C186C">
        <w:rPr>
          <w:rFonts w:ascii="Times New Roman" w:eastAsia="Times New Roman" w:hAnsi="Times New Roman" w:cs="Times New Roman"/>
        </w:rPr>
        <w:t xml:space="preserve"> so useless... Far from being ‘disheartening’, the possession of 22 billion dollars in corn, iron, wool, petroleum, etc., would now be a godsend and possibly our salvation” (Graham, 165).</w:t>
      </w:r>
      <w:r w:rsidR="00032824">
        <w:rPr>
          <w:rFonts w:ascii="Times New Roman" w:eastAsia="Times New Roman" w:hAnsi="Times New Roman" w:cs="Times New Roman"/>
        </w:rPr>
        <w:t xml:space="preserve"> </w:t>
      </w:r>
    </w:p>
    <w:p w14:paraId="02752C86" w14:textId="7204B056" w:rsidR="00372F68" w:rsidRDefault="00121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32824">
        <w:rPr>
          <w:rFonts w:ascii="Times New Roman" w:eastAsia="Times New Roman" w:hAnsi="Times New Roman" w:cs="Times New Roman"/>
        </w:rPr>
        <w:t>More specifically, the plan posits “no</w:t>
      </w:r>
      <w:r>
        <w:rPr>
          <w:rFonts w:ascii="Times New Roman" w:eastAsia="Times New Roman" w:hAnsi="Times New Roman" w:cs="Times New Roman"/>
        </w:rPr>
        <w:t xml:space="preserve"> </w:t>
      </w:r>
      <w:r w:rsidR="00D140D6">
        <w:rPr>
          <w:rFonts w:ascii="Times New Roman" w:eastAsia="Times New Roman" w:hAnsi="Times New Roman" w:cs="Times New Roman"/>
        </w:rPr>
        <w:t>such monetary authority</w:t>
      </w:r>
      <w:r w:rsidR="00032824">
        <w:rPr>
          <w:rFonts w:ascii="Times New Roman" w:eastAsia="Times New Roman" w:hAnsi="Times New Roman" w:cs="Times New Roman"/>
        </w:rPr>
        <w:t>”</w:t>
      </w:r>
      <w:r w:rsidR="00395DD2">
        <w:rPr>
          <w:rFonts w:ascii="Times New Roman" w:eastAsia="Times New Roman" w:hAnsi="Times New Roman" w:cs="Times New Roman"/>
        </w:rPr>
        <w:t xml:space="preserve"> to limit the inflow of commodities by raising tariffs; “</w:t>
      </w:r>
      <w:r w:rsidR="00193166">
        <w:rPr>
          <w:rFonts w:ascii="Times New Roman" w:eastAsia="Times New Roman" w:hAnsi="Times New Roman" w:cs="Times New Roman"/>
        </w:rPr>
        <w:t>[</w:t>
      </w:r>
      <w:proofErr w:type="spellStart"/>
      <w:r w:rsidR="00395DD2">
        <w:rPr>
          <w:rFonts w:ascii="Times New Roman" w:eastAsia="Times New Roman" w:hAnsi="Times New Roman" w:cs="Times New Roman"/>
        </w:rPr>
        <w:t>i</w:t>
      </w:r>
      <w:proofErr w:type="spellEnd"/>
      <w:r w:rsidR="00395DD2">
        <w:rPr>
          <w:rFonts w:ascii="Times New Roman" w:eastAsia="Times New Roman" w:hAnsi="Times New Roman" w:cs="Times New Roman"/>
        </w:rPr>
        <w:t>]t is not essential to our plan that the inflow of commodity units be controlled, and I should favor accepting all we can get. I merely pointed out that, ‘</w:t>
      </w:r>
      <w:r w:rsidR="00395DD2" w:rsidRPr="00395DD2">
        <w:rPr>
          <w:rFonts w:ascii="Times New Roman" w:eastAsia="Times New Roman" w:hAnsi="Times New Roman" w:cs="Times New Roman"/>
          <w:i/>
          <w:iCs/>
        </w:rPr>
        <w:t>If Congress so desired</w:t>
      </w:r>
      <w:r w:rsidR="00395DD2">
        <w:rPr>
          <w:rFonts w:ascii="Times New Roman" w:eastAsia="Times New Roman" w:hAnsi="Times New Roman" w:cs="Times New Roman"/>
        </w:rPr>
        <w:t xml:space="preserve"> [sic],</w:t>
      </w:r>
      <w:r w:rsidR="0018701E">
        <w:rPr>
          <w:rStyle w:val="FootnoteReference"/>
          <w:rFonts w:ascii="Times New Roman" w:eastAsia="Times New Roman" w:hAnsi="Times New Roman" w:cs="Times New Roman"/>
        </w:rPr>
        <w:footnoteReference w:id="110"/>
      </w:r>
      <w:r w:rsidR="00395DD2">
        <w:rPr>
          <w:rFonts w:ascii="Times New Roman" w:eastAsia="Times New Roman" w:hAnsi="Times New Roman" w:cs="Times New Roman"/>
        </w:rPr>
        <w:t xml:space="preserve"> Congress would have this means available.... The three authors...  claim, too, that questions of political feasibility will interfere with our accepting commodity units in settlement of foreign debts, but they do not say in what manner. Payments in commodity units need involve no more political questions than payments in gold”</w:t>
      </w:r>
      <w:r w:rsidR="007740D6">
        <w:rPr>
          <w:rFonts w:ascii="Times New Roman" w:eastAsia="Times New Roman" w:hAnsi="Times New Roman" w:cs="Times New Roman"/>
        </w:rPr>
        <w:t>; “the United States dollar will have</w:t>
      </w:r>
      <w:r w:rsidR="00395DD2">
        <w:rPr>
          <w:rFonts w:ascii="Times New Roman" w:eastAsia="Times New Roman" w:hAnsi="Times New Roman" w:cs="Times New Roman"/>
        </w:rPr>
        <w:t xml:space="preserve"> </w:t>
      </w:r>
      <w:r w:rsidR="00032824">
        <w:rPr>
          <w:rFonts w:ascii="Times New Roman" w:eastAsia="Times New Roman" w:hAnsi="Times New Roman" w:cs="Times New Roman"/>
        </w:rPr>
        <w:t xml:space="preserve">(Graham, 167). </w:t>
      </w:r>
      <w:r w:rsidR="002C186C">
        <w:rPr>
          <w:rFonts w:ascii="Times New Roman" w:eastAsia="Times New Roman" w:hAnsi="Times New Roman" w:cs="Times New Roman"/>
        </w:rPr>
        <w:t xml:space="preserve"> </w:t>
      </w:r>
    </w:p>
    <w:p w14:paraId="541AFD48"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Carl Wilken concurred: “If the rest of the </w:t>
      </w:r>
      <w:r w:rsidRPr="00C52F5D">
        <w:rPr>
          <w:rFonts w:ascii="Times New Roman" w:hAnsi="Times New Roman" w:cs="Times New Roman"/>
          <w:i/>
          <w:iCs/>
        </w:rPr>
        <w:t xml:space="preserve">world </w:t>
      </w:r>
      <w:r>
        <w:rPr>
          <w:rFonts w:ascii="Times New Roman" w:eastAsia="Times New Roman" w:hAnsi="Times New Roman" w:cs="Times New Roman"/>
        </w:rPr>
        <w:t xml:space="preserve">is to have a higher standard of living, they must have as a foundation a </w:t>
      </w:r>
      <w:r w:rsidRPr="00C52F5D">
        <w:rPr>
          <w:rFonts w:ascii="Times New Roman" w:hAnsi="Times New Roman" w:cs="Times New Roman"/>
          <w:i/>
          <w:iCs/>
        </w:rPr>
        <w:t>proper price</w:t>
      </w:r>
      <w:r>
        <w:rPr>
          <w:rFonts w:ascii="Times New Roman" w:eastAsia="Times New Roman" w:hAnsi="Times New Roman" w:cs="Times New Roman"/>
        </w:rPr>
        <w:t xml:space="preserve"> for farm products.”- Wilken testifying to the US Senate Agriculture Committee, April 23, 1948 (Walters, 1971, 290). See also “Wilken, Carl (1895-1968)”, “Economics, Parity”.</w:t>
      </w:r>
    </w:p>
    <w:p w14:paraId="2A73A43A"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So did Leland Yeager (1924-2018):</w:t>
      </w:r>
      <w:r w:rsidRPr="004357D6">
        <w:rPr>
          <w:rFonts w:ascii="Times New Roman" w:eastAsia="Times New Roman" w:hAnsi="Times New Roman" w:cs="Times New Roman"/>
        </w:rPr>
        <w:t xml:space="preserve"> </w:t>
      </w:r>
      <w:r>
        <w:rPr>
          <w:rFonts w:ascii="Times New Roman" w:eastAsia="Times New Roman" w:hAnsi="Times New Roman" w:cs="Times New Roman"/>
        </w:rPr>
        <w:t xml:space="preserve">“Better than gold as </w:t>
      </w:r>
      <w:commentRangeStart w:id="245"/>
      <w:r>
        <w:rPr>
          <w:rFonts w:ascii="Times New Roman" w:eastAsia="Times New Roman" w:hAnsi="Times New Roman" w:cs="Times New Roman"/>
        </w:rPr>
        <w:t>a</w:t>
      </w:r>
      <w:commentRangeEnd w:id="245"/>
      <w:r>
        <w:rPr>
          <w:rStyle w:val="CommentReference"/>
        </w:rPr>
        <w:commentReference w:id="245"/>
      </w:r>
      <w:r>
        <w:rPr>
          <w:rFonts w:ascii="Times New Roman" w:eastAsia="Times New Roman" w:hAnsi="Times New Roman" w:cs="Times New Roman"/>
        </w:rPr>
        <w:t xml:space="preserve"> monetary standard would be a basket of many goods and services like the basket used for calculating the...[CPI] or some other broad price index. The dollar’s stability against such a basket or index would bring [at least] near stability of a general price level”</w:t>
      </w:r>
      <w:r>
        <w:rPr>
          <w:rStyle w:val="FootnoteReference"/>
          <w:rFonts w:ascii="Times New Roman" w:eastAsia="Times New Roman" w:hAnsi="Times New Roman" w:cs="Times New Roman"/>
        </w:rPr>
        <w:footnoteReference w:id="111"/>
      </w:r>
      <w:r>
        <w:rPr>
          <w:rFonts w:ascii="Times New Roman" w:eastAsia="Times New Roman" w:hAnsi="Times New Roman" w:cs="Times New Roman"/>
        </w:rPr>
        <w:t xml:space="preserve"> (Yeager, 2015, 10). Hence “[p]</w:t>
      </w:r>
      <w:proofErr w:type="spellStart"/>
      <w:r>
        <w:rPr>
          <w:rFonts w:ascii="Times New Roman" w:eastAsia="Times New Roman" w:hAnsi="Times New Roman" w:cs="Times New Roman"/>
        </w:rPr>
        <w:t>rices</w:t>
      </w:r>
      <w:proofErr w:type="spellEnd"/>
      <w:r>
        <w:rPr>
          <w:rFonts w:ascii="Times New Roman" w:eastAsia="Times New Roman" w:hAnsi="Times New Roman" w:cs="Times New Roman"/>
        </w:rPr>
        <w:t xml:space="preserve"> would determine quantities, rather than causation running in the other direction...[and] the quantity theory’s correspondence between money and price level would [still] hold” (Yeager, 2015, 12). See also “Commodity money”, “Consumer Price Index (CPI)”.</w:t>
      </w:r>
    </w:p>
    <w:p w14:paraId="2616CF49" w14:textId="324ADFF6" w:rsidR="00372F68"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246"/>
      <w:r>
        <w:rPr>
          <w:rFonts w:ascii="Times New Roman" w:eastAsia="Times New Roman" w:hAnsi="Times New Roman" w:cs="Times New Roman"/>
        </w:rPr>
        <w:t>Kindleberger</w:t>
      </w:r>
      <w:commentRangeEnd w:id="246"/>
      <w:r>
        <w:rPr>
          <w:rStyle w:val="CommentReference"/>
        </w:rPr>
        <w:commentReference w:id="246"/>
      </w:r>
      <w:r>
        <w:rPr>
          <w:rFonts w:ascii="Times New Roman" w:eastAsia="Times New Roman" w:hAnsi="Times New Roman" w:cs="Times New Roman"/>
        </w:rPr>
        <w:t xml:space="preserve"> </w:t>
      </w:r>
      <w:r w:rsidRPr="00196AA2">
        <w:rPr>
          <w:rStyle w:val="c-unsupported-redChar"/>
          <w:rFonts w:eastAsiaTheme="minorHAnsi"/>
        </w:rPr>
        <w:t>di</w:t>
      </w:r>
      <w:r>
        <w:rPr>
          <w:rFonts w:ascii="Times New Roman" w:eastAsia="Times New Roman" w:hAnsi="Times New Roman" w:cs="Times New Roman"/>
        </w:rPr>
        <w:t xml:space="preserve">d </w:t>
      </w:r>
      <w:r w:rsidRPr="00196AA2">
        <w:rPr>
          <w:rStyle w:val="c-unsupported-redChar"/>
          <w:rFonts w:eastAsiaTheme="minorHAnsi"/>
        </w:rPr>
        <w:t>n</w:t>
      </w:r>
      <w:r>
        <w:rPr>
          <w:rFonts w:ascii="Times New Roman" w:eastAsia="Times New Roman" w:hAnsi="Times New Roman" w:cs="Times New Roman"/>
        </w:rPr>
        <w:t>ot. “</w:t>
      </w:r>
      <w:r w:rsidRPr="00196AA2">
        <w:rPr>
          <w:rStyle w:val="c-unsupported-redChar"/>
          <w:rFonts w:eastAsiaTheme="minorHAnsi"/>
        </w:rPr>
        <w:t>”</w:t>
      </w:r>
      <w:r>
        <w:rPr>
          <w:rFonts w:ascii="Times New Roman" w:eastAsia="Times New Roman" w:hAnsi="Times New Roman" w:cs="Times New Roman"/>
        </w:rPr>
        <w:t xml:space="preserve"> (1981). </w:t>
      </w:r>
    </w:p>
    <w:p w14:paraId="2838A6C2" w14:textId="133D6C7C" w:rsidR="00757622" w:rsidRPr="002C3603" w:rsidRDefault="00757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w:t>
      </w:r>
      <w:r w:rsidR="00720D6B" w:rsidRPr="00196AA2">
        <w:rPr>
          <w:rStyle w:val="c-new-greenChar"/>
          <w:rFonts w:eastAsiaTheme="minorHAnsi"/>
        </w:rPr>
        <w:t xml:space="preserve"> (WPE)</w:t>
      </w:r>
      <w:r>
        <w:rPr>
          <w:rFonts w:ascii="Times New Roman" w:eastAsia="Times New Roman" w:hAnsi="Times New Roman" w:cs="Times New Roman"/>
        </w:rPr>
        <w:t>”</w:t>
      </w:r>
      <w:r w:rsidR="00B7206F">
        <w:rPr>
          <w:rFonts w:ascii="Times New Roman" w:eastAsia="Times New Roman" w:hAnsi="Times New Roman" w:cs="Times New Roman"/>
        </w:rPr>
        <w:t xml:space="preserve">, “’New World Order’” </w:t>
      </w:r>
      <w:r w:rsidR="00B7206F" w:rsidRPr="00B7206F">
        <w:rPr>
          <w:rFonts w:ascii="Times New Roman" w:eastAsia="Times New Roman" w:hAnsi="Times New Roman" w:cs="Times New Roman"/>
          <w:sz w:val="20"/>
          <w:szCs w:val="20"/>
        </w:rPr>
        <w:t>[.Graham]</w:t>
      </w:r>
      <w:r w:rsidR="00B7206F">
        <w:rPr>
          <w:rFonts w:ascii="Times New Roman" w:eastAsia="Times New Roman" w:hAnsi="Times New Roman" w:cs="Times New Roman"/>
        </w:rPr>
        <w:t>.</w:t>
      </w:r>
    </w:p>
    <w:p w14:paraId="6CF8469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3795E7D" w14:textId="63F945D1" w:rsidR="00720D6B" w:rsidRPr="00720D6B" w:rsidRDefault="00720D6B" w:rsidP="00540285">
      <w:pPr>
        <w:spacing w:after="0" w:line="240" w:lineRule="auto"/>
        <w:rPr>
          <w:rFonts w:ascii="Times New Roman" w:eastAsia="Times New Roman" w:hAnsi="Times New Roman" w:cs="Times New Roman"/>
        </w:rPr>
      </w:pPr>
      <w:r w:rsidRPr="00222198">
        <w:rPr>
          <w:rStyle w:val="c-entryheadingChar"/>
          <w:rFonts w:eastAsiaTheme="minorHAnsi"/>
        </w:rPr>
        <w:t>Great Divergence</w:t>
      </w:r>
      <w:r>
        <w:rPr>
          <w:rFonts w:ascii="Times New Roman" w:eastAsia="Times New Roman" w:hAnsi="Times New Roman" w:cs="Times New Roman"/>
        </w:rPr>
        <w:t>- “</w:t>
      </w:r>
      <w:r w:rsidR="00A07189">
        <w:rPr>
          <w:rFonts w:ascii="Times New Roman" w:eastAsia="Times New Roman" w:hAnsi="Times New Roman" w:cs="Times New Roman"/>
        </w:rPr>
        <w:t>SOFR was on the books</w:t>
      </w:r>
      <w:r w:rsidR="00A07189" w:rsidRPr="00A07189">
        <w:rPr>
          <w:rFonts w:ascii="Times New Roman" w:eastAsia="Times New Roman" w:hAnsi="Times New Roman" w:cs="Times New Roman"/>
          <w:sz w:val="18"/>
          <w:szCs w:val="18"/>
        </w:rPr>
        <w:t>--</w:t>
      </w:r>
      <w:r w:rsidR="00A07189">
        <w:rPr>
          <w:rFonts w:ascii="Times New Roman" w:eastAsia="Times New Roman" w:hAnsi="Times New Roman" w:cs="Times New Roman"/>
        </w:rPr>
        <w:t xml:space="preserve"> [at least] theoretically</w:t>
      </w:r>
      <w:r w:rsidR="00A07189" w:rsidRPr="00A07189">
        <w:rPr>
          <w:rFonts w:ascii="Times New Roman" w:eastAsia="Times New Roman" w:hAnsi="Times New Roman" w:cs="Times New Roman"/>
          <w:sz w:val="18"/>
          <w:szCs w:val="18"/>
        </w:rPr>
        <w:t xml:space="preserve">-- </w:t>
      </w:r>
      <w:r w:rsidR="00A07189">
        <w:rPr>
          <w:rFonts w:ascii="Times New Roman" w:eastAsia="Times New Roman" w:hAnsi="Times New Roman" w:cs="Times New Roman"/>
        </w:rPr>
        <w:t>of the Fed in 2008; and...</w:t>
      </w:r>
      <w:r w:rsidR="00A07189" w:rsidRPr="00B7206F">
        <w:rPr>
          <w:rFonts w:ascii="Times New Roman" w:eastAsia="Times New Roman" w:hAnsi="Times New Roman" w:cs="Times New Roman"/>
          <w:sz w:val="20"/>
          <w:szCs w:val="20"/>
        </w:rPr>
        <w:t>[Treasury Secretary Tim]</w:t>
      </w:r>
      <w:r w:rsidR="00A07189">
        <w:rPr>
          <w:rFonts w:ascii="Times New Roman" w:eastAsia="Times New Roman" w:hAnsi="Times New Roman" w:cs="Times New Roman"/>
        </w:rPr>
        <w:t xml:space="preserve"> Geithner and Obama put the cabash on it until Trump was elected... and Powell was...[promoted] at the [Washington] Fed, and John Williams was installed at the New York Fed</w:t>
      </w:r>
      <w:r>
        <w:rPr>
          <w:rFonts w:ascii="Times New Roman" w:eastAsia="Times New Roman" w:hAnsi="Times New Roman" w:cs="Times New Roman"/>
        </w:rPr>
        <w:t>” (Luongo, 2023?L, mn.15). See also “SOFR”, “</w:t>
      </w:r>
      <w:r w:rsidRPr="00196AA2">
        <w:rPr>
          <w:rStyle w:val="c-new-greenChar"/>
          <w:rFonts w:eastAsiaTheme="minorHAnsi"/>
        </w:rPr>
        <w:t>Powellism</w:t>
      </w:r>
      <w:r>
        <w:rPr>
          <w:rFonts w:ascii="Times New Roman" w:eastAsia="Times New Roman" w:hAnsi="Times New Roman" w:cs="Times New Roman"/>
        </w:rPr>
        <w:t>”</w:t>
      </w:r>
      <w:r w:rsidR="00501C17">
        <w:rPr>
          <w:rFonts w:ascii="Times New Roman" w:eastAsia="Times New Roman" w:hAnsi="Times New Roman" w:cs="Times New Roman"/>
        </w:rPr>
        <w:t>, “</w:t>
      </w:r>
      <w:r w:rsidR="00501C17" w:rsidRPr="00501C17">
        <w:rPr>
          <w:rFonts w:ascii="Times New Roman" w:eastAsia="Times New Roman" w:hAnsi="Times New Roman" w:cs="Times New Roman"/>
          <w:color w:val="70AD47" w:themeColor="accent6"/>
        </w:rPr>
        <w:t>Great Repatriation</w:t>
      </w:r>
      <w:r w:rsidR="00501C17">
        <w:rPr>
          <w:rFonts w:ascii="Times New Roman" w:eastAsia="Times New Roman" w:hAnsi="Times New Roman" w:cs="Times New Roman"/>
        </w:rPr>
        <w:t>”.</w:t>
      </w:r>
    </w:p>
    <w:p w14:paraId="41DD268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446D49F" w14:textId="77777777" w:rsidR="00294E62" w:rsidRDefault="0014793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122F5" w:rsidRPr="00222198">
        <w:rPr>
          <w:rStyle w:val="c-entryheadingChar"/>
          <w:rFonts w:eastAsiaTheme="minorHAnsi"/>
        </w:rPr>
        <w:t>‘</w:t>
      </w:r>
      <w:r w:rsidR="00094F1F" w:rsidRPr="00222198">
        <w:rPr>
          <w:rStyle w:val="c-entryheadingChar"/>
          <w:rFonts w:eastAsiaTheme="minorHAnsi"/>
        </w:rPr>
        <w:t>G</w:t>
      </w:r>
      <w:r w:rsidR="009122F5" w:rsidRPr="00222198">
        <w:rPr>
          <w:rStyle w:val="c-entryheadingChar"/>
          <w:rFonts w:eastAsiaTheme="minorHAnsi"/>
        </w:rPr>
        <w:t xml:space="preserve">reat </w:t>
      </w:r>
      <w:r w:rsidR="00094F1F" w:rsidRPr="009F5588">
        <w:rPr>
          <w:rFonts w:ascii="Times New Roman" w:eastAsia="Times New Roman" w:hAnsi="Times New Roman" w:cs="Times New Roman"/>
          <w:color w:val="740000"/>
          <w:sz w:val="24"/>
          <w:szCs w:val="24"/>
          <w:u w:val="single"/>
        </w:rPr>
        <w:t>F</w:t>
      </w:r>
      <w:r w:rsidR="009122F5" w:rsidRPr="009F5588">
        <w:rPr>
          <w:rFonts w:ascii="Times New Roman" w:eastAsia="Times New Roman" w:hAnsi="Times New Roman" w:cs="Times New Roman"/>
          <w:color w:val="740000"/>
          <w:sz w:val="24"/>
          <w:szCs w:val="24"/>
          <w:u w:val="single"/>
        </w:rPr>
        <w:t>inancial Crisis’ (of 2008-</w:t>
      </w:r>
      <w:r w:rsidR="009122F5" w:rsidRPr="00222198">
        <w:rPr>
          <w:rStyle w:val="c-entryheadingChar"/>
          <w:rFonts w:eastAsiaTheme="minorHAnsi"/>
        </w:rPr>
        <w:t>)</w:t>
      </w:r>
      <w:r w:rsidR="00094F1F">
        <w:rPr>
          <w:rFonts w:ascii="Times New Roman" w:eastAsia="Times New Roman" w:hAnsi="Times New Roman" w:cs="Times New Roman"/>
          <w:sz w:val="24"/>
          <w:szCs w:val="24"/>
        </w:rPr>
        <w:t xml:space="preserve">- </w:t>
      </w:r>
      <w:r w:rsidR="005806C0" w:rsidRPr="006545E4">
        <w:rPr>
          <w:rFonts w:ascii="Times New Roman" w:eastAsia="Times New Roman" w:hAnsi="Times New Roman" w:cs="Times New Roman"/>
        </w:rPr>
        <w:t>The “Minsky path had... led me to understand the GFC as a stress test of the emerging market-based credit system, so-called ‘</w:t>
      </w:r>
      <w:r w:rsidR="005806C0" w:rsidRPr="00A91B4C">
        <w:rPr>
          <w:sz w:val="24"/>
          <w:szCs w:val="24"/>
        </w:rPr>
        <w:t>shadow banking</w:t>
      </w:r>
      <w:r w:rsidR="005806C0" w:rsidRPr="00A91B4C">
        <w:rPr>
          <w:rFonts w:ascii="Times New Roman" w:eastAsia="Times New Roman" w:hAnsi="Times New Roman" w:cs="Times New Roman"/>
          <w:sz w:val="24"/>
          <w:szCs w:val="24"/>
        </w:rPr>
        <w:t>’</w:t>
      </w:r>
      <w:r w:rsidR="005806C0" w:rsidRPr="006545E4">
        <w:rPr>
          <w:rFonts w:ascii="Times New Roman" w:eastAsia="Times New Roman" w:hAnsi="Times New Roman" w:cs="Times New Roman"/>
        </w:rPr>
        <w:t>” (Mehrling, 2023d).</w:t>
      </w:r>
      <w:r w:rsidR="00E10908">
        <w:rPr>
          <w:rFonts w:ascii="Times New Roman" w:eastAsia="Times New Roman" w:hAnsi="Times New Roman" w:cs="Times New Roman"/>
        </w:rPr>
        <w:t xml:space="preserve"> </w:t>
      </w:r>
    </w:p>
    <w:p w14:paraId="394DDEE3" w14:textId="56A8C97E" w:rsidR="00B91439"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94E62">
        <w:rPr>
          <w:rFonts w:ascii="Times New Roman" w:eastAsia="Times New Roman" w:hAnsi="Times New Roman" w:cs="Times New Roman"/>
        </w:rPr>
        <w:t xml:space="preserve">“Financial Crisis (of 2008-)”, </w:t>
      </w:r>
      <w:r>
        <w:rPr>
          <w:rFonts w:ascii="Times New Roman" w:eastAsia="Times New Roman" w:hAnsi="Times New Roman" w:cs="Times New Roman"/>
        </w:rPr>
        <w:t>“Shadow Banking Sector (SBS)”, “Money market”.</w:t>
      </w:r>
      <w:r w:rsidR="005806C0" w:rsidRPr="006545E4">
        <w:rPr>
          <w:rFonts w:ascii="Times New Roman" w:eastAsia="Times New Roman" w:hAnsi="Times New Roman" w:cs="Times New Roman"/>
        </w:rPr>
        <w:t xml:space="preserve"> </w:t>
      </w:r>
    </w:p>
    <w:p w14:paraId="00C6B909" w14:textId="77777777" w:rsidR="00147930" w:rsidRPr="006545E4" w:rsidRDefault="00147930" w:rsidP="00540285">
      <w:pPr>
        <w:spacing w:after="0" w:line="240" w:lineRule="auto"/>
        <w:rPr>
          <w:rFonts w:ascii="Times New Roman" w:eastAsia="Times New Roman" w:hAnsi="Times New Roman" w:cs="Times New Roman"/>
        </w:rPr>
      </w:pPr>
    </w:p>
    <w:p w14:paraId="3326F712" w14:textId="68A5EAC7" w:rsidR="00DF7AA7" w:rsidRPr="00DF7AA7" w:rsidRDefault="00DF7AA7" w:rsidP="009122F5">
      <w:pPr>
        <w:spacing w:after="0" w:line="240" w:lineRule="auto"/>
        <w:rPr>
          <w:rFonts w:ascii="Times New Roman" w:eastAsia="Times New Roman" w:hAnsi="Times New Roman" w:cs="Times New Roman"/>
        </w:rPr>
      </w:pPr>
      <w:r w:rsidRPr="00222198">
        <w:rPr>
          <w:rStyle w:val="c-entryheadingChar"/>
          <w:rFonts w:eastAsiaTheme="minorHAnsi"/>
        </w:rPr>
        <w:t>Great Leap Forward, the</w:t>
      </w:r>
      <w:r>
        <w:rPr>
          <w:rFonts w:ascii="Times New Roman" w:eastAsia="Times New Roman" w:hAnsi="Times New Roman" w:cs="Times New Roman"/>
        </w:rPr>
        <w:t>- (‘pseudo-intellectual’ is just another way of saying ‘</w:t>
      </w:r>
      <w:r w:rsidRPr="00DF7AA7">
        <w:rPr>
          <w:rFonts w:ascii="Times New Roman" w:eastAsia="Times New Roman" w:hAnsi="Times New Roman" w:cs="Times New Roman"/>
          <w:sz w:val="20"/>
          <w:szCs w:val="20"/>
        </w:rPr>
        <w:t xml:space="preserve">[very] </w:t>
      </w:r>
      <w:r>
        <w:rPr>
          <w:rFonts w:ascii="Times New Roman" w:eastAsia="Times New Roman" w:hAnsi="Times New Roman" w:cs="Times New Roman"/>
        </w:rPr>
        <w:t>dangerous man’)</w:t>
      </w:r>
    </w:p>
    <w:p w14:paraId="72D8A44D" w14:textId="77777777" w:rsidR="00DF7AA7" w:rsidRDefault="00DF7AA7" w:rsidP="009122F5">
      <w:pPr>
        <w:spacing w:after="0" w:line="240" w:lineRule="auto"/>
        <w:rPr>
          <w:rFonts w:ascii="Times New Roman" w:eastAsia="Times New Roman" w:hAnsi="Times New Roman" w:cs="Times New Roman"/>
          <w:sz w:val="24"/>
          <w:szCs w:val="24"/>
          <w:u w:val="single"/>
        </w:rPr>
      </w:pPr>
    </w:p>
    <w:p w14:paraId="5E561307" w14:textId="1F7052D8" w:rsidR="00BA34E0" w:rsidRDefault="00BA34E0" w:rsidP="009122F5">
      <w:pPr>
        <w:spacing w:after="0" w:line="240" w:lineRule="auto"/>
        <w:rPr>
          <w:rFonts w:ascii="Times New Roman" w:eastAsia="Times New Roman" w:hAnsi="Times New Roman" w:cs="Times New Roman"/>
        </w:rPr>
      </w:pPr>
      <w:r w:rsidRPr="00222198">
        <w:rPr>
          <w:rStyle w:val="c-entryheadingChar"/>
          <w:rFonts w:eastAsiaTheme="minorHAnsi"/>
        </w:rPr>
        <w:t>+</w:t>
      </w:r>
      <w:r w:rsidR="00501C17" w:rsidRPr="00851C7A">
        <w:rPr>
          <w:rFonts w:ascii="Times New Roman" w:eastAsia="Times New Roman" w:hAnsi="Times New Roman" w:cs="Times New Roman"/>
          <w:color w:val="257D2D"/>
          <w:sz w:val="24"/>
          <w:szCs w:val="24"/>
          <w:u w:val="single"/>
        </w:rPr>
        <w:t>Great Repatriation</w:t>
      </w:r>
      <w:commentRangeStart w:id="247"/>
      <w:r w:rsidR="00501C17" w:rsidRPr="00851C7A">
        <w:rPr>
          <w:rFonts w:ascii="Times New Roman" w:eastAsia="Times New Roman" w:hAnsi="Times New Roman" w:cs="Times New Roman"/>
          <w:color w:val="257D2D"/>
          <w:sz w:val="24"/>
          <w:szCs w:val="24"/>
          <w:u w:val="single"/>
        </w:rPr>
        <w:t>s</w:t>
      </w:r>
      <w:commentRangeEnd w:id="247"/>
      <w:r w:rsidR="000350EE" w:rsidRPr="00851C7A">
        <w:rPr>
          <w:rStyle w:val="CommentReference"/>
          <w:color w:val="257D2D"/>
        </w:rPr>
        <w:commentReference w:id="247"/>
      </w:r>
      <w:r w:rsidR="00245A32" w:rsidRPr="00851C7A">
        <w:rPr>
          <w:rFonts w:ascii="Times New Roman" w:eastAsia="Times New Roman" w:hAnsi="Times New Roman" w:cs="Times New Roman"/>
          <w:color w:val="257D2D"/>
          <w:sz w:val="24"/>
          <w:szCs w:val="24"/>
          <w:u w:val="single"/>
        </w:rPr>
        <w:t>, the</w:t>
      </w:r>
      <w:r w:rsidR="00501C17">
        <w:rPr>
          <w:rFonts w:ascii="Times New Roman" w:eastAsia="Times New Roman" w:hAnsi="Times New Roman" w:cs="Times New Roman"/>
        </w:rPr>
        <w:t xml:space="preserve">- </w:t>
      </w:r>
      <w:r>
        <w:rPr>
          <w:rFonts w:ascii="Times New Roman" w:eastAsia="Times New Roman" w:hAnsi="Times New Roman" w:cs="Times New Roman"/>
        </w:rPr>
        <w:t xml:space="preserve">(a </w:t>
      </w:r>
      <w:r w:rsidRPr="00BA34E0">
        <w:rPr>
          <w:rFonts w:ascii="Times New Roman" w:eastAsia="Times New Roman" w:hAnsi="Times New Roman" w:cs="Times New Roman"/>
          <w:sz w:val="20"/>
          <w:szCs w:val="20"/>
        </w:rPr>
        <w:t>1]</w:t>
      </w:r>
      <w:r>
        <w:rPr>
          <w:rFonts w:ascii="Times New Roman" w:eastAsia="Times New Roman" w:hAnsi="Times New Roman" w:cs="Times New Roman"/>
        </w:rPr>
        <w:t xml:space="preserve"> global</w:t>
      </w:r>
      <w:r w:rsidRPr="00BA34E0">
        <w:rPr>
          <w:rFonts w:ascii="Times New Roman" w:eastAsia="Times New Roman" w:hAnsi="Times New Roman" w:cs="Times New Roman"/>
          <w:sz w:val="18"/>
          <w:szCs w:val="18"/>
        </w:rPr>
        <w:t>--</w:t>
      </w:r>
      <w:r>
        <w:rPr>
          <w:rFonts w:ascii="Times New Roman" w:eastAsia="Times New Roman" w:hAnsi="Times New Roman" w:cs="Times New Roman"/>
        </w:rPr>
        <w:t xml:space="preserve"> not just </w:t>
      </w:r>
      <w:r w:rsidRPr="00BA34E0">
        <w:rPr>
          <w:rFonts w:ascii="Times New Roman" w:eastAsia="Times New Roman" w:hAnsi="Times New Roman" w:cs="Times New Roman"/>
          <w:sz w:val="20"/>
          <w:szCs w:val="20"/>
        </w:rPr>
        <w:t>2]</w:t>
      </w:r>
      <w:r>
        <w:rPr>
          <w:rFonts w:ascii="Times New Roman" w:eastAsia="Times New Roman" w:hAnsi="Times New Roman" w:cs="Times New Roman"/>
        </w:rPr>
        <w:t xml:space="preserve"> ‘Western’</w:t>
      </w:r>
      <w:r w:rsidRPr="00BA34E0">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phenomenon of the 2010’s-20’s) </w:t>
      </w:r>
    </w:p>
    <w:p w14:paraId="1CF2978B" w14:textId="7CD2D681" w:rsidR="00FA0A4C" w:rsidRPr="00FA0A4C" w:rsidRDefault="00BA34E0" w:rsidP="00FA0A4C">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FA0A4C" w:rsidRPr="00FA0A4C">
        <w:rPr>
          <w:rFonts w:ascii="Times New Roman" w:eastAsia="Times New Roman" w:hAnsi="Times New Roman" w:cs="Times New Roman"/>
        </w:rPr>
        <w:t>A recurring theme in my dispatches this year has been that</w:t>
      </w:r>
      <w:r w:rsidR="00FA0A4C">
        <w:rPr>
          <w:rFonts w:ascii="Times New Roman" w:eastAsia="Times New Roman" w:hAnsi="Times New Roman" w:cs="Times New Roman"/>
        </w:rPr>
        <w:t xml:space="preserve">...[when] </w:t>
      </w:r>
      <w:r w:rsidR="00FA0A4C" w:rsidRPr="00FA0A4C">
        <w:rPr>
          <w:rFonts w:ascii="Times New Roman" w:eastAsia="Times New Roman" w:hAnsi="Times New Roman" w:cs="Times New Roman"/>
        </w:rPr>
        <w:t xml:space="preserve">the world </w:t>
      </w:r>
      <w:r w:rsidR="00FA0A4C">
        <w:rPr>
          <w:rFonts w:ascii="Times New Roman" w:eastAsia="Times New Roman" w:hAnsi="Times New Roman" w:cs="Times New Roman"/>
        </w:rPr>
        <w:t xml:space="preserve">[political economy] </w:t>
      </w:r>
      <w:r w:rsidR="00FA0A4C" w:rsidRPr="00FA0A4C">
        <w:rPr>
          <w:rFonts w:ascii="Times New Roman" w:eastAsia="Times New Roman" w:hAnsi="Times New Roman" w:cs="Times New Roman"/>
        </w:rPr>
        <w:t xml:space="preserve">is going from </w:t>
      </w:r>
      <w:r w:rsidR="00FA0A4C" w:rsidRPr="00281A4D">
        <w:t>uni</w:t>
      </w:r>
      <w:r w:rsidR="00FA0A4C" w:rsidRPr="00FA0A4C">
        <w:rPr>
          <w:rFonts w:ascii="Times New Roman" w:eastAsia="Times New Roman" w:hAnsi="Times New Roman" w:cs="Times New Roman"/>
        </w:rPr>
        <w:t xml:space="preserve">polar to </w:t>
      </w:r>
      <w:r w:rsidR="00FA0A4C" w:rsidRPr="00281A4D">
        <w:t>multi</w:t>
      </w:r>
      <w:r w:rsidR="00FA0A4C" w:rsidRPr="00FA0A4C">
        <w:rPr>
          <w:rFonts w:ascii="Times New Roman" w:eastAsia="Times New Roman" w:hAnsi="Times New Roman" w:cs="Times New Roman"/>
        </w:rPr>
        <w:t xml:space="preserve">polar, the actions of </w:t>
      </w:r>
      <w:r w:rsidR="00FA0A4C" w:rsidRPr="00196AA2">
        <w:rPr>
          <w:rStyle w:val="c-unsupported-redChar"/>
          <w:rFonts w:eastAsiaTheme="minorHAnsi"/>
        </w:rPr>
        <w:t>h</w:t>
      </w:r>
      <w:r w:rsidR="00FA0A4C" w:rsidRPr="00D2096B">
        <w:rPr>
          <w:rFonts w:ascii="Times New Roman" w:eastAsia="Times New Roman" w:hAnsi="Times New Roman" w:cs="Times New Roman"/>
        </w:rPr>
        <w:t>eads</w:t>
      </w:r>
      <w:r w:rsidR="00FA0A4C" w:rsidRPr="00196AA2">
        <w:rPr>
          <w:rStyle w:val="c-unsupported-redChar"/>
          <w:rFonts w:eastAsiaTheme="minorHAnsi"/>
        </w:rPr>
        <w:t xml:space="preserve"> o</w:t>
      </w:r>
      <w:r w:rsidR="00FA0A4C" w:rsidRPr="00D2096B">
        <w:rPr>
          <w:rFonts w:ascii="Times New Roman" w:eastAsia="Times New Roman" w:hAnsi="Times New Roman" w:cs="Times New Roman"/>
        </w:rPr>
        <w:t>f</w:t>
      </w:r>
      <w:r w:rsidR="00FA0A4C" w:rsidRPr="00196AA2">
        <w:rPr>
          <w:rStyle w:val="c-unsupported-redChar"/>
          <w:rFonts w:eastAsiaTheme="minorHAnsi"/>
        </w:rPr>
        <w:t xml:space="preserve"> </w:t>
      </w:r>
      <w:r w:rsidR="00FA0A4C" w:rsidRPr="00FA0A4C">
        <w:rPr>
          <w:rFonts w:ascii="Times New Roman" w:eastAsia="Times New Roman" w:hAnsi="Times New Roman" w:cs="Times New Roman"/>
        </w:rPr>
        <w:t>state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are far more important than the actions of central banks. That is because</w:t>
      </w:r>
      <w:r w:rsidR="00FA0A4C">
        <w:rPr>
          <w:rFonts w:ascii="Times New Roman" w:eastAsia="Times New Roman" w:hAnsi="Times New Roman" w:cs="Times New Roman"/>
        </w:rPr>
        <w:t xml:space="preserve"> </w:t>
      </w:r>
      <w:r w:rsidR="00FA0A4C" w:rsidRPr="00D2096B">
        <w:rPr>
          <w:rFonts w:ascii="Times New Roman" w:eastAsia="Times New Roman" w:hAnsi="Times New Roman" w:cs="Times New Roman"/>
          <w:sz w:val="20"/>
          <w:szCs w:val="20"/>
        </w:rPr>
        <w:t>[</w:t>
      </w:r>
      <w:r w:rsidR="00D2096B" w:rsidRPr="00D2096B">
        <w:rPr>
          <w:rFonts w:ascii="Times New Roman" w:eastAsia="Times New Roman" w:hAnsi="Times New Roman" w:cs="Times New Roman"/>
          <w:sz w:val="20"/>
          <w:szCs w:val="20"/>
        </w:rPr>
        <w:t xml:space="preserve">the </w:t>
      </w:r>
      <w:r w:rsidR="00FA0A4C" w:rsidRPr="00D2096B">
        <w:rPr>
          <w:rFonts w:ascii="Times New Roman" w:eastAsia="Times New Roman" w:hAnsi="Times New Roman" w:cs="Times New Roman"/>
          <w:sz w:val="20"/>
          <w:szCs w:val="20"/>
        </w:rPr>
        <w:t>de facto]</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heads of state lead</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 xml:space="preserve"> inflation,</w:t>
      </w:r>
      <w:r w:rsidR="00FA0A4C">
        <w:rPr>
          <w:rFonts w:ascii="Times New Roman" w:eastAsia="Times New Roman" w:hAnsi="Times New Roman" w:cs="Times New Roman"/>
        </w:rPr>
        <w:t xml:space="preserve"> [etc.,]</w:t>
      </w:r>
      <w:r w:rsidR="00FA0A4C" w:rsidRPr="00FA0A4C">
        <w:rPr>
          <w:rFonts w:ascii="Times New Roman" w:eastAsia="Times New Roman" w:hAnsi="Times New Roman" w:cs="Times New Roman"/>
        </w:rPr>
        <w:t xml:space="preserve"> and central banks merely </w:t>
      </w:r>
      <w:r w:rsidR="00FA0A4C" w:rsidRPr="00FA0A4C">
        <w:rPr>
          <w:rFonts w:ascii="Times New Roman" w:eastAsia="Times New Roman" w:hAnsi="Times New Roman" w:cs="Times New Roman"/>
        </w:rPr>
        <w:lastRenderedPageBreak/>
        <w:t>follow</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 xml:space="preserve">by hiking </w:t>
      </w:r>
      <w:r w:rsidR="00FA0A4C">
        <w:rPr>
          <w:rFonts w:ascii="Times New Roman" w:eastAsia="Times New Roman" w:hAnsi="Times New Roman" w:cs="Times New Roman"/>
        </w:rPr>
        <w:t xml:space="preserve">[money price] </w:t>
      </w:r>
      <w:r w:rsidR="00FA0A4C" w:rsidRPr="00FA0A4C">
        <w:rPr>
          <w:rFonts w:ascii="Times New Roman" w:eastAsia="Times New Roman" w:hAnsi="Times New Roman" w:cs="Times New Roman"/>
        </w:rPr>
        <w:t>rates to</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w:t>
      </w:r>
      <w:r w:rsidR="00FA0A4C" w:rsidRPr="00FA0A4C">
        <w:rPr>
          <w:rFonts w:ascii="Times New Roman" w:eastAsia="Times New Roman" w:hAnsi="Times New Roman" w:cs="Times New Roman"/>
          <w:sz w:val="20"/>
          <w:szCs w:val="20"/>
        </w:rPr>
        <w:t>[get with the program]</w:t>
      </w:r>
      <w:r w:rsidR="00FA0A4C" w:rsidRPr="00FA0A4C">
        <w:rPr>
          <w:rFonts w:ascii="Times New Roman" w:eastAsia="Times New Roman" w:hAnsi="Times New Roman" w:cs="Times New Roman"/>
        </w:rPr>
        <w:t>.</w:t>
      </w:r>
      <w:r w:rsidR="00D2096B" w:rsidRPr="00247AE1">
        <w:rPr>
          <w:rStyle w:val="FootnoteReference"/>
          <w:rFonts w:ascii="Times New Roman" w:eastAsia="Times New Roman" w:hAnsi="Times New Roman" w:cs="Times New Roman"/>
          <w:color w:val="A931A3"/>
        </w:rPr>
        <w:footnoteReference w:id="112"/>
      </w:r>
      <w:r w:rsidR="00FA0A4C" w:rsidRPr="00FA0A4C">
        <w:rPr>
          <w:rFonts w:ascii="Times New Roman" w:eastAsia="Times New Roman" w:hAnsi="Times New Roman" w:cs="Times New Roman"/>
        </w:rPr>
        <w:t xml:space="preserve"> Central banks will </w:t>
      </w:r>
      <w:r w:rsidR="00FA0A4C">
        <w:rPr>
          <w:rFonts w:ascii="Times New Roman" w:eastAsia="Times New Roman" w:hAnsi="Times New Roman" w:cs="Times New Roman"/>
        </w:rPr>
        <w:t xml:space="preserve">[simply] </w:t>
      </w:r>
      <w:r w:rsidR="00FA0A4C" w:rsidRPr="00FA0A4C">
        <w:rPr>
          <w:rFonts w:ascii="Times New Roman" w:eastAsia="Times New Roman" w:hAnsi="Times New Roman" w:cs="Times New Roman"/>
        </w:rPr>
        <w:t>be behind the curve in this game,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and if investors read only the speeches of central bankers but not statesmen,</w:t>
      </w:r>
      <w:r w:rsidR="00FA0A4C">
        <w:rPr>
          <w:rFonts w:ascii="Times New Roman" w:eastAsia="Times New Roman" w:hAnsi="Times New Roman" w:cs="Times New Roman"/>
        </w:rPr>
        <w:t xml:space="preserve"> [then]</w:t>
      </w:r>
    </w:p>
    <w:p w14:paraId="4E182A09" w14:textId="4FF0CB89" w:rsidR="00BA34E0" w:rsidRDefault="00FA0A4C" w:rsidP="00FA0A4C">
      <w:pPr>
        <w:spacing w:after="0" w:line="240" w:lineRule="auto"/>
        <w:rPr>
          <w:rFonts w:ascii="Times New Roman" w:eastAsia="Times New Roman" w:hAnsi="Times New Roman" w:cs="Times New Roman"/>
        </w:rPr>
      </w:pPr>
      <w:r w:rsidRPr="00FA0A4C">
        <w:rPr>
          <w:rFonts w:ascii="Times New Roman" w:eastAsia="Times New Roman" w:hAnsi="Times New Roman" w:cs="Times New Roman"/>
        </w:rPr>
        <w:t xml:space="preserve">they will be even more behind the curve. The multipolar world order is </w:t>
      </w:r>
      <w:r>
        <w:rPr>
          <w:rFonts w:ascii="Times New Roman" w:eastAsia="Times New Roman" w:hAnsi="Times New Roman" w:cs="Times New Roman"/>
        </w:rPr>
        <w:t xml:space="preserve">[now] </w:t>
      </w:r>
      <w:r w:rsidRPr="00FA0A4C">
        <w:rPr>
          <w:rFonts w:ascii="Times New Roman" w:eastAsia="Times New Roman" w:hAnsi="Times New Roman" w:cs="Times New Roman"/>
        </w:rPr>
        <w:t>being built</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not by G7 heads of state but by </w:t>
      </w:r>
      <w:r w:rsidRPr="00FA0A4C">
        <w:rPr>
          <w:rFonts w:ascii="Times New Roman" w:eastAsia="Times New Roman" w:hAnsi="Times New Roman" w:cs="Times New Roman"/>
          <w:sz w:val="20"/>
          <w:szCs w:val="20"/>
        </w:rPr>
        <w:t>[what Pozsar has termed]</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Pr>
          <w:rFonts w:ascii="Times New Roman" w:eastAsia="Times New Roman" w:hAnsi="Times New Roman" w:cs="Times New Roman"/>
        </w:rPr>
        <w:t>‘</w:t>
      </w:r>
      <w:r w:rsidRPr="00281A4D">
        <w:t>G7 of the East’</w:t>
      </w:r>
      <w:r w:rsidRPr="00FA0A4C">
        <w:rPr>
          <w:rFonts w:ascii="Times New Roman" w:eastAsia="Times New Roman" w:hAnsi="Times New Roman" w:cs="Times New Roman"/>
        </w:rPr>
        <w:t xml:space="preserve"> (the BRICS heads of state),</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which is a G5</w:t>
      </w:r>
      <w:r w:rsidR="00BD09F9">
        <w:rPr>
          <w:rFonts w:ascii="Times New Roman" w:eastAsia="Times New Roman" w:hAnsi="Times New Roman" w:cs="Times New Roman"/>
        </w:rPr>
        <w:t>...[now],</w:t>
      </w:r>
      <w:r w:rsidRPr="00FA0A4C">
        <w:rPr>
          <w:rFonts w:ascii="Times New Roman" w:eastAsia="Times New Roman" w:hAnsi="Times New Roman" w:cs="Times New Roman"/>
        </w:rPr>
        <w:t xml:space="preserve"> but because of </w:t>
      </w:r>
      <w:r w:rsidR="00DD35AF">
        <w:rPr>
          <w:rFonts w:ascii="Times New Roman" w:eastAsia="Times New Roman" w:hAnsi="Times New Roman" w:cs="Times New Roman"/>
        </w:rPr>
        <w:t>[the ongoing] ‘</w:t>
      </w:r>
      <w:proofErr w:type="spellStart"/>
      <w:r w:rsidRPr="00FA0A4C">
        <w:rPr>
          <w:rFonts w:ascii="Times New Roman" w:eastAsia="Times New Roman" w:hAnsi="Times New Roman" w:cs="Times New Roman"/>
        </w:rPr>
        <w:t>BRICSpansion</w:t>
      </w:r>
      <w:proofErr w:type="spellEnd"/>
      <w:r w:rsidR="00DD35AF">
        <w:rPr>
          <w:rFonts w:ascii="Times New Roman" w:eastAsia="Times New Roman" w:hAnsi="Times New Roman" w:cs="Times New Roman"/>
        </w:rPr>
        <w:t>’</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I...</w:t>
      </w:r>
      <w:r w:rsidRPr="00FA0A4C">
        <w:rPr>
          <w:rFonts w:ascii="Times New Roman" w:eastAsia="Times New Roman" w:hAnsi="Times New Roman" w:cs="Times New Roman"/>
        </w:rPr>
        <w:t>round up</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sidR="00DD35AF">
        <w:rPr>
          <w:rFonts w:ascii="Times New Roman" w:eastAsia="Times New Roman" w:hAnsi="Times New Roman" w:cs="Times New Roman"/>
        </w:rPr>
        <w:t xml:space="preserve">[new] </w:t>
      </w:r>
      <w:r w:rsidRPr="00FA0A4C">
        <w:rPr>
          <w:rFonts w:ascii="Times New Roman" w:eastAsia="Times New Roman" w:hAnsi="Times New Roman" w:cs="Times New Roman"/>
        </w:rPr>
        <w:t>special relationship between China and Russia has a financial agenda to it</w:t>
      </w:r>
      <w:r w:rsidR="00DD35AF">
        <w:rPr>
          <w:rFonts w:ascii="Times New Roman" w:eastAsia="Times New Roman" w:hAnsi="Times New Roman" w:cs="Times New Roman"/>
        </w:rPr>
        <w:t xml:space="preserve"> [too]</w:t>
      </w:r>
      <w:r w:rsidRPr="00FA0A4C">
        <w:rPr>
          <w:rFonts w:ascii="Times New Roman" w:eastAsia="Times New Roman" w:hAnsi="Times New Roman" w:cs="Times New Roman"/>
        </w:rPr>
        <w:t>,</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and what President Xi and President Putin say about the future of </w:t>
      </w:r>
      <w:r w:rsidR="00DD35AF">
        <w:rPr>
          <w:rFonts w:ascii="Times New Roman" w:eastAsia="Times New Roman" w:hAnsi="Times New Roman" w:cs="Times New Roman"/>
        </w:rPr>
        <w:t xml:space="preserve">[global] </w:t>
      </w:r>
      <w:r w:rsidRPr="00FA0A4C">
        <w:rPr>
          <w:rFonts w:ascii="Times New Roman" w:eastAsia="Times New Roman" w:hAnsi="Times New Roman" w:cs="Times New Roman"/>
        </w:rPr>
        <w:t>money</w:t>
      </w:r>
      <w:r w:rsidR="00DD35AF" w:rsidRPr="00DD35AF">
        <w:rPr>
          <w:rFonts w:ascii="Times New Roman" w:eastAsia="Times New Roman" w:hAnsi="Times New Roman" w:cs="Times New Roman"/>
          <w:sz w:val="18"/>
          <w:szCs w:val="18"/>
        </w:rPr>
        <w:t>--</w:t>
      </w:r>
      <w:r w:rsidRPr="00DD35AF">
        <w:rPr>
          <w:rFonts w:ascii="Times New Roman" w:eastAsia="Times New Roman" w:hAnsi="Times New Roman" w:cs="Times New Roman"/>
          <w:sz w:val="18"/>
          <w:szCs w:val="18"/>
        </w:rPr>
        <w:t xml:space="preserve"> </w:t>
      </w:r>
      <w:r w:rsidRPr="00FA0A4C">
        <w:rPr>
          <w:rFonts w:ascii="Times New Roman" w:eastAsia="Times New Roman" w:hAnsi="Times New Roman" w:cs="Times New Roman"/>
        </w:rPr>
        <w:t>that is, the future they envision</w:t>
      </w:r>
      <w:r w:rsidR="00DD35AF" w:rsidRPr="00DD35AF">
        <w:rPr>
          <w:rFonts w:ascii="Times New Roman" w:eastAsia="Times New Roman" w:hAnsi="Times New Roman" w:cs="Times New Roman"/>
          <w:sz w:val="18"/>
          <w:szCs w:val="18"/>
        </w:rPr>
        <w:t>--</w:t>
      </w:r>
      <w:r w:rsidRPr="00FA0A4C">
        <w:rPr>
          <w:rFonts w:ascii="Times New Roman" w:eastAsia="Times New Roman" w:hAnsi="Times New Roman" w:cs="Times New Roman"/>
        </w:rPr>
        <w:t xml:space="preserve"> matters for the future of the US dollar and</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liquidity in the US Treasury market. Their actions are forging something new:</w:t>
      </w:r>
      <w:r w:rsidR="00BD09F9">
        <w:rPr>
          <w:rFonts w:ascii="Times New Roman" w:eastAsia="Times New Roman" w:hAnsi="Times New Roman" w:cs="Times New Roman"/>
        </w:rPr>
        <w:t xml:space="preserve"> </w:t>
      </w:r>
      <w:r w:rsidRPr="00BD09F9">
        <w:rPr>
          <w:rFonts w:ascii="Times New Roman" w:eastAsia="Times New Roman" w:hAnsi="Times New Roman" w:cs="Times New Roman"/>
          <w:strike/>
          <w:color w:val="FF0000"/>
        </w:rPr>
        <w:t>Bretton Woods III</w:t>
      </w:r>
      <w:r w:rsidRPr="00196AA2">
        <w:rPr>
          <w:rStyle w:val="c-unsupported-redChar"/>
          <w:rFonts w:eastAsiaTheme="minorHAnsi"/>
        </w:rPr>
        <w:t xml:space="preserve"> </w:t>
      </w:r>
      <w:r w:rsidR="00BD09F9" w:rsidRPr="00BD09F9">
        <w:rPr>
          <w:rFonts w:ascii="Times New Roman" w:eastAsia="Times New Roman" w:hAnsi="Times New Roman" w:cs="Times New Roman"/>
          <w:sz w:val="20"/>
          <w:szCs w:val="20"/>
        </w:rPr>
        <w:t>[a yet to be adequately-named international monetary order]</w:t>
      </w:r>
      <w:r w:rsidR="00BD09F9">
        <w:rPr>
          <w:rFonts w:ascii="Times New Roman" w:eastAsia="Times New Roman" w:hAnsi="Times New Roman" w:cs="Times New Roman"/>
        </w:rPr>
        <w:t xml:space="preserve"> </w:t>
      </w:r>
      <w:r w:rsidRPr="00BD09F9">
        <w:rPr>
          <w:rFonts w:ascii="Times New Roman" w:eastAsia="Times New Roman" w:hAnsi="Times New Roman" w:cs="Times New Roman"/>
        </w:rPr>
        <w:t xml:space="preserve">is </w:t>
      </w:r>
      <w:r w:rsidRPr="00FA0A4C">
        <w:rPr>
          <w:rFonts w:ascii="Times New Roman" w:eastAsia="Times New Roman" w:hAnsi="Times New Roman" w:cs="Times New Roman"/>
        </w:rPr>
        <w:t>slowly taking shape</w:t>
      </w:r>
      <w:r w:rsidR="00BD09F9">
        <w:rPr>
          <w:rFonts w:ascii="Times New Roman" w:eastAsia="Times New Roman" w:hAnsi="Times New Roman" w:cs="Times New Roman"/>
        </w:rPr>
        <w:t>... [M]</w:t>
      </w:r>
      <w:r w:rsidRPr="00FA0A4C">
        <w:rPr>
          <w:rFonts w:ascii="Times New Roman" w:eastAsia="Times New Roman" w:hAnsi="Times New Roman" w:cs="Times New Roman"/>
        </w:rPr>
        <w:t>y mott</w:t>
      </w:r>
      <w:r w:rsidR="00BD09F9">
        <w:rPr>
          <w:rFonts w:ascii="Times New Roman" w:eastAsia="Times New Roman" w:hAnsi="Times New Roman" w:cs="Times New Roman"/>
        </w:rPr>
        <w:t>o for...[it, however]</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w:t>
      </w:r>
      <w:commentRangeStart w:id="248"/>
      <w:r w:rsidRPr="00D2096B">
        <w:rPr>
          <w:rFonts w:ascii="Times New Roman" w:eastAsia="Times New Roman" w:hAnsi="Times New Roman" w:cs="Times New Roman"/>
          <w:i/>
          <w:iCs/>
          <w:color w:val="A931A3"/>
        </w:rPr>
        <w:t>our commodity</w:t>
      </w:r>
      <w:r w:rsidRPr="00281A4D">
        <w:t>, your problem</w:t>
      </w:r>
      <w:commentRangeEnd w:id="248"/>
      <w:r w:rsidR="00D2096B">
        <w:rPr>
          <w:rStyle w:val="CommentReference"/>
        </w:rPr>
        <w:commentReference w:id="248"/>
      </w:r>
      <w:r w:rsidR="00BD09F9" w:rsidRPr="00281A4D">
        <w:t>’</w:t>
      </w:r>
      <w:r w:rsidR="00BD09F9">
        <w:rPr>
          <w:rFonts w:ascii="Times New Roman" w:eastAsia="Times New Roman" w:hAnsi="Times New Roman" w:cs="Times New Roman"/>
        </w:rPr>
        <w:t xml:space="preserve">...[is] </w:t>
      </w:r>
      <w:r w:rsidRPr="00FA0A4C">
        <w:rPr>
          <w:rFonts w:ascii="Times New Roman" w:eastAsia="Times New Roman" w:hAnsi="Times New Roman" w:cs="Times New Roman"/>
        </w:rPr>
        <w:t>apt</w:t>
      </w:r>
      <w:r w:rsidR="00BA34E0">
        <w:rPr>
          <w:rFonts w:ascii="Times New Roman" w:eastAsia="Times New Roman" w:hAnsi="Times New Roman" w:cs="Times New Roman"/>
        </w:rPr>
        <w:t>” (Pozsar, 2022</w:t>
      </w:r>
      <w:r w:rsidR="00493A4A">
        <w:rPr>
          <w:rFonts w:ascii="Times New Roman" w:eastAsia="Times New Roman" w:hAnsi="Times New Roman" w:cs="Times New Roman"/>
        </w:rPr>
        <w:t>b</w:t>
      </w:r>
      <w:r w:rsidR="00BA34E0">
        <w:rPr>
          <w:rFonts w:ascii="Times New Roman" w:eastAsia="Times New Roman" w:hAnsi="Times New Roman" w:cs="Times New Roman"/>
        </w:rPr>
        <w:t>).</w:t>
      </w:r>
      <w:r>
        <w:rPr>
          <w:rFonts w:ascii="Times New Roman" w:eastAsia="Times New Roman" w:hAnsi="Times New Roman" w:cs="Times New Roman"/>
        </w:rPr>
        <w:t xml:space="preserve"> See also “BRICS+”, </w:t>
      </w:r>
      <w:r w:rsidR="00BD09F9">
        <w:rPr>
          <w:rFonts w:ascii="Times New Roman" w:eastAsia="Times New Roman" w:hAnsi="Times New Roman" w:cs="Times New Roman"/>
        </w:rPr>
        <w:t>“</w:t>
      </w:r>
      <w:r w:rsidR="00B808C4" w:rsidRPr="00B808C4">
        <w:rPr>
          <w:rFonts w:ascii="Times New Roman" w:eastAsia="Times New Roman" w:hAnsi="Times New Roman" w:cs="Times New Roman"/>
        </w:rPr>
        <w:t>Multipolar (world monetary system)</w:t>
      </w:r>
      <w:r w:rsidR="00B808C4">
        <w:rPr>
          <w:rFonts w:ascii="Times New Roman" w:eastAsia="Times New Roman" w:hAnsi="Times New Roman" w:cs="Times New Roman"/>
        </w:rPr>
        <w:t>”,</w:t>
      </w:r>
      <w:r>
        <w:rPr>
          <w:rFonts w:ascii="Times New Roman" w:eastAsia="Times New Roman" w:hAnsi="Times New Roman" w:cs="Times New Roman"/>
        </w:rPr>
        <w:t>“Political Economy”</w:t>
      </w:r>
      <w:r w:rsidR="00787E55">
        <w:rPr>
          <w:rFonts w:ascii="Times New Roman" w:eastAsia="Times New Roman" w:hAnsi="Times New Roman" w:cs="Times New Roman"/>
        </w:rPr>
        <w:t>, “Commodity money”.</w:t>
      </w:r>
    </w:p>
    <w:p w14:paraId="17500B7F" w14:textId="3E88F7E1" w:rsidR="00BA34E0" w:rsidRDefault="00BA34E0" w:rsidP="00851C7A">
      <w:pPr>
        <w:spacing w:after="0" w:line="240" w:lineRule="auto"/>
        <w:rPr>
          <w:rFonts w:ascii="Times New Roman" w:eastAsia="Times New Roman" w:hAnsi="Times New Roman" w:cs="Times New Roman"/>
        </w:rPr>
      </w:pPr>
      <w:r>
        <w:rPr>
          <w:rFonts w:ascii="Times New Roman" w:eastAsia="Times New Roman" w:hAnsi="Times New Roman" w:cs="Times New Roman"/>
        </w:rPr>
        <w:t>2) “</w:t>
      </w:r>
      <w:r w:rsidR="00851C7A">
        <w:rPr>
          <w:rFonts w:ascii="Times New Roman" w:eastAsia="Times New Roman" w:hAnsi="Times New Roman" w:cs="Times New Roman"/>
        </w:rPr>
        <w:t>[T]</w:t>
      </w:r>
      <w:r w:rsidR="00851C7A" w:rsidRPr="00851C7A">
        <w:rPr>
          <w:rFonts w:ascii="Times New Roman" w:eastAsia="Times New Roman" w:hAnsi="Times New Roman" w:cs="Times New Roman"/>
        </w:rPr>
        <w:t>his spring</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the US Treasury detailed its tax plan aimed at helping fund $2</w:t>
      </w:r>
      <w:r w:rsidR="00851C7A">
        <w:rPr>
          <w:rFonts w:ascii="Times New Roman" w:eastAsia="Times New Roman" w:hAnsi="Times New Roman" w:cs="Times New Roman"/>
        </w:rPr>
        <w:t xml:space="preserve">...[tn. in] </w:t>
      </w:r>
      <w:r w:rsidR="00851C7A" w:rsidRPr="00851C7A">
        <w:rPr>
          <w:rFonts w:ascii="Times New Roman" w:eastAsia="Times New Roman" w:hAnsi="Times New Roman" w:cs="Times New Roman"/>
        </w:rPr>
        <w:t>infrastructure spending</w:t>
      </w:r>
      <w:r w:rsidR="00851C7A">
        <w:rPr>
          <w:rFonts w:ascii="Times New Roman" w:eastAsia="Times New Roman" w:hAnsi="Times New Roman" w:cs="Times New Roman"/>
        </w:rPr>
        <w:t xml:space="preserve">... [The Admn.] </w:t>
      </w:r>
      <w:r w:rsidR="00851C7A" w:rsidRPr="00851C7A">
        <w:rPr>
          <w:rFonts w:ascii="Times New Roman" w:eastAsia="Times New Roman" w:hAnsi="Times New Roman" w:cs="Times New Roman"/>
        </w:rPr>
        <w:t>wants</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a barrage of legislation to stamp out profit-shifting, following on from</w:t>
      </w:r>
      <w:r w:rsidR="00851C7A">
        <w:rPr>
          <w:rFonts w:ascii="Times New Roman" w:eastAsia="Times New Roman" w:hAnsi="Times New Roman" w:cs="Times New Roman"/>
        </w:rPr>
        <w:t xml:space="preserve">...[the] </w:t>
      </w:r>
      <w:r w:rsidR="00851C7A" w:rsidRPr="00C52F5D">
        <w:rPr>
          <w:rFonts w:ascii="Times New Roman" w:hAnsi="Times New Roman" w:cs="Times New Roman"/>
          <w:i/>
          <w:iCs/>
        </w:rPr>
        <w:t>Tax Cuts and Jobs Act (TCJA) of 2017</w:t>
      </w:r>
      <w:r w:rsidR="00851C7A" w:rsidRPr="00851C7A">
        <w:rPr>
          <w:rFonts w:ascii="Times New Roman" w:eastAsia="Times New Roman" w:hAnsi="Times New Roman" w:cs="Times New Roman"/>
        </w:rPr>
        <w:t>, which many tax experts argue got watered down with loopholes and exemptions.</w:t>
      </w:r>
      <w:r w:rsidR="00851C7A">
        <w:rPr>
          <w:rFonts w:ascii="Times New Roman" w:eastAsia="Times New Roman" w:hAnsi="Times New Roman" w:cs="Times New Roman"/>
        </w:rPr>
        <w:t xml:space="preserve"> </w:t>
      </w:r>
      <w:r w:rsidR="00851C7A" w:rsidRPr="00C52F5D">
        <w:rPr>
          <w:rFonts w:ascii="Times New Roman" w:hAnsi="Times New Roman" w:cs="Times New Roman"/>
          <w:i/>
          <w:iCs/>
        </w:rPr>
        <w:t>Shifting income</w:t>
      </w:r>
      <w:r w:rsidR="00851C7A" w:rsidRPr="00851C7A">
        <w:rPr>
          <w:rFonts w:ascii="Times New Roman" w:eastAsia="Times New Roman" w:hAnsi="Times New Roman" w:cs="Times New Roman"/>
        </w:rPr>
        <w:t xml:space="preserve"> is the practice by which multinationals artificially divorce their reported profits from where they actually do business</w:t>
      </w:r>
      <w:r>
        <w:rPr>
          <w:rFonts w:ascii="Times New Roman" w:eastAsia="Times New Roman" w:hAnsi="Times New Roman" w:cs="Times New Roman"/>
        </w:rPr>
        <w:t xml:space="preserve">” (Economist, 2021). </w:t>
      </w:r>
    </w:p>
    <w:p w14:paraId="08FC67FF" w14:textId="32847C8C" w:rsidR="00B80470" w:rsidRDefault="00501C17"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“Two-thousand tens (2010’s)”, “Land bridge”, </w:t>
      </w:r>
      <w:r w:rsidRPr="000964F1">
        <w:rPr>
          <w:rFonts w:ascii="Times New Roman" w:eastAsia="Times New Roman" w:hAnsi="Times New Roman" w:cs="Times New Roman"/>
        </w:rPr>
        <w:t>“’Hundred-Year’ Plans”.</w:t>
      </w:r>
    </w:p>
    <w:p w14:paraId="70AC999C" w14:textId="77777777" w:rsidR="00032B67" w:rsidRDefault="00032B67" w:rsidP="009122F5">
      <w:pPr>
        <w:spacing w:after="0" w:line="240" w:lineRule="auto"/>
        <w:rPr>
          <w:rFonts w:ascii="Times New Roman" w:eastAsia="Times New Roman" w:hAnsi="Times New Roman" w:cs="Times New Roman"/>
          <w:sz w:val="24"/>
          <w:szCs w:val="24"/>
          <w:u w:val="single"/>
        </w:rPr>
      </w:pPr>
    </w:p>
    <w:p w14:paraId="6421BD42" w14:textId="17F0989C" w:rsidR="009122F5" w:rsidRDefault="009122F5" w:rsidP="009122F5">
      <w:pPr>
        <w:spacing w:after="0" w:line="240" w:lineRule="auto"/>
        <w:rPr>
          <w:rFonts w:ascii="Times New Roman" w:eastAsia="Times New Roman" w:hAnsi="Times New Roman" w:cs="Times New Roman"/>
        </w:rPr>
      </w:pPr>
      <w:r w:rsidRPr="00222198">
        <w:rPr>
          <w:rStyle w:val="c-entryheadingChar"/>
          <w:rFonts w:eastAsiaTheme="minorHAnsi"/>
        </w:rPr>
        <w:t>Gross Domestic Product (GDP)</w:t>
      </w:r>
      <w:r w:rsidRPr="009122F5">
        <w:rPr>
          <w:rFonts w:ascii="Times New Roman" w:eastAsia="Times New Roman" w:hAnsi="Times New Roman" w:cs="Times New Roman"/>
        </w:rPr>
        <w:t>-</w:t>
      </w:r>
      <w:r>
        <w:rPr>
          <w:rFonts w:ascii="Times New Roman" w:eastAsia="Times New Roman" w:hAnsi="Times New Roman" w:cs="Times New Roman"/>
        </w:rPr>
        <w:t xml:space="preserve"> </w:t>
      </w:r>
      <w:r w:rsidRPr="009F271F">
        <w:rPr>
          <w:rFonts w:ascii="Times New Roman" w:eastAsia="Times New Roman" w:hAnsi="Times New Roman" w:cs="Times New Roman"/>
        </w:rPr>
        <w:t>(i.e. ‘the King’s Foot’</w:t>
      </w:r>
      <w:r w:rsidR="00EC61A5">
        <w:rPr>
          <w:rFonts w:ascii="Times New Roman" w:eastAsia="Times New Roman" w:hAnsi="Times New Roman" w:cs="Times New Roman"/>
        </w:rPr>
        <w:t xml:space="preserve"> </w:t>
      </w:r>
      <w:r w:rsidR="00EC61A5" w:rsidRPr="00EC61A5">
        <w:rPr>
          <w:rFonts w:ascii="Times New Roman" w:eastAsia="Times New Roman" w:hAnsi="Times New Roman" w:cs="Times New Roman"/>
          <w:sz w:val="20"/>
          <w:szCs w:val="20"/>
        </w:rPr>
        <w:t>[since 1940’s]</w:t>
      </w:r>
      <w:r w:rsidRPr="009F271F">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rPr>
        <w:t xml:space="preserve">The “blind adherence is what Joseph Stiglitz...refers to [as] the ‘fetishization of GDP’...[is] exactly what Simon Kuznets was hoping </w:t>
      </w:r>
      <w:r w:rsidRPr="00E823F7">
        <w:rPr>
          <w:rFonts w:ascii="Times New Roman" w:eastAsia="Times New Roman" w:hAnsi="Times New Roman" w:cs="Times New Roman"/>
          <w:color w:val="A110A8"/>
        </w:rPr>
        <w:t xml:space="preserve">to avoid </w:t>
      </w:r>
      <w:r w:rsidRPr="00A45F79">
        <w:rPr>
          <w:rFonts w:ascii="Times New Roman" w:eastAsia="Times New Roman" w:hAnsi="Times New Roman" w:cs="Times New Roman"/>
        </w:rPr>
        <w:t>when he introduced GDP as a national accounting method.”</w:t>
      </w:r>
      <w:r w:rsidR="00D2096B">
        <w:rPr>
          <w:rFonts w:ascii="Times New Roman" w:eastAsia="Times New Roman" w:hAnsi="Times New Roman" w:cs="Times New Roman"/>
        </w:rPr>
        <w:t xml:space="preserve"> See also “Kuznets, Simon”.</w:t>
      </w:r>
    </w:p>
    <w:p w14:paraId="7D667858" w14:textId="77777777" w:rsidR="009122F5" w:rsidRDefault="009122F5" w:rsidP="009122F5">
      <w:pPr>
        <w:spacing w:after="0" w:line="240" w:lineRule="auto"/>
        <w:rPr>
          <w:rFonts w:ascii="Times New Roman" w:eastAsia="Times New Roman" w:hAnsi="Times New Roman" w:cs="Times New Roman"/>
          <w:sz w:val="24"/>
          <w:szCs w:val="24"/>
        </w:rPr>
      </w:pPr>
      <w:r w:rsidRPr="00A45F79">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color w:val="2F5496" w:themeColor="accent1" w:themeShade="BF"/>
          <w:sz w:val="20"/>
          <w:szCs w:val="20"/>
        </w:rPr>
        <w:t>https://gnhusa.org/gpi/the-</w:t>
      </w:r>
      <w:r w:rsidRPr="009B110A">
        <w:rPr>
          <w:rFonts w:ascii="Times New Roman" w:eastAsia="Times New Roman" w:hAnsi="Times New Roman" w:cs="Times New Roman"/>
          <w:i/>
          <w:iCs/>
          <w:color w:val="2F5496" w:themeColor="accent1" w:themeShade="BF"/>
          <w:sz w:val="20"/>
          <w:szCs w:val="20"/>
        </w:rPr>
        <w:t>case-against-gdp-made-by-its-own-creator</w:t>
      </w:r>
      <w:r w:rsidRPr="000351D5">
        <w:rPr>
          <w:rFonts w:ascii="Times New Roman" w:eastAsia="Times New Roman" w:hAnsi="Times New Roman" w:cs="Times New Roman"/>
          <w:sz w:val="24"/>
          <w:szCs w:val="24"/>
        </w:rPr>
        <w:t>/</w:t>
      </w:r>
    </w:p>
    <w:p w14:paraId="5F23D355" w14:textId="1A17E9B7"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45F79">
        <w:rPr>
          <w:rFonts w:ascii="Times New Roman" w:eastAsia="Times New Roman" w:hAnsi="Times New Roman" w:cs="Times New Roman"/>
        </w:rPr>
        <w:t xml:space="preserve">he </w:t>
      </w:r>
      <w:r>
        <w:rPr>
          <w:rFonts w:ascii="Times New Roman" w:eastAsia="Times New Roman" w:hAnsi="Times New Roman" w:cs="Times New Roman"/>
        </w:rPr>
        <w:t>“</w:t>
      </w:r>
      <w:r w:rsidRPr="00A45F79">
        <w:rPr>
          <w:rFonts w:ascii="Times New Roman" w:eastAsia="Times New Roman" w:hAnsi="Times New Roman" w:cs="Times New Roman"/>
        </w:rPr>
        <w:t xml:space="preserve">American military strategy during the war envisaged bringing opponents to their knees by producing massive amounts of armaments, and gross national product statistically demonstrated the transformation achieved by the American economy and the </w:t>
      </w:r>
      <w:r>
        <w:rPr>
          <w:rFonts w:ascii="Times New Roman" w:eastAsia="Times New Roman" w:hAnsi="Times New Roman" w:cs="Times New Roman"/>
        </w:rPr>
        <w:t xml:space="preserve">[resultant] </w:t>
      </w:r>
      <w:r w:rsidRPr="00A45F79">
        <w:rPr>
          <w:rFonts w:ascii="Times New Roman" w:eastAsia="Times New Roman" w:hAnsi="Times New Roman" w:cs="Times New Roman"/>
        </w:rPr>
        <w:t>military successes</w:t>
      </w:r>
      <w:r>
        <w:rPr>
          <w:rFonts w:ascii="Times New Roman" w:eastAsia="Times New Roman" w:hAnsi="Times New Roman" w:cs="Times New Roman"/>
        </w:rPr>
        <w:t>” (Lepinies, 2013)</w:t>
      </w:r>
      <w:r w:rsidRPr="00A45F79">
        <w:rPr>
          <w:rFonts w:ascii="Times New Roman" w:eastAsia="Times New Roman" w:hAnsi="Times New Roman" w:cs="Times New Roman"/>
        </w:rPr>
        <w:t>.</w:t>
      </w:r>
      <w:r w:rsidR="00EA1D2E">
        <w:rPr>
          <w:rFonts w:ascii="Times New Roman" w:eastAsia="Times New Roman" w:hAnsi="Times New Roman" w:cs="Times New Roman"/>
        </w:rPr>
        <w:t xml:space="preserve"> See also “Washington consensus”.</w:t>
      </w:r>
    </w:p>
    <w:p w14:paraId="7C6F5E62" w14:textId="368EB003"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More specifically, </w:t>
      </w:r>
      <w:r w:rsidRPr="00196AA2">
        <w:rPr>
          <w:rStyle w:val="c-unsupported-redChar"/>
          <w:rFonts w:eastAsiaTheme="minorHAnsi"/>
        </w:rPr>
        <w:t>“</w:t>
      </w:r>
      <w:r w:rsidRPr="009F271F">
        <w:rPr>
          <w:rFonts w:ascii="Times New Roman" w:eastAsia="Times New Roman" w:hAnsi="Times New Roman" w:cs="Times New Roman"/>
        </w:rPr>
        <w:t xml:space="preserve">the origins of GNP lie in the efforts of institutionalist economists, Kuznets and his mentor Wesley Clair Mitchell, and their New Dealer allies Gerhald Colm, Gardiner Means, and Lauchlin Currie, to stabilize the business cycle in the 1920s and the 1930s. Thus, I argue that GNP’s invention was </w:t>
      </w:r>
      <w:r w:rsidRPr="009F271F">
        <w:rPr>
          <w:rFonts w:ascii="Times New Roman" w:eastAsia="Times New Roman" w:hAnsi="Times New Roman" w:cs="Times New Roman"/>
          <w:sz w:val="20"/>
          <w:szCs w:val="20"/>
        </w:rPr>
        <w:t>[a dumbed-down]</w:t>
      </w:r>
      <w:r>
        <w:rPr>
          <w:rFonts w:ascii="Times New Roman" w:eastAsia="Times New Roman" w:hAnsi="Times New Roman" w:cs="Times New Roman"/>
        </w:rPr>
        <w:t xml:space="preserve"> </w:t>
      </w:r>
      <w:commentRangeStart w:id="249"/>
      <w:r w:rsidRPr="009F271F">
        <w:rPr>
          <w:rFonts w:ascii="Times New Roman" w:eastAsia="Times New Roman" w:hAnsi="Times New Roman" w:cs="Times New Roman"/>
          <w:color w:val="B400B4"/>
        </w:rPr>
        <w:t xml:space="preserve">part of the effort to balance inter-sectoral imbalances </w:t>
      </w:r>
      <w:commentRangeEnd w:id="249"/>
      <w:r>
        <w:rPr>
          <w:rStyle w:val="CommentReference"/>
        </w:rPr>
        <w:commentReference w:id="249"/>
      </w:r>
      <w:r w:rsidRPr="009F271F">
        <w:rPr>
          <w:rFonts w:ascii="Times New Roman" w:eastAsia="Times New Roman" w:hAnsi="Times New Roman" w:cs="Times New Roman"/>
        </w:rPr>
        <w:t xml:space="preserve">to prevent economic depressions. This project did not just co-produce the concept of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xml:space="preserve"> and the macroeconomic state as a domain for governing this new entity. It also beget the idea of </w:t>
      </w:r>
      <w:r w:rsidRPr="00281A4D">
        <w:t>growth</w:t>
      </w:r>
      <w:r w:rsidRPr="009F271F">
        <w:rPr>
          <w:rFonts w:ascii="Times New Roman" w:eastAsia="Times New Roman" w:hAnsi="Times New Roman" w:cs="Times New Roman"/>
        </w:rPr>
        <w:t>. Grasping the persistence of indicators requires us to think of them not as isolated social constructions but as socio-technical artifacts intrinsically woven to the knowledge infrastructures that produce them. In the case of GDP in the US, this infrastructure is the National Income and Products Accounts (NIPA) System. Housed in the Commerce Department’s Bureau of Economic Analysis (BEA), NIPA is an ever-growing matrix of index numbers. As such, it allows the state to monitor the flow of goods and services, all the way from nature to consumers, at the level of monetary flows generated during production and consumption.</w:t>
      </w:r>
      <w:r>
        <w:rPr>
          <w:rFonts w:ascii="Times New Roman" w:eastAsia="Times New Roman" w:hAnsi="Times New Roman" w:cs="Times New Roman"/>
        </w:rPr>
        <w:t xml:space="preserve"> </w:t>
      </w:r>
      <w:r w:rsidRPr="009F271F">
        <w:rPr>
          <w:rFonts w:ascii="Times New Roman" w:eastAsia="Times New Roman" w:hAnsi="Times New Roman" w:cs="Times New Roman"/>
        </w:rPr>
        <w:t xml:space="preserve">NIPA acts as an interface between the state and the market. It constructs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to put it in political theorist Tim Mitchell’s words, as a composite statistical object, composed of many disparate, non-fungible parts that could not be otherwise patched into a coherent whole in the form of GDP</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rPr>
        <w:t>If GNP was invented for economic stabilization</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sz w:val="20"/>
          <w:szCs w:val="20"/>
        </w:rPr>
        <w:t>[between the sectors]</w:t>
      </w:r>
      <w:r w:rsidR="009E5910" w:rsidRPr="009E5910">
        <w:rPr>
          <w:rFonts w:ascii="Times New Roman" w:eastAsia="Times New Roman" w:hAnsi="Times New Roman" w:cs="Times New Roman"/>
        </w:rPr>
        <w:t xml:space="preserve">, then why did growth become the dominant policy paradigm? The answer </w:t>
      </w:r>
      <w:r w:rsidR="009E5910" w:rsidRPr="009E5910">
        <w:rPr>
          <w:rFonts w:ascii="Times New Roman" w:eastAsia="Times New Roman" w:hAnsi="Times New Roman" w:cs="Times New Roman"/>
        </w:rPr>
        <w:lastRenderedPageBreak/>
        <w:t>lies in war mobilization</w:t>
      </w:r>
      <w:r>
        <w:rPr>
          <w:rFonts w:ascii="Times New Roman" w:eastAsia="Times New Roman" w:hAnsi="Times New Roman" w:cs="Times New Roman"/>
        </w:rPr>
        <w:t>” (</w:t>
      </w:r>
      <w:r w:rsidRPr="009122F5">
        <w:rPr>
          <w:rFonts w:ascii="Times New Roman" w:eastAsia="Times New Roman" w:hAnsi="Times New Roman" w:cs="Times New Roman"/>
        </w:rPr>
        <w:t>Özgöde</w:t>
      </w:r>
      <w:r>
        <w:rPr>
          <w:rFonts w:ascii="Times New Roman" w:eastAsia="Times New Roman" w:hAnsi="Times New Roman" w:cs="Times New Roman"/>
        </w:rPr>
        <w:t>, 2021)</w:t>
      </w:r>
      <w:r w:rsidRPr="009F271F">
        <w:rPr>
          <w:rFonts w:ascii="Times New Roman" w:eastAsia="Times New Roman" w:hAnsi="Times New Roman" w:cs="Times New Roman"/>
        </w:rPr>
        <w:t>.</w:t>
      </w:r>
      <w:r w:rsidR="00203310">
        <w:rPr>
          <w:rFonts w:ascii="Times New Roman" w:eastAsia="Times New Roman" w:hAnsi="Times New Roman" w:cs="Times New Roman"/>
        </w:rPr>
        <w:t xml:space="preserve"> See also “Central Banking-Warfare model”</w:t>
      </w:r>
      <w:r w:rsidR="00EC61A5">
        <w:rPr>
          <w:rFonts w:ascii="Times New Roman" w:eastAsia="Times New Roman" w:hAnsi="Times New Roman" w:cs="Times New Roman"/>
        </w:rPr>
        <w:t>; “Physiocrats, the”, “Primary Sector Economics</w:t>
      </w:r>
      <w:r w:rsidR="00E823F7">
        <w:rPr>
          <w:rFonts w:ascii="Times New Roman" w:eastAsia="Times New Roman" w:hAnsi="Times New Roman" w:cs="Times New Roman"/>
        </w:rPr>
        <w:t xml:space="preserve"> (</w:t>
      </w:r>
      <w:r w:rsidR="00E823F7" w:rsidRPr="00196AA2">
        <w:rPr>
          <w:rStyle w:val="c-new-greenChar"/>
          <w:rFonts w:eastAsiaTheme="minorHAnsi"/>
        </w:rPr>
        <w:t>PSE</w:t>
      </w:r>
      <w:r w:rsidR="00E823F7">
        <w:rPr>
          <w:rFonts w:ascii="Times New Roman" w:eastAsia="Times New Roman" w:hAnsi="Times New Roman" w:cs="Times New Roman"/>
        </w:rPr>
        <w:t>)</w:t>
      </w:r>
      <w:r w:rsidR="00EC61A5">
        <w:rPr>
          <w:rFonts w:ascii="Times New Roman" w:eastAsia="Times New Roman" w:hAnsi="Times New Roman" w:cs="Times New Roman"/>
        </w:rPr>
        <w:t>”.</w:t>
      </w:r>
    </w:p>
    <w:p w14:paraId="15FD2F2A" w14:textId="3D8E7A88" w:rsidR="009122F5" w:rsidRPr="009122F5" w:rsidRDefault="009122F5"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Pr="006545E4">
        <w:rPr>
          <w:rFonts w:ascii="Times New Roman" w:eastAsia="Times New Roman" w:hAnsi="Times New Roman" w:cs="Times New Roman"/>
        </w:rPr>
        <w:t>Who doesn't "agree that GDP is a</w:t>
      </w:r>
      <w:r w:rsidRPr="00281A4D">
        <w:t xml:space="preserve"> </w:t>
      </w:r>
      <w:r w:rsidRPr="0028722D">
        <w:rPr>
          <w:rFonts w:ascii="Times New Roman" w:hAnsi="Times New Roman" w:cs="Times New Roman"/>
          <w:i/>
          <w:iCs/>
        </w:rPr>
        <w:t>terrible</w:t>
      </w:r>
      <w:r w:rsidRPr="006545E4">
        <w:rPr>
          <w:rFonts w:ascii="Times New Roman" w:eastAsia="Times New Roman" w:hAnsi="Times New Roman" w:cs="Times New Roman"/>
        </w:rPr>
        <w:t xml:space="preserve"> [sic] indicator of human progress.... Why are we instead not saying </w:t>
      </w:r>
      <w:r w:rsidRPr="005E1D77">
        <w:rPr>
          <w:rFonts w:ascii="Times New Roman" w:eastAsia="Times New Roman" w:hAnsi="Times New Roman" w:cs="Times New Roman"/>
          <w:i/>
          <w:iCs/>
        </w:rPr>
        <w:t>'</w:t>
      </w:r>
      <w:r w:rsidRPr="005E1D77">
        <w:rPr>
          <w:rFonts w:ascii="Times New Roman" w:hAnsi="Times New Roman" w:cs="Times New Roman"/>
          <w:i/>
          <w:iCs/>
        </w:rPr>
        <w:t>Here are the things we want'</w:t>
      </w:r>
      <w:r w:rsidRPr="005E1D77">
        <w:rPr>
          <w:rFonts w:ascii="Times New Roman" w:eastAsia="Times New Roman" w:hAnsi="Times New Roman" w:cs="Times New Roman"/>
          <w:i/>
          <w:iCs/>
        </w:rPr>
        <w:t>?</w:t>
      </w:r>
      <w:r w:rsidRPr="006545E4">
        <w:rPr>
          <w:rFonts w:ascii="Times New Roman" w:eastAsia="Times New Roman" w:hAnsi="Times New Roman" w:cs="Times New Roman"/>
        </w:rPr>
        <w:t>"- Jayati Ghosh (Galbraith, 2022, mn.56).</w:t>
      </w:r>
      <w:r>
        <w:rPr>
          <w:rFonts w:ascii="Times New Roman" w:eastAsia="Times New Roman" w:hAnsi="Times New Roman" w:cs="Times New Roman"/>
        </w:rPr>
        <w:t xml:space="preserve"> See also “Goodhart’s Law”, “</w:t>
      </w:r>
      <w:r w:rsidRPr="007A56A5">
        <w:rPr>
          <w:rFonts w:ascii="Times New Roman" w:eastAsia="Times New Roman" w:hAnsi="Times New Roman" w:cs="Times New Roman"/>
          <w:i/>
          <w:iCs/>
        </w:rPr>
        <w:t>N</w:t>
      </w:r>
      <w:r>
        <w:rPr>
          <w:rFonts w:ascii="Times New Roman" w:eastAsia="Times New Roman" w:hAnsi="Times New Roman" w:cs="Times New Roman"/>
        </w:rPr>
        <w:t xml:space="preserve">ational </w:t>
      </w:r>
      <w:r w:rsidRPr="007A56A5">
        <w:rPr>
          <w:rFonts w:ascii="Times New Roman" w:eastAsia="Times New Roman" w:hAnsi="Times New Roman" w:cs="Times New Roman"/>
          <w:i/>
          <w:iCs/>
        </w:rPr>
        <w:t>I</w:t>
      </w:r>
      <w:r>
        <w:rPr>
          <w:rFonts w:ascii="Times New Roman" w:eastAsia="Times New Roman" w:hAnsi="Times New Roman" w:cs="Times New Roman"/>
        </w:rPr>
        <w:t>ncome”, “</w:t>
      </w:r>
      <w:r w:rsidRPr="009B110A">
        <w:rPr>
          <w:rFonts w:ascii="Times New Roman" w:eastAsia="Times New Roman" w:hAnsi="Times New Roman" w:cs="Times New Roman"/>
          <w:color w:val="B400B4"/>
        </w:rPr>
        <w:t>NI</w:t>
      </w:r>
      <w:r w:rsidRPr="00196AA2">
        <w:rPr>
          <w:rStyle w:val="c-new-greenChar"/>
          <w:rFonts w:eastAsiaTheme="minorHAnsi"/>
        </w:rPr>
        <w:t>nnies</w:t>
      </w:r>
      <w:r>
        <w:rPr>
          <w:rFonts w:ascii="Times New Roman" w:eastAsia="Times New Roman" w:hAnsi="Times New Roman" w:cs="Times New Roman"/>
        </w:rPr>
        <w:t>”, “Reform, 101”.</w:t>
      </w:r>
    </w:p>
    <w:p w14:paraId="6E4823A3"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B2250DD" w14:textId="77777777" w:rsidR="00E823F7" w:rsidRDefault="00E17F7D" w:rsidP="00540285">
      <w:pPr>
        <w:spacing w:after="0" w:line="240" w:lineRule="auto"/>
        <w:rPr>
          <w:rFonts w:ascii="Times New Roman" w:eastAsia="Times New Roman" w:hAnsi="Times New Roman" w:cs="Times New Roman"/>
        </w:rPr>
      </w:pPr>
      <w:r w:rsidRPr="00222198">
        <w:rPr>
          <w:rStyle w:val="c-entryheadingChar"/>
          <w:rFonts w:eastAsiaTheme="minorHAnsi"/>
        </w:rPr>
        <w:t>Groupthink</w:t>
      </w:r>
      <w:r>
        <w:rPr>
          <w:rFonts w:ascii="Times New Roman" w:eastAsia="Times New Roman" w:hAnsi="Times New Roman" w:cs="Times New Roman"/>
        </w:rPr>
        <w:t>- “[S]</w:t>
      </w:r>
      <w:proofErr w:type="spellStart"/>
      <w:r w:rsidRPr="00E17F7D">
        <w:rPr>
          <w:rFonts w:ascii="Times New Roman" w:eastAsia="Times New Roman" w:hAnsi="Times New Roman" w:cs="Times New Roman"/>
        </w:rPr>
        <w:t>tupidity</w:t>
      </w:r>
      <w:proofErr w:type="spellEnd"/>
      <w:r w:rsidRPr="00E17F7D">
        <w:rPr>
          <w:rFonts w:ascii="Times New Roman" w:eastAsia="Times New Roman" w:hAnsi="Times New Roman" w:cs="Times New Roman"/>
        </w:rPr>
        <w:t xml:space="preserve"> is often not an innate defect, but one that emerges under certain circumstances in which people are made stupid or allow themselves to be made stupid</w:t>
      </w:r>
      <w:r>
        <w:rPr>
          <w:rFonts w:ascii="Times New Roman" w:eastAsia="Times New Roman" w:hAnsi="Times New Roman" w:cs="Times New Roman"/>
        </w:rPr>
        <w:t xml:space="preserve"> [socially]</w:t>
      </w:r>
      <w:r w:rsidRPr="00E17F7D">
        <w:rPr>
          <w:rFonts w:ascii="Times New Roman" w:eastAsia="Times New Roman" w:hAnsi="Times New Roman" w:cs="Times New Roman"/>
        </w:rPr>
        <w:t xml:space="preserve">. We also observe that isolated and solitary people exhibit this defect less frequently than </w:t>
      </w:r>
      <w:r>
        <w:rPr>
          <w:rFonts w:ascii="Times New Roman" w:eastAsia="Times New Roman" w:hAnsi="Times New Roman" w:cs="Times New Roman"/>
        </w:rPr>
        <w:t xml:space="preserve">[do] </w:t>
      </w:r>
      <w:r w:rsidRPr="00E17F7D">
        <w:rPr>
          <w:rFonts w:ascii="Times New Roman" w:eastAsia="Times New Roman" w:hAnsi="Times New Roman" w:cs="Times New Roman"/>
        </w:rPr>
        <w:t>socializing groups of people. Thus, perhaps stupidity is less a psychological than a sociological problem</w:t>
      </w:r>
      <w:r>
        <w:rPr>
          <w:rFonts w:ascii="Times New Roman" w:eastAsia="Times New Roman" w:hAnsi="Times New Roman" w:cs="Times New Roman"/>
        </w:rPr>
        <w:t>” (Bonhoeffer, 1951).</w:t>
      </w:r>
      <w:r w:rsidR="009E152F">
        <w:rPr>
          <w:rFonts w:ascii="Times New Roman" w:eastAsia="Times New Roman" w:hAnsi="Times New Roman" w:cs="Times New Roman"/>
        </w:rPr>
        <w:t xml:space="preserve"> </w:t>
      </w:r>
    </w:p>
    <w:p w14:paraId="2D89F7D6" w14:textId="09173697" w:rsidR="00E17F7D" w:rsidRPr="00E17F7D" w:rsidRDefault="009E152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“Sociology”</w:t>
      </w:r>
      <w:r w:rsidR="00E823F7">
        <w:rPr>
          <w:rFonts w:ascii="Times New Roman" w:eastAsia="Times New Roman" w:hAnsi="Times New Roman" w:cs="Times New Roman"/>
        </w:rPr>
        <w:t>, “</w:t>
      </w:r>
      <w:r w:rsidR="00E823F7" w:rsidRPr="00196AA2">
        <w:rPr>
          <w:rStyle w:val="c-new-greenChar"/>
          <w:rFonts w:eastAsiaTheme="minorHAnsi"/>
        </w:rPr>
        <w:t>National Identity/Nationalism</w:t>
      </w:r>
      <w:r w:rsidR="00E823F7">
        <w:rPr>
          <w:rFonts w:ascii="Times New Roman" w:eastAsia="Times New Roman" w:hAnsi="Times New Roman" w:cs="Times New Roman"/>
        </w:rPr>
        <w:t>”.</w:t>
      </w:r>
    </w:p>
    <w:p w14:paraId="78F6CA4A"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7684F79" w14:textId="77777777" w:rsidR="00E823F7" w:rsidRPr="000964F1" w:rsidRDefault="00525D65" w:rsidP="00540285">
      <w:pPr>
        <w:spacing w:after="0" w:line="240" w:lineRule="auto"/>
        <w:rPr>
          <w:rFonts w:ascii="Times New Roman" w:eastAsia="Times New Roman" w:hAnsi="Times New Roman" w:cs="Times New Roman"/>
        </w:rPr>
      </w:pPr>
      <w:r w:rsidRPr="00222198">
        <w:rPr>
          <w:rStyle w:val="c-entryheadingChar"/>
          <w:rFonts w:eastAsiaTheme="minorHAnsi"/>
        </w:rPr>
        <w:t>+’Growth’, economic</w:t>
      </w:r>
      <w:r>
        <w:rPr>
          <w:rFonts w:ascii="Times New Roman" w:eastAsia="Times New Roman" w:hAnsi="Times New Roman" w:cs="Times New Roman"/>
        </w:rPr>
        <w:t xml:space="preserve">- </w:t>
      </w:r>
      <w:r w:rsidR="00E823F7">
        <w:rPr>
          <w:rFonts w:ascii="Times New Roman" w:eastAsia="Times New Roman" w:hAnsi="Times New Roman" w:cs="Times New Roman"/>
        </w:rPr>
        <w:t xml:space="preserve">(est. 1940’s; see also </w:t>
      </w:r>
      <w:r w:rsidR="00E823F7" w:rsidRPr="000964F1">
        <w:rPr>
          <w:rFonts w:ascii="Times New Roman" w:eastAsia="Times New Roman" w:hAnsi="Times New Roman" w:cs="Times New Roman"/>
        </w:rPr>
        <w:t xml:space="preserve">“’Hundred-Year’ Plans”) </w:t>
      </w:r>
    </w:p>
    <w:p w14:paraId="5F7770E9" w14:textId="17E99F70" w:rsidR="00525D65" w:rsidRPr="00525D65" w:rsidRDefault="00525D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“Statistics”, “Gross Domestic Product”, “</w:t>
      </w:r>
      <w:r w:rsidRPr="00525D65">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w:t>
      </w:r>
      <w:r w:rsidR="00E823F7">
        <w:rPr>
          <w:rFonts w:ascii="Times New Roman" w:eastAsia="Times New Roman" w:hAnsi="Times New Roman" w:cs="Times New Roman"/>
        </w:rPr>
        <w:t>, “Ecological Economics”, “</w:t>
      </w:r>
      <w:r w:rsidR="00E823F7" w:rsidRPr="00196AA2">
        <w:rPr>
          <w:rStyle w:val="c-new-greenChar"/>
          <w:rFonts w:eastAsiaTheme="minorHAnsi"/>
        </w:rPr>
        <w:t>World Par Economy</w:t>
      </w:r>
      <w:r w:rsidR="00E823F7">
        <w:rPr>
          <w:rFonts w:ascii="Times New Roman" w:eastAsia="Times New Roman" w:hAnsi="Times New Roman" w:cs="Times New Roman"/>
        </w:rPr>
        <w:t>”.</w:t>
      </w:r>
    </w:p>
    <w:p w14:paraId="6A09E830"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1E86B81B" w14:textId="16839EC0" w:rsidR="00C258D2"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Health</w:t>
      </w:r>
      <w:r w:rsidRPr="0014372B">
        <w:rPr>
          <w:rFonts w:ascii="Times New Roman" w:eastAsia="Times New Roman" w:hAnsi="Times New Roman" w:cs="Times New Roman"/>
        </w:rPr>
        <w:t xml:space="preserve">- </w:t>
      </w:r>
      <w:r w:rsidR="00E823F7">
        <w:rPr>
          <w:rFonts w:ascii="Times New Roman" w:eastAsia="Times New Roman" w:hAnsi="Times New Roman" w:cs="Times New Roman"/>
        </w:rPr>
        <w:t>(</w:t>
      </w:r>
      <w:r w:rsidRPr="0014372B">
        <w:rPr>
          <w:rFonts w:ascii="Times New Roman" w:eastAsia="Times New Roman" w:hAnsi="Times New Roman" w:cs="Times New Roman"/>
        </w:rPr>
        <w:t xml:space="preserve">"ask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 xml:space="preserve">one's body, in its language, not yours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for more oxygen, strength, etc.</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w:t>
      </w:r>
      <w:r w:rsidR="00E823F7">
        <w:rPr>
          <w:rFonts w:ascii="Times New Roman" w:eastAsia="Times New Roman" w:hAnsi="Times New Roman" w:cs="Times New Roman"/>
          <w:sz w:val="20"/>
          <w:szCs w:val="20"/>
        </w:rPr>
        <w:t>,</w:t>
      </w:r>
      <w:r w:rsidRPr="0014372B">
        <w:rPr>
          <w:rFonts w:ascii="Times New Roman" w:eastAsia="Times New Roman" w:hAnsi="Times New Roman" w:cs="Times New Roman"/>
        </w:rPr>
        <w:t xml:space="preserve"> and ye shall receive"</w:t>
      </w:r>
      <w:r w:rsidR="00E823F7">
        <w:rPr>
          <w:rFonts w:ascii="Times New Roman" w:eastAsia="Times New Roman" w:hAnsi="Times New Roman" w:cs="Times New Roman"/>
        </w:rPr>
        <w:t>)</w:t>
      </w:r>
    </w:p>
    <w:p w14:paraId="16B72975"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C13219A" w14:textId="08FC6525" w:rsidR="00A04F2B" w:rsidRDefault="00A04F2B" w:rsidP="00A04F2B">
      <w:pPr>
        <w:spacing w:after="0" w:line="240" w:lineRule="auto"/>
        <w:rPr>
          <w:rStyle w:val="c-entryheadingChar"/>
          <w:rFonts w:eastAsiaTheme="minorHAnsi"/>
          <w:sz w:val="22"/>
          <w:szCs w:val="22"/>
          <w:u w:val="none"/>
        </w:rPr>
      </w:pPr>
      <w:r>
        <w:rPr>
          <w:rStyle w:val="c-entryheadingChar"/>
          <w:rFonts w:eastAsiaTheme="minorHAnsi"/>
        </w:rPr>
        <w:t>Hedge funds</w:t>
      </w:r>
      <w:r>
        <w:rPr>
          <w:rStyle w:val="c-entryheadingChar"/>
          <w:rFonts w:eastAsiaTheme="minorHAnsi"/>
          <w:sz w:val="22"/>
          <w:szCs w:val="22"/>
          <w:u w:val="none"/>
        </w:rPr>
        <w:t>- (</w:t>
      </w:r>
      <w:r>
        <w:rPr>
          <w:rStyle w:val="c-MrMustardBlackCowChar"/>
          <w:rFonts w:eastAsiaTheme="minorHAnsi"/>
        </w:rPr>
        <w:t>mostly i</w:t>
      </w:r>
      <w:r w:rsidRPr="00A04F2B">
        <w:rPr>
          <w:rStyle w:val="c-MrMustardBlackCowChar"/>
          <w:rFonts w:eastAsiaTheme="minorHAnsi"/>
        </w:rPr>
        <w:t xml:space="preserve">nterest rate hedging in the latter stages of </w:t>
      </w:r>
      <w:r w:rsidRPr="00A04F2B">
        <w:rPr>
          <w:rStyle w:val="c-MrMustardBlackCowChar"/>
          <w:rFonts w:eastAsiaTheme="minorHAnsi"/>
          <w:color w:val="auto"/>
          <w:sz w:val="20"/>
          <w:szCs w:val="20"/>
        </w:rPr>
        <w:t xml:space="preserve">[see also] </w:t>
      </w:r>
      <w:r w:rsidRPr="00A04F2B">
        <w:rPr>
          <w:rStyle w:val="c-MrMustardBlackCowChar"/>
          <w:rFonts w:eastAsiaTheme="minorHAnsi"/>
        </w:rPr>
        <w:t>‘CBism’ era?</w:t>
      </w:r>
      <w:r>
        <w:rPr>
          <w:rStyle w:val="c-entryheadingChar"/>
          <w:rFonts w:eastAsiaTheme="minorHAnsi"/>
          <w:sz w:val="22"/>
          <w:szCs w:val="22"/>
          <w:u w:val="none"/>
        </w:rPr>
        <w:t xml:space="preserve">) </w:t>
      </w:r>
    </w:p>
    <w:p w14:paraId="487F1A49" w14:textId="370BE1CA" w:rsidR="00A04F2B" w:rsidRPr="00A04F2B" w:rsidRDefault="00A04F2B" w:rsidP="00A04F2B">
      <w:pPr>
        <w:spacing w:after="0" w:line="240" w:lineRule="auto"/>
        <w:rPr>
          <w:rStyle w:val="c-entryheadingChar"/>
          <w:rFonts w:eastAsiaTheme="minorHAnsi"/>
          <w:sz w:val="22"/>
          <w:szCs w:val="22"/>
          <w:u w:val="none"/>
        </w:rPr>
      </w:pPr>
      <w:r>
        <w:rPr>
          <w:rStyle w:val="c-entryheadingChar"/>
          <w:rFonts w:eastAsiaTheme="minorHAnsi"/>
          <w:sz w:val="22"/>
          <w:szCs w:val="22"/>
          <w:u w:val="none"/>
        </w:rPr>
        <w:t>- I</w:t>
      </w:r>
      <w:r w:rsidRPr="00A04F2B">
        <w:rPr>
          <w:rStyle w:val="c-entryheadingChar"/>
          <w:rFonts w:eastAsiaTheme="minorHAnsi"/>
          <w:sz w:val="22"/>
          <w:szCs w:val="22"/>
          <w:u w:val="none"/>
        </w:rPr>
        <w:t xml:space="preserve">t has </w:t>
      </w:r>
      <w:r>
        <w:rPr>
          <w:rStyle w:val="c-entryheadingChar"/>
          <w:rFonts w:eastAsiaTheme="minorHAnsi"/>
          <w:sz w:val="22"/>
          <w:szCs w:val="22"/>
          <w:u w:val="none"/>
        </w:rPr>
        <w:t>“</w:t>
      </w:r>
      <w:r w:rsidRPr="00A04F2B">
        <w:rPr>
          <w:rStyle w:val="c-entryheadingChar"/>
          <w:rFonts w:eastAsiaTheme="minorHAnsi"/>
          <w:sz w:val="22"/>
          <w:szCs w:val="22"/>
          <w:u w:val="none"/>
        </w:rPr>
        <w:t>become much harder for active fund managers today to prove their worth, given the popularity of cheaper index investments.</w:t>
      </w:r>
      <w:r>
        <w:rPr>
          <w:rStyle w:val="c-entryheadingChar"/>
          <w:rFonts w:eastAsiaTheme="minorHAnsi"/>
          <w:sz w:val="22"/>
          <w:szCs w:val="22"/>
          <w:u w:val="none"/>
        </w:rPr>
        <w:t xml:space="preserve"> ‘</w:t>
      </w:r>
      <w:r w:rsidRPr="00A04F2B">
        <w:rPr>
          <w:rStyle w:val="c-entryheadingChar"/>
          <w:rFonts w:eastAsiaTheme="minorHAnsi"/>
          <w:sz w:val="22"/>
          <w:szCs w:val="22"/>
          <w:u w:val="none"/>
        </w:rPr>
        <w:t>Studies have shown that investing in an index usually outperforms active management, whatever the asset. It is a sad commentary on us</w:t>
      </w:r>
      <w:r>
        <w:rPr>
          <w:rStyle w:val="c-entryheadingChar"/>
          <w:rFonts w:eastAsiaTheme="minorHAnsi"/>
          <w:sz w:val="22"/>
          <w:szCs w:val="22"/>
          <w:u w:val="none"/>
        </w:rPr>
        <w:t xml:space="preserve"> [hedgers]</w:t>
      </w:r>
      <w:r w:rsidRPr="00A04F2B">
        <w:rPr>
          <w:rStyle w:val="c-entryheadingChar"/>
          <w:rFonts w:eastAsiaTheme="minorHAnsi"/>
          <w:sz w:val="22"/>
          <w:szCs w:val="22"/>
          <w:u w:val="none"/>
        </w:rPr>
        <w:t>, but it is a simple fact that has been demonstrated repeatedly</w:t>
      </w:r>
      <w:r>
        <w:rPr>
          <w:rStyle w:val="c-entryheadingChar"/>
          <w:rFonts w:eastAsiaTheme="minorHAnsi"/>
          <w:sz w:val="22"/>
          <w:szCs w:val="22"/>
          <w:u w:val="none"/>
        </w:rPr>
        <w:t>.’</w:t>
      </w:r>
      <w:r w:rsidRPr="00A04F2B">
        <w:rPr>
          <w:rStyle w:val="c-entryheadingChar"/>
          <w:rFonts w:eastAsiaTheme="minorHAnsi"/>
          <w:sz w:val="22"/>
          <w:szCs w:val="22"/>
          <w:u w:val="none"/>
        </w:rPr>
        <w:t>”</w:t>
      </w:r>
      <w:r>
        <w:rPr>
          <w:rStyle w:val="c-entryheadingChar"/>
          <w:rFonts w:eastAsiaTheme="minorHAnsi"/>
          <w:sz w:val="22"/>
          <w:szCs w:val="22"/>
          <w:u w:val="none"/>
        </w:rPr>
        <w:t>- Jim Rogers (Rogers, 2023). See also “Commodities”.</w:t>
      </w:r>
    </w:p>
    <w:p w14:paraId="212BB8F1" w14:textId="77777777" w:rsidR="00A04F2B" w:rsidRDefault="00A04F2B" w:rsidP="00540285">
      <w:pPr>
        <w:spacing w:after="0" w:line="240" w:lineRule="auto"/>
        <w:rPr>
          <w:rStyle w:val="c-entryheadingChar"/>
          <w:rFonts w:eastAsiaTheme="minorHAnsi"/>
        </w:rPr>
      </w:pPr>
    </w:p>
    <w:p w14:paraId="7EE166D7" w14:textId="77777777" w:rsidR="00144EB3" w:rsidRDefault="00DC225B" w:rsidP="00540285">
      <w:pPr>
        <w:spacing w:after="0" w:line="240" w:lineRule="auto"/>
        <w:rPr>
          <w:rFonts w:ascii="Times New Roman" w:eastAsia="Times New Roman" w:hAnsi="Times New Roman" w:cs="Times New Roman"/>
        </w:rPr>
      </w:pPr>
      <w:r w:rsidRPr="00222198">
        <w:rPr>
          <w:rStyle w:val="c-entryheadingChar"/>
          <w:rFonts w:eastAsiaTheme="minorHAnsi"/>
        </w:rPr>
        <w:t>Hegelian</w:t>
      </w:r>
      <w:r w:rsidR="009B110A" w:rsidRPr="00222198">
        <w:rPr>
          <w:rStyle w:val="c-entryheadingChar"/>
          <w:rFonts w:eastAsiaTheme="minorHAnsi"/>
        </w:rPr>
        <w:t xml:space="preserve"> Dialectic</w:t>
      </w:r>
      <w:r w:rsidRPr="0014372B">
        <w:rPr>
          <w:rFonts w:ascii="Times New Roman" w:eastAsia="Times New Roman" w:hAnsi="Times New Roman" w:cs="Times New Roman"/>
        </w:rPr>
        <w:t xml:space="preserve">- </w:t>
      </w:r>
      <w:r w:rsidR="000E0178">
        <w:rPr>
          <w:rFonts w:ascii="Times New Roman" w:eastAsia="Times New Roman" w:hAnsi="Times New Roman" w:cs="Times New Roman"/>
        </w:rPr>
        <w:t>(</w:t>
      </w:r>
      <w:commentRangeStart w:id="250"/>
      <w:r w:rsidR="004F73BC">
        <w:rPr>
          <w:rFonts w:ascii="Times New Roman" w:eastAsia="Times New Roman" w:hAnsi="Times New Roman" w:cs="Times New Roman"/>
          <w:color w:val="6F200B"/>
        </w:rPr>
        <w:t xml:space="preserve">an oligarchical corruption of </w:t>
      </w:r>
      <w:r w:rsidR="004F73BC" w:rsidRPr="004F73BC">
        <w:rPr>
          <w:rFonts w:ascii="Times New Roman" w:eastAsia="Times New Roman" w:hAnsi="Times New Roman" w:cs="Times New Roman"/>
          <w:color w:val="6F200B"/>
          <w:sz w:val="20"/>
          <w:szCs w:val="20"/>
        </w:rPr>
        <w:t>[see also]</w:t>
      </w:r>
      <w:r w:rsidR="004F73BC">
        <w:rPr>
          <w:rFonts w:ascii="Times New Roman" w:eastAsia="Times New Roman" w:hAnsi="Times New Roman" w:cs="Times New Roman"/>
          <w:color w:val="6F200B"/>
        </w:rPr>
        <w:t xml:space="preserve"> </w:t>
      </w:r>
      <w:r w:rsidR="004F73BC">
        <w:rPr>
          <w:rFonts w:ascii="Times New Roman" w:eastAsia="Times New Roman" w:hAnsi="Times New Roman" w:cs="Times New Roman"/>
        </w:rPr>
        <w:t>‘They’re 2 of them’</w:t>
      </w:r>
      <w:commentRangeEnd w:id="250"/>
      <w:r w:rsidR="004F73BC">
        <w:rPr>
          <w:rStyle w:val="CommentReference"/>
        </w:rPr>
        <w:commentReference w:id="250"/>
      </w:r>
      <w:r w:rsidR="000E0178">
        <w:rPr>
          <w:rFonts w:ascii="Times New Roman" w:eastAsia="Times New Roman" w:hAnsi="Times New Roman" w:cs="Times New Roman"/>
        </w:rPr>
        <w:t>)</w:t>
      </w:r>
      <w:r w:rsidR="004F73BC">
        <w:rPr>
          <w:rFonts w:ascii="Times New Roman" w:eastAsia="Times New Roman" w:hAnsi="Times New Roman" w:cs="Times New Roman"/>
        </w:rPr>
        <w:t xml:space="preserve"> </w:t>
      </w:r>
    </w:p>
    <w:p w14:paraId="2ECBF8A9" w14:textId="4EE13BB1" w:rsidR="00DC225B" w:rsidRPr="0014372B" w:rsidRDefault="004F73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“Oligarchy”.</w:t>
      </w:r>
      <w:r w:rsidR="00144EB3">
        <w:rPr>
          <w:rFonts w:ascii="Times New Roman" w:eastAsia="Times New Roman" w:hAnsi="Times New Roman" w:cs="Times New Roman"/>
        </w:rPr>
        <w:t xml:space="preserve"> </w:t>
      </w:r>
      <w:r w:rsidR="00147930" w:rsidRPr="00144EB3">
        <w:rPr>
          <w:rFonts w:ascii="Times New Roman" w:eastAsia="Times New Roman" w:hAnsi="Times New Roman" w:cs="Times New Roman"/>
          <w:sz w:val="20"/>
          <w:szCs w:val="20"/>
        </w:rPr>
        <w:t>(</w:t>
      </w:r>
      <w:hyperlink r:id="rId54" w:history="1">
        <w:r w:rsidR="00DC225B" w:rsidRPr="006C5021">
          <w:rPr>
            <w:rStyle w:val="Hyperlink"/>
            <w:rFonts w:ascii="Times New Roman" w:eastAsia="Times New Roman" w:hAnsi="Times New Roman" w:cs="Times New Roman"/>
            <w:sz w:val="20"/>
            <w:szCs w:val="20"/>
            <w:u w:val="none"/>
          </w:rPr>
          <w:t>https://www.youtube.com/watch?v=j7YebrCuqsU</w:t>
        </w:r>
      </w:hyperlink>
      <w:r w:rsidR="00DC225B" w:rsidRPr="006C5021">
        <w:rPr>
          <w:rFonts w:ascii="Times New Roman" w:eastAsia="Times New Roman" w:hAnsi="Times New Roman" w:cs="Times New Roman"/>
          <w:sz w:val="20"/>
          <w:szCs w:val="20"/>
        </w:rPr>
        <w:t xml:space="preserve"> </w:t>
      </w:r>
      <w:r w:rsidR="00DC225B" w:rsidRPr="006C5021">
        <w:rPr>
          <w:rFonts w:ascii="Times New Roman" w:eastAsia="Times New Roman" w:hAnsi="Times New Roman" w:cs="Times New Roman"/>
          <w:sz w:val="18"/>
          <w:szCs w:val="18"/>
        </w:rPr>
        <w:t>[Jazz]</w:t>
      </w:r>
      <w:r w:rsidR="00147930">
        <w:rPr>
          <w:rFonts w:ascii="Times New Roman" w:eastAsia="Times New Roman" w:hAnsi="Times New Roman" w:cs="Times New Roman"/>
          <w:sz w:val="18"/>
          <w:szCs w:val="18"/>
        </w:rPr>
        <w:t>)</w:t>
      </w:r>
    </w:p>
    <w:p w14:paraId="192661CC" w14:textId="6F0296E6" w:rsidR="00147930" w:rsidRPr="00E10908" w:rsidRDefault="00E10908" w:rsidP="00540285">
      <w:pPr>
        <w:spacing w:after="0" w:line="240" w:lineRule="auto"/>
        <w:rPr>
          <w:rFonts w:ascii="Times New Roman" w:eastAsia="Times New Roman" w:hAnsi="Times New Roman" w:cs="Times New Roman"/>
        </w:rPr>
      </w:pPr>
      <w:r w:rsidRPr="00E10908">
        <w:rPr>
          <w:rFonts w:ascii="Times New Roman" w:eastAsia="Times New Roman" w:hAnsi="Times New Roman" w:cs="Times New Roman"/>
        </w:rPr>
        <w:t>S</w:t>
      </w:r>
      <w:r>
        <w:rPr>
          <w:rFonts w:ascii="Times New Roman" w:eastAsia="Times New Roman" w:hAnsi="Times New Roman" w:cs="Times New Roman"/>
        </w:rPr>
        <w:t xml:space="preserve">ee also “Ontology </w:t>
      </w:r>
      <w:r w:rsidR="00990259" w:rsidRPr="00990259">
        <w:rPr>
          <w:rFonts w:ascii="Times New Roman" w:eastAsia="Times New Roman" w:hAnsi="Times New Roman" w:cs="Times New Roman"/>
          <w:sz w:val="20"/>
          <w:szCs w:val="20"/>
        </w:rPr>
        <w:t>&amp;</w:t>
      </w:r>
      <w:r>
        <w:rPr>
          <w:rFonts w:ascii="Times New Roman" w:eastAsia="Times New Roman" w:hAnsi="Times New Roman" w:cs="Times New Roman"/>
        </w:rPr>
        <w:t xml:space="preserve"> Epistemology” </w:t>
      </w:r>
      <w:r w:rsidRPr="00E10908">
        <w:rPr>
          <w:rFonts w:ascii="Times New Roman" w:eastAsia="Times New Roman" w:hAnsi="Times New Roman" w:cs="Times New Roman"/>
          <w:sz w:val="20"/>
          <w:szCs w:val="20"/>
        </w:rPr>
        <w:t>[.Hegel]</w:t>
      </w:r>
      <w:r>
        <w:rPr>
          <w:rFonts w:ascii="Times New Roman" w:eastAsia="Times New Roman" w:hAnsi="Times New Roman" w:cs="Times New Roman"/>
        </w:rPr>
        <w:t>, “Violence”</w:t>
      </w:r>
      <w:r w:rsidR="006F0CAD">
        <w:rPr>
          <w:rFonts w:ascii="Times New Roman" w:eastAsia="Times New Roman" w:hAnsi="Times New Roman" w:cs="Times New Roman"/>
        </w:rPr>
        <w:t>, “’Hundred-Year’ plans”.</w:t>
      </w:r>
    </w:p>
    <w:p w14:paraId="492509E7" w14:textId="77777777" w:rsidR="00E10908" w:rsidRDefault="00E10908" w:rsidP="00540285">
      <w:pPr>
        <w:spacing w:after="0" w:line="240" w:lineRule="auto"/>
        <w:rPr>
          <w:rFonts w:ascii="Times New Roman" w:eastAsia="Times New Roman" w:hAnsi="Times New Roman" w:cs="Times New Roman"/>
          <w:sz w:val="24"/>
          <w:szCs w:val="24"/>
          <w:u w:val="single"/>
        </w:rPr>
      </w:pPr>
    </w:p>
    <w:p w14:paraId="4D6D2843" w14:textId="6482E704" w:rsidR="00163EED" w:rsidRDefault="00CD5EF9"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63EED" w:rsidRPr="00222198">
        <w:rPr>
          <w:rStyle w:val="c-entryheadingChar"/>
          <w:rFonts w:eastAsiaTheme="minorHAnsi"/>
        </w:rPr>
        <w:t>History</w:t>
      </w:r>
      <w:r w:rsidR="00163EED">
        <w:rPr>
          <w:rFonts w:ascii="Times New Roman" w:eastAsia="Times New Roman" w:hAnsi="Times New Roman" w:cs="Times New Roman"/>
          <w:u w:val="single"/>
        </w:rPr>
        <w:t xml:space="preserve"> (essay)</w:t>
      </w:r>
      <w:r w:rsidR="00163EED">
        <w:rPr>
          <w:rFonts w:ascii="Times New Roman" w:eastAsia="Times New Roman" w:hAnsi="Times New Roman" w:cs="Times New Roman"/>
        </w:rPr>
        <w:t>- (It’s not that bad; most men are truthers)</w:t>
      </w:r>
    </w:p>
    <w:p w14:paraId="1A54EAA1" w14:textId="77F21258" w:rsidR="008D122B" w:rsidRPr="008D122B" w:rsidRDefault="008D122B" w:rsidP="008D122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D122B">
        <w:rPr>
          <w:rFonts w:ascii="Times New Roman" w:eastAsia="Times New Roman" w:hAnsi="Times New Roman" w:cs="Times New Roman"/>
        </w:rPr>
        <w:t>We should be considerate to the living; to the dead we owe only the truth.</w:t>
      </w:r>
      <w:r>
        <w:rPr>
          <w:rFonts w:ascii="Times New Roman" w:eastAsia="Times New Roman" w:hAnsi="Times New Roman" w:cs="Times New Roman"/>
        </w:rPr>
        <w:t>”</w:t>
      </w:r>
    </w:p>
    <w:p w14:paraId="1D21844D" w14:textId="7935C865" w:rsidR="008D122B" w:rsidRPr="008D122B" w:rsidRDefault="008D122B" w:rsidP="008D122B">
      <w:pPr>
        <w:pStyle w:val="ListParagraph"/>
        <w:numPr>
          <w:ilvl w:val="0"/>
          <w:numId w:val="10"/>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Voltaire, 1719, </w:t>
      </w:r>
      <w:r w:rsidRPr="008D122B">
        <w:rPr>
          <w:rFonts w:ascii="Times New Roman" w:eastAsia="Times New Roman" w:hAnsi="Times New Roman" w:cs="Times New Roman"/>
        </w:rPr>
        <w:t xml:space="preserve">Letter to M. de </w:t>
      </w:r>
      <w:proofErr w:type="spellStart"/>
      <w:r w:rsidRPr="008D122B">
        <w:rPr>
          <w:rFonts w:ascii="Times New Roman" w:eastAsia="Times New Roman" w:hAnsi="Times New Roman" w:cs="Times New Roman"/>
        </w:rPr>
        <w:t>Grenonville</w:t>
      </w:r>
      <w:proofErr w:type="spellEnd"/>
    </w:p>
    <w:p w14:paraId="776444A1" w14:textId="47EE5F58"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long, long heritage of hazy (and outrightly servile) history has</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fairly recently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been overcome (at  </w:t>
      </w:r>
    </w:p>
    <w:p w14:paraId="0E38DB71" w14:textId="575BFDC9"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least in a lot of areas-topics: f.e. Wickham’s ‘early medieval’ Europe; Stein’s India; Brooke’s </w:t>
      </w:r>
    </w:p>
    <w:p w14:paraId="20E8A889" w14:textId="77777777" w:rsidR="008B7D6F"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planetary-environmental; von Glahn’s </w:t>
      </w:r>
      <w:r w:rsidR="00B25F43">
        <w:rPr>
          <w:rFonts w:ascii="Times New Roman" w:eastAsia="Times New Roman" w:hAnsi="Times New Roman" w:cs="Times New Roman"/>
        </w:rPr>
        <w:t>Imperial</w:t>
      </w:r>
      <w:r>
        <w:rPr>
          <w:rFonts w:ascii="Times New Roman" w:eastAsia="Times New Roman" w:hAnsi="Times New Roman" w:cs="Times New Roman"/>
        </w:rPr>
        <w:t xml:space="preserve"> China</w:t>
      </w:r>
      <w:r w:rsidR="00B25F43">
        <w:rPr>
          <w:rFonts w:ascii="Times New Roman" w:eastAsia="Times New Roman" w:hAnsi="Times New Roman" w:cs="Times New Roman"/>
        </w:rPr>
        <w:t xml:space="preserve">. It’s obviously a major trend, and this list could   </w:t>
      </w:r>
    </w:p>
    <w:p w14:paraId="60712581" w14:textId="77777777" w:rsidR="00D96BAA" w:rsidRDefault="00B25F4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go on and on, longer every year. </w:t>
      </w:r>
    </w:p>
    <w:p w14:paraId="45B625E6" w14:textId="64EAF247" w:rsidR="00147930" w:rsidRDefault="00D96B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B25F43">
        <w:rPr>
          <w:rFonts w:ascii="Times New Roman" w:eastAsia="Times New Roman" w:hAnsi="Times New Roman" w:cs="Times New Roman"/>
        </w:rPr>
        <w:t xml:space="preserve">Why isn’t it the same with 2-3 centuries** of more-or-less pretend macroeconomics? **Imperialism has been </w:t>
      </w:r>
      <w:r w:rsidR="008B7D6F">
        <w:rPr>
          <w:rFonts w:ascii="Times New Roman" w:eastAsia="Times New Roman" w:hAnsi="Times New Roman" w:cs="Times New Roman"/>
        </w:rPr>
        <w:t>around for as long as men have forged metal. What transpired, how</w:t>
      </w:r>
      <w:r>
        <w:rPr>
          <w:rFonts w:ascii="Times New Roman" w:eastAsia="Times New Roman" w:hAnsi="Times New Roman" w:cs="Times New Roman"/>
        </w:rPr>
        <w:t xml:space="preserve">ever, with all the wars and world wars (&gt;2) of the 18th-20th centuries was something different, somewhat abnormal, like an imperialism squared or cubed mindset, as the world itself is a transformational prize (not some garden variety ‘smash &amp; grab’ of an economic surplus). Marshalling around folks like that (on the scale </w:t>
      </w:r>
      <w:r w:rsidR="009B110A">
        <w:rPr>
          <w:rFonts w:ascii="Times New Roman" w:eastAsia="Times New Roman" w:hAnsi="Times New Roman" w:cs="Times New Roman"/>
        </w:rPr>
        <w:t>necessary</w:t>
      </w:r>
      <w:r>
        <w:rPr>
          <w:rFonts w:ascii="Times New Roman" w:eastAsia="Times New Roman" w:hAnsi="Times New Roman" w:cs="Times New Roman"/>
        </w:rPr>
        <w:t xml:space="preserve"> to prevail in such endeavors) requires some ‘serious’ planning and intellectual underpinnings. This is what we call 20</w:t>
      </w:r>
      <w:r w:rsidRPr="00D96BAA">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Economics </w:t>
      </w:r>
      <w:r w:rsidRPr="009B110A">
        <w:rPr>
          <w:rFonts w:ascii="Times New Roman" w:eastAsia="Times New Roman" w:hAnsi="Times New Roman" w:cs="Times New Roman"/>
          <w:sz w:val="20"/>
          <w:szCs w:val="20"/>
        </w:rPr>
        <w:t>&amp;</w:t>
      </w:r>
      <w:r>
        <w:rPr>
          <w:rFonts w:ascii="Times New Roman" w:eastAsia="Times New Roman" w:hAnsi="Times New Roman" w:cs="Times New Roman"/>
        </w:rPr>
        <w:t xml:space="preserve"> History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the hardware and software programming, respectively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and “the” propagation of the former at least, more specifically “macroeconomics” </w:t>
      </w:r>
      <w:r w:rsidR="0029771A">
        <w:rPr>
          <w:rFonts w:ascii="Times New Roman" w:eastAsia="Times New Roman" w:hAnsi="Times New Roman" w:cs="Times New Roman"/>
        </w:rPr>
        <w:t xml:space="preserve">(and especially “monetary economics”) is inadequate to the needs of human beings in the 21st century. The temple priests running the monetary fun house have long relied on big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ever-bigger government and cartels, working on less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ever-less natural primary sector</w:t>
      </w:r>
      <w:r w:rsidR="00945BB7">
        <w:rPr>
          <w:rFonts w:ascii="Times New Roman" w:eastAsia="Times New Roman" w:hAnsi="Times New Roman" w:cs="Times New Roman"/>
        </w:rPr>
        <w:t xml:space="preserve"> (or highest-quality biosphere)</w:t>
      </w:r>
      <w:r w:rsidR="0029771A">
        <w:rPr>
          <w:rFonts w:ascii="Times New Roman" w:eastAsia="Times New Roman" w:hAnsi="Times New Roman" w:cs="Times New Roman"/>
        </w:rPr>
        <w:t xml:space="preserve">. </w:t>
      </w:r>
      <w:r w:rsidR="00945BB7">
        <w:rPr>
          <w:rFonts w:ascii="Times New Roman" w:eastAsia="Times New Roman" w:hAnsi="Times New Roman" w:cs="Times New Roman"/>
        </w:rPr>
        <w:t xml:space="preserve">Why not call the real world and primary sector what it is, with some intellectual consistency? See also “Monetary Economics” (the tightest of global cartels? </w:t>
      </w:r>
      <w:r w:rsidR="00945BB7" w:rsidRPr="00945BB7">
        <w:rPr>
          <w:rFonts w:ascii="Times New Roman" w:eastAsia="Times New Roman" w:hAnsi="Times New Roman" w:cs="Times New Roman"/>
          <w:sz w:val="20"/>
          <w:szCs w:val="20"/>
        </w:rPr>
        <w:t>[which used to be called ‘Trusts’]</w:t>
      </w:r>
      <w:r w:rsidR="00945BB7">
        <w:rPr>
          <w:rFonts w:ascii="Times New Roman" w:eastAsia="Times New Roman" w:hAnsi="Times New Roman" w:cs="Times New Roman"/>
        </w:rPr>
        <w:t>), “’Death Culture’”</w:t>
      </w:r>
      <w:r w:rsidR="00DE7372">
        <w:rPr>
          <w:rFonts w:ascii="Times New Roman" w:eastAsia="Times New Roman" w:hAnsi="Times New Roman" w:cs="Times New Roman"/>
        </w:rPr>
        <w:t>. “Primary Sector Economics”.</w:t>
      </w:r>
    </w:p>
    <w:p w14:paraId="51F12B00" w14:textId="77777777" w:rsidR="00147930" w:rsidRDefault="00147930" w:rsidP="00540285">
      <w:pPr>
        <w:spacing w:after="0" w:line="240" w:lineRule="auto"/>
        <w:rPr>
          <w:rFonts w:ascii="Times New Roman" w:eastAsia="Times New Roman" w:hAnsi="Times New Roman" w:cs="Times New Roman"/>
        </w:rPr>
      </w:pPr>
    </w:p>
    <w:p w14:paraId="00A02867" w14:textId="57049689" w:rsidR="00D46C56" w:rsidRDefault="00147930" w:rsidP="00540285">
      <w:pPr>
        <w:spacing w:after="0" w:line="240" w:lineRule="auto"/>
        <w:rPr>
          <w:rFonts w:ascii="Times New Roman" w:eastAsia="Times New Roman" w:hAnsi="Times New Roman" w:cs="Times New Roman"/>
        </w:rPr>
      </w:pPr>
      <w:r w:rsidRPr="00147930">
        <w:rPr>
          <w:rFonts w:ascii="Times New Roman" w:eastAsia="Times New Roman" w:hAnsi="Times New Roman" w:cs="Times New Roman"/>
          <w:u w:val="single"/>
        </w:rPr>
        <w:t>+</w:t>
      </w:r>
      <w:r w:rsidR="00EB395E" w:rsidRPr="00222198">
        <w:rPr>
          <w:rStyle w:val="c-entryheadingChar"/>
          <w:rFonts w:eastAsiaTheme="minorHAnsi"/>
        </w:rPr>
        <w:t>Hollywood, 101</w:t>
      </w:r>
      <w:r w:rsidR="00EB395E">
        <w:rPr>
          <w:rFonts w:ascii="Times New Roman" w:eastAsia="Times New Roman" w:hAnsi="Times New Roman" w:cs="Times New Roman"/>
        </w:rPr>
        <w:t xml:space="preserve">- </w:t>
      </w:r>
      <w:r w:rsidR="00D46C56">
        <w:rPr>
          <w:rFonts w:ascii="Times New Roman" w:eastAsia="Times New Roman" w:hAnsi="Times New Roman" w:cs="Times New Roman"/>
        </w:rPr>
        <w:t xml:space="preserve">(“experienced drama </w:t>
      </w:r>
      <w:r w:rsidR="00D46C56" w:rsidRPr="00D46C56">
        <w:rPr>
          <w:rFonts w:ascii="Times New Roman" w:eastAsia="Times New Roman" w:hAnsi="Times New Roman" w:cs="Times New Roman"/>
          <w:sz w:val="20"/>
          <w:szCs w:val="20"/>
        </w:rPr>
        <w:t>[or other strong emotions]</w:t>
      </w:r>
      <w:r w:rsidR="00D46C56">
        <w:rPr>
          <w:rFonts w:ascii="Times New Roman" w:eastAsia="Times New Roman" w:hAnsi="Times New Roman" w:cs="Times New Roman"/>
        </w:rPr>
        <w:t xml:space="preserve"> is reality” </w:t>
      </w:r>
      <w:r w:rsidR="00D46C56" w:rsidRPr="00D46C56">
        <w:rPr>
          <w:rFonts w:ascii="Times New Roman" w:eastAsia="Times New Roman" w:hAnsi="Times New Roman" w:cs="Times New Roman"/>
          <w:sz w:val="20"/>
          <w:szCs w:val="20"/>
        </w:rPr>
        <w:t>[Hill, 2023, mn.8]</w:t>
      </w:r>
      <w:r w:rsidR="00D46C56">
        <w:rPr>
          <w:rFonts w:ascii="Times New Roman" w:eastAsia="Times New Roman" w:hAnsi="Times New Roman" w:cs="Times New Roman"/>
        </w:rPr>
        <w:t>) See also “Attitude Inoculation”, “Humor”, “</w:t>
      </w:r>
      <w:r w:rsidR="00B87484">
        <w:rPr>
          <w:rFonts w:ascii="Times New Roman" w:eastAsia="Times New Roman" w:hAnsi="Times New Roman" w:cs="Times New Roman"/>
        </w:rPr>
        <w:t xml:space="preserve">Wonderful </w:t>
      </w:r>
      <w:r w:rsidR="00D46C56">
        <w:rPr>
          <w:rFonts w:ascii="Times New Roman" w:eastAsia="Times New Roman" w:hAnsi="Times New Roman" w:cs="Times New Roman"/>
        </w:rPr>
        <w:t>Wizard of Oz</w:t>
      </w:r>
      <w:r w:rsidR="00DD4DB6">
        <w:rPr>
          <w:rFonts w:ascii="Times New Roman" w:eastAsia="Times New Roman" w:hAnsi="Times New Roman" w:cs="Times New Roman"/>
        </w:rPr>
        <w:t>, the</w:t>
      </w:r>
      <w:r w:rsidR="00D46C56">
        <w:rPr>
          <w:rFonts w:ascii="Times New Roman" w:eastAsia="Times New Roman" w:hAnsi="Times New Roman" w:cs="Times New Roman"/>
        </w:rPr>
        <w:t>”.</w:t>
      </w:r>
    </w:p>
    <w:p w14:paraId="5CB6E386" w14:textId="493D0D00" w:rsidR="00DD4DB6" w:rsidRDefault="00D46C5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more ‘inside basics’: </w:t>
      </w:r>
      <w:r w:rsidR="00373236" w:rsidRPr="00B87484">
        <w:rPr>
          <w:rFonts w:ascii="Times New Roman" w:eastAsia="Times New Roman" w:hAnsi="Times New Roman" w:cs="Times New Roman"/>
          <w:color w:val="2F5395"/>
          <w:sz w:val="20"/>
          <w:szCs w:val="20"/>
        </w:rPr>
        <w:t>https://www.spreaker.com/user/tomluongo/episode-140-mike-hill-and-the-conspiracy</w:t>
      </w:r>
      <w:r w:rsidR="00373236" w:rsidRPr="00B87484">
        <w:rPr>
          <w:rFonts w:ascii="Times New Roman" w:eastAsia="Times New Roman" w:hAnsi="Times New Roman" w:cs="Times New Roman"/>
          <w:color w:val="2F5496" w:themeColor="accent1" w:themeShade="BF"/>
        </w:rPr>
        <w:t xml:space="preserve"> </w:t>
      </w:r>
      <w:r>
        <w:rPr>
          <w:rFonts w:ascii="Times New Roman" w:eastAsia="Times New Roman" w:hAnsi="Times New Roman" w:cs="Times New Roman"/>
          <w:sz w:val="18"/>
          <w:szCs w:val="18"/>
        </w:rPr>
        <w:t>(</w:t>
      </w:r>
      <w:r w:rsidR="00373236" w:rsidRPr="00373236">
        <w:rPr>
          <w:rFonts w:ascii="Times New Roman" w:eastAsia="Times New Roman" w:hAnsi="Times New Roman" w:cs="Times New Roman"/>
          <w:sz w:val="18"/>
          <w:szCs w:val="18"/>
        </w:rPr>
        <w:t>Hill, 2023, mn.19-2</w:t>
      </w:r>
      <w:r w:rsidR="00373236">
        <w:rPr>
          <w:rFonts w:ascii="Times New Roman" w:eastAsia="Times New Roman" w:hAnsi="Times New Roman" w:cs="Times New Roman"/>
          <w:sz w:val="18"/>
          <w:szCs w:val="18"/>
        </w:rPr>
        <w:t>1</w:t>
      </w:r>
      <w:r w:rsidR="00DA2254">
        <w:rPr>
          <w:rFonts w:ascii="Times New Roman" w:eastAsia="Times New Roman" w:hAnsi="Times New Roman" w:cs="Times New Roman"/>
          <w:sz w:val="18"/>
          <w:szCs w:val="18"/>
        </w:rPr>
        <w:t>, 27</w:t>
      </w:r>
      <w:r>
        <w:rPr>
          <w:rFonts w:ascii="Times New Roman" w:eastAsia="Times New Roman" w:hAnsi="Times New Roman" w:cs="Times New Roman"/>
          <w:sz w:val="18"/>
          <w:szCs w:val="18"/>
        </w:rPr>
        <w:t>)</w:t>
      </w:r>
      <w:r w:rsidR="00373236">
        <w:rPr>
          <w:rFonts w:ascii="Times New Roman" w:eastAsia="Times New Roman" w:hAnsi="Times New Roman" w:cs="Times New Roman"/>
          <w:sz w:val="18"/>
          <w:szCs w:val="18"/>
        </w:rPr>
        <w:t xml:space="preserve">. </w:t>
      </w:r>
      <w:r w:rsidR="00373236">
        <w:rPr>
          <w:rFonts w:ascii="Times New Roman" w:eastAsia="Times New Roman" w:hAnsi="Times New Roman" w:cs="Times New Roman"/>
        </w:rPr>
        <w:t>See also “</w:t>
      </w:r>
      <w:r w:rsidR="00B87484">
        <w:rPr>
          <w:rFonts w:ascii="Times New Roman" w:eastAsia="Times New Roman" w:hAnsi="Times New Roman" w:cs="Times New Roman"/>
        </w:rPr>
        <w:t>Mind control</w:t>
      </w:r>
      <w:r w:rsidR="00373236">
        <w:rPr>
          <w:rFonts w:ascii="Times New Roman" w:eastAsia="Times New Roman" w:hAnsi="Times New Roman" w:cs="Times New Roman"/>
        </w:rPr>
        <w:t>”</w:t>
      </w:r>
      <w:r w:rsidR="00B87484">
        <w:rPr>
          <w:rFonts w:ascii="Times New Roman" w:eastAsia="Times New Roman" w:hAnsi="Times New Roman" w:cs="Times New Roman"/>
        </w:rPr>
        <w:t xml:space="preserve"> </w:t>
      </w:r>
      <w:r w:rsidR="00B87484" w:rsidRPr="00B87484">
        <w:rPr>
          <w:rFonts w:ascii="Times New Roman" w:eastAsia="Times New Roman" w:hAnsi="Times New Roman" w:cs="Times New Roman"/>
          <w:sz w:val="20"/>
          <w:szCs w:val="20"/>
        </w:rPr>
        <w:t>[.brainwashing]</w:t>
      </w:r>
      <w:r w:rsidR="00DA2254">
        <w:rPr>
          <w:rFonts w:ascii="Times New Roman" w:eastAsia="Times New Roman" w:hAnsi="Times New Roman" w:cs="Times New Roman"/>
        </w:rPr>
        <w:t>, “Narcissism”</w:t>
      </w:r>
      <w:r w:rsidR="00DD4DB6">
        <w:rPr>
          <w:rFonts w:ascii="Times New Roman" w:eastAsia="Times New Roman" w:hAnsi="Times New Roman" w:cs="Times New Roman"/>
        </w:rPr>
        <w:t>.</w:t>
      </w:r>
      <w:r>
        <w:rPr>
          <w:rFonts w:ascii="Times New Roman" w:eastAsia="Times New Roman" w:hAnsi="Times New Roman" w:cs="Times New Roman"/>
        </w:rPr>
        <w:t xml:space="preserve"> </w:t>
      </w:r>
    </w:p>
    <w:p w14:paraId="36319388" w14:textId="09411BA5" w:rsidR="003D3F62" w:rsidRDefault="003D3F6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In a large studio “film production</w:t>
      </w:r>
      <w:r w:rsidR="001D5F18">
        <w:rPr>
          <w:rFonts w:ascii="Times New Roman" w:eastAsia="Times New Roman" w:hAnsi="Times New Roman" w:cs="Times New Roman"/>
        </w:rPr>
        <w:t>, a financier, and maybe 1 or 2 writers, and a handful of very selected people, meet behind closed doors working on a plan for what will be shot and released, via [known] distribution channels, to millions and millions of people. At the top of that pyramid is maybe 5 or 6 people in the know. Then below them you get into producers and planners and organizers and [yes] bureaucrats; and eventually you get to stage hands, camera men, and directors</w:t>
      </w:r>
      <w:r w:rsidR="00006522">
        <w:rPr>
          <w:rFonts w:ascii="Times New Roman" w:eastAsia="Times New Roman" w:hAnsi="Times New Roman" w:cs="Times New Roman"/>
        </w:rPr>
        <w:t>. Then you get to the actors...[and] riggers... lighters... [and eventually] marketing, distribution</w:t>
      </w:r>
      <w:r w:rsidR="00006522" w:rsidRPr="00006522">
        <w:rPr>
          <w:rFonts w:ascii="Times New Roman" w:eastAsia="Times New Roman" w:hAnsi="Times New Roman" w:cs="Times New Roman"/>
          <w:sz w:val="18"/>
          <w:szCs w:val="18"/>
        </w:rPr>
        <w:t xml:space="preserve">-- </w:t>
      </w:r>
      <w:r w:rsidR="00006522">
        <w:rPr>
          <w:rFonts w:ascii="Times New Roman" w:eastAsia="Times New Roman" w:hAnsi="Times New Roman" w:cs="Times New Roman"/>
        </w:rPr>
        <w:t xml:space="preserve">[in aggregate] an army of </w:t>
      </w:r>
      <w:r w:rsidR="00006522" w:rsidRPr="00A91B4C">
        <w:rPr>
          <w:rFonts w:ascii="Times New Roman" w:hAnsi="Times New Roman" w:cs="Times New Roman"/>
          <w:i/>
          <w:iCs/>
        </w:rPr>
        <w:t>thousands</w:t>
      </w:r>
      <w:r w:rsidR="00006522">
        <w:rPr>
          <w:rFonts w:ascii="Times New Roman" w:eastAsia="Times New Roman" w:hAnsi="Times New Roman" w:cs="Times New Roman"/>
        </w:rPr>
        <w:t xml:space="preserve"> [sic] of people....  And only a handful of them </w:t>
      </w:r>
      <w:r w:rsidR="00F61576">
        <w:rPr>
          <w:rFonts w:ascii="Times New Roman" w:eastAsia="Times New Roman" w:hAnsi="Times New Roman" w:cs="Times New Roman"/>
        </w:rPr>
        <w:t>dur</w:t>
      </w:r>
      <w:r w:rsidR="00006522">
        <w:rPr>
          <w:rFonts w:ascii="Times New Roman" w:eastAsia="Times New Roman" w:hAnsi="Times New Roman" w:cs="Times New Roman"/>
        </w:rPr>
        <w:t>in</w:t>
      </w:r>
      <w:r w:rsidR="00F61576">
        <w:rPr>
          <w:rFonts w:ascii="Times New Roman" w:eastAsia="Times New Roman" w:hAnsi="Times New Roman" w:cs="Times New Roman"/>
        </w:rPr>
        <w:t>g</w:t>
      </w:r>
      <w:r w:rsidR="00006522">
        <w:rPr>
          <w:rFonts w:ascii="Times New Roman" w:eastAsia="Times New Roman" w:hAnsi="Times New Roman" w:cs="Times New Roman"/>
        </w:rPr>
        <w:t xml:space="preserve"> that process </w:t>
      </w:r>
      <w:r w:rsidR="00F61576">
        <w:rPr>
          <w:rFonts w:ascii="Times New Roman" w:eastAsia="Times New Roman" w:hAnsi="Times New Roman" w:cs="Times New Roman"/>
        </w:rPr>
        <w:t xml:space="preserve">even </w:t>
      </w:r>
      <w:r w:rsidR="00006522">
        <w:rPr>
          <w:rFonts w:ascii="Times New Roman" w:eastAsia="Times New Roman" w:hAnsi="Times New Roman" w:cs="Times New Roman"/>
        </w:rPr>
        <w:t xml:space="preserve">knew what they were </w:t>
      </w:r>
      <w:r w:rsidR="00F61576">
        <w:rPr>
          <w:rFonts w:ascii="Times New Roman" w:eastAsia="Times New Roman" w:hAnsi="Times New Roman" w:cs="Times New Roman"/>
        </w:rPr>
        <w:t>making</w:t>
      </w:r>
      <w:r w:rsidR="00000762">
        <w:rPr>
          <w:rFonts w:ascii="Times New Roman" w:eastAsia="Times New Roman" w:hAnsi="Times New Roman" w:cs="Times New Roman"/>
        </w:rPr>
        <w:t>.... None of them have seen the script</w:t>
      </w:r>
      <w:r w:rsidR="001E43E9">
        <w:rPr>
          <w:rFonts w:ascii="Times New Roman" w:eastAsia="Times New Roman" w:hAnsi="Times New Roman" w:cs="Times New Roman"/>
        </w:rPr>
        <w:t>... [and] only a handful had access to what the story was about</w:t>
      </w:r>
      <w:r>
        <w:rPr>
          <w:rFonts w:ascii="Times New Roman" w:eastAsia="Times New Roman" w:hAnsi="Times New Roman" w:cs="Times New Roman"/>
        </w:rPr>
        <w:t>” (Hill, 2023, mn.16</w:t>
      </w:r>
      <w:r w:rsidR="001E43E9">
        <w:rPr>
          <w:rFonts w:ascii="Times New Roman" w:eastAsia="Times New Roman" w:hAnsi="Times New Roman" w:cs="Times New Roman"/>
        </w:rPr>
        <w:t>-17</w:t>
      </w:r>
      <w:r>
        <w:rPr>
          <w:rFonts w:ascii="Times New Roman" w:eastAsia="Times New Roman" w:hAnsi="Times New Roman" w:cs="Times New Roman"/>
        </w:rPr>
        <w:t xml:space="preserve">). </w:t>
      </w:r>
      <w:r w:rsidR="00555F67">
        <w:rPr>
          <w:rFonts w:ascii="Times New Roman" w:eastAsia="Times New Roman" w:hAnsi="Times New Roman" w:cs="Times New Roman"/>
        </w:rPr>
        <w:t>See also “’Conspiracy Theorist’”, “Market fundamentalism”.</w:t>
      </w:r>
    </w:p>
    <w:p w14:paraId="1FCC5C83" w14:textId="0A0409E2" w:rsidR="00EB395E" w:rsidRPr="00373236" w:rsidRDefault="00DD4DB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46C56">
        <w:rPr>
          <w:rFonts w:ascii="Times New Roman" w:eastAsia="Times New Roman" w:hAnsi="Times New Roman" w:cs="Times New Roman"/>
        </w:rPr>
        <w:t>“</w:t>
      </w:r>
      <w:r w:rsidR="00D46C56" w:rsidRPr="00196AA2">
        <w:rPr>
          <w:rStyle w:val="c-new-greenChar"/>
          <w:rFonts w:eastAsiaTheme="minorHAnsi"/>
        </w:rPr>
        <w:t>Corporate Media Cartel</w:t>
      </w:r>
      <w:r w:rsidR="00D46C56">
        <w:rPr>
          <w:rFonts w:ascii="Times New Roman" w:eastAsia="Times New Roman" w:hAnsi="Times New Roman" w:cs="Times New Roman"/>
        </w:rPr>
        <w:t>”,</w:t>
      </w:r>
      <w:r w:rsidRPr="00D46C56">
        <w:rPr>
          <w:rFonts w:cstheme="minorHAnsi"/>
          <w:sz w:val="16"/>
          <w:szCs w:val="16"/>
        </w:rPr>
        <w:t>→</w:t>
      </w:r>
      <w:r>
        <w:rPr>
          <w:rFonts w:ascii="Times New Roman" w:eastAsia="Times New Roman" w:hAnsi="Times New Roman" w:cs="Times New Roman"/>
        </w:rPr>
        <w:t xml:space="preserve"> </w:t>
      </w:r>
      <w:r w:rsidR="00D46C56">
        <w:rPr>
          <w:rFonts w:ascii="Times New Roman" w:eastAsia="Times New Roman" w:hAnsi="Times New Roman" w:cs="Times New Roman"/>
        </w:rPr>
        <w:t>“</w:t>
      </w:r>
      <w:r w:rsidR="00D46C56" w:rsidRPr="00196AA2">
        <w:rPr>
          <w:rStyle w:val="c-new-greenChar"/>
          <w:rFonts w:eastAsiaTheme="minorHAnsi"/>
        </w:rPr>
        <w:t>Cultural Calendar</w:t>
      </w:r>
      <w:r w:rsidR="00D46C56">
        <w:rPr>
          <w:rFonts w:ascii="Times New Roman" w:eastAsia="Times New Roman" w:hAnsi="Times New Roman" w:cs="Times New Roman"/>
        </w:rPr>
        <w:t>”</w:t>
      </w:r>
      <w:r w:rsidR="00D46C56">
        <w:rPr>
          <w:rStyle w:val="FootnoteReference"/>
          <w:rFonts w:ascii="Times New Roman" w:eastAsia="Times New Roman" w:hAnsi="Times New Roman" w:cs="Times New Roman"/>
        </w:rPr>
        <w:footnoteReference w:id="113"/>
      </w:r>
      <w:r w:rsidR="00D46C56">
        <w:rPr>
          <w:rFonts w:ascii="Times New Roman" w:eastAsia="Times New Roman" w:hAnsi="Times New Roman" w:cs="Times New Roman"/>
        </w:rPr>
        <w:t>.</w:t>
      </w:r>
    </w:p>
    <w:p w14:paraId="51F785B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930A524" w14:textId="77777777" w:rsidR="00FE6F08" w:rsidRDefault="00DD3D6F" w:rsidP="00FE6F08">
      <w:pPr>
        <w:spacing w:after="0" w:line="240" w:lineRule="auto"/>
        <w:rPr>
          <w:rFonts w:ascii="Times New Roman" w:eastAsia="Times New Roman" w:hAnsi="Times New Roman" w:cs="Times New Roman"/>
        </w:rPr>
      </w:pPr>
      <w:r w:rsidRPr="00222198">
        <w:rPr>
          <w:rStyle w:val="c-entryheadingChar"/>
          <w:rFonts w:eastAsiaTheme="minorHAnsi"/>
        </w:rPr>
        <w:t>Homogenization</w:t>
      </w:r>
      <w:r w:rsidRPr="00DD3D6F">
        <w:rPr>
          <w:rFonts w:ascii="Times New Roman" w:eastAsia="Times New Roman" w:hAnsi="Times New Roman" w:cs="Times New Roman"/>
        </w:rPr>
        <w:t xml:space="preserve">- </w:t>
      </w:r>
      <w:r w:rsidR="00FE6F08" w:rsidRPr="00FE6F08">
        <w:rPr>
          <w:rStyle w:val="c-MrMustardBlackCowChar"/>
          <w:rFonts w:eastAsiaTheme="minorHAnsi"/>
          <w:color w:val="auto"/>
        </w:rPr>
        <w:t>(</w:t>
      </w:r>
      <w:r w:rsidR="00FE6F08" w:rsidRPr="00FE6F08">
        <w:rPr>
          <w:rStyle w:val="c-MrMustardBlackCowChar"/>
          <w:rFonts w:eastAsiaTheme="minorHAnsi"/>
        </w:rPr>
        <w:t xml:space="preserve">‘that giant sucking </w:t>
      </w:r>
      <w:r w:rsidR="00FE6F08" w:rsidRPr="00FE6F08">
        <w:rPr>
          <w:rStyle w:val="c-MrMustardBlackCowChar"/>
          <w:rFonts w:eastAsiaTheme="minorHAnsi"/>
          <w:strike/>
        </w:rPr>
        <w:t>sound</w:t>
      </w:r>
      <w:r w:rsidR="00FE6F08" w:rsidRPr="00FE6F08">
        <w:rPr>
          <w:rStyle w:val="c-MrMustardBlackCowChar"/>
          <w:rFonts w:eastAsiaTheme="minorHAnsi"/>
        </w:rPr>
        <w:t xml:space="preserve"> vision’</w:t>
      </w:r>
      <w:r w:rsidR="00FE6F08">
        <w:rPr>
          <w:rFonts w:ascii="Times New Roman" w:eastAsia="Times New Roman" w:hAnsi="Times New Roman" w:cs="Times New Roman"/>
        </w:rPr>
        <w:t>)</w:t>
      </w:r>
    </w:p>
    <w:p w14:paraId="34249525" w14:textId="4A17BA1A" w:rsidR="00FE6F08" w:rsidRP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FE6F08">
        <w:rPr>
          <w:rFonts w:ascii="Times New Roman" w:eastAsia="Times New Roman" w:hAnsi="Times New Roman" w:cs="Times New Roman"/>
        </w:rPr>
        <w:t xml:space="preserve">Everyone has a vision of a possible future, but those with credit have the opportunity to build out a little piece of their imagined future in the actual present. And in this way, they have an opportunity to actually create the future they only imagine, or anyway to try it out. And for other people watching, this credit-financed </w:t>
      </w:r>
      <w:r>
        <w:rPr>
          <w:rFonts w:ascii="Times New Roman" w:eastAsia="Times New Roman" w:hAnsi="Times New Roman" w:cs="Times New Roman"/>
        </w:rPr>
        <w:t>‘</w:t>
      </w:r>
      <w:r w:rsidRPr="00FE6F08">
        <w:rPr>
          <w:rFonts w:ascii="Times New Roman" w:eastAsia="Times New Roman" w:hAnsi="Times New Roman" w:cs="Times New Roman"/>
        </w:rPr>
        <w:t>trying out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 amounts to actual evidence, concrete present evidence, in favor of a particular </w:t>
      </w:r>
      <w:r w:rsidRPr="00900821">
        <w:rPr>
          <w:rFonts w:ascii="Times New Roman" w:eastAsia="Times New Roman" w:hAnsi="Times New Roman" w:cs="Times New Roman"/>
          <w:i/>
          <w:iCs/>
        </w:rPr>
        <w:t>vision</w:t>
      </w:r>
      <w:r w:rsidRPr="00FE6F08">
        <w:rPr>
          <w:rFonts w:ascii="Times New Roman" w:eastAsia="Times New Roman" w:hAnsi="Times New Roman" w:cs="Times New Roman"/>
        </w:rPr>
        <w:t xml:space="preserve"> of the future. In this way, one man’s </w:t>
      </w:r>
      <w:r w:rsidRPr="00900821">
        <w:rPr>
          <w:rFonts w:ascii="Times New Roman" w:eastAsia="Times New Roman" w:hAnsi="Times New Roman" w:cs="Times New Roman"/>
          <w:i/>
          <w:iCs/>
        </w:rPr>
        <w:t>fantastical</w:t>
      </w:r>
      <w:r w:rsidRPr="00FE6F08">
        <w:rPr>
          <w:rFonts w:ascii="Times New Roman" w:eastAsia="Times New Roman" w:hAnsi="Times New Roman" w:cs="Times New Roman"/>
        </w:rPr>
        <w:t xml:space="preserve"> object becomes another man’s fantastical object, and if the second man also has credit,</w:t>
      </w:r>
      <w:r w:rsidR="00900821">
        <w:rPr>
          <w:rFonts w:ascii="Times New Roman" w:eastAsia="Times New Roman" w:hAnsi="Times New Roman" w:cs="Times New Roman"/>
        </w:rPr>
        <w:t xml:space="preserve"> [then]</w:t>
      </w:r>
      <w:r w:rsidRPr="00FE6F08">
        <w:rPr>
          <w:rFonts w:ascii="Times New Roman" w:eastAsia="Times New Roman" w:hAnsi="Times New Roman" w:cs="Times New Roman"/>
        </w:rPr>
        <w:t xml:space="preserve"> he too has an opportunity to build out a little piece of the now-shared vision, and</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hey presto</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more evidence </w:t>
      </w:r>
      <w:r w:rsidR="00900821" w:rsidRPr="00900821">
        <w:rPr>
          <w:rFonts w:ascii="Times New Roman" w:eastAsia="Times New Roman" w:hAnsi="Times New Roman" w:cs="Times New Roman"/>
          <w:sz w:val="20"/>
          <w:szCs w:val="20"/>
        </w:rPr>
        <w:t xml:space="preserve">[is now “real”] </w:t>
      </w:r>
      <w:r w:rsidRPr="00FE6F08">
        <w:rPr>
          <w:rFonts w:ascii="Times New Roman" w:eastAsia="Times New Roman" w:hAnsi="Times New Roman" w:cs="Times New Roman"/>
        </w:rPr>
        <w:t xml:space="preserve">that the fantastical object is a plausible candidate for future reality. That’s how </w:t>
      </w:r>
      <w:r w:rsidRPr="00FE6F08">
        <w:rPr>
          <w:rStyle w:val="c-keypurpleChar"/>
          <w:rFonts w:eastAsiaTheme="minorHAnsi"/>
        </w:rPr>
        <w:t>bubbles</w:t>
      </w:r>
      <w:r w:rsidRPr="00FE6F08">
        <w:rPr>
          <w:rFonts w:ascii="Times New Roman" w:eastAsia="Times New Roman" w:hAnsi="Times New Roman" w:cs="Times New Roman"/>
        </w:rPr>
        <w:t xml:space="preserve"> get started</w:t>
      </w:r>
      <w:r>
        <w:rPr>
          <w:rFonts w:ascii="Times New Roman" w:eastAsia="Times New Roman" w:hAnsi="Times New Roman" w:cs="Times New Roman"/>
        </w:rPr>
        <w:t>” (Mehrling, 2012</w:t>
      </w:r>
      <w:r w:rsidR="00900821">
        <w:rPr>
          <w:rFonts w:ascii="Times New Roman" w:eastAsia="Times New Roman" w:hAnsi="Times New Roman" w:cs="Times New Roman"/>
        </w:rPr>
        <w:t>b</w:t>
      </w:r>
      <w:r>
        <w:rPr>
          <w:rFonts w:ascii="Times New Roman" w:eastAsia="Times New Roman" w:hAnsi="Times New Roman" w:cs="Times New Roman"/>
        </w:rPr>
        <w:t xml:space="preserve">). See </w:t>
      </w:r>
      <w:commentRangeStart w:id="251"/>
      <w:r>
        <w:rPr>
          <w:rFonts w:ascii="Times New Roman" w:eastAsia="Times New Roman" w:hAnsi="Times New Roman" w:cs="Times New Roman"/>
        </w:rPr>
        <w:t>also “Ponzi”</w:t>
      </w:r>
      <w:r w:rsidR="00900821">
        <w:rPr>
          <w:rFonts w:ascii="Times New Roman" w:eastAsia="Times New Roman" w:hAnsi="Times New Roman" w:cs="Times New Roman"/>
        </w:rPr>
        <w:t xml:space="preserve">, “National Debt Economy </w:t>
      </w:r>
      <w:r w:rsidR="00900821" w:rsidRPr="00900821">
        <w:rPr>
          <w:rStyle w:val="c-new-greenChar"/>
          <w:rFonts w:eastAsiaTheme="minorHAnsi"/>
        </w:rPr>
        <w:t>(NDE)</w:t>
      </w:r>
      <w:r w:rsidR="00900821">
        <w:rPr>
          <w:rFonts w:ascii="Times New Roman" w:eastAsia="Times New Roman" w:hAnsi="Times New Roman" w:cs="Times New Roman"/>
        </w:rPr>
        <w:t>”.</w:t>
      </w:r>
      <w:commentRangeEnd w:id="251"/>
      <w:r w:rsidR="00900821">
        <w:rPr>
          <w:rStyle w:val="CommentReference"/>
        </w:rPr>
        <w:commentReference w:id="251"/>
      </w:r>
    </w:p>
    <w:p w14:paraId="71B87DA5" w14:textId="09F72188" w:rsid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FE6F08">
        <w:rPr>
          <w:rFonts w:ascii="Times New Roman" w:eastAsia="Times New Roman" w:hAnsi="Times New Roman" w:cs="Times New Roman"/>
        </w:rPr>
        <w:t>But the more fundamental point is this. The interlocking structure of credit is a bridge that we build from the present out into the unknown future, from the present shore out over the void toward shores only imagined.</w:t>
      </w:r>
      <w:r w:rsidR="00BD5F0C">
        <w:rPr>
          <w:rStyle w:val="FootnoteReference"/>
          <w:rFonts w:ascii="Times New Roman" w:eastAsia="Times New Roman" w:hAnsi="Times New Roman" w:cs="Times New Roman"/>
        </w:rPr>
        <w:footnoteReference w:id="114"/>
      </w:r>
      <w:r w:rsidRPr="00FE6F08">
        <w:rPr>
          <w:rFonts w:ascii="Times New Roman" w:eastAsia="Times New Roman" w:hAnsi="Times New Roman" w:cs="Times New Roman"/>
        </w:rPr>
        <w:t xml:space="preserve"> The credit system privileges some visions of the future over others; that’s how the bridge gets started on one direction rather than another, but there is </w:t>
      </w:r>
      <w:r w:rsidR="00272854">
        <w:rPr>
          <w:rFonts w:ascii="Times New Roman" w:eastAsia="Times New Roman" w:hAnsi="Times New Roman" w:cs="Times New Roman"/>
        </w:rPr>
        <w:t xml:space="preserve">[at least] </w:t>
      </w:r>
      <w:r w:rsidRPr="00FE6F08">
        <w:rPr>
          <w:rFonts w:ascii="Times New Roman" w:eastAsia="Times New Roman" w:hAnsi="Times New Roman" w:cs="Times New Roman"/>
        </w:rPr>
        <w:t>always a bridge</w:t>
      </w:r>
      <w:r>
        <w:rPr>
          <w:rFonts w:ascii="Times New Roman" w:eastAsia="Times New Roman" w:hAnsi="Times New Roman" w:cs="Times New Roman"/>
        </w:rPr>
        <w:t>” (Mehrling, 2012). See also “Credit”</w:t>
      </w:r>
      <w:r w:rsidR="00BD5F0C">
        <w:rPr>
          <w:rFonts w:ascii="Times New Roman" w:eastAsia="Times New Roman" w:hAnsi="Times New Roman" w:cs="Times New Roman"/>
        </w:rPr>
        <w:t>, “’</w:t>
      </w:r>
      <w:r w:rsidR="00BD5F0C" w:rsidRPr="00BD5F0C">
        <w:rPr>
          <w:rStyle w:val="c-new-greenChar"/>
          <w:rFonts w:eastAsiaTheme="minorHAnsi"/>
        </w:rPr>
        <w:t>Creney</w:t>
      </w:r>
      <w:r w:rsidR="00BD5F0C">
        <w:rPr>
          <w:rFonts w:ascii="Times New Roman" w:eastAsia="Times New Roman" w:hAnsi="Times New Roman" w:cs="Times New Roman"/>
        </w:rPr>
        <w:t>’”</w:t>
      </w:r>
      <w:r w:rsidR="00272854">
        <w:rPr>
          <w:rFonts w:ascii="Times New Roman" w:eastAsia="Times New Roman" w:hAnsi="Times New Roman" w:cs="Times New Roman"/>
        </w:rPr>
        <w:t>, “Monetization”, “Debt money”</w:t>
      </w:r>
      <w:r w:rsidR="00293368">
        <w:rPr>
          <w:rFonts w:ascii="Times New Roman" w:eastAsia="Times New Roman" w:hAnsi="Times New Roman" w:cs="Times New Roman"/>
        </w:rPr>
        <w:t>, “Dumb downing”.</w:t>
      </w:r>
    </w:p>
    <w:p w14:paraId="364D4162" w14:textId="3495B004" w:rsidR="00DD3D6F" w:rsidRPr="00DD3D6F" w:rsidRDefault="00DD3D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“Financialization”, “Investment Banks (IB)”, “Groupthink”; “</w:t>
      </w:r>
      <w:commentRangeStart w:id="252"/>
      <w:r>
        <w:rPr>
          <w:rFonts w:ascii="Times New Roman" w:eastAsia="Times New Roman" w:hAnsi="Times New Roman" w:cs="Times New Roman"/>
        </w:rPr>
        <w:t>United States, the</w:t>
      </w:r>
      <w:commentRangeEnd w:id="252"/>
      <w:r>
        <w:rPr>
          <w:rStyle w:val="CommentReference"/>
        </w:rPr>
        <w:commentReference w:id="252"/>
      </w:r>
      <w:r>
        <w:rPr>
          <w:rFonts w:ascii="Times New Roman" w:eastAsia="Times New Roman" w:hAnsi="Times New Roman" w:cs="Times New Roman"/>
        </w:rPr>
        <w:t>”</w:t>
      </w:r>
      <w:r w:rsidR="00900821">
        <w:rPr>
          <w:rFonts w:ascii="Times New Roman" w:eastAsia="Times New Roman" w:hAnsi="Times New Roman" w:cs="Times New Roman"/>
        </w:rPr>
        <w:t>, “Georgism”.</w:t>
      </w:r>
    </w:p>
    <w:p w14:paraId="3498348B" w14:textId="77777777" w:rsidR="00DD3D6F" w:rsidRDefault="00DD3D6F" w:rsidP="00540285">
      <w:pPr>
        <w:spacing w:after="0" w:line="240" w:lineRule="auto"/>
        <w:rPr>
          <w:rFonts w:ascii="Times New Roman" w:eastAsia="Times New Roman" w:hAnsi="Times New Roman" w:cs="Times New Roman"/>
          <w:sz w:val="24"/>
          <w:szCs w:val="24"/>
          <w:u w:val="single"/>
        </w:rPr>
      </w:pPr>
    </w:p>
    <w:p w14:paraId="35C39BFC" w14:textId="372201CE" w:rsidR="00073205" w:rsidRDefault="00073205" w:rsidP="00540285">
      <w:pPr>
        <w:spacing w:after="0" w:line="240" w:lineRule="auto"/>
        <w:rPr>
          <w:rStyle w:val="c-entryheadingChar"/>
          <w:rFonts w:eastAsiaTheme="minorHAnsi"/>
          <w:sz w:val="22"/>
          <w:szCs w:val="22"/>
          <w:u w:val="none"/>
        </w:rPr>
      </w:pPr>
      <w:r>
        <w:rPr>
          <w:rStyle w:val="c-entryheadingChar"/>
          <w:rFonts w:eastAsiaTheme="minorHAnsi"/>
        </w:rPr>
        <w:t>‘</w:t>
      </w:r>
      <w:r w:rsidRPr="002230FA">
        <w:rPr>
          <w:rStyle w:val="c-keypurpleChar"/>
          <w:rFonts w:eastAsiaTheme="minorHAnsi"/>
          <w:sz w:val="24"/>
          <w:szCs w:val="24"/>
          <w:u w:val="single"/>
        </w:rPr>
        <w:t>Hundred-Year’ Plan</w:t>
      </w:r>
      <w:commentRangeStart w:id="253"/>
      <w:r w:rsidRPr="00EE4E9D">
        <w:rPr>
          <w:rStyle w:val="c-entryheadingChar"/>
          <w:rFonts w:eastAsiaTheme="minorHAnsi"/>
          <w:color w:val="BF17C3"/>
        </w:rPr>
        <w:t>s</w:t>
      </w:r>
      <w:commentRangeEnd w:id="253"/>
      <w:r w:rsidR="00EE4E9D">
        <w:rPr>
          <w:rStyle w:val="CommentReference"/>
        </w:rPr>
        <w:commentReference w:id="253"/>
      </w:r>
      <w:r>
        <w:rPr>
          <w:rStyle w:val="c-entryheadingChar"/>
          <w:rFonts w:eastAsiaTheme="minorHAnsi"/>
          <w:sz w:val="22"/>
          <w:szCs w:val="22"/>
          <w:u w:val="none"/>
        </w:rPr>
        <w:t>- (a.k.a. ‘Kazakhstan 2030’</w:t>
      </w:r>
      <w:r w:rsidR="000D79CA">
        <w:rPr>
          <w:rStyle w:val="FootnoteReference"/>
          <w:rFonts w:ascii="Times New Roman" w:hAnsi="Times New Roman" w:cs="Times New Roman"/>
        </w:rPr>
        <w:footnoteReference w:id="115"/>
      </w:r>
      <w:r>
        <w:rPr>
          <w:rStyle w:val="c-entryheadingChar"/>
          <w:rFonts w:eastAsiaTheme="minorHAnsi"/>
          <w:sz w:val="22"/>
          <w:szCs w:val="22"/>
          <w:u w:val="none"/>
        </w:rPr>
        <w:t xml:space="preserve">, </w:t>
      </w:r>
      <w:r w:rsidRPr="00073205">
        <w:rPr>
          <w:rStyle w:val="c-entryheadingChar"/>
          <w:rFonts w:eastAsiaTheme="minorHAnsi"/>
          <w:sz w:val="20"/>
          <w:szCs w:val="20"/>
          <w:u w:val="none"/>
        </w:rPr>
        <w:t>[see also]</w:t>
      </w:r>
      <w:r>
        <w:rPr>
          <w:rStyle w:val="c-entryheadingChar"/>
          <w:rFonts w:eastAsiaTheme="minorHAnsi"/>
          <w:sz w:val="22"/>
          <w:szCs w:val="22"/>
          <w:u w:val="none"/>
        </w:rPr>
        <w:t xml:space="preserve"> ‘New World Order’</w:t>
      </w:r>
      <w:r w:rsidR="003C7EF8">
        <w:rPr>
          <w:rStyle w:val="c-entryheadingChar"/>
          <w:rFonts w:eastAsiaTheme="minorHAnsi"/>
          <w:sz w:val="22"/>
          <w:szCs w:val="22"/>
          <w:u w:val="none"/>
        </w:rPr>
        <w:t xml:space="preserve"> </w:t>
      </w:r>
      <w:r w:rsidR="003C7EF8" w:rsidRPr="003C7EF8">
        <w:rPr>
          <w:rStyle w:val="c-entryheadingChar"/>
          <w:rFonts w:eastAsiaTheme="minorHAnsi"/>
          <w:sz w:val="20"/>
          <w:szCs w:val="20"/>
          <w:u w:val="none"/>
        </w:rPr>
        <w:t>[.Graham]</w:t>
      </w:r>
      <w:r>
        <w:rPr>
          <w:rStyle w:val="c-entryheadingChar"/>
          <w:rFonts w:eastAsiaTheme="minorHAnsi"/>
          <w:sz w:val="22"/>
          <w:szCs w:val="22"/>
          <w:u w:val="none"/>
        </w:rPr>
        <w:t>)</w:t>
      </w:r>
    </w:p>
    <w:p w14:paraId="281C04F5" w14:textId="42817772" w:rsidR="00985AC2" w:rsidRDefault="00985AC2" w:rsidP="00540285">
      <w:pPr>
        <w:spacing w:after="0" w:line="240" w:lineRule="auto"/>
        <w:rPr>
          <w:rStyle w:val="c-entryheadingChar"/>
          <w:rFonts w:eastAsiaTheme="minorHAnsi"/>
          <w:sz w:val="22"/>
          <w:szCs w:val="22"/>
          <w:u w:val="none"/>
        </w:rPr>
      </w:pPr>
      <w:r w:rsidRPr="00985AC2">
        <w:rPr>
          <w:rStyle w:val="c-entryheadingChar"/>
          <w:rFonts w:eastAsiaTheme="minorHAnsi"/>
          <w:sz w:val="22"/>
          <w:szCs w:val="22"/>
          <w:u w:val="none"/>
        </w:rPr>
        <w:t xml:space="preserve">Who </w:t>
      </w:r>
      <w:commentRangeStart w:id="254"/>
      <w:r w:rsidRPr="00985AC2">
        <w:rPr>
          <w:rStyle w:val="c-entryheadingChar"/>
          <w:rFonts w:eastAsiaTheme="minorHAnsi"/>
          <w:color w:val="FF0000"/>
          <w:sz w:val="22"/>
          <w:szCs w:val="22"/>
          <w:u w:val="none"/>
        </w:rPr>
        <w:t>D</w:t>
      </w:r>
      <w:r w:rsidRPr="00985AC2">
        <w:rPr>
          <w:rStyle w:val="c-entryheadingChar"/>
          <w:rFonts w:eastAsiaTheme="minorHAnsi"/>
          <w:sz w:val="22"/>
          <w:szCs w:val="22"/>
          <w:u w:val="none"/>
        </w:rPr>
        <w:t>ares</w:t>
      </w:r>
      <w:commentRangeEnd w:id="254"/>
      <w:r>
        <w:rPr>
          <w:rStyle w:val="CommentReference"/>
        </w:rPr>
        <w:commentReference w:id="254"/>
      </w:r>
      <w:r w:rsidRPr="00985AC2">
        <w:rPr>
          <w:rStyle w:val="c-entryheadingChar"/>
          <w:rFonts w:eastAsiaTheme="minorHAnsi"/>
          <w:sz w:val="22"/>
          <w:szCs w:val="22"/>
          <w:u w:val="none"/>
        </w:rPr>
        <w:t xml:space="preserve"> Wins</w:t>
      </w:r>
      <w:r>
        <w:rPr>
          <w:rStyle w:val="c-entryheadingChar"/>
          <w:rFonts w:eastAsiaTheme="minorHAnsi"/>
          <w:sz w:val="22"/>
          <w:szCs w:val="22"/>
          <w:u w:val="none"/>
        </w:rPr>
        <w:t>:</w:t>
      </w:r>
      <w:r w:rsidRPr="00985AC2">
        <w:rPr>
          <w:rStyle w:val="c-entryheadingChar"/>
          <w:rFonts w:eastAsiaTheme="minorHAnsi"/>
          <w:sz w:val="22"/>
          <w:szCs w:val="22"/>
          <w:u w:val="none"/>
        </w:rPr>
        <w:t xml:space="preserve"> </w:t>
      </w:r>
      <w:r w:rsidRPr="00985AC2">
        <w:rPr>
          <w:rStyle w:val="c-entryheadingChar"/>
          <w:rFonts w:eastAsiaTheme="minorHAnsi"/>
          <w:sz w:val="20"/>
          <w:szCs w:val="20"/>
          <w:u w:val="none"/>
        </w:rPr>
        <w:t xml:space="preserve">(Greek: </w:t>
      </w:r>
      <w:r w:rsidRPr="00985AC2">
        <w:rPr>
          <w:rStyle w:val="c-entryheadingChar"/>
          <w:rFonts w:eastAsiaTheme="minorHAnsi"/>
          <w:i/>
          <w:iCs/>
          <w:sz w:val="20"/>
          <w:szCs w:val="20"/>
          <w:u w:val="none"/>
        </w:rPr>
        <w:t xml:space="preserve">Ο </w:t>
      </w:r>
      <w:proofErr w:type="spellStart"/>
      <w:r w:rsidRPr="00985AC2">
        <w:rPr>
          <w:rStyle w:val="c-entryheadingChar"/>
          <w:rFonts w:eastAsiaTheme="minorHAnsi"/>
          <w:i/>
          <w:iCs/>
          <w:sz w:val="20"/>
          <w:szCs w:val="20"/>
          <w:u w:val="none"/>
        </w:rPr>
        <w:t>Τολμών</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Νικά</w:t>
      </w:r>
      <w:proofErr w:type="spellEnd"/>
      <w:r>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Latin: </w:t>
      </w:r>
      <w:r w:rsidRPr="00985AC2">
        <w:rPr>
          <w:rStyle w:val="c-entryheadingChar"/>
          <w:rFonts w:eastAsiaTheme="minorHAnsi"/>
          <w:i/>
          <w:iCs/>
          <w:sz w:val="20"/>
          <w:szCs w:val="20"/>
          <w:u w:val="none"/>
        </w:rPr>
        <w:t xml:space="preserve">Qui </w:t>
      </w:r>
      <w:proofErr w:type="spellStart"/>
      <w:r w:rsidRPr="00985AC2">
        <w:rPr>
          <w:rStyle w:val="c-entryheadingChar"/>
          <w:rFonts w:eastAsiaTheme="minorHAnsi"/>
          <w:i/>
          <w:iCs/>
          <w:sz w:val="20"/>
          <w:szCs w:val="20"/>
          <w:u w:val="none"/>
        </w:rPr>
        <w:t>audet</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adipiscitur</w:t>
      </w:r>
      <w:proofErr w:type="spellEnd"/>
      <w:r w:rsidRPr="00985AC2">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 xml:space="preserve">Arabic: </w:t>
      </w:r>
      <w:proofErr w:type="spellStart"/>
      <w:r w:rsidR="00BF2ED8" w:rsidRPr="00BF2ED8">
        <w:rPr>
          <w:rStyle w:val="c-entryheadingChar"/>
          <w:rFonts w:eastAsiaTheme="minorHAnsi"/>
          <w:sz w:val="20"/>
          <w:szCs w:val="20"/>
          <w:u w:val="none"/>
        </w:rPr>
        <w:t>من</w:t>
      </w:r>
      <w:proofErr w:type="spellEnd"/>
      <w:r w:rsidR="00BF2ED8" w:rsidRPr="00BF2ED8">
        <w:rPr>
          <w:rStyle w:val="c-entryheadingChar"/>
          <w:rFonts w:eastAsiaTheme="minorHAnsi"/>
          <w:sz w:val="20"/>
          <w:szCs w:val="20"/>
          <w:u w:val="none"/>
        </w:rPr>
        <w:t xml:space="preserve"> </w:t>
      </w:r>
      <w:proofErr w:type="spellStart"/>
      <w:r w:rsidR="00BF2ED8" w:rsidRPr="00BF2ED8">
        <w:rPr>
          <w:rStyle w:val="c-entryheadingChar"/>
          <w:rFonts w:eastAsiaTheme="minorHAnsi"/>
          <w:sz w:val="20"/>
          <w:szCs w:val="20"/>
          <w:u w:val="none"/>
        </w:rPr>
        <w:t>يتجرأ</w:t>
      </w:r>
      <w:proofErr w:type="spellEnd"/>
      <w:r w:rsidR="00BF2ED8" w:rsidRPr="00BF2ED8">
        <w:rPr>
          <w:rStyle w:val="c-entryheadingChar"/>
          <w:rFonts w:eastAsiaTheme="minorHAnsi"/>
          <w:sz w:val="20"/>
          <w:szCs w:val="20"/>
          <w:u w:val="none"/>
        </w:rPr>
        <w:t xml:space="preserve"> </w:t>
      </w:r>
      <w:proofErr w:type="spellStart"/>
      <w:r w:rsidR="00BF2ED8" w:rsidRPr="00BF2ED8">
        <w:rPr>
          <w:rStyle w:val="c-entryheadingChar"/>
          <w:rFonts w:eastAsiaTheme="minorHAnsi"/>
          <w:sz w:val="20"/>
          <w:szCs w:val="20"/>
          <w:u w:val="none"/>
        </w:rPr>
        <w:t>ينتصر</w:t>
      </w:r>
      <w:proofErr w:type="spellEnd"/>
      <w:r w:rsidR="00BF2ED8" w:rsidRPr="00BF2ED8">
        <w:rPr>
          <w:rStyle w:val="c-entryheadingChar"/>
          <w:rFonts w:eastAsiaTheme="minorHAnsi"/>
          <w:sz w:val="20"/>
          <w:szCs w:val="20"/>
          <w:u w:val="none"/>
        </w:rPr>
        <w:t>!</w:t>
      </w:r>
      <w:r w:rsidR="00BF2ED8">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 xml:space="preserve">Hebrew: </w:t>
      </w:r>
      <w:proofErr w:type="spellStart"/>
      <w:r w:rsidR="00BF2ED8" w:rsidRPr="00BF2ED8">
        <w:rPr>
          <w:rStyle w:val="c-entryheadingChar"/>
          <w:rFonts w:eastAsiaTheme="minorHAnsi"/>
          <w:sz w:val="20"/>
          <w:szCs w:val="20"/>
          <w:u w:val="none"/>
        </w:rPr>
        <w:t>המעז</w:t>
      </w:r>
      <w:proofErr w:type="spellEnd"/>
      <w:r w:rsidR="00BF2ED8" w:rsidRPr="00BF2ED8">
        <w:rPr>
          <w:rStyle w:val="c-entryheadingChar"/>
          <w:rFonts w:eastAsiaTheme="minorHAnsi"/>
          <w:sz w:val="20"/>
          <w:szCs w:val="20"/>
          <w:u w:val="none"/>
        </w:rPr>
        <w:t xml:space="preserve"> </w:t>
      </w:r>
      <w:proofErr w:type="spellStart"/>
      <w:r w:rsidR="00BF2ED8" w:rsidRPr="00BF2ED8">
        <w:rPr>
          <w:rStyle w:val="c-entryheadingChar"/>
          <w:rFonts w:eastAsiaTheme="minorHAnsi"/>
          <w:sz w:val="20"/>
          <w:szCs w:val="20"/>
          <w:u w:val="none"/>
        </w:rPr>
        <w:t>מנצח</w:t>
      </w:r>
      <w:proofErr w:type="spellEnd"/>
      <w:r w:rsidR="00BF2ED8">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French: </w:t>
      </w:r>
      <w:r w:rsidRPr="00985AC2">
        <w:rPr>
          <w:rStyle w:val="c-entryheadingChar"/>
          <w:rFonts w:eastAsiaTheme="minorHAnsi"/>
          <w:i/>
          <w:iCs/>
          <w:sz w:val="20"/>
          <w:szCs w:val="20"/>
          <w:u w:val="none"/>
        </w:rPr>
        <w:t xml:space="preserve">Qui </w:t>
      </w:r>
      <w:proofErr w:type="spellStart"/>
      <w:r w:rsidRPr="00985AC2">
        <w:rPr>
          <w:rStyle w:val="c-entryheadingChar"/>
          <w:rFonts w:eastAsiaTheme="minorHAnsi"/>
          <w:i/>
          <w:iCs/>
          <w:sz w:val="20"/>
          <w:szCs w:val="20"/>
          <w:u w:val="none"/>
        </w:rPr>
        <w:t>ose</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gagne</w:t>
      </w:r>
      <w:proofErr w:type="spellEnd"/>
      <w:r w:rsidRPr="00985AC2">
        <w:rPr>
          <w:rStyle w:val="c-entryheadingChar"/>
          <w:rFonts w:eastAsiaTheme="minorHAnsi"/>
          <w:sz w:val="20"/>
          <w:szCs w:val="20"/>
          <w:u w:val="none"/>
        </w:rPr>
        <w:t xml:space="preserve">; Italian: </w:t>
      </w:r>
      <w:r w:rsidRPr="00985AC2">
        <w:rPr>
          <w:rStyle w:val="c-entryheadingChar"/>
          <w:rFonts w:eastAsiaTheme="minorHAnsi"/>
          <w:i/>
          <w:iCs/>
          <w:sz w:val="20"/>
          <w:szCs w:val="20"/>
          <w:u w:val="none"/>
        </w:rPr>
        <w:t xml:space="preserve">Chi </w:t>
      </w:r>
      <w:proofErr w:type="spellStart"/>
      <w:r w:rsidRPr="00985AC2">
        <w:rPr>
          <w:rStyle w:val="c-entryheadingChar"/>
          <w:rFonts w:eastAsiaTheme="minorHAnsi"/>
          <w:i/>
          <w:iCs/>
          <w:sz w:val="20"/>
          <w:szCs w:val="20"/>
          <w:u w:val="none"/>
        </w:rPr>
        <w:t>osa</w:t>
      </w:r>
      <w:proofErr w:type="spellEnd"/>
      <w:r w:rsidRPr="00985AC2">
        <w:rPr>
          <w:rStyle w:val="c-entryheadingChar"/>
          <w:rFonts w:eastAsiaTheme="minorHAnsi"/>
          <w:i/>
          <w:iCs/>
          <w:sz w:val="20"/>
          <w:szCs w:val="20"/>
          <w:u w:val="none"/>
        </w:rPr>
        <w:t xml:space="preserve"> </w:t>
      </w:r>
      <w:proofErr w:type="spellStart"/>
      <w:r w:rsidRPr="00985AC2">
        <w:rPr>
          <w:rStyle w:val="c-entryheadingChar"/>
          <w:rFonts w:eastAsiaTheme="minorHAnsi"/>
          <w:i/>
          <w:iCs/>
          <w:sz w:val="20"/>
          <w:szCs w:val="20"/>
          <w:u w:val="none"/>
        </w:rPr>
        <w:t>vince</w:t>
      </w:r>
      <w:proofErr w:type="spellEnd"/>
      <w:r w:rsidRPr="00985AC2">
        <w:rPr>
          <w:rStyle w:val="c-entryheadingChar"/>
          <w:rFonts w:eastAsiaTheme="minorHAnsi"/>
          <w:sz w:val="20"/>
          <w:szCs w:val="20"/>
          <w:u w:val="none"/>
        </w:rPr>
        <w:t xml:space="preserve">; Portuguese: </w:t>
      </w:r>
      <w:proofErr w:type="spellStart"/>
      <w:r w:rsidRPr="00BF2ED8">
        <w:rPr>
          <w:rStyle w:val="c-entryheadingChar"/>
          <w:rFonts w:eastAsiaTheme="minorHAnsi"/>
          <w:i/>
          <w:iCs/>
          <w:sz w:val="20"/>
          <w:szCs w:val="20"/>
          <w:u w:val="none"/>
        </w:rPr>
        <w:t>Quem</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ousa</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vence</w:t>
      </w:r>
      <w:proofErr w:type="spellEnd"/>
      <w:r w:rsidRPr="00985AC2">
        <w:rPr>
          <w:rStyle w:val="c-entryheadingChar"/>
          <w:rFonts w:eastAsiaTheme="minorHAnsi"/>
          <w:sz w:val="20"/>
          <w:szCs w:val="20"/>
          <w:u w:val="none"/>
        </w:rPr>
        <w:t xml:space="preserve">; German: </w:t>
      </w:r>
      <w:proofErr w:type="spellStart"/>
      <w:r w:rsidRPr="00BF2ED8">
        <w:rPr>
          <w:rStyle w:val="c-entryheadingChar"/>
          <w:rFonts w:eastAsiaTheme="minorHAnsi"/>
          <w:i/>
          <w:iCs/>
          <w:sz w:val="20"/>
          <w:szCs w:val="20"/>
          <w:u w:val="none"/>
        </w:rPr>
        <w:t>Wer</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wagt</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gewinnt</w:t>
      </w:r>
      <w:proofErr w:type="spellEnd"/>
      <w:r w:rsidRPr="00985AC2">
        <w:rPr>
          <w:rStyle w:val="c-entryheadingChar"/>
          <w:rFonts w:eastAsiaTheme="minorHAnsi"/>
          <w:sz w:val="20"/>
          <w:szCs w:val="20"/>
          <w:u w:val="none"/>
        </w:rPr>
        <w:t xml:space="preserve">; Dutch: </w:t>
      </w:r>
      <w:r w:rsidRPr="00BF2ED8">
        <w:rPr>
          <w:rStyle w:val="c-entryheadingChar"/>
          <w:rFonts w:eastAsiaTheme="minorHAnsi"/>
          <w:i/>
          <w:iCs/>
          <w:sz w:val="20"/>
          <w:szCs w:val="20"/>
          <w:u w:val="none"/>
        </w:rPr>
        <w:t xml:space="preserve">Wie </w:t>
      </w:r>
      <w:proofErr w:type="spellStart"/>
      <w:r w:rsidRPr="00BF2ED8">
        <w:rPr>
          <w:rStyle w:val="c-entryheadingChar"/>
          <w:rFonts w:eastAsiaTheme="minorHAnsi"/>
          <w:i/>
          <w:iCs/>
          <w:sz w:val="20"/>
          <w:szCs w:val="20"/>
          <w:u w:val="none"/>
        </w:rPr>
        <w:t>niet</w:t>
      </w:r>
      <w:proofErr w:type="spellEnd"/>
      <w:r w:rsidRPr="00BF2ED8">
        <w:rPr>
          <w:rStyle w:val="c-entryheadingChar"/>
          <w:rFonts w:eastAsiaTheme="minorHAnsi"/>
          <w:i/>
          <w:iCs/>
          <w:sz w:val="20"/>
          <w:szCs w:val="20"/>
          <w:u w:val="none"/>
        </w:rPr>
        <w:t xml:space="preserve"> </w:t>
      </w:r>
      <w:proofErr w:type="spellStart"/>
      <w:r w:rsidRPr="00BF2ED8">
        <w:rPr>
          <w:rStyle w:val="c-entryheadingChar"/>
          <w:rFonts w:eastAsiaTheme="minorHAnsi"/>
          <w:i/>
          <w:iCs/>
          <w:sz w:val="20"/>
          <w:szCs w:val="20"/>
          <w:u w:val="none"/>
        </w:rPr>
        <w:t>waagt</w:t>
      </w:r>
      <w:proofErr w:type="spellEnd"/>
      <w:r w:rsidRPr="00985AC2">
        <w:rPr>
          <w:rStyle w:val="c-entryheadingChar"/>
          <w:rFonts w:eastAsiaTheme="minorHAnsi"/>
          <w:sz w:val="20"/>
          <w:szCs w:val="20"/>
          <w:u w:val="none"/>
        </w:rPr>
        <w:t>)</w:t>
      </w:r>
      <w:r w:rsidRPr="00985AC2">
        <w:rPr>
          <w:rStyle w:val="c-entryheadingChar"/>
          <w:rFonts w:eastAsiaTheme="minorHAnsi"/>
          <w:sz w:val="22"/>
          <w:szCs w:val="22"/>
          <w:u w:val="none"/>
        </w:rPr>
        <w:t xml:space="preserve"> is a motto made popular in the </w:t>
      </w:r>
      <w:r w:rsidR="00BF2ED8">
        <w:rPr>
          <w:rStyle w:val="c-entryheadingChar"/>
          <w:rFonts w:eastAsiaTheme="minorHAnsi"/>
          <w:sz w:val="22"/>
          <w:szCs w:val="22"/>
          <w:u w:val="none"/>
        </w:rPr>
        <w:t xml:space="preserve">Anglosphere </w:t>
      </w:r>
      <w:r w:rsidRPr="00985AC2">
        <w:rPr>
          <w:rStyle w:val="c-entryheadingChar"/>
          <w:rFonts w:eastAsiaTheme="minorHAnsi"/>
          <w:sz w:val="22"/>
          <w:szCs w:val="22"/>
          <w:u w:val="none"/>
        </w:rPr>
        <w:t>by the British Special Air Service</w:t>
      </w:r>
    </w:p>
    <w:p w14:paraId="7BC2311A" w14:textId="5585D959" w:rsidR="008B12B2" w:rsidRPr="00A051E5" w:rsidRDefault="008B12B2"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1] (</w:t>
      </w:r>
      <w:r w:rsidRPr="008B12B2">
        <w:rPr>
          <w:rStyle w:val="c-MrMustardBlackCowChar"/>
          <w:rFonts w:eastAsiaTheme="minorHAnsi"/>
        </w:rPr>
        <w:t xml:space="preserve">from </w:t>
      </w:r>
      <w:commentRangeStart w:id="255"/>
      <w:r w:rsidRPr="008B12B2">
        <w:rPr>
          <w:rStyle w:val="c-MrMustardBlackCowChar"/>
          <w:rFonts w:eastAsiaTheme="minorHAnsi"/>
        </w:rPr>
        <w:t>‘</w:t>
      </w:r>
      <w:r w:rsidR="00A051E5" w:rsidRPr="008B12B2">
        <w:rPr>
          <w:rStyle w:val="c-MrMustardBlackCowChar"/>
          <w:rFonts w:eastAsiaTheme="minorHAnsi"/>
        </w:rPr>
        <w:t>straitjacket</w:t>
      </w:r>
      <w:r w:rsidRPr="008B12B2">
        <w:rPr>
          <w:rStyle w:val="c-MrMustardBlackCowChar"/>
          <w:rFonts w:eastAsiaTheme="minorHAnsi"/>
        </w:rPr>
        <w:t>’</w:t>
      </w:r>
      <w:r w:rsidR="00DD273C">
        <w:rPr>
          <w:rStyle w:val="FootnoteReference"/>
          <w:rFonts w:ascii="Times New Roman" w:hAnsi="Times New Roman" w:cs="Times New Roman"/>
          <w:color w:val="7F1C0B"/>
        </w:rPr>
        <w:footnoteReference w:id="116"/>
      </w:r>
      <w:r w:rsidRPr="008B12B2">
        <w:rPr>
          <w:rStyle w:val="c-MrMustardBlackCowChar"/>
          <w:rFonts w:eastAsiaTheme="minorHAnsi"/>
        </w:rPr>
        <w:t>-to-‘equilibrium’</w:t>
      </w:r>
      <w:commentRangeEnd w:id="255"/>
      <w:r w:rsidR="00CE741B">
        <w:rPr>
          <w:rStyle w:val="CommentReference"/>
        </w:rPr>
        <w:commentReference w:id="255"/>
      </w:r>
      <w:r>
        <w:rPr>
          <w:rStyle w:val="c-entryheadingChar"/>
          <w:rFonts w:eastAsiaTheme="minorHAnsi"/>
          <w:sz w:val="22"/>
          <w:szCs w:val="22"/>
          <w:u w:val="none"/>
        </w:rPr>
        <w:t>); see also:</w:t>
      </w:r>
    </w:p>
    <w:p w14:paraId="188DE5A6" w14:textId="1189F086" w:rsidR="00073205" w:rsidRPr="00A051E5" w:rsidRDefault="00A051E5" w:rsidP="00A051E5">
      <w:pPr>
        <w:spacing w:after="0" w:line="240" w:lineRule="auto"/>
        <w:ind w:right="-180"/>
        <w:rPr>
          <w:rStyle w:val="c-entryheadingChar"/>
          <w:rFonts w:eastAsiaTheme="minorHAnsi"/>
          <w:sz w:val="20"/>
          <w:szCs w:val="20"/>
          <w:u w:val="none"/>
        </w:rPr>
      </w:pP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sidR="008B12B2" w:rsidRPr="00A051E5">
        <w:rPr>
          <w:rStyle w:val="c-entryheadingChar"/>
          <w:rFonts w:eastAsiaTheme="minorHAnsi"/>
          <w:sz w:val="20"/>
          <w:szCs w:val="20"/>
        </w:rPr>
        <w:t>Gold standards/bullionism</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 xml:space="preserve">Bretton </w:t>
      </w:r>
      <w:proofErr w:type="spellStart"/>
      <w:r w:rsidR="00731CC6" w:rsidRPr="00A051E5">
        <w:rPr>
          <w:rStyle w:val="c-entryheadingChar"/>
          <w:rFonts w:eastAsiaTheme="minorHAnsi"/>
          <w:sz w:val="20"/>
          <w:szCs w:val="20"/>
        </w:rPr>
        <w:t>Woods</w:t>
      </w:r>
      <w:r w:rsidR="008B12B2" w:rsidRPr="00A051E5">
        <w:rPr>
          <w:rStyle w:val="c-entryheadingChar"/>
          <w:rFonts w:eastAsiaTheme="minorHAnsi"/>
          <w:sz w:val="20"/>
          <w:szCs w:val="20"/>
        </w:rPr>
        <w:t>”</w:t>
      </w:r>
      <w:r w:rsidR="00A91B4C" w:rsidRPr="00A91B4C">
        <w:rPr>
          <w:rStyle w:val="c-entryheadingChar"/>
          <w:rFonts w:asciiTheme="majorHAnsi" w:eastAsiaTheme="minorHAnsi" w:hAnsiTheme="majorHAnsi" w:cstheme="majorHAnsi"/>
          <w:sz w:val="16"/>
          <w:szCs w:val="16"/>
        </w:rPr>
        <w:t>→</w:t>
      </w:r>
      <w:r w:rsidR="00731CC6" w:rsidRPr="00A051E5">
        <w:rPr>
          <w:rStyle w:val="c-entryheadingChar"/>
          <w:rFonts w:eastAsiaTheme="minorHAnsi"/>
          <w:sz w:val="20"/>
          <w:szCs w:val="20"/>
        </w:rPr>
        <w:t>”</w:t>
      </w:r>
      <w:r w:rsidR="00731CC6" w:rsidRPr="009F5B5B">
        <w:rPr>
          <w:rStyle w:val="c-entryheadingChar"/>
          <w:rFonts w:eastAsiaTheme="minorHAnsi"/>
          <w:sz w:val="20"/>
          <w:szCs w:val="20"/>
        </w:rPr>
        <w:t>CB</w:t>
      </w:r>
      <w:r w:rsidR="00731CC6" w:rsidRPr="009F5B5B">
        <w:rPr>
          <w:rStyle w:val="c-keypurpleChar"/>
          <w:rFonts w:eastAsiaTheme="minorHAnsi"/>
          <w:u w:val="single"/>
        </w:rPr>
        <w:t>ism</w:t>
      </w:r>
      <w:proofErr w:type="spellEnd"/>
      <w:r w:rsidR="00731CC6" w:rsidRPr="00A051E5">
        <w:rPr>
          <w:rStyle w:val="c-entryheadingChar"/>
          <w:rFonts w:eastAsiaTheme="minorHAnsi"/>
          <w:sz w:val="20"/>
          <w:szCs w:val="20"/>
          <w:u w:val="none"/>
        </w:rPr>
        <w:t>”</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Monetary Reform, International</w:t>
      </w:r>
      <w:r w:rsidR="008B12B2" w:rsidRPr="00A051E5">
        <w:rPr>
          <w:rStyle w:val="c-entryheadingChar"/>
          <w:rFonts w:eastAsiaTheme="minorHAnsi"/>
          <w:sz w:val="20"/>
          <w:szCs w:val="20"/>
          <w:u w:val="none"/>
        </w:rPr>
        <w:t>”</w:t>
      </w:r>
      <w:r w:rsidRPr="00A051E5">
        <w:rPr>
          <w:rStyle w:val="c-entryheadingChar"/>
          <w:rFonts w:eastAsiaTheme="minorHAnsi"/>
          <w:sz w:val="20"/>
          <w:szCs w:val="20"/>
          <w:u w:val="none"/>
        </w:rPr>
        <w:t>/Graham</w:t>
      </w:r>
      <w:r>
        <w:rPr>
          <w:rStyle w:val="c-entryheadingChar"/>
          <w:rFonts w:eastAsiaTheme="minorHAnsi"/>
          <w:sz w:val="20"/>
          <w:szCs w:val="20"/>
          <w:u w:val="none"/>
        </w:rPr>
        <w:t xml:space="preserve">, </w:t>
      </w:r>
      <w:r w:rsidRPr="00A051E5">
        <w:rPr>
          <w:rStyle w:val="c-new-greenChar"/>
          <w:rFonts w:eastAsiaTheme="minorHAnsi"/>
          <w:sz w:val="20"/>
          <w:szCs w:val="20"/>
        </w:rPr>
        <w:t>WPE</w:t>
      </w:r>
    </w:p>
    <w:p w14:paraId="79B146F7" w14:textId="2715218B" w:rsidR="00B01767" w:rsidRDefault="009F5B5B"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Pr>
          <w:rStyle w:val="c-entryheadingChar"/>
          <w:rFonts w:eastAsiaTheme="minorHAnsi"/>
          <w:sz w:val="22"/>
          <w:szCs w:val="22"/>
          <w:u w:val="none"/>
        </w:rPr>
        <w:tab/>
        <w:t xml:space="preserve">   1920’s-‘30s</w:t>
      </w:r>
      <w:r>
        <w:rPr>
          <w:rStyle w:val="c-entryheadingChar"/>
          <w:rFonts w:eastAsiaTheme="minorHAnsi"/>
          <w:sz w:val="22"/>
          <w:szCs w:val="22"/>
          <w:u w:val="none"/>
        </w:rPr>
        <w:tab/>
      </w:r>
      <w:r>
        <w:rPr>
          <w:rStyle w:val="c-entryheadingChar"/>
          <w:rFonts w:eastAsiaTheme="minorHAnsi"/>
          <w:sz w:val="22"/>
          <w:szCs w:val="22"/>
          <w:u w:val="none"/>
        </w:rPr>
        <w:tab/>
        <w:t xml:space="preserve">     1950’s-‘60s </w:t>
      </w:r>
      <w:r w:rsidR="00A91B4C" w:rsidRPr="00A91B4C">
        <w:rPr>
          <w:rStyle w:val="c-entryheadingChar"/>
          <w:rFonts w:asciiTheme="majorHAnsi" w:eastAsiaTheme="minorHAnsi" w:hAnsiTheme="majorHAnsi" w:cstheme="majorHAnsi"/>
          <w:sz w:val="16"/>
          <w:szCs w:val="16"/>
          <w:u w:val="none"/>
        </w:rPr>
        <w:t>→</w:t>
      </w:r>
      <w:r>
        <w:rPr>
          <w:rStyle w:val="c-entryheadingChar"/>
          <w:rFonts w:eastAsiaTheme="minorHAnsi"/>
          <w:sz w:val="22"/>
          <w:szCs w:val="22"/>
          <w:u w:val="none"/>
        </w:rPr>
        <w:t xml:space="preserve"> </w:t>
      </w:r>
      <w:r w:rsidR="00B01767">
        <w:rPr>
          <w:rStyle w:val="c-entryheadingChar"/>
          <w:rFonts w:eastAsiaTheme="minorHAnsi"/>
          <w:sz w:val="20"/>
          <w:szCs w:val="20"/>
          <w:u w:val="none"/>
        </w:rPr>
        <w:t>“</w:t>
      </w:r>
      <w:r w:rsidRPr="00B01767">
        <w:rPr>
          <w:rStyle w:val="c-keypurpleChar"/>
          <w:rFonts w:eastAsiaTheme="minorHAnsi"/>
          <w:sz w:val="20"/>
          <w:szCs w:val="20"/>
        </w:rPr>
        <w:t xml:space="preserve">Bretton Woods </w:t>
      </w:r>
      <w:r w:rsidRPr="00B01767">
        <w:rPr>
          <w:rStyle w:val="c-keypurpleChar"/>
          <w:rFonts w:eastAsiaTheme="minorHAnsi"/>
          <w:b/>
          <w:bCs/>
        </w:rPr>
        <w:t>II</w:t>
      </w:r>
      <w:r>
        <w:rPr>
          <w:rStyle w:val="c-entryheadingChar"/>
          <w:rFonts w:eastAsiaTheme="minorHAnsi"/>
          <w:sz w:val="20"/>
          <w:szCs w:val="20"/>
          <w:u w:val="none"/>
        </w:rPr>
        <w:t>” half-century</w:t>
      </w:r>
      <w:r w:rsidR="00B01767">
        <w:rPr>
          <w:rStyle w:val="c-entryheadingChar"/>
          <w:rFonts w:eastAsiaTheme="minorHAnsi"/>
          <w:sz w:val="20"/>
          <w:szCs w:val="20"/>
          <w:u w:val="none"/>
        </w:rPr>
        <w:t xml:space="preserve"> </w:t>
      </w:r>
      <w:r w:rsidR="00B01767">
        <w:rPr>
          <w:rStyle w:val="c-entryheadingChar"/>
          <w:rFonts w:eastAsiaTheme="minorHAnsi"/>
          <w:sz w:val="22"/>
          <w:szCs w:val="22"/>
          <w:u w:val="none"/>
        </w:rPr>
        <w:t xml:space="preserve">  </w:t>
      </w:r>
      <w:r w:rsidR="00A91B4C">
        <w:rPr>
          <w:rStyle w:val="c-entryheadingChar"/>
          <w:rFonts w:eastAsiaTheme="minorHAnsi"/>
          <w:sz w:val="22"/>
          <w:szCs w:val="22"/>
          <w:u w:val="none"/>
        </w:rPr>
        <w:t xml:space="preserve"> </w:t>
      </w:r>
      <w:r w:rsidR="00B01767">
        <w:rPr>
          <w:rStyle w:val="c-entryheadingChar"/>
          <w:rFonts w:eastAsiaTheme="minorHAnsi"/>
          <w:sz w:val="22"/>
          <w:szCs w:val="22"/>
          <w:u w:val="none"/>
        </w:rPr>
        <w:t>c.2030-‘30s</w:t>
      </w:r>
      <w:r>
        <w:rPr>
          <w:rStyle w:val="c-entryheadingChar"/>
          <w:rFonts w:eastAsiaTheme="minorHAnsi"/>
          <w:sz w:val="22"/>
          <w:szCs w:val="22"/>
          <w:u w:val="none"/>
        </w:rPr>
        <w:t xml:space="preserve">                 </w:t>
      </w:r>
    </w:p>
    <w:p w14:paraId="24BCC946" w14:textId="34B456E5" w:rsidR="00073205" w:rsidRPr="00073205" w:rsidRDefault="0007320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“BRICS+”</w:t>
      </w:r>
      <w:r w:rsidR="009F5B5B">
        <w:rPr>
          <w:rStyle w:val="c-entryheadingChar"/>
          <w:rFonts w:eastAsiaTheme="minorHAnsi"/>
          <w:sz w:val="22"/>
          <w:szCs w:val="22"/>
          <w:u w:val="none"/>
        </w:rPr>
        <w:t xml:space="preserve"> </w:t>
      </w:r>
      <w:r w:rsidR="009F5B5B" w:rsidRPr="009F5B5B">
        <w:rPr>
          <w:rStyle w:val="c-entryheadingChar"/>
          <w:rFonts w:eastAsiaTheme="minorHAnsi"/>
          <w:sz w:val="20"/>
          <w:szCs w:val="20"/>
          <w:u w:val="none"/>
        </w:rPr>
        <w:t>[.hundred]</w:t>
      </w:r>
      <w:r w:rsidR="009F5B5B">
        <w:rPr>
          <w:rStyle w:val="c-entryheadingChar"/>
          <w:rFonts w:eastAsiaTheme="minorHAnsi"/>
          <w:sz w:val="22"/>
          <w:szCs w:val="22"/>
          <w:u w:val="none"/>
        </w:rPr>
        <w:t>,</w:t>
      </w:r>
      <w:r>
        <w:rPr>
          <w:rStyle w:val="c-entryheadingChar"/>
          <w:rFonts w:eastAsiaTheme="minorHAnsi"/>
          <w:sz w:val="22"/>
          <w:szCs w:val="22"/>
          <w:u w:val="none"/>
        </w:rPr>
        <w:t xml:space="preserve"> “Lender of Last Resort” </w:t>
      </w:r>
      <w:r w:rsidRPr="00073205">
        <w:rPr>
          <w:rStyle w:val="c-entryheadingChar"/>
          <w:rFonts w:eastAsiaTheme="minorHAnsi"/>
          <w:sz w:val="20"/>
          <w:szCs w:val="20"/>
          <w:u w:val="none"/>
        </w:rPr>
        <w:t>[.</w:t>
      </w:r>
      <w:commentRangeStart w:id="256"/>
      <w:r w:rsidRPr="00073205">
        <w:rPr>
          <w:rStyle w:val="c-entryheadingChar"/>
          <w:rFonts w:eastAsiaTheme="minorHAnsi"/>
          <w:sz w:val="20"/>
          <w:szCs w:val="20"/>
          <w:u w:val="none"/>
        </w:rPr>
        <w:t>Mehrling</w:t>
      </w:r>
      <w:commentRangeEnd w:id="256"/>
      <w:r w:rsidR="0011074C">
        <w:rPr>
          <w:rStyle w:val="CommentReference"/>
        </w:rPr>
        <w:commentReference w:id="256"/>
      </w:r>
      <w:r w:rsidRPr="00073205">
        <w:rPr>
          <w:rStyle w:val="c-entryheadingChar"/>
          <w:rFonts w:eastAsiaTheme="minorHAnsi"/>
          <w:sz w:val="20"/>
          <w:szCs w:val="20"/>
          <w:u w:val="none"/>
        </w:rPr>
        <w:t>]</w:t>
      </w:r>
      <w:r w:rsidR="009F5B5B">
        <w:rPr>
          <w:rStyle w:val="c-entryheadingChar"/>
          <w:rFonts w:eastAsiaTheme="minorHAnsi"/>
          <w:sz w:val="22"/>
          <w:szCs w:val="22"/>
          <w:u w:val="none"/>
        </w:rPr>
        <w:t>, “Real...”</w:t>
      </w:r>
      <w:r w:rsidR="004D4A11">
        <w:rPr>
          <w:rStyle w:val="c-entryheadingChar"/>
          <w:rFonts w:eastAsiaTheme="minorHAnsi"/>
          <w:sz w:val="22"/>
          <w:szCs w:val="22"/>
          <w:u w:val="none"/>
        </w:rPr>
        <w:t xml:space="preserve">, “UKUSA” </w:t>
      </w:r>
      <w:r w:rsidR="004D4A11" w:rsidRPr="004D4A11">
        <w:rPr>
          <w:rStyle w:val="c-entryheadingChar"/>
          <w:rFonts w:eastAsiaTheme="minorHAnsi"/>
          <w:sz w:val="20"/>
          <w:szCs w:val="20"/>
          <w:u w:val="none"/>
        </w:rPr>
        <w:t>[.</w:t>
      </w:r>
      <w:proofErr w:type="spellStart"/>
      <w:r w:rsidR="004D4A11" w:rsidRPr="004D4A11">
        <w:rPr>
          <w:rStyle w:val="c-entryheadingChar"/>
          <w:rFonts w:eastAsiaTheme="minorHAnsi"/>
          <w:sz w:val="20"/>
          <w:szCs w:val="20"/>
          <w:u w:val="none"/>
        </w:rPr>
        <w:t>HolyGrail</w:t>
      </w:r>
      <w:proofErr w:type="spellEnd"/>
      <w:r w:rsidR="004D4A11" w:rsidRPr="004D4A11">
        <w:rPr>
          <w:rStyle w:val="c-entryheadingChar"/>
          <w:rFonts w:eastAsiaTheme="minorHAnsi"/>
          <w:sz w:val="20"/>
          <w:szCs w:val="20"/>
          <w:u w:val="none"/>
        </w:rPr>
        <w:t>]</w:t>
      </w:r>
      <w:r w:rsidR="004D4A11" w:rsidRPr="004D4A11">
        <w:rPr>
          <w:rStyle w:val="c-entryheadingChar"/>
          <w:rFonts w:eastAsiaTheme="minorHAnsi"/>
          <w:sz w:val="22"/>
          <w:szCs w:val="22"/>
          <w:u w:val="none"/>
        </w:rPr>
        <w:t>.</w:t>
      </w:r>
    </w:p>
    <w:p w14:paraId="037B107B" w14:textId="26CDF79D" w:rsidR="00254B47" w:rsidRDefault="00254B47" w:rsidP="00540285">
      <w:pPr>
        <w:spacing w:after="0" w:line="240" w:lineRule="auto"/>
        <w:rPr>
          <w:rStyle w:val="c-entryheadingChar"/>
          <w:rFonts w:eastAsiaTheme="minorHAnsi"/>
          <w:sz w:val="22"/>
          <w:szCs w:val="22"/>
          <w:u w:val="none"/>
        </w:rPr>
      </w:pPr>
      <w:r w:rsidRPr="00254B47">
        <w:rPr>
          <w:rStyle w:val="c-entryheadingChar"/>
          <w:rFonts w:eastAsiaTheme="minorHAnsi"/>
          <w:sz w:val="22"/>
          <w:szCs w:val="22"/>
          <w:u w:val="none"/>
        </w:rPr>
        <w:t xml:space="preserve">2] </w:t>
      </w:r>
      <w:r>
        <w:rPr>
          <w:rStyle w:val="c-entryheadingChar"/>
          <w:rFonts w:eastAsiaTheme="minorHAnsi"/>
          <w:sz w:val="22"/>
          <w:szCs w:val="22"/>
          <w:u w:val="none"/>
        </w:rPr>
        <w:t xml:space="preserve">a ’50-Year’ Plan has not so many plot-twists: the </w:t>
      </w:r>
      <w:commentRangeStart w:id="257"/>
      <w:r>
        <w:rPr>
          <w:rStyle w:val="c-entryheadingChar"/>
          <w:rFonts w:eastAsiaTheme="minorHAnsi"/>
          <w:sz w:val="22"/>
          <w:szCs w:val="22"/>
          <w:u w:val="none"/>
        </w:rPr>
        <w:t>USPS</w:t>
      </w:r>
      <w:r w:rsidR="00A54F54">
        <w:rPr>
          <w:rStyle w:val="c-entryheadingChar"/>
          <w:rFonts w:eastAsiaTheme="minorHAnsi"/>
          <w:sz w:val="22"/>
          <w:szCs w:val="22"/>
          <w:u w:val="none"/>
        </w:rPr>
        <w:t>’s</w:t>
      </w:r>
      <w:r>
        <w:rPr>
          <w:rStyle w:val="c-entryheadingChar"/>
          <w:rFonts w:eastAsiaTheme="minorHAnsi"/>
          <w:sz w:val="22"/>
          <w:szCs w:val="22"/>
          <w:u w:val="none"/>
        </w:rPr>
        <w:t xml:space="preserve"> ‘Spirit of ’76</w:t>
      </w:r>
      <w:commentRangeEnd w:id="257"/>
      <w:r w:rsidR="00A54F54">
        <w:rPr>
          <w:rStyle w:val="CommentReference"/>
        </w:rPr>
        <w:commentReference w:id="257"/>
      </w:r>
      <w:r>
        <w:rPr>
          <w:rStyle w:val="c-entryheadingChar"/>
          <w:rFonts w:eastAsiaTheme="minorHAnsi"/>
          <w:sz w:val="22"/>
          <w:szCs w:val="22"/>
          <w:u w:val="none"/>
        </w:rPr>
        <w:t>?</w:t>
      </w:r>
      <w:r w:rsidR="000A552B">
        <w:rPr>
          <w:rStyle w:val="FootnoteReference"/>
          <w:rFonts w:ascii="Times New Roman" w:hAnsi="Times New Roman" w:cs="Times New Roman"/>
        </w:rPr>
        <w:footnoteReference w:id="117"/>
      </w:r>
    </w:p>
    <w:p w14:paraId="32D23211" w14:textId="687E62DA" w:rsidR="00254B47" w:rsidRPr="00254B47" w:rsidRDefault="00254B47" w:rsidP="00540285">
      <w:pPr>
        <w:spacing w:after="0" w:line="240" w:lineRule="auto"/>
        <w:rPr>
          <w:rStyle w:val="c-entryheadingChar"/>
          <w:rFonts w:eastAsiaTheme="minorHAnsi"/>
          <w:sz w:val="18"/>
          <w:szCs w:val="18"/>
          <w:u w:val="none"/>
        </w:rPr>
      </w:pPr>
      <w:r>
        <w:rPr>
          <w:rFonts w:ascii="Times New Roman" w:hAnsi="Times New Roman" w:cs="Times New Roman"/>
          <w:noProof/>
        </w:rPr>
        <w:lastRenderedPageBreak/>
        <w:drawing>
          <wp:inline distT="0" distB="0" distL="0" distR="0" wp14:anchorId="239802E5" wp14:editId="7D5A53EF">
            <wp:extent cx="1539240" cy="925493"/>
            <wp:effectExtent l="0" t="0" r="3810" b="8255"/>
            <wp:docPr id="679476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476193" name="Picture 679476193"/>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44244" cy="928502"/>
                    </a:xfrm>
                    <a:prstGeom prst="rect">
                      <a:avLst/>
                    </a:prstGeom>
                  </pic:spPr>
                </pic:pic>
              </a:graphicData>
            </a:graphic>
          </wp:inline>
        </w:drawing>
      </w:r>
      <w:r>
        <w:rPr>
          <w:rStyle w:val="c-entryheadingChar"/>
          <w:rFonts w:eastAsiaTheme="minorHAnsi"/>
          <w:sz w:val="18"/>
          <w:szCs w:val="18"/>
          <w:u w:val="none"/>
        </w:rPr>
        <w:t>[</w:t>
      </w:r>
      <w:r w:rsidR="00A54F54">
        <w:rPr>
          <w:rStyle w:val="c-entryheadingChar"/>
          <w:rFonts w:eastAsiaTheme="minorHAnsi"/>
          <w:sz w:val="18"/>
          <w:szCs w:val="18"/>
          <w:u w:val="none"/>
        </w:rPr>
        <w:t xml:space="preserve">new term for the US government? See also “Eurodollars” </w:t>
      </w:r>
      <w:r w:rsidR="00A54F54" w:rsidRPr="00A54F54">
        <w:rPr>
          <w:rStyle w:val="c-entryheadingChar"/>
          <w:rFonts w:eastAsiaTheme="minorHAnsi"/>
          <w:color w:val="9429FF"/>
          <w:sz w:val="16"/>
          <w:szCs w:val="16"/>
          <w:u w:val="none"/>
        </w:rPr>
        <w:t>(.Planet)</w:t>
      </w:r>
      <w:r w:rsidR="00A54F54">
        <w:rPr>
          <w:rStyle w:val="c-entryheadingChar"/>
          <w:rFonts w:eastAsiaTheme="minorHAnsi"/>
          <w:sz w:val="18"/>
          <w:szCs w:val="18"/>
          <w:u w:val="none"/>
        </w:rPr>
        <w:t>, “Industrial Revolution, 3</w:t>
      </w:r>
      <w:r w:rsidR="00A54F54" w:rsidRPr="00A54F54">
        <w:rPr>
          <w:rStyle w:val="c-entryheadingChar"/>
          <w:rFonts w:eastAsiaTheme="minorHAnsi"/>
          <w:sz w:val="18"/>
          <w:szCs w:val="18"/>
          <w:u w:val="none"/>
          <w:vertAlign w:val="superscript"/>
        </w:rPr>
        <w:t>rd</w:t>
      </w:r>
      <w:r w:rsidR="00A54F54">
        <w:rPr>
          <w:rStyle w:val="c-entryheadingChar"/>
          <w:rFonts w:eastAsiaTheme="minorHAnsi"/>
          <w:sz w:val="18"/>
          <w:szCs w:val="18"/>
          <w:u w:val="none"/>
        </w:rPr>
        <w:t>”.</w:t>
      </w:r>
      <w:r>
        <w:rPr>
          <w:rStyle w:val="c-entryheadingChar"/>
          <w:rFonts w:eastAsiaTheme="minorHAnsi"/>
          <w:sz w:val="18"/>
          <w:szCs w:val="18"/>
          <w:u w:val="none"/>
        </w:rPr>
        <w:t>]</w:t>
      </w:r>
    </w:p>
    <w:p w14:paraId="2EC5527E" w14:textId="4652C0B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rPr>
        <w:t>‘Hundred-Year’ Plans Updates</w:t>
      </w:r>
      <w:r>
        <w:rPr>
          <w:rStyle w:val="c-entryheadingChar"/>
          <w:rFonts w:eastAsiaTheme="minorHAnsi"/>
          <w:sz w:val="22"/>
          <w:szCs w:val="22"/>
          <w:u w:val="none"/>
        </w:rPr>
        <w:t xml:space="preserve">- </w:t>
      </w:r>
    </w:p>
    <w:p w14:paraId="0F903652" w14:textId="0D467E6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“Civil National Identity”, “Reform, 101” </w:t>
      </w:r>
      <w:r w:rsidRPr="003B29D6">
        <w:rPr>
          <w:rStyle w:val="c-entryheadingChar"/>
          <w:rFonts w:eastAsiaTheme="minorHAnsi"/>
          <w:sz w:val="20"/>
          <w:szCs w:val="20"/>
          <w:u w:val="none"/>
        </w:rPr>
        <w:t>[.mutually inoperable]</w:t>
      </w:r>
      <w:r>
        <w:rPr>
          <w:rStyle w:val="c-entryheadingChar"/>
          <w:rFonts w:eastAsiaTheme="minorHAnsi"/>
          <w:sz w:val="22"/>
          <w:szCs w:val="22"/>
          <w:u w:val="none"/>
        </w:rPr>
        <w:t xml:space="preserve">. </w:t>
      </w:r>
      <w:r w:rsidR="000A552B" w:rsidRPr="000A552B">
        <w:rPr>
          <w:rStyle w:val="c-entryheadingChar"/>
          <w:rFonts w:eastAsiaTheme="minorHAnsi"/>
          <w:sz w:val="20"/>
          <w:szCs w:val="20"/>
          <w:u w:val="none"/>
        </w:rPr>
        <w:t xml:space="preserve">(&amp; the </w:t>
      </w:r>
      <w:r w:rsidR="000A552B">
        <w:rPr>
          <w:rStyle w:val="c-entryheadingChar"/>
          <w:rFonts w:eastAsiaTheme="minorHAnsi"/>
          <w:sz w:val="20"/>
          <w:szCs w:val="20"/>
          <w:u w:val="none"/>
        </w:rPr>
        <w:t>centuries-old</w:t>
      </w:r>
      <w:r w:rsidR="000A552B" w:rsidRPr="000A552B">
        <w:rPr>
          <w:rStyle w:val="c-entryheadingChar"/>
          <w:rFonts w:eastAsiaTheme="minorHAnsi"/>
          <w:sz w:val="20"/>
          <w:szCs w:val="20"/>
          <w:u w:val="none"/>
        </w:rPr>
        <w:t xml:space="preserve">) </w:t>
      </w:r>
      <w:r w:rsidR="000A552B">
        <w:rPr>
          <w:rStyle w:val="c-entryheadingChar"/>
          <w:rFonts w:eastAsiaTheme="minorHAnsi"/>
          <w:sz w:val="22"/>
          <w:szCs w:val="22"/>
          <w:u w:val="none"/>
        </w:rPr>
        <w:t>“</w:t>
      </w:r>
      <w:commentRangeStart w:id="258"/>
      <w:r w:rsidR="000A552B" w:rsidRPr="007A07A2">
        <w:rPr>
          <w:rStyle w:val="c-new-greenChar"/>
          <w:rFonts w:eastAsiaTheme="minorHAnsi"/>
        </w:rPr>
        <w:t>K.J.B.</w:t>
      </w:r>
      <w:commentRangeEnd w:id="258"/>
      <w:r w:rsidR="000A552B" w:rsidRPr="007A07A2">
        <w:rPr>
          <w:rStyle w:val="c-new-greenChar"/>
          <w:rFonts w:eastAsiaTheme="minorHAnsi"/>
        </w:rPr>
        <w:commentReference w:id="258"/>
      </w:r>
      <w:r w:rsidR="000A552B" w:rsidRPr="007A07A2">
        <w:rPr>
          <w:rStyle w:val="c-new-greenChar"/>
          <w:rFonts w:eastAsiaTheme="minorHAnsi"/>
        </w:rPr>
        <w:t xml:space="preserve"> (King James’ Bible)/70 Year Plan</w:t>
      </w:r>
      <w:r w:rsidR="000A552B">
        <w:rPr>
          <w:rStyle w:val="c-entryheadingChar"/>
          <w:rFonts w:eastAsiaTheme="minorHAnsi"/>
          <w:sz w:val="22"/>
          <w:szCs w:val="22"/>
          <w:u w:val="none"/>
        </w:rPr>
        <w:t>”</w:t>
      </w:r>
      <w:r w:rsidR="00A114F4">
        <w:rPr>
          <w:rStyle w:val="c-entryheadingChar"/>
          <w:rFonts w:eastAsiaTheme="minorHAnsi"/>
          <w:sz w:val="22"/>
          <w:szCs w:val="22"/>
          <w:u w:val="none"/>
        </w:rPr>
        <w:t xml:space="preserve">, “Debt cycles” </w:t>
      </w:r>
      <w:r w:rsidR="00A114F4" w:rsidRPr="00A114F4">
        <w:rPr>
          <w:rStyle w:val="c-entryheadingChar"/>
          <w:rFonts w:eastAsiaTheme="minorHAnsi"/>
          <w:sz w:val="20"/>
          <w:szCs w:val="20"/>
          <w:u w:val="none"/>
        </w:rPr>
        <w:t>[.they’re good at it]</w:t>
      </w:r>
      <w:r w:rsidR="00A114F4">
        <w:rPr>
          <w:rStyle w:val="c-entryheadingChar"/>
          <w:rFonts w:eastAsiaTheme="minorHAnsi"/>
          <w:sz w:val="22"/>
          <w:szCs w:val="22"/>
          <w:u w:val="none"/>
        </w:rPr>
        <w:t>, “</w:t>
      </w:r>
      <w:r w:rsidR="00A114F4" w:rsidRPr="00A114F4">
        <w:rPr>
          <w:rStyle w:val="c-entryheadingChar"/>
          <w:rFonts w:eastAsiaTheme="minorHAnsi"/>
          <w:sz w:val="22"/>
          <w:szCs w:val="22"/>
          <w:u w:val="none"/>
        </w:rPr>
        <w:t>Morris, Gouverneur (1752-1816</w:t>
      </w:r>
      <w:r w:rsidR="00A114F4">
        <w:rPr>
          <w:rStyle w:val="c-entryheadingChar"/>
          <w:rFonts w:eastAsiaTheme="minorHAnsi"/>
          <w:sz w:val="22"/>
          <w:szCs w:val="22"/>
          <w:u w:val="none"/>
        </w:rPr>
        <w:t xml:space="preserve">)” </w:t>
      </w:r>
      <w:r w:rsidR="00A114F4" w:rsidRPr="00A114F4">
        <w:rPr>
          <w:rStyle w:val="c-entryheadingChar"/>
          <w:rFonts w:eastAsiaTheme="minorHAnsi"/>
          <w:sz w:val="20"/>
          <w:szCs w:val="20"/>
          <w:u w:val="none"/>
        </w:rPr>
        <w:t>[.he who]</w:t>
      </w:r>
      <w:r w:rsidR="00A114F4">
        <w:rPr>
          <w:rStyle w:val="c-entryheadingChar"/>
          <w:rFonts w:eastAsiaTheme="minorHAnsi"/>
          <w:sz w:val="22"/>
          <w:szCs w:val="22"/>
          <w:u w:val="none"/>
        </w:rPr>
        <w:t>, “’Conspiracy theorist’”</w:t>
      </w:r>
      <w:r w:rsidR="00085FE3">
        <w:rPr>
          <w:rStyle w:val="c-entryheadingChar"/>
          <w:rFonts w:eastAsiaTheme="minorHAnsi"/>
          <w:sz w:val="22"/>
          <w:szCs w:val="22"/>
          <w:u w:val="none"/>
        </w:rPr>
        <w:t xml:space="preserve"> </w:t>
      </w:r>
      <w:r w:rsidR="00085FE3" w:rsidRPr="00085FE3">
        <w:rPr>
          <w:rStyle w:val="c-entryheadingChar"/>
          <w:rFonts w:eastAsiaTheme="minorHAnsi"/>
          <w:sz w:val="20"/>
          <w:szCs w:val="20"/>
          <w:u w:val="none"/>
        </w:rPr>
        <w:t>[.nation]</w:t>
      </w:r>
      <w:r w:rsidR="00FB0EFE">
        <w:rPr>
          <w:rStyle w:val="c-entryheadingChar"/>
          <w:rFonts w:eastAsiaTheme="minorHAnsi"/>
          <w:sz w:val="22"/>
          <w:szCs w:val="22"/>
          <w:u w:val="none"/>
        </w:rPr>
        <w:t>, “Why?”.</w:t>
      </w:r>
    </w:p>
    <w:p w14:paraId="7AFD87BD" w14:textId="323EB51C" w:rsidR="00BF2ED8" w:rsidRDefault="00BF2ED8"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8AB1527" wp14:editId="45B93187">
            <wp:extent cx="883920" cy="414901"/>
            <wp:effectExtent l="0" t="0" r="0" b="4445"/>
            <wp:docPr id="15259339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933990" name="Picture 1525933990"/>
                    <pic:cNvPicPr/>
                  </pic:nvPicPr>
                  <pic:blipFill>
                    <a:blip r:embed="rId56" cstate="print">
                      <a:extLst>
                        <a:ext uri="{28A0092B-C50C-407E-A947-70E740481C1C}">
                          <a14:useLocalDpi xmlns:a14="http://schemas.microsoft.com/office/drawing/2010/main" val="0"/>
                        </a:ext>
                      </a:extLst>
                    </a:blip>
                    <a:stretch>
                      <a:fillRect/>
                    </a:stretch>
                  </pic:blipFill>
                  <pic:spPr>
                    <a:xfrm>
                      <a:off x="0" y="0"/>
                      <a:ext cx="884979" cy="415398"/>
                    </a:xfrm>
                    <a:prstGeom prst="rect">
                      <a:avLst/>
                    </a:prstGeom>
                  </pic:spPr>
                </pic:pic>
              </a:graphicData>
            </a:graphic>
          </wp:inline>
        </w:drawing>
      </w:r>
      <w:r>
        <w:rPr>
          <w:rStyle w:val="c-entryheadingChar"/>
          <w:rFonts w:eastAsiaTheme="minorHAnsi"/>
          <w:sz w:val="18"/>
          <w:szCs w:val="18"/>
          <w:u w:val="none"/>
        </w:rPr>
        <w:t xml:space="preserve">[‘Who </w:t>
      </w:r>
      <w:r w:rsidRPr="00085FE3">
        <w:rPr>
          <w:rStyle w:val="c-entryheadingChar"/>
          <w:rFonts w:eastAsiaTheme="minorHAnsi"/>
          <w:strike/>
          <w:sz w:val="18"/>
          <w:szCs w:val="18"/>
          <w:u w:val="none"/>
        </w:rPr>
        <w:t>Dares</w:t>
      </w:r>
      <w:r>
        <w:rPr>
          <w:rStyle w:val="c-entryheadingChar"/>
          <w:rFonts w:eastAsiaTheme="minorHAnsi"/>
          <w:sz w:val="18"/>
          <w:szCs w:val="18"/>
          <w:u w:val="none"/>
        </w:rPr>
        <w:t xml:space="preserve"> </w:t>
      </w:r>
      <w:r w:rsidR="00085FE3" w:rsidRPr="00EE4E9D">
        <w:rPr>
          <w:rStyle w:val="c-entryheadingChar"/>
          <w:rFonts w:eastAsiaTheme="minorHAnsi"/>
          <w:color w:val="BF17C3"/>
          <w:sz w:val="18"/>
          <w:szCs w:val="18"/>
          <w:u w:val="none"/>
        </w:rPr>
        <w:t>E</w:t>
      </w:r>
      <w:r w:rsidR="00085FE3">
        <w:rPr>
          <w:rStyle w:val="c-entryheadingChar"/>
          <w:rFonts w:eastAsiaTheme="minorHAnsi"/>
          <w:sz w:val="18"/>
          <w:szCs w:val="18"/>
          <w:u w:val="none"/>
        </w:rPr>
        <w:t>xperiments-</w:t>
      </w:r>
      <w:r w:rsidR="00085FE3" w:rsidRPr="00EE4E9D">
        <w:rPr>
          <w:rStyle w:val="c-entryheadingChar"/>
          <w:rFonts w:eastAsiaTheme="minorHAnsi"/>
          <w:color w:val="BF17C3"/>
          <w:sz w:val="18"/>
          <w:szCs w:val="18"/>
          <w:u w:val="none"/>
        </w:rPr>
        <w:t>P</w:t>
      </w:r>
      <w:r w:rsidR="00085FE3">
        <w:rPr>
          <w:rStyle w:val="c-entryheadingChar"/>
          <w:rFonts w:eastAsiaTheme="minorHAnsi"/>
          <w:sz w:val="18"/>
          <w:szCs w:val="18"/>
          <w:u w:val="none"/>
        </w:rPr>
        <w:t xml:space="preserve">lans </w:t>
      </w:r>
      <w:r>
        <w:rPr>
          <w:rStyle w:val="c-entryheadingChar"/>
          <w:rFonts w:eastAsiaTheme="minorHAnsi"/>
          <w:sz w:val="18"/>
          <w:szCs w:val="18"/>
          <w:u w:val="none"/>
        </w:rPr>
        <w:t>Wins’</w:t>
      </w:r>
      <w:r w:rsidR="00085FE3">
        <w:rPr>
          <w:rStyle w:val="c-entryheadingChar"/>
          <w:rFonts w:eastAsiaTheme="minorHAnsi"/>
          <w:sz w:val="18"/>
          <w:szCs w:val="18"/>
          <w:u w:val="none"/>
        </w:rPr>
        <w:t>. See also “World Wars”, “UKUSA Agreement”.</w:t>
      </w:r>
      <w:r>
        <w:rPr>
          <w:rStyle w:val="c-entryheadingChar"/>
          <w:rFonts w:eastAsiaTheme="minorHAnsi"/>
          <w:sz w:val="18"/>
          <w:szCs w:val="18"/>
          <w:u w:val="none"/>
        </w:rPr>
        <w:t>]</w:t>
      </w:r>
    </w:p>
    <w:p w14:paraId="491A9918" w14:textId="77777777" w:rsidR="003B29D6" w:rsidRDefault="003B29D6" w:rsidP="00540285">
      <w:pPr>
        <w:spacing w:after="0" w:line="240" w:lineRule="auto"/>
        <w:rPr>
          <w:rStyle w:val="c-entryheadingChar"/>
          <w:rFonts w:eastAsiaTheme="minorHAnsi"/>
        </w:rPr>
      </w:pPr>
    </w:p>
    <w:p w14:paraId="78C50D29" w14:textId="79824D5B" w:rsidR="006A22AE" w:rsidRPr="0083426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Hypertrophy </w:t>
      </w:r>
      <w:r w:rsidRPr="00CD5EF9">
        <w:rPr>
          <w:rFonts w:ascii="Times New Roman" w:eastAsia="Times New Roman" w:hAnsi="Times New Roman" w:cs="Times New Roman"/>
          <w:u w:val="single"/>
        </w:rPr>
        <w:t>Upd</w:t>
      </w:r>
      <w:r w:rsidR="00147930" w:rsidRPr="00CD5EF9">
        <w:rPr>
          <w:rFonts w:ascii="Times New Roman" w:eastAsia="Times New Roman" w:hAnsi="Times New Roman" w:cs="Times New Roman"/>
          <w:u w:val="single"/>
        </w:rPr>
        <w:t>ates</w:t>
      </w:r>
      <w:r w:rsidRPr="0014372B">
        <w:rPr>
          <w:rFonts w:ascii="Times New Roman" w:eastAsia="Times New Roman" w:hAnsi="Times New Roman" w:cs="Times New Roman"/>
        </w:rPr>
        <w:t>: </w:t>
      </w:r>
    </w:p>
    <w:p w14:paraId="73E65767" w14:textId="1879A474" w:rsidR="00540285" w:rsidRPr="0083426E" w:rsidRDefault="00FC68C1" w:rsidP="00540285">
      <w:pPr>
        <w:spacing w:after="0" w:line="240" w:lineRule="auto"/>
        <w:rPr>
          <w:rFonts w:ascii="Times New Roman" w:eastAsia="Times New Roman" w:hAnsi="Times New Roman" w:cs="Times New Roman"/>
        </w:rPr>
      </w:pPr>
      <w:hyperlink r:id="rId57" w:history="1">
        <w:r w:rsidR="006A22AE" w:rsidRPr="0083426E">
          <w:rPr>
            <w:rStyle w:val="Hyperlink"/>
            <w:rFonts w:ascii="Times New Roman" w:eastAsia="Times New Roman" w:hAnsi="Times New Roman" w:cs="Times New Roman"/>
            <w:sz w:val="20"/>
            <w:szCs w:val="20"/>
            <w:u w:val="none"/>
          </w:rPr>
          <w:t>https://publish.twitter.com/?query=https%3A%2F%2Ftwitter.com%2Fthesiriusreport%2Fstatus%2F1629464179756105730&amp;widget=Tweet</w:t>
        </w:r>
      </w:hyperlink>
      <w:r w:rsidR="0083426E">
        <w:rPr>
          <w:rStyle w:val="Hyperlink"/>
          <w:rFonts w:ascii="Times New Roman" w:eastAsia="Times New Roman" w:hAnsi="Times New Roman" w:cs="Times New Roman"/>
          <w:sz w:val="20"/>
          <w:szCs w:val="20"/>
          <w:u w:val="none"/>
        </w:rPr>
        <w:t xml:space="preserve"> </w:t>
      </w:r>
      <w:r w:rsidR="0083426E" w:rsidRPr="0083426E">
        <w:rPr>
          <w:rStyle w:val="Hyperlink"/>
          <w:rFonts w:ascii="Times New Roman" w:eastAsia="Times New Roman" w:hAnsi="Times New Roman" w:cs="Times New Roman"/>
          <w:color w:val="auto"/>
          <w:sz w:val="20"/>
          <w:szCs w:val="20"/>
          <w:u w:val="none"/>
        </w:rPr>
        <w:t>[</w:t>
      </w:r>
      <w:r w:rsidR="0083426E">
        <w:rPr>
          <w:rStyle w:val="Hyperlink"/>
          <w:rFonts w:ascii="Times New Roman" w:eastAsia="Times New Roman" w:hAnsi="Times New Roman" w:cs="Times New Roman"/>
          <w:color w:val="auto"/>
          <w:sz w:val="20"/>
          <w:szCs w:val="20"/>
          <w:u w:val="none"/>
        </w:rPr>
        <w:t xml:space="preserve">Sirius]. </w:t>
      </w:r>
      <w:r w:rsidR="0083426E">
        <w:rPr>
          <w:rStyle w:val="Hyperlink"/>
          <w:rFonts w:ascii="Times New Roman" w:eastAsia="Times New Roman" w:hAnsi="Times New Roman" w:cs="Times New Roman"/>
          <w:color w:val="auto"/>
          <w:u w:val="none"/>
        </w:rPr>
        <w:t>See also “Dutch Disease”.</w:t>
      </w:r>
    </w:p>
    <w:p w14:paraId="7884981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6940C602" w14:textId="61869232" w:rsidR="00F028C0" w:rsidRDefault="00F028C0" w:rsidP="00540285">
      <w:pPr>
        <w:spacing w:after="0" w:line="240" w:lineRule="auto"/>
        <w:rPr>
          <w:rFonts w:ascii="Times New Roman" w:eastAsia="Times New Roman" w:hAnsi="Times New Roman" w:cs="Times New Roman"/>
        </w:rPr>
      </w:pPr>
      <w:r w:rsidRPr="00222198">
        <w:rPr>
          <w:rStyle w:val="c-entryheadingChar"/>
          <w:rFonts w:eastAsiaTheme="minorHAnsi"/>
        </w:rPr>
        <w:t>Ice Age cycles</w:t>
      </w:r>
      <w:r>
        <w:rPr>
          <w:rFonts w:ascii="Times New Roman" w:eastAsia="Times New Roman" w:hAnsi="Times New Roman" w:cs="Times New Roman"/>
        </w:rPr>
        <w:t>- See “</w:t>
      </w:r>
      <w:r w:rsidRPr="00F028C0">
        <w:rPr>
          <w:rFonts w:ascii="Times New Roman" w:eastAsia="Times New Roman" w:hAnsi="Times New Roman" w:cs="Times New Roman"/>
        </w:rPr>
        <w:t>Climate change, Ice cycles (</w:t>
      </w:r>
      <w:r w:rsidRPr="00A91B4C">
        <w:rPr>
          <w:rFonts w:ascii="Times New Roman" w:eastAsia="Times New Roman" w:hAnsi="Times New Roman" w:cs="Times New Roman"/>
          <w:sz w:val="20"/>
          <w:szCs w:val="20"/>
        </w:rPr>
        <w:t>&amp;</w:t>
      </w:r>
      <w:r w:rsidRPr="00F028C0">
        <w:rPr>
          <w:rFonts w:ascii="Times New Roman" w:eastAsia="Times New Roman" w:hAnsi="Times New Roman" w:cs="Times New Roman"/>
        </w:rPr>
        <w:t xml:space="preserve"> the Holocene Era)</w:t>
      </w:r>
      <w:r>
        <w:rPr>
          <w:rFonts w:ascii="Times New Roman" w:eastAsia="Times New Roman" w:hAnsi="Times New Roman" w:cs="Times New Roman"/>
        </w:rPr>
        <w:t>”</w:t>
      </w:r>
      <w:r w:rsidR="002230FA">
        <w:rPr>
          <w:rFonts w:ascii="Times New Roman" w:eastAsia="Times New Roman" w:hAnsi="Times New Roman" w:cs="Times New Roman"/>
        </w:rPr>
        <w:t>, “</w:t>
      </w:r>
      <w:r w:rsidR="002230FA" w:rsidRPr="00A91B4C">
        <w:rPr>
          <w:rStyle w:val="c-keypurpleChar"/>
          <w:rFonts w:eastAsiaTheme="minorHAnsi"/>
        </w:rPr>
        <w:t>E</w:t>
      </w:r>
      <w:r w:rsidR="002230FA">
        <w:rPr>
          <w:rFonts w:ascii="Times New Roman" w:eastAsia="Times New Roman" w:hAnsi="Times New Roman" w:cs="Times New Roman"/>
        </w:rPr>
        <w:t>nergy”.</w:t>
      </w:r>
    </w:p>
    <w:p w14:paraId="36CC4926" w14:textId="77777777" w:rsidR="00C2119D" w:rsidRPr="00C2119D" w:rsidRDefault="00C2119D" w:rsidP="00540285">
      <w:pPr>
        <w:spacing w:after="0" w:line="240" w:lineRule="auto"/>
        <w:rPr>
          <w:rFonts w:ascii="Times New Roman" w:eastAsia="Times New Roman" w:hAnsi="Times New Roman" w:cs="Times New Roman"/>
        </w:rPr>
      </w:pPr>
    </w:p>
    <w:p w14:paraId="6B12A8FD" w14:textId="648E75D7" w:rsidR="00E50140" w:rsidRPr="00E50140" w:rsidRDefault="00E50140" w:rsidP="00540285">
      <w:pPr>
        <w:spacing w:after="0" w:line="240" w:lineRule="auto"/>
        <w:rPr>
          <w:rFonts w:ascii="Times New Roman" w:eastAsia="Times New Roman" w:hAnsi="Times New Roman" w:cs="Times New Roman"/>
        </w:rPr>
      </w:pPr>
      <w:r w:rsidRPr="00222198">
        <w:rPr>
          <w:rStyle w:val="c-entryheadingChar"/>
          <w:rFonts w:eastAsiaTheme="minorHAnsi"/>
        </w:rPr>
        <w:t>Ideology</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('nothing travels faster than an idea')</w:t>
      </w:r>
      <w:r w:rsidR="002230FA">
        <w:rPr>
          <w:rFonts w:ascii="Times New Roman" w:eastAsia="Times New Roman" w:hAnsi="Times New Roman" w:cs="Times New Roman"/>
        </w:rPr>
        <w:t xml:space="preserve"> See also “’Conspiracy theorist’”, “Provocation”.</w:t>
      </w:r>
    </w:p>
    <w:p w14:paraId="0C428909"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7282CFC0" w14:textId="10364004" w:rsidR="00540285"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Imperialism</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 xml:space="preserve">most USA founding fathers, in addition to Abraham Lincoln and (most expressly) Mark Twain, all knew that Imperialism </w:t>
      </w:r>
      <w:r w:rsidRPr="00986AC7">
        <w:rPr>
          <w:rFonts w:ascii="Times New Roman" w:eastAsia="Times New Roman" w:hAnsi="Times New Roman" w:cs="Times New Roman"/>
          <w:sz w:val="20"/>
          <w:szCs w:val="20"/>
        </w:rPr>
        <w:t>&amp;</w:t>
      </w:r>
      <w:r w:rsidRPr="0014372B">
        <w:rPr>
          <w:rFonts w:ascii="Times New Roman" w:eastAsia="Times New Roman" w:hAnsi="Times New Roman" w:cs="Times New Roman"/>
        </w:rPr>
        <w:t xml:space="preserve"> 'Modernity' were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and are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antithetical, prior to the US hitching its wagon to British Imperialism (cum-UKUSA Agreement) through the 20th century. See also "Management vs. Leadership", "Reform, 101".   </w:t>
      </w:r>
    </w:p>
    <w:p w14:paraId="3F11D101" w14:textId="77777777" w:rsidR="003F3FD5" w:rsidRPr="0014372B" w:rsidRDefault="00CC4034" w:rsidP="00CC4034">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 xml:space="preserve">“It takes no large step to observe that inviting representatives from subordinate central banks is like the extension of partial citizenship from the Roman Republic to its Latini neighbors. Empire is rarely a purely command and control relationship. In the 19th century British empire, London extended considerable domestic autonomy to the richer, European settled colonies that became Australia, Canada and New Zealand. But sterling backed the monetary systems of those colonies, the Bank of England effectively determined interest rates for them, and their debts were sterling-denominated...[Similarly] </w:t>
      </w:r>
      <w:commentRangeStart w:id="259"/>
      <w:r w:rsidRPr="0014372B">
        <w:rPr>
          <w:rFonts w:ascii="Times New Roman" w:eastAsia="Times New Roman" w:hAnsi="Times New Roman" w:cs="Times New Roman"/>
        </w:rPr>
        <w:t xml:space="preserve">today 2/3rds of global credit is dollar denominated, and almost all of that is extended by </w:t>
      </w:r>
      <w:r w:rsidRPr="00B560A6">
        <w:rPr>
          <w:rFonts w:ascii="Times New Roman" w:hAnsi="Times New Roman" w:cs="Times New Roman"/>
          <w:i/>
          <w:iCs/>
        </w:rPr>
        <w:t>non-US banks</w:t>
      </w:r>
      <w:r w:rsidRPr="0014372B">
        <w:rPr>
          <w:rFonts w:ascii="Times New Roman" w:eastAsia="Times New Roman" w:hAnsi="Times New Roman" w:cs="Times New Roman"/>
        </w:rPr>
        <w:t>” (Schwarz, 2023). See also “Eurodollars”</w:t>
      </w:r>
      <w:commentRangeEnd w:id="259"/>
      <w:r w:rsidR="00986AC7">
        <w:rPr>
          <w:rStyle w:val="CommentReference"/>
        </w:rPr>
        <w:commentReference w:id="259"/>
      </w:r>
      <w:r w:rsidRPr="0014372B">
        <w:rPr>
          <w:rFonts w:ascii="Times New Roman" w:eastAsia="Times New Roman" w:hAnsi="Times New Roman" w:cs="Times New Roman"/>
        </w:rPr>
        <w:t>, “Reserve currency”.</w:t>
      </w:r>
    </w:p>
    <w:p w14:paraId="7D65676C" w14:textId="77777777" w:rsidR="00182506" w:rsidRDefault="00182506" w:rsidP="00CC4034">
      <w:pPr>
        <w:spacing w:after="0" w:line="240" w:lineRule="auto"/>
        <w:rPr>
          <w:rFonts w:ascii="Times New Roman" w:eastAsia="Times New Roman" w:hAnsi="Times New Roman" w:cs="Times New Roman"/>
          <w:u w:val="single"/>
        </w:rPr>
      </w:pPr>
    </w:p>
    <w:p w14:paraId="6B4B36F0" w14:textId="737F0FAD" w:rsidR="00385146" w:rsidRPr="003C45FF" w:rsidRDefault="00385146" w:rsidP="00CC4034">
      <w:pPr>
        <w:spacing w:after="0" w:line="240" w:lineRule="auto"/>
        <w:rPr>
          <w:rFonts w:ascii="Times New Roman" w:eastAsia="Times New Roman" w:hAnsi="Times New Roman" w:cs="Times New Roman"/>
          <w:color w:val="601610"/>
        </w:rPr>
      </w:pPr>
      <w:r w:rsidRPr="00222198">
        <w:rPr>
          <w:rStyle w:val="c-entryheadingChar"/>
          <w:rFonts w:eastAsiaTheme="minorHAnsi"/>
        </w:rPr>
        <w:t>Imperialism, American</w:t>
      </w:r>
      <w:r w:rsidR="003C45FF" w:rsidRPr="00222198">
        <w:rPr>
          <w:rStyle w:val="c-entryheadingChar"/>
          <w:rFonts w:eastAsiaTheme="minorHAnsi"/>
        </w:rPr>
        <w:t xml:space="preserve"> (‘post</w:t>
      </w:r>
      <w:r w:rsidRPr="003C45FF">
        <w:rPr>
          <w:rFonts w:ascii="Times New Roman" w:eastAsia="Times New Roman" w:hAnsi="Times New Roman" w:cs="Times New Roman"/>
          <w:u w:val="single"/>
        </w:rPr>
        <w:t>-</w:t>
      </w:r>
      <w:r w:rsidR="003C45FF" w:rsidRPr="003C45FF">
        <w:rPr>
          <w:rFonts w:ascii="Times New Roman" w:eastAsia="Times New Roman" w:hAnsi="Times New Roman" w:cs="Times New Roman"/>
          <w:u w:val="single"/>
        </w:rPr>
        <w:t>war’</w:t>
      </w:r>
      <w:r w:rsidR="003C45FF">
        <w:rPr>
          <w:rStyle w:val="FootnoteReference"/>
          <w:rFonts w:ascii="Times New Roman" w:eastAsia="Times New Roman" w:hAnsi="Times New Roman" w:cs="Times New Roman"/>
          <w:u w:val="single"/>
        </w:rPr>
        <w:footnoteReference w:id="118"/>
      </w:r>
      <w:r w:rsidR="003C45FF" w:rsidRPr="003C45FF">
        <w:rPr>
          <w:rFonts w:ascii="Times New Roman" w:eastAsia="Times New Roman" w:hAnsi="Times New Roman" w:cs="Times New Roman"/>
          <w:u w:val="single"/>
        </w:rPr>
        <w:t>)</w:t>
      </w:r>
      <w:r w:rsidR="003C45FF">
        <w:rPr>
          <w:rFonts w:ascii="Times New Roman" w:eastAsia="Times New Roman" w:hAnsi="Times New Roman" w:cs="Times New Roman"/>
        </w:rPr>
        <w:t>- (</w:t>
      </w:r>
      <w:r w:rsidR="00BD03BC">
        <w:rPr>
          <w:rFonts w:ascii="Times New Roman" w:eastAsia="Times New Roman" w:hAnsi="Times New Roman" w:cs="Times New Roman"/>
        </w:rPr>
        <w:t>‘</w:t>
      </w:r>
      <w:r w:rsidR="003C45FF">
        <w:rPr>
          <w:rFonts w:ascii="Times New Roman" w:eastAsia="Times New Roman" w:hAnsi="Times New Roman" w:cs="Times New Roman"/>
          <w:color w:val="601610"/>
        </w:rPr>
        <w:t xml:space="preserve">reconciling </w:t>
      </w:r>
      <w:commentRangeStart w:id="260"/>
      <w:r w:rsidR="003C45FF">
        <w:rPr>
          <w:rFonts w:ascii="Times New Roman" w:eastAsia="Times New Roman" w:hAnsi="Times New Roman" w:cs="Times New Roman"/>
          <w:color w:val="601610"/>
        </w:rPr>
        <w:t>the irreconcilable</w:t>
      </w:r>
      <w:r w:rsidR="00BD03BC">
        <w:rPr>
          <w:rFonts w:ascii="Times New Roman" w:eastAsia="Times New Roman" w:hAnsi="Times New Roman" w:cs="Times New Roman"/>
          <w:color w:val="601610"/>
        </w:rPr>
        <w:t>? breaking the mold?</w:t>
      </w:r>
      <w:commentRangeEnd w:id="260"/>
      <w:r w:rsidR="00BD03BC">
        <w:rPr>
          <w:rStyle w:val="CommentReference"/>
        </w:rPr>
        <w:commentReference w:id="260"/>
      </w:r>
      <w:r w:rsidR="00BD03BC">
        <w:rPr>
          <w:rFonts w:ascii="Times New Roman" w:eastAsia="Times New Roman" w:hAnsi="Times New Roman" w:cs="Times New Roman"/>
          <w:color w:val="601610"/>
        </w:rPr>
        <w:t>’</w:t>
      </w:r>
      <w:r w:rsidR="003C45FF">
        <w:rPr>
          <w:rFonts w:ascii="Times New Roman" w:eastAsia="Times New Roman" w:hAnsi="Times New Roman" w:cs="Times New Roman"/>
          <w:color w:val="601610"/>
        </w:rPr>
        <w:t>)</w:t>
      </w:r>
    </w:p>
    <w:p w14:paraId="29C9046E" w14:textId="48EE0C12" w:rsidR="00385146" w:rsidRDefault="00385146"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- 1st quarter: i.e. back when “</w:t>
      </w:r>
      <w:r w:rsidR="00191184">
        <w:rPr>
          <w:rFonts w:ascii="Times New Roman" w:eastAsia="Times New Roman" w:hAnsi="Times New Roman" w:cs="Times New Roman"/>
        </w:rPr>
        <w:t>the corporate financier, as a class, came in for an ‘unearned increment’ of income, on the simple plan of ‘sitting tight’</w:t>
      </w:r>
      <w:r>
        <w:rPr>
          <w:rFonts w:ascii="Times New Roman" w:eastAsia="Times New Roman" w:hAnsi="Times New Roman" w:cs="Times New Roman"/>
        </w:rPr>
        <w:t>” (</w:t>
      </w:r>
      <w:r w:rsidR="00C5465C">
        <w:rPr>
          <w:rFonts w:ascii="Times New Roman" w:eastAsia="Times New Roman" w:hAnsi="Times New Roman" w:cs="Times New Roman"/>
        </w:rPr>
        <w:t>Veblen</w:t>
      </w:r>
      <w:r>
        <w:rPr>
          <w:rFonts w:ascii="Times New Roman" w:eastAsia="Times New Roman" w:hAnsi="Times New Roman" w:cs="Times New Roman"/>
        </w:rPr>
        <w:t xml:space="preserve">, 1923, 47). See also “Conditioning, </w:t>
      </w:r>
      <w:r w:rsidR="00650002">
        <w:rPr>
          <w:rFonts w:ascii="Times New Roman" w:eastAsia="Times New Roman" w:hAnsi="Times New Roman" w:cs="Times New Roman"/>
        </w:rPr>
        <w:t>classical</w:t>
      </w:r>
      <w:r>
        <w:rPr>
          <w:rFonts w:ascii="Times New Roman" w:eastAsia="Times New Roman" w:hAnsi="Times New Roman" w:cs="Times New Roman"/>
        </w:rPr>
        <w:t>”</w:t>
      </w:r>
      <w:r w:rsidR="00650002">
        <w:rPr>
          <w:rFonts w:ascii="Times New Roman" w:eastAsia="Times New Roman" w:hAnsi="Times New Roman" w:cs="Times New Roman"/>
        </w:rPr>
        <w:t xml:space="preserve"> </w:t>
      </w:r>
      <w:r w:rsidR="00650002" w:rsidRPr="00650002">
        <w:rPr>
          <w:rFonts w:ascii="Times New Roman" w:eastAsia="Times New Roman" w:hAnsi="Times New Roman" w:cs="Times New Roman"/>
          <w:sz w:val="20"/>
          <w:szCs w:val="20"/>
        </w:rPr>
        <w:t>[</w:t>
      </w:r>
      <w:r w:rsidR="00191184">
        <w:rPr>
          <w:rFonts w:ascii="Times New Roman" w:eastAsia="Times New Roman" w:hAnsi="Times New Roman" w:cs="Times New Roman"/>
          <w:sz w:val="20"/>
          <w:szCs w:val="20"/>
        </w:rPr>
        <w:t>.</w:t>
      </w:r>
      <w:r w:rsidR="00650002" w:rsidRPr="00650002">
        <w:rPr>
          <w:rFonts w:ascii="Times New Roman" w:eastAsia="Times New Roman" w:hAnsi="Times New Roman" w:cs="Times New Roman"/>
          <w:sz w:val="20"/>
          <w:szCs w:val="20"/>
        </w:rPr>
        <w:t>free land]</w:t>
      </w:r>
      <w:r w:rsidR="00191184">
        <w:rPr>
          <w:rFonts w:ascii="Times New Roman" w:eastAsia="Times New Roman" w:hAnsi="Times New Roman" w:cs="Times New Roman"/>
        </w:rPr>
        <w:t>, “</w:t>
      </w:r>
      <w:r w:rsidR="0015020A">
        <w:rPr>
          <w:rFonts w:ascii="Times New Roman" w:eastAsia="Times New Roman" w:hAnsi="Times New Roman" w:cs="Times New Roman"/>
        </w:rPr>
        <w:t>Unearned income</w:t>
      </w:r>
      <w:r w:rsidR="00191184">
        <w:rPr>
          <w:rFonts w:ascii="Times New Roman" w:eastAsia="Times New Roman" w:hAnsi="Times New Roman" w:cs="Times New Roman"/>
        </w:rPr>
        <w:t xml:space="preserve">”, “Rentier”, “World War One” </w:t>
      </w:r>
      <w:r w:rsidR="00191184" w:rsidRPr="00191184">
        <w:rPr>
          <w:rFonts w:ascii="Times New Roman" w:eastAsia="Times New Roman" w:hAnsi="Times New Roman" w:cs="Times New Roman"/>
          <w:sz w:val="20"/>
          <w:szCs w:val="20"/>
        </w:rPr>
        <w:t>[.changed everything]</w:t>
      </w:r>
      <w:r w:rsidR="00191184" w:rsidRPr="00191184">
        <w:rPr>
          <w:rFonts w:ascii="Times New Roman" w:eastAsia="Times New Roman" w:hAnsi="Times New Roman" w:cs="Times New Roman"/>
        </w:rPr>
        <w:t>.</w:t>
      </w:r>
    </w:p>
    <w:p w14:paraId="297D29C8" w14:textId="78C5781B" w:rsidR="00191184" w:rsidRDefault="00191184"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“Revolutions, 9” </w:t>
      </w:r>
      <w:r w:rsidRPr="00191184">
        <w:rPr>
          <w:rFonts w:ascii="Times New Roman" w:eastAsia="Times New Roman" w:hAnsi="Times New Roman" w:cs="Times New Roman"/>
          <w:sz w:val="20"/>
          <w:szCs w:val="20"/>
        </w:rPr>
        <w:t>[.agricultural]</w:t>
      </w:r>
      <w:r>
        <w:rPr>
          <w:rFonts w:ascii="Times New Roman" w:eastAsia="Times New Roman" w:hAnsi="Times New Roman" w:cs="Times New Roman"/>
        </w:rPr>
        <w:t>, “Food”, “World Bank”.</w:t>
      </w:r>
    </w:p>
    <w:p w14:paraId="1176017A" w14:textId="4E7FA466"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- 2nd quarter: </w:t>
      </w:r>
    </w:p>
    <w:p w14:paraId="52F3A9E9" w14:textId="676CA841"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- 3rd quarter:</w:t>
      </w:r>
    </w:p>
    <w:p w14:paraId="3D764442" w14:textId="429CB91A" w:rsidR="00204527" w:rsidRDefault="00204527"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- 4th quarter: “</w:t>
      </w:r>
      <w:r w:rsidR="001F6AC6">
        <w:rPr>
          <w:rFonts w:ascii="Times New Roman" w:eastAsia="Times New Roman" w:hAnsi="Times New Roman" w:cs="Times New Roman"/>
        </w:rPr>
        <w:t>Some of us know how to use our brains for something other than a hat rack... I watch this [2020’s] stuff in shock and awe</w:t>
      </w:r>
      <w:r>
        <w:rPr>
          <w:rFonts w:ascii="Times New Roman" w:eastAsia="Times New Roman" w:hAnsi="Times New Roman" w:cs="Times New Roman"/>
        </w:rPr>
        <w:t xml:space="preserve">” (Luongo, 2023-5-9, mn.52). </w:t>
      </w:r>
      <w:r w:rsidR="00F85294">
        <w:rPr>
          <w:rFonts w:ascii="Times New Roman" w:eastAsia="Times New Roman" w:hAnsi="Times New Roman" w:cs="Times New Roman"/>
        </w:rPr>
        <w:t>See also “Dutch Disease”, “Dumb downing”</w:t>
      </w:r>
      <w:r w:rsidR="001F6AC6">
        <w:rPr>
          <w:rFonts w:ascii="Times New Roman" w:eastAsia="Times New Roman" w:hAnsi="Times New Roman" w:cs="Times New Roman"/>
        </w:rPr>
        <w:t>, “’COVID’”, “Biden”, “BRICS+”, “Land bridge”</w:t>
      </w:r>
      <w:r w:rsidR="00291AA1">
        <w:rPr>
          <w:rFonts w:ascii="Times New Roman" w:eastAsia="Times New Roman" w:hAnsi="Times New Roman" w:cs="Times New Roman"/>
        </w:rPr>
        <w:t>; “Cycles”.</w:t>
      </w:r>
    </w:p>
    <w:p w14:paraId="546E0875" w14:textId="77777777" w:rsidR="00385146" w:rsidRDefault="00385146" w:rsidP="00CC4034">
      <w:pPr>
        <w:spacing w:after="0" w:line="240" w:lineRule="auto"/>
        <w:rPr>
          <w:rFonts w:ascii="Times New Roman" w:eastAsia="Times New Roman" w:hAnsi="Times New Roman" w:cs="Times New Roman"/>
          <w:sz w:val="24"/>
          <w:szCs w:val="24"/>
          <w:u w:val="single"/>
        </w:rPr>
      </w:pPr>
    </w:p>
    <w:p w14:paraId="244E14E0" w14:textId="7F3DDB5A" w:rsidR="00CC4034" w:rsidRDefault="003F3FD5" w:rsidP="00CC4034">
      <w:pPr>
        <w:spacing w:after="0" w:line="240" w:lineRule="auto"/>
        <w:rPr>
          <w:rFonts w:ascii="Times New Roman" w:eastAsia="Times New Roman" w:hAnsi="Times New Roman" w:cs="Times New Roman"/>
        </w:rPr>
      </w:pPr>
      <w:r w:rsidRPr="00222198">
        <w:rPr>
          <w:rStyle w:val="c-entryheadingChar"/>
          <w:rFonts w:eastAsiaTheme="minorHAnsi"/>
        </w:rPr>
        <w:lastRenderedPageBreak/>
        <w:t>Imperialism, ‘modern</w:t>
      </w:r>
      <w:r w:rsidRPr="00182506">
        <w:rPr>
          <w:rFonts w:ascii="Times New Roman" w:eastAsia="Times New Roman" w:hAnsi="Times New Roman" w:cs="Times New Roman"/>
          <w:sz w:val="24"/>
          <w:szCs w:val="24"/>
        </w:rPr>
        <w:t>’</w:t>
      </w:r>
      <w:r w:rsidRPr="0014372B">
        <w:rPr>
          <w:rFonts w:ascii="Times New Roman" w:eastAsia="Times New Roman" w:hAnsi="Times New Roman" w:cs="Times New Roman"/>
        </w:rPr>
        <w:t>- “Foreign banks’ enormous overhang of dollar-denominated assets and liabilities on their balance sheet ties them to the Federal Reserve as surely as the old [19thc] colonial banking systems were tied to the Bank of England</w:t>
      </w:r>
      <w:r w:rsidR="0051321F" w:rsidRPr="0014372B">
        <w:rPr>
          <w:rFonts w:ascii="Times New Roman" w:eastAsia="Times New Roman" w:hAnsi="Times New Roman" w:cs="Times New Roman"/>
        </w:rPr>
        <w:t>.... [Today] most global transactions flow through a dollar-denominated financial plumbing in which the New York Fed controls the critical shut-off valves</w:t>
      </w:r>
      <w:r w:rsidRPr="0014372B">
        <w:rPr>
          <w:rFonts w:ascii="Times New Roman" w:eastAsia="Times New Roman" w:hAnsi="Times New Roman" w:cs="Times New Roman"/>
        </w:rPr>
        <w:t>” (Schwarz, 2023).</w:t>
      </w:r>
      <w:r w:rsidR="00E10908">
        <w:rPr>
          <w:rFonts w:ascii="Times New Roman" w:eastAsia="Times New Roman" w:hAnsi="Times New Roman" w:cs="Times New Roman"/>
        </w:rPr>
        <w:t xml:space="preserve"> See also “Imperialism, American”</w:t>
      </w:r>
      <w:r w:rsidR="00385146">
        <w:rPr>
          <w:rFonts w:ascii="Times New Roman" w:eastAsia="Times New Roman" w:hAnsi="Times New Roman" w:cs="Times New Roman"/>
        </w:rPr>
        <w:t>, “Feudalism, neo”, “Debt peonage”.</w:t>
      </w:r>
    </w:p>
    <w:p w14:paraId="4CF4078D" w14:textId="77777777" w:rsidR="00182506" w:rsidRPr="0014372B" w:rsidRDefault="00182506" w:rsidP="00CC4034">
      <w:pPr>
        <w:spacing w:after="0" w:line="240" w:lineRule="auto"/>
        <w:rPr>
          <w:rFonts w:ascii="Times New Roman" w:eastAsia="Times New Roman" w:hAnsi="Times New Roman" w:cs="Times New Roman"/>
        </w:rPr>
      </w:pPr>
    </w:p>
    <w:p w14:paraId="61280A30" w14:textId="3D0BAF6E" w:rsidR="00D43129" w:rsidRPr="00D4312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India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D43129">
        <w:rPr>
          <w:rFonts w:ascii="Times New Roman" w:eastAsia="Times New Roman" w:hAnsi="Times New Roman" w:cs="Times New Roman"/>
        </w:rPr>
        <w:t xml:space="preserve">(see also “State formation” </w:t>
      </w:r>
      <w:r w:rsidR="00D43129" w:rsidRPr="00D43129">
        <w:rPr>
          <w:rFonts w:ascii="Times New Roman" w:eastAsia="Times New Roman" w:hAnsi="Times New Roman" w:cs="Times New Roman"/>
          <w:sz w:val="20"/>
          <w:szCs w:val="20"/>
        </w:rPr>
        <w:t>[.Harappa]</w:t>
      </w:r>
      <w:r w:rsidR="00D43129">
        <w:rPr>
          <w:rFonts w:ascii="Times New Roman" w:eastAsia="Times New Roman" w:hAnsi="Times New Roman" w:cs="Times New Roman"/>
        </w:rPr>
        <w:t xml:space="preserve">; </w:t>
      </w:r>
      <w:r w:rsidR="004E49A4">
        <w:rPr>
          <w:rFonts w:ascii="Times New Roman" w:eastAsia="Times New Roman" w:hAnsi="Times New Roman" w:cs="Times New Roman"/>
        </w:rPr>
        <w:t>“</w:t>
      </w:r>
      <w:r w:rsidR="008608F7">
        <w:rPr>
          <w:rFonts w:ascii="Times New Roman" w:eastAsia="Times New Roman" w:hAnsi="Times New Roman" w:cs="Times New Roman"/>
        </w:rPr>
        <w:t>Religion</w:t>
      </w:r>
      <w:r w:rsidR="004E49A4">
        <w:rPr>
          <w:rFonts w:ascii="Times New Roman" w:eastAsia="Times New Roman" w:hAnsi="Times New Roman" w:cs="Times New Roman"/>
        </w:rPr>
        <w:t xml:space="preserve">” </w:t>
      </w:r>
      <w:r w:rsidR="004E49A4" w:rsidRPr="004E49A4">
        <w:rPr>
          <w:rFonts w:ascii="Times New Roman" w:eastAsia="Times New Roman" w:hAnsi="Times New Roman" w:cs="Times New Roman"/>
          <w:sz w:val="20"/>
          <w:szCs w:val="20"/>
        </w:rPr>
        <w:t>[</w:t>
      </w:r>
      <w:r w:rsidR="00F344FE">
        <w:rPr>
          <w:rFonts w:ascii="Times New Roman" w:eastAsia="Times New Roman" w:hAnsi="Times New Roman" w:cs="Times New Roman"/>
          <w:sz w:val="20"/>
          <w:szCs w:val="20"/>
        </w:rPr>
        <w:t>.Buddh.-Hindu</w:t>
      </w:r>
      <w:r w:rsidR="00F344FE" w:rsidRPr="000B1342">
        <w:rPr>
          <w:rFonts w:ascii="Times New Roman" w:eastAsia="Times New Roman" w:hAnsi="Times New Roman" w:cs="Times New Roman"/>
          <w:color w:val="CC00CC"/>
          <w:sz w:val="20"/>
          <w:szCs w:val="20"/>
        </w:rPr>
        <w:t>ism</w:t>
      </w:r>
      <w:r w:rsidR="004E49A4" w:rsidRPr="004E49A4">
        <w:rPr>
          <w:rFonts w:ascii="Times New Roman" w:eastAsia="Times New Roman" w:hAnsi="Times New Roman" w:cs="Times New Roman"/>
          <w:sz w:val="20"/>
          <w:szCs w:val="20"/>
        </w:rPr>
        <w:t>]</w:t>
      </w:r>
      <w:r w:rsidR="00D43129">
        <w:rPr>
          <w:rFonts w:ascii="Times New Roman" w:eastAsia="Times New Roman" w:hAnsi="Times New Roman" w:cs="Times New Roman"/>
        </w:rPr>
        <w:t>)</w:t>
      </w:r>
    </w:p>
    <w:p w14:paraId="2FD6B4EC" w14:textId="38D90E35" w:rsidR="00182506" w:rsidRDefault="00D43129"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 </w:t>
      </w:r>
      <w:r w:rsidR="00540285" w:rsidRPr="0014372B">
        <w:rPr>
          <w:rFonts w:ascii="Times New Roman" w:eastAsia="Times New Roman" w:hAnsi="Times New Roman" w:cs="Times New Roman"/>
        </w:rPr>
        <w:t>"Wages are lower, on average, than they were before the p[l]</w:t>
      </w:r>
      <w:proofErr w:type="spellStart"/>
      <w:r w:rsidR="00540285" w:rsidRPr="0014372B">
        <w:rPr>
          <w:rFonts w:ascii="Times New Roman" w:eastAsia="Times New Roman" w:hAnsi="Times New Roman" w:cs="Times New Roman"/>
        </w:rPr>
        <w:t>andemic</w:t>
      </w:r>
      <w:proofErr w:type="spellEnd"/>
      <w:r w:rsidR="00540285" w:rsidRPr="0014372B">
        <w:rPr>
          <w:rFonts w:ascii="Times New Roman" w:eastAsia="Times New Roman" w:hAnsi="Times New Roman" w:cs="Times New Roman"/>
        </w:rPr>
        <w:t>" (Ghosh, 2022, mn.43). </w:t>
      </w:r>
      <w:hyperlink r:id="rId58" w:history="1">
        <w:r w:rsidR="00182506" w:rsidRPr="00FF46DF">
          <w:rPr>
            <w:rStyle w:val="Hyperlink"/>
            <w:rFonts w:ascii="Times New Roman" w:eastAsia="Times New Roman" w:hAnsi="Times New Roman" w:cs="Times New Roman"/>
            <w:sz w:val="20"/>
            <w:szCs w:val="20"/>
            <w:u w:val="none"/>
          </w:rPr>
          <w:t>https://www.cato.org/commentary/indian-democracy-falters-dark-path-</w:t>
        </w:r>
        <w:r w:rsidR="00182506" w:rsidRPr="00FF46DF">
          <w:rPr>
            <w:rStyle w:val="Hyperlink"/>
            <w:rFonts w:ascii="Times New Roman" w:eastAsia="Times New Roman" w:hAnsi="Times New Roman" w:cs="Times New Roman"/>
            <w:i/>
            <w:iCs/>
            <w:sz w:val="20"/>
            <w:szCs w:val="20"/>
            <w:u w:val="none"/>
          </w:rPr>
          <w:t>hindu-nationalism</w:t>
        </w:r>
        <w:r w:rsidR="00182506" w:rsidRPr="00FF46DF">
          <w:rPr>
            <w:rStyle w:val="Hyperlink"/>
            <w:rFonts w:ascii="Times New Roman" w:eastAsia="Times New Roman" w:hAnsi="Times New Roman" w:cs="Times New Roman"/>
            <w:sz w:val="20"/>
            <w:szCs w:val="20"/>
            <w:u w:val="none"/>
          </w:rPr>
          <w:t>-0</w:t>
        </w:r>
      </w:hyperlink>
    </w:p>
    <w:p w14:paraId="71781217" w14:textId="77FD6916" w:rsidR="00182506" w:rsidRDefault="007D1321" w:rsidP="007D1321">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Pr="005E72B3">
        <w:rPr>
          <w:rFonts w:ascii="Times New Roman" w:eastAsia="Times New Roman" w:hAnsi="Times New Roman" w:cs="Times New Roman"/>
        </w:rPr>
        <w:t>India's “view of China saw a marked shift in June 2020 when a clash with Chinese troops in the Himalayan border area</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mostly hand-to-hand combat</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resulted in the deaths of 20 Indian soldiers. ‘India has [since] taken a very hard line on China’...  an Indian foreign policy analyst said. ‘India has gone out of its way to drive Chinese investment out of the country. China's foreign direct investment to India fell 74...[in 2021]. Not because China didn't want to invest, but the Indian government did not want Chinese companies to be inside the country</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 he said, citing the border clashes</w:t>
      </w:r>
      <w:r w:rsidR="005E72B3" w:rsidRPr="005E72B3">
        <w:rPr>
          <w:rFonts w:ascii="Times New Roman" w:eastAsia="Times New Roman" w:hAnsi="Times New Roman" w:cs="Times New Roman"/>
        </w:rPr>
        <w:t xml:space="preserve">... </w:t>
      </w:r>
      <w:r w:rsidRPr="005E72B3">
        <w:rPr>
          <w:rFonts w:ascii="Times New Roman" w:eastAsia="Times New Roman" w:hAnsi="Times New Roman" w:cs="Times New Roman"/>
        </w:rPr>
        <w:t>There is no interest on the Indian side for dialogue with China</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r w:rsidR="00AF731C">
        <w:rPr>
          <w:rStyle w:val="FootnoteReference"/>
          <w:rFonts w:ascii="Times New Roman" w:eastAsia="Times New Roman" w:hAnsi="Times New Roman" w:cs="Times New Roman"/>
        </w:rPr>
        <w:footnoteReference w:id="119"/>
      </w:r>
      <w:r w:rsidRPr="005E72B3">
        <w:rPr>
          <w:rFonts w:ascii="Times New Roman" w:eastAsia="Times New Roman" w:hAnsi="Times New Roman" w:cs="Times New Roman"/>
        </w:rPr>
        <w:t xml:space="preserve"> the analyst said</w:t>
      </w:r>
      <w:r w:rsidR="005E72B3" w:rsidRPr="005E72B3">
        <w:rPr>
          <w:rFonts w:ascii="Times New Roman" w:eastAsia="Times New Roman" w:hAnsi="Times New Roman" w:cs="Times New Roman"/>
        </w:rPr>
        <w:t xml:space="preserve">...  [noting that] </w:t>
      </w:r>
      <w:r w:rsidRPr="005E72B3">
        <w:rPr>
          <w:rFonts w:ascii="Times New Roman" w:eastAsia="Times New Roman" w:hAnsi="Times New Roman" w:cs="Times New Roman"/>
        </w:rPr>
        <w:t xml:space="preserve">Modi </w:t>
      </w:r>
      <w:r w:rsidR="005E72B3" w:rsidRPr="005E72B3">
        <w:rPr>
          <w:rFonts w:ascii="Times New Roman" w:eastAsia="Times New Roman" w:hAnsi="Times New Roman" w:cs="Times New Roman"/>
        </w:rPr>
        <w:t xml:space="preserve">[had] </w:t>
      </w:r>
      <w:r w:rsidRPr="005E72B3">
        <w:rPr>
          <w:rFonts w:ascii="Times New Roman" w:eastAsia="Times New Roman" w:hAnsi="Times New Roman" w:cs="Times New Roman"/>
        </w:rPr>
        <w:t xml:space="preserve">met Chinese President Xi Jinping 11 times in </w:t>
      </w:r>
      <w:r w:rsidR="005E72B3" w:rsidRPr="005E72B3">
        <w:rPr>
          <w:rFonts w:ascii="Times New Roman" w:eastAsia="Times New Roman" w:hAnsi="Times New Roman" w:cs="Times New Roman"/>
        </w:rPr>
        <w:t>6</w:t>
      </w:r>
      <w:r w:rsidRPr="005E72B3">
        <w:rPr>
          <w:rFonts w:ascii="Times New Roman" w:eastAsia="Times New Roman" w:hAnsi="Times New Roman" w:cs="Times New Roman"/>
        </w:rPr>
        <w:t xml:space="preserve"> years, only to see increased provocations by the Chinese</w:t>
      </w:r>
      <w:r w:rsidR="005E72B3" w:rsidRPr="005E72B3">
        <w:rPr>
          <w:rFonts w:ascii="Times New Roman" w:eastAsia="Times New Roman" w:hAnsi="Times New Roman" w:cs="Times New Roman"/>
        </w:rPr>
        <w:t>” (</w:t>
      </w:r>
      <w:proofErr w:type="spellStart"/>
      <w:r w:rsidR="005E72B3" w:rsidRPr="005E72B3">
        <w:rPr>
          <w:rFonts w:ascii="Times New Roman" w:eastAsia="Times New Roman" w:hAnsi="Times New Roman" w:cs="Times New Roman"/>
        </w:rPr>
        <w:t>Moriyasu</w:t>
      </w:r>
      <w:proofErr w:type="spellEnd"/>
      <w:r w:rsidR="005E72B3">
        <w:rPr>
          <w:rFonts w:ascii="Times New Roman" w:eastAsia="Times New Roman" w:hAnsi="Times New Roman" w:cs="Times New Roman"/>
        </w:rPr>
        <w:t>, et al, 2022</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p>
    <w:p w14:paraId="41053EE4" w14:textId="33709627" w:rsidR="009C69A9" w:rsidRDefault="009C69A9" w:rsidP="007D1321">
      <w:pPr>
        <w:spacing w:after="0" w:line="240" w:lineRule="auto"/>
        <w:rPr>
          <w:rFonts w:ascii="Times New Roman" w:eastAsia="Times New Roman" w:hAnsi="Times New Roman" w:cs="Times New Roman"/>
        </w:rPr>
      </w:pPr>
      <w:r>
        <w:rPr>
          <w:rFonts w:ascii="Times New Roman" w:eastAsia="Times New Roman" w:hAnsi="Times New Roman" w:cs="Times New Roman"/>
        </w:rPr>
        <w:t>See also “BRICS”.</w:t>
      </w:r>
    </w:p>
    <w:p w14:paraId="25A178E7" w14:textId="0AA25E26" w:rsidR="001A4DC4" w:rsidRPr="001A4DC4" w:rsidRDefault="001A4DC4" w:rsidP="007D1321">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“Stand in the middle of </w:t>
      </w:r>
      <w:r w:rsidRPr="001A4DC4">
        <w:rPr>
          <w:rFonts w:ascii="Times New Roman" w:eastAsia="Times New Roman" w:hAnsi="Times New Roman" w:cs="Times New Roman"/>
        </w:rPr>
        <w:t xml:space="preserve">the teeming Meena Bazaar in Dubai </w:t>
      </w:r>
      <w:r>
        <w:rPr>
          <w:rFonts w:ascii="Times New Roman" w:eastAsia="Times New Roman" w:hAnsi="Times New Roman" w:cs="Times New Roman"/>
        </w:rPr>
        <w:t xml:space="preserve">[UAE] </w:t>
      </w:r>
      <w:r w:rsidRPr="001A4DC4">
        <w:rPr>
          <w:rFonts w:ascii="Times New Roman" w:eastAsia="Times New Roman" w:hAnsi="Times New Roman" w:cs="Times New Roman"/>
        </w:rPr>
        <w:t xml:space="preserve">and it is not hard to imagine you are 1,200 miles across the Arabian Sea in Mumbai. Lanes are filled with names like </w:t>
      </w:r>
      <w:proofErr w:type="spellStart"/>
      <w:r w:rsidRPr="001A4DC4">
        <w:rPr>
          <w:rFonts w:ascii="Times New Roman" w:eastAsia="Times New Roman" w:hAnsi="Times New Roman" w:cs="Times New Roman"/>
        </w:rPr>
        <w:t>Biryaniwalla</w:t>
      </w:r>
      <w:proofErr w:type="spellEnd"/>
      <w:r w:rsidRPr="001A4DC4">
        <w:rPr>
          <w:rFonts w:ascii="Times New Roman" w:eastAsia="Times New Roman" w:hAnsi="Times New Roman" w:cs="Times New Roman"/>
        </w:rPr>
        <w:t xml:space="preserve"> &amp; Co, Mini Punjab Restaurant and Tanishq </w:t>
      </w:r>
      <w:proofErr w:type="spellStart"/>
      <w:r w:rsidRPr="001A4DC4">
        <w:rPr>
          <w:rFonts w:ascii="Times New Roman" w:eastAsia="Times New Roman" w:hAnsi="Times New Roman" w:cs="Times New Roman"/>
        </w:rPr>
        <w:t>jewellery</w:t>
      </w:r>
      <w:proofErr w:type="spellEnd"/>
      <w:r w:rsidRPr="001A4DC4">
        <w:rPr>
          <w:rFonts w:ascii="Times New Roman" w:eastAsia="Times New Roman" w:hAnsi="Times New Roman" w:cs="Times New Roman"/>
        </w:rPr>
        <w:t>. Arabic works as a means of communication; so, too, do Hindi and Malayalam.</w:t>
      </w:r>
      <w:r>
        <w:rPr>
          <w:rFonts w:ascii="Times New Roman" w:eastAsia="Times New Roman" w:hAnsi="Times New Roman" w:cs="Times New Roman"/>
        </w:rPr>
        <w:t xml:space="preserve"> </w:t>
      </w:r>
      <w:r w:rsidRPr="001A4DC4">
        <w:rPr>
          <w:rFonts w:ascii="Times New Roman" w:eastAsia="Times New Roman" w:hAnsi="Times New Roman" w:cs="Times New Roman"/>
        </w:rPr>
        <w:t>The financial institution with perhaps the greatest prominence, looming over the Dubai Creek, is Bank of Baroda, which is controlled by the Indian state.</w:t>
      </w:r>
      <w:r>
        <w:rPr>
          <w:rFonts w:ascii="Times New Roman" w:eastAsia="Times New Roman" w:hAnsi="Times New Roman" w:cs="Times New Roman"/>
        </w:rPr>
        <w:t xml:space="preserve">... </w:t>
      </w:r>
      <w:r w:rsidRPr="001A4DC4">
        <w:rPr>
          <w:rFonts w:ascii="Times New Roman" w:eastAsia="Times New Roman" w:hAnsi="Times New Roman" w:cs="Times New Roman"/>
        </w:rPr>
        <w:t>To live in Dubai is to play a part in Indian commerce. The local business chamber reports that some 11,000 Indian-owned companies were added to its records in 2022, bringing the total number to 83,000.</w:t>
      </w:r>
      <w:r>
        <w:rPr>
          <w:rFonts w:ascii="Times New Roman" w:eastAsia="Times New Roman" w:hAnsi="Times New Roman" w:cs="Times New Roman"/>
        </w:rPr>
        <w:t>”-</w:t>
      </w:r>
      <w:r w:rsidRPr="001A4DC4">
        <w:t xml:space="preserve"> </w:t>
      </w:r>
      <w:r w:rsidRPr="001A4DC4">
        <w:rPr>
          <w:rFonts w:ascii="Times New Roman" w:eastAsia="Times New Roman" w:hAnsi="Times New Roman" w:cs="Times New Roman"/>
          <w:color w:val="2F5496" w:themeColor="accent1" w:themeShade="BF"/>
          <w:sz w:val="20"/>
          <w:szCs w:val="20"/>
        </w:rPr>
        <w:t>https://www.economist.com/finance-and-economics/2023/04/27/indian-firms-are-flocking-to-the-united-arab-emirates</w:t>
      </w:r>
    </w:p>
    <w:p w14:paraId="1BEC12C5" w14:textId="77777777" w:rsidR="007D1321" w:rsidRDefault="007D1321" w:rsidP="00540285">
      <w:pPr>
        <w:spacing w:after="0" w:line="240" w:lineRule="auto"/>
        <w:rPr>
          <w:rFonts w:ascii="Times New Roman" w:eastAsia="Times New Roman" w:hAnsi="Times New Roman" w:cs="Times New Roman"/>
          <w:sz w:val="20"/>
          <w:szCs w:val="20"/>
        </w:rPr>
      </w:pPr>
    </w:p>
    <w:p w14:paraId="39F6B566" w14:textId="62EF1298" w:rsidR="003D0826" w:rsidRDefault="003D0826" w:rsidP="00540285">
      <w:pPr>
        <w:spacing w:after="0" w:line="240" w:lineRule="auto"/>
        <w:rPr>
          <w:rFonts w:ascii="Times New Roman" w:eastAsia="Times New Roman" w:hAnsi="Times New Roman" w:cs="Times New Roman"/>
        </w:rPr>
      </w:pPr>
      <w:r w:rsidRPr="00222198">
        <w:rPr>
          <w:rStyle w:val="c-entryheadingChar"/>
          <w:rFonts w:eastAsiaTheme="minorHAnsi"/>
        </w:rPr>
        <w:t>Industrial Revolution, 2nd</w:t>
      </w:r>
      <w:r>
        <w:rPr>
          <w:rFonts w:ascii="Times New Roman" w:eastAsia="Times New Roman" w:hAnsi="Times New Roman" w:cs="Times New Roman"/>
        </w:rPr>
        <w:t>-</w:t>
      </w:r>
      <w:r w:rsidR="006A471A">
        <w:rPr>
          <w:rFonts w:ascii="Times New Roman" w:eastAsia="Times New Roman" w:hAnsi="Times New Roman" w:cs="Times New Roman"/>
        </w:rPr>
        <w:t xml:space="preserve"> (synon. ‘industrial age’, a.k.a. ‘the age of total-mechanized warfare’, ‘the century of industrial warfare’ </w:t>
      </w:r>
      <w:r w:rsidR="006A471A" w:rsidRPr="006A471A">
        <w:rPr>
          <w:rFonts w:ascii="Times New Roman" w:eastAsia="Times New Roman" w:hAnsi="Times New Roman" w:cs="Times New Roman"/>
          <w:sz w:val="20"/>
          <w:szCs w:val="20"/>
        </w:rPr>
        <w:t>[1860’s-1960’s]</w:t>
      </w:r>
      <w:r w:rsidR="006A471A">
        <w:rPr>
          <w:rFonts w:ascii="Times New Roman" w:eastAsia="Times New Roman" w:hAnsi="Times New Roman" w:cs="Times New Roman"/>
        </w:rPr>
        <w:t>, or ‘the industrial warfare age’; i.e. ‘Explodapedia’)</w:t>
      </w:r>
      <w:r>
        <w:rPr>
          <w:rFonts w:ascii="Times New Roman" w:eastAsia="Times New Roman" w:hAnsi="Times New Roman" w:cs="Times New Roman"/>
        </w:rPr>
        <w:t xml:space="preserve"> </w:t>
      </w:r>
    </w:p>
    <w:p w14:paraId="3F937706" w14:textId="30A42F1F" w:rsidR="003D0826" w:rsidRDefault="003D0826" w:rsidP="001C0EBD">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D0826">
        <w:rPr>
          <w:rFonts w:ascii="Times New Roman" w:eastAsia="Times New Roman" w:hAnsi="Times New Roman" w:cs="Times New Roman"/>
        </w:rPr>
        <w:t>Today's technology strives to move forwards with forces that operate backwards.</w:t>
      </w:r>
      <w:r>
        <w:rPr>
          <w:rFonts w:ascii="Times New Roman" w:eastAsia="Times New Roman" w:hAnsi="Times New Roman" w:cs="Times New Roman"/>
        </w:rPr>
        <w:t>”-</w:t>
      </w:r>
      <w:r w:rsidRPr="003D0826">
        <w:rPr>
          <w:rFonts w:ascii="Times New Roman" w:eastAsia="Times New Roman" w:hAnsi="Times New Roman" w:cs="Times New Roman"/>
        </w:rPr>
        <w:t xml:space="preserve"> Viktor Schauberger</w:t>
      </w:r>
      <w:r w:rsidR="001C0EBD">
        <w:rPr>
          <w:rFonts w:ascii="Times New Roman" w:eastAsia="Times New Roman" w:hAnsi="Times New Roman" w:cs="Times New Roman"/>
        </w:rPr>
        <w:t xml:space="preserve"> (</w:t>
      </w:r>
      <w:r w:rsidR="001C0EBD" w:rsidRPr="001C0EBD">
        <w:rPr>
          <w:rFonts w:ascii="Times New Roman" w:eastAsia="Times New Roman" w:hAnsi="Times New Roman" w:cs="Times New Roman"/>
        </w:rPr>
        <w:t>Schauberger</w:t>
      </w:r>
      <w:r w:rsidR="001C0EBD">
        <w:rPr>
          <w:rFonts w:ascii="Times New Roman" w:eastAsia="Times New Roman" w:hAnsi="Times New Roman" w:cs="Times New Roman"/>
        </w:rPr>
        <w:t xml:space="preserve"> &amp; </w:t>
      </w:r>
      <w:r w:rsidR="001C0EBD" w:rsidRPr="001C0EBD">
        <w:rPr>
          <w:rFonts w:ascii="Times New Roman" w:eastAsia="Times New Roman" w:hAnsi="Times New Roman" w:cs="Times New Roman"/>
        </w:rPr>
        <w:t>Coats</w:t>
      </w:r>
      <w:r w:rsidR="001C0EBD">
        <w:rPr>
          <w:rFonts w:ascii="Times New Roman" w:eastAsia="Times New Roman" w:hAnsi="Times New Roman" w:cs="Times New Roman"/>
        </w:rPr>
        <w:t>, 2000, 17</w:t>
      </w:r>
      <w:r w:rsidR="004C0306">
        <w:rPr>
          <w:rFonts w:ascii="Times New Roman" w:eastAsia="Times New Roman" w:hAnsi="Times New Roman" w:cs="Times New Roman"/>
        </w:rPr>
        <w:t>4</w:t>
      </w:r>
      <w:r w:rsidR="001C0EBD">
        <w:rPr>
          <w:rFonts w:ascii="Times New Roman" w:eastAsia="Times New Roman" w:hAnsi="Times New Roman" w:cs="Times New Roman"/>
        </w:rPr>
        <w:t>).</w:t>
      </w:r>
    </w:p>
    <w:p w14:paraId="1DACE3AB" w14:textId="77777777" w:rsidR="003D0826" w:rsidRDefault="003D0826" w:rsidP="00540285">
      <w:pPr>
        <w:spacing w:after="0" w:line="240" w:lineRule="auto"/>
        <w:rPr>
          <w:rFonts w:ascii="Times New Roman" w:eastAsia="Times New Roman" w:hAnsi="Times New Roman" w:cs="Times New Roman"/>
        </w:rPr>
      </w:pPr>
    </w:p>
    <w:p w14:paraId="6FDF3BB7" w14:textId="397F9CB9" w:rsidR="00FD5D4F" w:rsidRDefault="003D0826" w:rsidP="008D61E6">
      <w:pPr>
        <w:spacing w:after="0" w:line="240" w:lineRule="auto"/>
        <w:ind w:right="-180"/>
        <w:rPr>
          <w:rFonts w:ascii="Times New Roman" w:eastAsia="Times New Roman" w:hAnsi="Times New Roman" w:cs="Times New Roman"/>
        </w:rPr>
      </w:pPr>
      <w:r w:rsidRPr="00222198">
        <w:rPr>
          <w:rStyle w:val="c-entryheadingChar"/>
          <w:rFonts w:eastAsiaTheme="minorHAnsi"/>
        </w:rPr>
        <w:t>Industrial Revolution, 3rd</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BB5C07">
        <w:rPr>
          <w:rFonts w:ascii="Times New Roman" w:eastAsia="Times New Roman" w:hAnsi="Times New Roman" w:cs="Times New Roman"/>
        </w:rPr>
        <w:t>a.k.a. the 4</w:t>
      </w:r>
      <w:r w:rsidR="00BB5C07" w:rsidRPr="00BB5C07">
        <w:rPr>
          <w:rFonts w:ascii="Times New Roman" w:eastAsia="Times New Roman" w:hAnsi="Times New Roman" w:cs="Times New Roman"/>
          <w:vertAlign w:val="superscript"/>
        </w:rPr>
        <w:t>th</w:t>
      </w:r>
      <w:r w:rsidR="00BB5C07">
        <w:rPr>
          <w:rFonts w:ascii="Times New Roman" w:eastAsia="Times New Roman" w:hAnsi="Times New Roman" w:cs="Times New Roman"/>
        </w:rPr>
        <w:t xml:space="preserve"> </w:t>
      </w:r>
      <w:r w:rsidR="00BB5C07" w:rsidRPr="00BB5C07">
        <w:rPr>
          <w:rFonts w:ascii="Times New Roman" w:eastAsia="Times New Roman" w:hAnsi="Times New Roman" w:cs="Times New Roman"/>
          <w:sz w:val="20"/>
          <w:szCs w:val="20"/>
        </w:rPr>
        <w:t>[Schwab]</w:t>
      </w:r>
      <w:r w:rsidR="00BB5C07">
        <w:rPr>
          <w:rFonts w:ascii="Times New Roman" w:eastAsia="Times New Roman" w:hAnsi="Times New Roman" w:cs="Times New Roman"/>
        </w:rPr>
        <w:t xml:space="preserve">, the ‘digital revolution’, or ‘computer age’ </w:t>
      </w:r>
      <w:r w:rsidR="00BB5C07" w:rsidRPr="00BB5C07">
        <w:rPr>
          <w:rFonts w:ascii="Times New Roman" w:eastAsia="Times New Roman" w:hAnsi="Times New Roman" w:cs="Times New Roman"/>
          <w:sz w:val="20"/>
          <w:szCs w:val="20"/>
        </w:rPr>
        <w:t>[starting from the 1970’s]</w:t>
      </w:r>
      <w:r w:rsidR="00BB5C07">
        <w:rPr>
          <w:rFonts w:ascii="Times New Roman" w:eastAsia="Times New Roman" w:hAnsi="Times New Roman" w:cs="Times New Roman"/>
        </w:rPr>
        <w:t xml:space="preserve">; </w:t>
      </w:r>
      <w:r w:rsidR="00FD5D4F">
        <w:rPr>
          <w:rFonts w:ascii="Times New Roman" w:eastAsia="Times New Roman" w:hAnsi="Times New Roman" w:cs="Times New Roman"/>
        </w:rPr>
        <w:t xml:space="preserve">‘global 3.0 </w:t>
      </w:r>
      <w:r w:rsidR="00FD5D4F" w:rsidRPr="00FD5D4F">
        <w:rPr>
          <w:rFonts w:ascii="Times New Roman" w:eastAsia="Times New Roman" w:hAnsi="Times New Roman" w:cs="Times New Roman"/>
          <w:sz w:val="20"/>
          <w:szCs w:val="20"/>
        </w:rPr>
        <w:t>[Fitts]</w:t>
      </w:r>
      <w:r w:rsidR="00FD5D4F">
        <w:rPr>
          <w:rFonts w:ascii="Times New Roman" w:eastAsia="Times New Roman" w:hAnsi="Times New Roman" w:cs="Times New Roman"/>
        </w:rPr>
        <w:t xml:space="preserve">; the latter stages of which may be characterized as operation ‘Operationalize </w:t>
      </w:r>
      <w:r w:rsidR="00FD5D4F" w:rsidRPr="00FD5D4F">
        <w:rPr>
          <w:rFonts w:ascii="Times New Roman" w:eastAsia="Times New Roman" w:hAnsi="Times New Roman" w:cs="Times New Roman"/>
          <w:sz w:val="20"/>
          <w:szCs w:val="20"/>
        </w:rPr>
        <w:t>[digitize]</w:t>
      </w:r>
      <w:r w:rsidR="00FD5D4F">
        <w:rPr>
          <w:rFonts w:ascii="Times New Roman" w:eastAsia="Times New Roman" w:hAnsi="Times New Roman" w:cs="Times New Roman"/>
        </w:rPr>
        <w:t xml:space="preserve"> Everything’</w:t>
      </w:r>
      <w:r w:rsidR="00D11CA8">
        <w:rPr>
          <w:rFonts w:ascii="Times New Roman" w:eastAsia="Times New Roman" w:hAnsi="Times New Roman" w:cs="Times New Roman"/>
        </w:rPr>
        <w:t>, or ‘the great 180</w:t>
      </w:r>
      <w:r w:rsidR="00D11CA8" w:rsidRPr="00C218A6">
        <w:t>°</w:t>
      </w:r>
      <w:r w:rsidR="00D11CA8">
        <w:rPr>
          <w:rFonts w:ascii="Times New Roman" w:eastAsia="Times New Roman" w:hAnsi="Times New Roman" w:cs="Times New Roman"/>
        </w:rPr>
        <w:t>’</w:t>
      </w:r>
      <w:r w:rsidR="00D11CA8">
        <w:rPr>
          <w:rStyle w:val="FootnoteReference"/>
          <w:rFonts w:ascii="Times New Roman" w:eastAsia="Times New Roman" w:hAnsi="Times New Roman" w:cs="Times New Roman"/>
        </w:rPr>
        <w:footnoteReference w:id="120"/>
      </w:r>
      <w:r w:rsidR="00FD5D4F">
        <w:rPr>
          <w:rFonts w:ascii="Times New Roman" w:eastAsia="Times New Roman" w:hAnsi="Times New Roman" w:cs="Times New Roman"/>
        </w:rPr>
        <w:t xml:space="preserve">); </w:t>
      </w:r>
      <w:commentRangeStart w:id="261"/>
      <w:r w:rsidRPr="003D0826">
        <w:rPr>
          <w:rFonts w:ascii="Times New Roman" w:eastAsia="Times New Roman" w:hAnsi="Times New Roman" w:cs="Times New Roman"/>
          <w:color w:val="6F200B"/>
        </w:rPr>
        <w:t>are you the ‘carbon’?</w:t>
      </w:r>
      <w:commentRangeEnd w:id="261"/>
      <w:r w:rsidR="00FD5D4F">
        <w:rPr>
          <w:rStyle w:val="CommentReference"/>
        </w:rPr>
        <w:commentReference w:id="261"/>
      </w:r>
      <w:r w:rsidR="00FD5D4F">
        <w:rPr>
          <w:rFonts w:ascii="Times New Roman" w:eastAsia="Times New Roman" w:hAnsi="Times New Roman" w:cs="Times New Roman"/>
          <w:color w:val="6F200B"/>
        </w:rPr>
        <w:t>;</w:t>
      </w:r>
      <w:r w:rsidR="00FD5D4F" w:rsidRPr="00FD5D4F">
        <w:rPr>
          <w:rFonts w:ascii="Times New Roman" w:eastAsia="Times New Roman" w:hAnsi="Times New Roman" w:cs="Times New Roman"/>
        </w:rPr>
        <w:t xml:space="preserve"> i.e. ‘</w:t>
      </w:r>
      <w:commentRangeStart w:id="262"/>
      <w:r w:rsidR="00FD5D4F" w:rsidRPr="00D11CA8">
        <w:rPr>
          <w:rFonts w:ascii="Times New Roman" w:eastAsia="Times New Roman" w:hAnsi="Times New Roman" w:cs="Times New Roman"/>
          <w:color w:val="651A0B"/>
        </w:rPr>
        <w:t>maturation</w:t>
      </w:r>
      <w:r w:rsidR="00FD5D4F" w:rsidRPr="00FD5D4F">
        <w:rPr>
          <w:rFonts w:ascii="Times New Roman" w:eastAsia="Times New Roman" w:hAnsi="Times New Roman" w:cs="Times New Roman"/>
        </w:rPr>
        <w:t>’</w:t>
      </w:r>
      <w:commentRangeEnd w:id="262"/>
      <w:r w:rsidR="00FD5D4F">
        <w:rPr>
          <w:rStyle w:val="CommentReference"/>
        </w:rPr>
        <w:commentReference w:id="262"/>
      </w:r>
      <w:r w:rsidRPr="00FD5D4F">
        <w:rPr>
          <w:rFonts w:ascii="Times New Roman" w:eastAsia="Times New Roman" w:hAnsi="Times New Roman" w:cs="Times New Roman"/>
        </w:rPr>
        <w:t xml:space="preserve">) </w:t>
      </w:r>
    </w:p>
    <w:p w14:paraId="7A548C19" w14:textId="15977E91" w:rsidR="003D0826" w:rsidRPr="003D0826" w:rsidRDefault="003D0826" w:rsidP="008D61E6">
      <w:pPr>
        <w:spacing w:after="0" w:line="240" w:lineRule="auto"/>
        <w:ind w:right="-180"/>
        <w:rPr>
          <w:rFonts w:ascii="Times New Roman" w:eastAsia="Times New Roman" w:hAnsi="Times New Roman" w:cs="Times New Roman"/>
          <w:sz w:val="24"/>
          <w:szCs w:val="24"/>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r>
        <w:rPr>
          <w:rFonts w:ascii="Times New Roman" w:eastAsia="Times New Roman" w:hAnsi="Times New Roman" w:cs="Times New Roman"/>
        </w:rPr>
        <w:t>“Gross Domestic Product (GDP)”,</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“Productivity” </w:t>
      </w:r>
      <w:r w:rsidRPr="003D0826">
        <w:rPr>
          <w:rFonts w:ascii="Times New Roman" w:eastAsia="Times New Roman" w:hAnsi="Times New Roman" w:cs="Times New Roman"/>
          <w:sz w:val="20"/>
          <w:szCs w:val="20"/>
        </w:rPr>
        <w:t>[.service sector]</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3D0826">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 “Great Extinction, 6th”</w:t>
      </w:r>
      <w:r w:rsidR="008D61E6">
        <w:rPr>
          <w:rFonts w:ascii="Times New Roman" w:eastAsia="Times New Roman" w:hAnsi="Times New Roman" w:cs="Times New Roman"/>
        </w:rPr>
        <w:t>, “Design”.</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 </w:t>
      </w:r>
    </w:p>
    <w:p w14:paraId="0E3AE8F4" w14:textId="77777777" w:rsidR="003D0826" w:rsidRDefault="003D0826" w:rsidP="00540285">
      <w:pPr>
        <w:spacing w:after="0" w:line="240" w:lineRule="auto"/>
        <w:rPr>
          <w:rFonts w:ascii="Times New Roman" w:eastAsia="Times New Roman" w:hAnsi="Times New Roman" w:cs="Times New Roman"/>
          <w:sz w:val="24"/>
          <w:szCs w:val="24"/>
          <w:u w:val="single"/>
        </w:rPr>
      </w:pPr>
    </w:p>
    <w:p w14:paraId="2F188E06" w14:textId="4F6C4AA1" w:rsidR="002B1BEF" w:rsidRDefault="008977C6" w:rsidP="00540285">
      <w:pPr>
        <w:spacing w:after="0" w:line="240" w:lineRule="auto"/>
        <w:rPr>
          <w:rFonts w:ascii="Times New Roman" w:eastAsia="Times New Roman" w:hAnsi="Times New Roman" w:cs="Times New Roman"/>
        </w:rPr>
      </w:pPr>
      <w:r w:rsidRPr="00222198">
        <w:rPr>
          <w:rStyle w:val="c-entryheadingChar"/>
          <w:rFonts w:eastAsiaTheme="minorHAnsi"/>
        </w:rPr>
        <w:t>Inflation</w:t>
      </w:r>
      <w:r w:rsidR="002B1BEF">
        <w:rPr>
          <w:rStyle w:val="c-entryheadingChar"/>
          <w:rFonts w:eastAsiaTheme="minorHAnsi"/>
        </w:rPr>
        <w:t>/deflation</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(as measured with the CPI </w:t>
      </w:r>
      <w:r w:rsidRPr="006A6089">
        <w:rPr>
          <w:rFonts w:ascii="Times New Roman" w:eastAsia="Times New Roman" w:hAnsi="Times New Roman" w:cs="Times New Roman"/>
          <w:sz w:val="20"/>
          <w:szCs w:val="20"/>
        </w:rPr>
        <w:t>[</w:t>
      </w:r>
      <w:commentRangeStart w:id="263"/>
      <w:r w:rsidRPr="006A6089">
        <w:rPr>
          <w:rFonts w:ascii="Times New Roman" w:eastAsia="Times New Roman" w:hAnsi="Times New Roman" w:cs="Times New Roman"/>
          <w:sz w:val="20"/>
          <w:szCs w:val="20"/>
        </w:rPr>
        <w:t>est.</w:t>
      </w:r>
      <w:r w:rsidR="00FF46DF">
        <w:rPr>
          <w:rFonts w:ascii="Times New Roman" w:eastAsia="Times New Roman" w:hAnsi="Times New Roman" w:cs="Times New Roman"/>
          <w:sz w:val="20"/>
          <w:szCs w:val="20"/>
        </w:rPr>
        <w:t>1919</w:t>
      </w:r>
      <w:commentRangeEnd w:id="263"/>
      <w:r w:rsidR="00FF46DF">
        <w:rPr>
          <w:rStyle w:val="CommentReference"/>
        </w:rPr>
        <w:commentReference w:id="263"/>
      </w:r>
      <w:r w:rsidRPr="006A6089">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42AC2745" w14:textId="497FA825" w:rsidR="00E10908" w:rsidRDefault="002B1BE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Inflation Updates- </w:t>
      </w:r>
      <w:r w:rsidR="008977C6">
        <w:rPr>
          <w:rFonts w:ascii="Times New Roman" w:eastAsia="Times New Roman" w:hAnsi="Times New Roman" w:cs="Times New Roman"/>
        </w:rPr>
        <w:t>“One of the reason</w:t>
      </w:r>
      <w:r>
        <w:rPr>
          <w:rFonts w:ascii="Times New Roman" w:eastAsia="Times New Roman" w:hAnsi="Times New Roman" w:cs="Times New Roman"/>
        </w:rPr>
        <w:t>s</w:t>
      </w:r>
      <w:r w:rsidR="008977C6">
        <w:rPr>
          <w:rFonts w:ascii="Times New Roman" w:eastAsia="Times New Roman" w:hAnsi="Times New Roman" w:cs="Times New Roman"/>
        </w:rPr>
        <w:t xml:space="preserve"> we have inflation is because there’s a [developing] labor shortage </w:t>
      </w:r>
      <w:r w:rsidR="008977C6" w:rsidRPr="008977C6">
        <w:rPr>
          <w:rFonts w:ascii="Times New Roman" w:eastAsia="Times New Roman" w:hAnsi="Times New Roman" w:cs="Times New Roman"/>
          <w:sz w:val="20"/>
          <w:szCs w:val="20"/>
        </w:rPr>
        <w:t>[in many countries now]</w:t>
      </w:r>
      <w:r w:rsidR="008977C6">
        <w:rPr>
          <w:rFonts w:ascii="Times New Roman" w:eastAsia="Times New Roman" w:hAnsi="Times New Roman" w:cs="Times New Roman"/>
        </w:rPr>
        <w:t xml:space="preserve">. Wages keep going </w:t>
      </w:r>
      <w:r w:rsidR="008977C6" w:rsidRPr="00196AA2">
        <w:rPr>
          <w:rStyle w:val="c-unsupported-redChar"/>
          <w:rFonts w:eastAsiaTheme="minorHAnsi"/>
        </w:rPr>
        <w:t>h</w:t>
      </w:r>
      <w:r w:rsidR="008977C6">
        <w:rPr>
          <w:rFonts w:ascii="Times New Roman" w:eastAsia="Times New Roman" w:hAnsi="Times New Roman" w:cs="Times New Roman"/>
        </w:rPr>
        <w:t>igher</w:t>
      </w:r>
      <w:r w:rsidR="006A6089" w:rsidRPr="006A6089">
        <w:rPr>
          <w:rStyle w:val="FootnoteReference"/>
          <w:rFonts w:ascii="Times New Roman" w:eastAsia="Times New Roman" w:hAnsi="Times New Roman" w:cs="Times New Roman"/>
          <w:color w:val="A800D0"/>
        </w:rPr>
        <w:footnoteReference w:id="121"/>
      </w:r>
      <w:r w:rsidR="008977C6">
        <w:rPr>
          <w:rFonts w:ascii="Times New Roman" w:eastAsia="Times New Roman" w:hAnsi="Times New Roman" w:cs="Times New Roman"/>
        </w:rPr>
        <w:t xml:space="preserve"> because there’s not enough people” (Wang, 2023, mn.14). See also “Baby-boom demographics”, “Pensions”</w:t>
      </w:r>
      <w:r w:rsidR="00E10908">
        <w:rPr>
          <w:rFonts w:ascii="Times New Roman" w:eastAsia="Times New Roman" w:hAnsi="Times New Roman" w:cs="Times New Roman"/>
        </w:rPr>
        <w:t>.</w:t>
      </w:r>
      <w:r w:rsidR="008977C6">
        <w:rPr>
          <w:rFonts w:ascii="Times New Roman" w:eastAsia="Times New Roman" w:hAnsi="Times New Roman" w:cs="Times New Roman"/>
        </w:rPr>
        <w:t xml:space="preserve"> </w:t>
      </w:r>
    </w:p>
    <w:p w14:paraId="33340298" w14:textId="40EB1B7B" w:rsidR="008977C6"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See also </w:t>
      </w:r>
      <w:r w:rsidR="008977C6">
        <w:rPr>
          <w:rFonts w:ascii="Times New Roman" w:eastAsia="Times New Roman" w:hAnsi="Times New Roman" w:cs="Times New Roman"/>
        </w:rPr>
        <w:t>“</w:t>
      </w:r>
      <w:commentRangeStart w:id="264"/>
      <w:r w:rsidR="008977C6">
        <w:rPr>
          <w:rFonts w:ascii="Times New Roman" w:eastAsia="Times New Roman" w:hAnsi="Times New Roman" w:cs="Times New Roman"/>
        </w:rPr>
        <w:t>Commodities</w:t>
      </w:r>
      <w:commentRangeEnd w:id="264"/>
      <w:r w:rsidR="004B3A27">
        <w:rPr>
          <w:rStyle w:val="CommentReference"/>
        </w:rPr>
        <w:commentReference w:id="264"/>
      </w:r>
      <w:r w:rsidR="008977C6">
        <w:rPr>
          <w:rFonts w:ascii="Times New Roman" w:eastAsia="Times New Roman" w:hAnsi="Times New Roman" w:cs="Times New Roman"/>
        </w:rPr>
        <w:t>”</w:t>
      </w:r>
      <w:r w:rsidR="00D51761">
        <w:rPr>
          <w:rFonts w:ascii="Times New Roman" w:eastAsia="Times New Roman" w:hAnsi="Times New Roman" w:cs="Times New Roman"/>
        </w:rPr>
        <w:t>, “Velocity of money”</w:t>
      </w:r>
      <w:r w:rsidR="00E02652">
        <w:rPr>
          <w:rFonts w:ascii="Times New Roman" w:eastAsia="Times New Roman" w:hAnsi="Times New Roman" w:cs="Times New Roman"/>
        </w:rPr>
        <w:t>, “Central Bank”.</w:t>
      </w:r>
    </w:p>
    <w:p w14:paraId="091C885B" w14:textId="77777777" w:rsidR="00182506" w:rsidRPr="00182506" w:rsidRDefault="00182506" w:rsidP="00540285">
      <w:pPr>
        <w:spacing w:after="0" w:line="240" w:lineRule="auto"/>
        <w:rPr>
          <w:rFonts w:ascii="Times New Roman" w:eastAsia="Times New Roman" w:hAnsi="Times New Roman" w:cs="Times New Roman"/>
          <w:sz w:val="20"/>
          <w:szCs w:val="20"/>
        </w:rPr>
      </w:pPr>
    </w:p>
    <w:p w14:paraId="396F2F0D" w14:textId="416F31D2"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rPr>
        <w:t>+Institute for New Economic Thinking, the</w:t>
      </w:r>
      <w:r>
        <w:rPr>
          <w:rStyle w:val="c-entryheadingChar"/>
          <w:rFonts w:eastAsiaTheme="minorHAnsi"/>
          <w:sz w:val="22"/>
          <w:szCs w:val="22"/>
          <w:u w:val="none"/>
        </w:rPr>
        <w:t>- (est. 2009; Robert Johnson,</w:t>
      </w:r>
      <w:r w:rsidR="00E77832">
        <w:rPr>
          <w:rStyle w:val="FootnoteReference"/>
          <w:rFonts w:ascii="Times New Roman" w:hAnsi="Times New Roman" w:cs="Times New Roman"/>
        </w:rPr>
        <w:footnoteReference w:id="122"/>
      </w:r>
      <w:r>
        <w:rPr>
          <w:rStyle w:val="c-entryheadingChar"/>
          <w:rFonts w:eastAsiaTheme="minorHAnsi"/>
          <w:sz w:val="22"/>
          <w:szCs w:val="22"/>
          <w:u w:val="none"/>
        </w:rPr>
        <w:t xml:space="preserve"> </w:t>
      </w:r>
      <w:r w:rsidR="003C072F">
        <w:rPr>
          <w:rStyle w:val="c-entryheadingChar"/>
          <w:rFonts w:eastAsiaTheme="minorHAnsi"/>
          <w:sz w:val="22"/>
          <w:szCs w:val="22"/>
          <w:u w:val="none"/>
        </w:rPr>
        <w:t>president</w:t>
      </w:r>
      <w:r>
        <w:rPr>
          <w:rStyle w:val="c-entryheadingChar"/>
          <w:rFonts w:eastAsiaTheme="minorHAnsi"/>
          <w:sz w:val="22"/>
          <w:szCs w:val="22"/>
          <w:u w:val="none"/>
        </w:rPr>
        <w:t xml:space="preserve"> </w:t>
      </w:r>
      <w:r w:rsidRPr="00E77832">
        <w:rPr>
          <w:rStyle w:val="c-entryheadingChar"/>
          <w:rFonts w:eastAsiaTheme="minorHAnsi"/>
          <w:sz w:val="20"/>
          <w:szCs w:val="20"/>
          <w:u w:val="none"/>
        </w:rPr>
        <w:t>[r.2009-]</w:t>
      </w:r>
      <w:r>
        <w:rPr>
          <w:rStyle w:val="c-entryheadingChar"/>
          <w:rFonts w:eastAsiaTheme="minorHAnsi"/>
          <w:sz w:val="22"/>
          <w:szCs w:val="22"/>
          <w:u w:val="none"/>
        </w:rPr>
        <w:t>)</w:t>
      </w:r>
    </w:p>
    <w:p w14:paraId="02EE51E8" w14:textId="5FBB8393" w:rsidR="00E77832" w:rsidRDefault="00E77832"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In addition to George Soros’ initial $50 million founding donation,</w:t>
      </w:r>
      <w:r w:rsidR="003C072F">
        <w:rPr>
          <w:rStyle w:val="FootnoteReference"/>
          <w:rFonts w:ascii="Times New Roman" w:hAnsi="Times New Roman" w:cs="Times New Roman"/>
        </w:rPr>
        <w:footnoteReference w:id="123"/>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subsequent </w:t>
      </w:r>
      <w:r>
        <w:rPr>
          <w:rStyle w:val="c-entryheadingChar"/>
          <w:rFonts w:eastAsiaTheme="minorHAnsi"/>
          <w:sz w:val="22"/>
          <w:szCs w:val="22"/>
          <w:u w:val="none"/>
        </w:rPr>
        <w:t>Board members</w:t>
      </w:r>
      <w:r w:rsidR="00E6762E">
        <w:rPr>
          <w:rStyle w:val="c-entryheadingChar"/>
          <w:rFonts w:eastAsiaTheme="minorHAnsi"/>
          <w:sz w:val="22"/>
          <w:szCs w:val="22"/>
          <w:u w:val="none"/>
        </w:rPr>
        <w:t xml:space="preserve"> and executives have included</w:t>
      </w:r>
      <w:r>
        <w:rPr>
          <w:rStyle w:val="c-entryheadingChar"/>
          <w:rFonts w:eastAsiaTheme="minorHAnsi"/>
          <w:sz w:val="22"/>
          <w:szCs w:val="22"/>
          <w:u w:val="none"/>
        </w:rPr>
        <w:t xml:space="preserve">: </w:t>
      </w:r>
      <w:r w:rsidRPr="00E77832">
        <w:rPr>
          <w:rStyle w:val="c-entryheadingChar"/>
          <w:rFonts w:eastAsiaTheme="minorHAnsi"/>
          <w:sz w:val="22"/>
          <w:szCs w:val="22"/>
          <w:u w:val="none"/>
        </w:rPr>
        <w:t>Centre for International Governance Innovation (CIGI) founder</w:t>
      </w:r>
      <w:commentRangeStart w:id="265"/>
      <w:r w:rsidRPr="00E77832">
        <w:rPr>
          <w:rStyle w:val="c-entryheadingChar"/>
          <w:rFonts w:eastAsiaTheme="minorHAnsi"/>
          <w:sz w:val="22"/>
          <w:szCs w:val="22"/>
          <w:u w:val="none"/>
        </w:rPr>
        <w:t xml:space="preserve"> James Balsillie</w:t>
      </w:r>
      <w:commentRangeEnd w:id="265"/>
      <w:r w:rsidR="00E6762E">
        <w:rPr>
          <w:rStyle w:val="CommentReference"/>
        </w:rPr>
        <w:commentReference w:id="265"/>
      </w:r>
      <w:r w:rsidR="00E6762E">
        <w:rPr>
          <w:rStyle w:val="c-entryheadingChar"/>
          <w:rFonts w:eastAsiaTheme="minorHAnsi"/>
          <w:sz w:val="22"/>
          <w:szCs w:val="22"/>
          <w:u w:val="none"/>
        </w:rPr>
        <w:t xml:space="preserve"> (2011)</w:t>
      </w:r>
      <w:r w:rsidRPr="00E77832">
        <w:rPr>
          <w:rStyle w:val="c-entryheadingChar"/>
          <w:rFonts w:eastAsiaTheme="minorHAnsi"/>
          <w:sz w:val="22"/>
          <w:szCs w:val="22"/>
          <w:u w:val="none"/>
        </w:rPr>
        <w:t xml:space="preserve">, Warburn Pincus managing director </w:t>
      </w:r>
      <w:commentRangeStart w:id="266"/>
      <w:r w:rsidRPr="00E77832">
        <w:rPr>
          <w:rStyle w:val="c-entryheadingChar"/>
          <w:rFonts w:eastAsiaTheme="minorHAnsi"/>
          <w:sz w:val="22"/>
          <w:szCs w:val="22"/>
          <w:u w:val="none"/>
        </w:rPr>
        <w:t>William Janewa</w:t>
      </w:r>
      <w:r w:rsidR="000D5371">
        <w:rPr>
          <w:rStyle w:val="c-entryheadingChar"/>
          <w:rFonts w:eastAsiaTheme="minorHAnsi"/>
          <w:sz w:val="22"/>
          <w:szCs w:val="22"/>
          <w:u w:val="none"/>
        </w:rPr>
        <w:t>y</w:t>
      </w:r>
      <w:r w:rsidR="000D5371">
        <w:rPr>
          <w:rStyle w:val="FootnoteReference"/>
          <w:rFonts w:ascii="Times New Roman" w:hAnsi="Times New Roman" w:cs="Times New Roman"/>
        </w:rPr>
        <w:footnoteReference w:id="124"/>
      </w:r>
      <w:r w:rsidR="00E6762E">
        <w:rPr>
          <w:rStyle w:val="c-entryheadingChar"/>
          <w:rFonts w:eastAsiaTheme="minorHAnsi"/>
          <w:sz w:val="22"/>
          <w:szCs w:val="22"/>
          <w:u w:val="none"/>
        </w:rPr>
        <w:t xml:space="preserve"> </w:t>
      </w:r>
      <w:commentRangeEnd w:id="266"/>
      <w:r w:rsidR="00E6762E">
        <w:rPr>
          <w:rStyle w:val="CommentReference"/>
        </w:rPr>
        <w:commentReference w:id="266"/>
      </w:r>
      <w:r w:rsidR="00E6762E">
        <w:rPr>
          <w:rStyle w:val="c-entryheadingChar"/>
          <w:rFonts w:eastAsiaTheme="minorHAnsi"/>
          <w:sz w:val="22"/>
          <w:szCs w:val="22"/>
          <w:u w:val="none"/>
        </w:rPr>
        <w:t>(2012)</w:t>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fmr. </w:t>
      </w:r>
      <w:r>
        <w:rPr>
          <w:rStyle w:val="c-entryheadingChar"/>
          <w:rFonts w:eastAsiaTheme="minorHAnsi"/>
          <w:sz w:val="22"/>
          <w:szCs w:val="22"/>
          <w:u w:val="none"/>
        </w:rPr>
        <w:t>UK Financial S</w:t>
      </w:r>
      <w:r w:rsidR="00E6762E">
        <w:rPr>
          <w:rStyle w:val="c-entryheadingChar"/>
          <w:rFonts w:eastAsiaTheme="minorHAnsi"/>
          <w:sz w:val="22"/>
          <w:szCs w:val="22"/>
          <w:u w:val="none"/>
        </w:rPr>
        <w:t>ervices</w:t>
      </w:r>
      <w:r>
        <w:rPr>
          <w:rStyle w:val="c-entryheadingChar"/>
          <w:rFonts w:eastAsiaTheme="minorHAnsi"/>
          <w:sz w:val="22"/>
          <w:szCs w:val="22"/>
          <w:u w:val="none"/>
        </w:rPr>
        <w:t xml:space="preserve"> </w:t>
      </w:r>
      <w:r w:rsidR="00E6762E">
        <w:rPr>
          <w:rStyle w:val="c-entryheadingChar"/>
          <w:rFonts w:eastAsiaTheme="minorHAnsi"/>
          <w:sz w:val="22"/>
          <w:szCs w:val="22"/>
          <w:u w:val="none"/>
        </w:rPr>
        <w:t>Authority h</w:t>
      </w:r>
      <w:r>
        <w:rPr>
          <w:rStyle w:val="c-entryheadingChar"/>
          <w:rFonts w:eastAsiaTheme="minorHAnsi"/>
          <w:sz w:val="22"/>
          <w:szCs w:val="22"/>
          <w:u w:val="none"/>
        </w:rPr>
        <w:t xml:space="preserve">oncho </w:t>
      </w:r>
      <w:r w:rsidRPr="00E77832">
        <w:rPr>
          <w:rStyle w:val="c-entryheadingChar"/>
          <w:rFonts w:eastAsiaTheme="minorHAnsi"/>
          <w:sz w:val="22"/>
          <w:szCs w:val="22"/>
          <w:u w:val="none"/>
        </w:rPr>
        <w:t xml:space="preserve">Adair Turner </w:t>
      </w:r>
      <w:r>
        <w:rPr>
          <w:rStyle w:val="c-entryheadingChar"/>
          <w:rFonts w:eastAsiaTheme="minorHAnsi"/>
          <w:sz w:val="22"/>
          <w:szCs w:val="22"/>
          <w:u w:val="none"/>
        </w:rPr>
        <w:t>(</w:t>
      </w:r>
      <w:r w:rsidR="00E6762E">
        <w:rPr>
          <w:rStyle w:val="c-entryheadingChar"/>
          <w:rFonts w:eastAsiaTheme="minorHAnsi"/>
          <w:sz w:val="22"/>
          <w:szCs w:val="22"/>
          <w:u w:val="none"/>
        </w:rPr>
        <w:t xml:space="preserve">replacing financial journalist Anatole </w:t>
      </w:r>
      <w:proofErr w:type="spellStart"/>
      <w:r w:rsidR="00E6762E">
        <w:rPr>
          <w:rStyle w:val="c-entryheadingChar"/>
          <w:rFonts w:eastAsiaTheme="minorHAnsi"/>
          <w:sz w:val="22"/>
          <w:szCs w:val="22"/>
          <w:u w:val="none"/>
        </w:rPr>
        <w:t>Kaletsky</w:t>
      </w:r>
      <w:proofErr w:type="spellEnd"/>
      <w:r w:rsidR="00E6762E">
        <w:rPr>
          <w:rStyle w:val="c-entryheadingChar"/>
          <w:rFonts w:eastAsiaTheme="minorHAnsi"/>
          <w:sz w:val="22"/>
          <w:szCs w:val="22"/>
          <w:u w:val="none"/>
        </w:rPr>
        <w:t xml:space="preserve"> as Chair in 2015)</w:t>
      </w:r>
      <w:r w:rsidRPr="00E77832">
        <w:rPr>
          <w:rStyle w:val="c-entryheadingChar"/>
          <w:rFonts w:eastAsiaTheme="minorHAnsi"/>
          <w:sz w:val="22"/>
          <w:szCs w:val="22"/>
          <w:u w:val="none"/>
        </w:rPr>
        <w:t xml:space="preserve">, and </w:t>
      </w:r>
      <w:r w:rsidR="00E6762E" w:rsidRPr="00E6762E">
        <w:rPr>
          <w:rStyle w:val="c-entryheadingChar"/>
          <w:rFonts w:eastAsiaTheme="minorHAnsi"/>
          <w:sz w:val="22"/>
          <w:szCs w:val="22"/>
          <w:u w:val="none"/>
        </w:rPr>
        <w:t xml:space="preserve">US </w:t>
      </w:r>
      <w:r w:rsidR="00E6762E" w:rsidRPr="00E6762E">
        <w:rPr>
          <w:rStyle w:val="c-entryheadingChar"/>
          <w:rFonts w:eastAsiaTheme="minorHAnsi"/>
          <w:i/>
          <w:iCs/>
          <w:sz w:val="22"/>
          <w:szCs w:val="22"/>
          <w:u w:val="none"/>
        </w:rPr>
        <w:t>Financial Time</w:t>
      </w:r>
      <w:r w:rsidR="00E6762E">
        <w:rPr>
          <w:rStyle w:val="c-entryheadingChar"/>
          <w:rFonts w:eastAsiaTheme="minorHAnsi"/>
          <w:i/>
          <w:iCs/>
          <w:sz w:val="22"/>
          <w:szCs w:val="22"/>
          <w:u w:val="none"/>
        </w:rPr>
        <w:t xml:space="preserve">s </w:t>
      </w:r>
      <w:r w:rsidR="00E6762E">
        <w:rPr>
          <w:rStyle w:val="c-entryheadingChar"/>
          <w:rFonts w:eastAsiaTheme="minorHAnsi"/>
          <w:sz w:val="22"/>
          <w:szCs w:val="22"/>
          <w:u w:val="none"/>
        </w:rPr>
        <w:t>e</w:t>
      </w:r>
      <w:r w:rsidR="00E6762E" w:rsidRPr="00E6762E">
        <w:rPr>
          <w:rStyle w:val="c-entryheadingChar"/>
          <w:rFonts w:eastAsiaTheme="minorHAnsi"/>
          <w:sz w:val="22"/>
          <w:szCs w:val="22"/>
          <w:u w:val="none"/>
        </w:rPr>
        <w:t xml:space="preserve">ditorial Board Chair </w:t>
      </w:r>
      <w:r w:rsidR="00E6762E">
        <w:rPr>
          <w:rStyle w:val="c-entryheadingChar"/>
          <w:rFonts w:eastAsiaTheme="minorHAnsi"/>
          <w:sz w:val="22"/>
          <w:szCs w:val="22"/>
          <w:u w:val="none"/>
        </w:rPr>
        <w:t>Gillian Tett</w:t>
      </w:r>
      <w:r w:rsidR="00E6762E" w:rsidRPr="00E6762E">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(from </w:t>
      </w:r>
      <w:r w:rsidR="000D5371">
        <w:rPr>
          <w:rStyle w:val="c-entryheadingChar"/>
          <w:rFonts w:eastAsiaTheme="minorHAnsi"/>
          <w:sz w:val="22"/>
          <w:szCs w:val="22"/>
          <w:u w:val="none"/>
        </w:rPr>
        <w:t>undisclosed date</w:t>
      </w:r>
      <w:r w:rsidR="00E6762E">
        <w:rPr>
          <w:rStyle w:val="c-entryheadingChar"/>
          <w:rFonts w:eastAsiaTheme="minorHAnsi"/>
          <w:sz w:val="22"/>
          <w:szCs w:val="22"/>
          <w:u w:val="none"/>
        </w:rPr>
        <w:t>).</w:t>
      </w:r>
    </w:p>
    <w:p w14:paraId="1AEBB070" w14:textId="20CD1C13" w:rsidR="00E77832" w:rsidRPr="00DB18B1" w:rsidRDefault="00DB18B1"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“Mehrling, Perry”.</w:t>
      </w:r>
      <w:r w:rsidR="00DA495E" w:rsidRPr="00DB18B1">
        <w:rPr>
          <w:rStyle w:val="c-entryheadingChar"/>
          <w:rFonts w:eastAsiaTheme="minorHAnsi"/>
          <w:sz w:val="22"/>
          <w:szCs w:val="22"/>
          <w:u w:val="none"/>
        </w:rPr>
        <w:t xml:space="preserve"> </w:t>
      </w:r>
    </w:p>
    <w:p w14:paraId="7A80A450" w14:textId="77777777" w:rsidR="00E77832" w:rsidRDefault="00E77832" w:rsidP="00540285">
      <w:pPr>
        <w:spacing w:after="0" w:line="240" w:lineRule="auto"/>
        <w:rPr>
          <w:rStyle w:val="c-entryheadingChar"/>
          <w:rFonts w:eastAsiaTheme="minorHAnsi"/>
        </w:rPr>
      </w:pPr>
    </w:p>
    <w:p w14:paraId="1893C0DB" w14:textId="32A685FE"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Integrit</w:t>
      </w:r>
      <w:r w:rsidRPr="00540285">
        <w:rPr>
          <w:rFonts w:ascii="Times New Roman" w:eastAsia="Times New Roman" w:hAnsi="Times New Roman" w:cs="Times New Roman"/>
          <w:sz w:val="24"/>
          <w:szCs w:val="24"/>
        </w:rPr>
        <w:t>y</w:t>
      </w:r>
      <w:r w:rsidR="006A608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 xml:space="preserve">Is a dishonest professional a professional </w:t>
      </w:r>
      <w:proofErr w:type="spellStart"/>
      <w:r w:rsidRPr="0014372B">
        <w:rPr>
          <w:rFonts w:ascii="Times New Roman" w:eastAsia="Times New Roman" w:hAnsi="Times New Roman" w:cs="Times New Roman"/>
        </w:rPr>
        <w:t>dishonest</w:t>
      </w:r>
      <w:r w:rsidR="006A6089">
        <w:rPr>
          <w:rFonts w:ascii="Times New Roman" w:eastAsia="Times New Roman" w:hAnsi="Times New Roman" w:cs="Times New Roman"/>
        </w:rPr>
        <w:t>’</w:t>
      </w:r>
      <w:r w:rsidRPr="0014372B">
        <w:rPr>
          <w:rFonts w:ascii="Times New Roman" w:eastAsia="Times New Roman" w:hAnsi="Times New Roman" w:cs="Times New Roman"/>
        </w:rPr>
        <w:t>er</w:t>
      </w:r>
      <w:proofErr w:type="spellEnd"/>
      <w:r w:rsidRPr="0014372B">
        <w:rPr>
          <w:rFonts w:ascii="Times New Roman" w:eastAsia="Times New Roman" w:hAnsi="Times New Roman" w:cs="Times New Roman"/>
        </w:rPr>
        <w:t>? See also "Management vs. Leadership"</w:t>
      </w:r>
      <w:r w:rsidR="002B1BEF">
        <w:rPr>
          <w:rFonts w:ascii="Times New Roman" w:eastAsia="Times New Roman" w:hAnsi="Times New Roman" w:cs="Times New Roman"/>
        </w:rPr>
        <w:t>, “Philosophy”.</w:t>
      </w:r>
    </w:p>
    <w:p w14:paraId="1F160314" w14:textId="60D878F5" w:rsidR="00C8251E" w:rsidRPr="00540285" w:rsidRDefault="00C8251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“Rappoport, Jon”, “Quigley, Carroll (1910-1977)”, “Sutton, Anthony”;  “Attitude Inoculation”.</w:t>
      </w:r>
    </w:p>
    <w:p w14:paraId="0CCC795E"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0B1FFAF8" w14:textId="26A7C20F" w:rsidR="00B13779" w:rsidRPr="00426B83" w:rsidRDefault="00B13779"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Interest on Excess Reserves (IOER) </w:t>
      </w:r>
      <w:r w:rsidRPr="00CD5EF9">
        <w:rPr>
          <w:rFonts w:ascii="Times New Roman" w:eastAsia="Times New Roman" w:hAnsi="Times New Roman" w:cs="Times New Roman"/>
          <w:u w:val="single"/>
        </w:rPr>
        <w:t>Updates</w:t>
      </w:r>
      <w:r>
        <w:rPr>
          <w:rFonts w:ascii="Times New Roman" w:eastAsia="Times New Roman" w:hAnsi="Times New Roman" w:cs="Times New Roman"/>
        </w:rPr>
        <w:t>- changed to t</w:t>
      </w:r>
      <w:r w:rsidRPr="00B13779">
        <w:rPr>
          <w:rFonts w:ascii="Times New Roman" w:eastAsia="Times New Roman" w:hAnsi="Times New Roman" w:cs="Times New Roman"/>
        </w:rPr>
        <w:t xml:space="preserve">he </w:t>
      </w:r>
      <w:r>
        <w:rPr>
          <w:rFonts w:ascii="Times New Roman" w:eastAsia="Times New Roman" w:hAnsi="Times New Roman" w:cs="Times New Roman"/>
        </w:rPr>
        <w:t>I</w:t>
      </w:r>
      <w:r w:rsidRPr="00B13779">
        <w:rPr>
          <w:rFonts w:ascii="Times New Roman" w:eastAsia="Times New Roman" w:hAnsi="Times New Roman" w:cs="Times New Roman"/>
        </w:rPr>
        <w:t xml:space="preserve">nterest </w:t>
      </w:r>
      <w:r>
        <w:rPr>
          <w:rFonts w:ascii="Times New Roman" w:eastAsia="Times New Roman" w:hAnsi="Times New Roman" w:cs="Times New Roman"/>
        </w:rPr>
        <w:t>O</w:t>
      </w:r>
      <w:r w:rsidRPr="00B13779">
        <w:rPr>
          <w:rFonts w:ascii="Times New Roman" w:eastAsia="Times New Roman" w:hAnsi="Times New Roman" w:cs="Times New Roman"/>
        </w:rPr>
        <w:t xml:space="preserve">n </w:t>
      </w:r>
      <w:r>
        <w:rPr>
          <w:rFonts w:ascii="Times New Roman" w:eastAsia="Times New Roman" w:hAnsi="Times New Roman" w:cs="Times New Roman"/>
        </w:rPr>
        <w:t>R</w:t>
      </w:r>
      <w:r w:rsidRPr="00B13779">
        <w:rPr>
          <w:rFonts w:ascii="Times New Roman" w:eastAsia="Times New Roman" w:hAnsi="Times New Roman" w:cs="Times New Roman"/>
        </w:rPr>
        <w:t xml:space="preserve">eserve </w:t>
      </w:r>
      <w:r>
        <w:rPr>
          <w:rFonts w:ascii="Times New Roman" w:eastAsia="Times New Roman" w:hAnsi="Times New Roman" w:cs="Times New Roman"/>
        </w:rPr>
        <w:t>B</w:t>
      </w:r>
      <w:r w:rsidRPr="00B13779">
        <w:rPr>
          <w:rFonts w:ascii="Times New Roman" w:eastAsia="Times New Roman" w:hAnsi="Times New Roman" w:cs="Times New Roman"/>
        </w:rPr>
        <w:t xml:space="preserve">alances (IORB) rate, which </w:t>
      </w:r>
      <w:r>
        <w:rPr>
          <w:rFonts w:ascii="Times New Roman" w:eastAsia="Times New Roman" w:hAnsi="Times New Roman" w:cs="Times New Roman"/>
        </w:rPr>
        <w:t>“</w:t>
      </w:r>
      <w:r w:rsidRPr="00B13779">
        <w:rPr>
          <w:rFonts w:ascii="Times New Roman" w:eastAsia="Times New Roman" w:hAnsi="Times New Roman" w:cs="Times New Roman"/>
        </w:rPr>
        <w:t>is the rate paid t</w:t>
      </w:r>
      <w:r>
        <w:rPr>
          <w:rFonts w:ascii="Times New Roman" w:eastAsia="Times New Roman" w:hAnsi="Times New Roman" w:cs="Times New Roman"/>
        </w:rPr>
        <w:t>o... [</w:t>
      </w:r>
      <w:r w:rsidRPr="00196AA2">
        <w:rPr>
          <w:rStyle w:val="c-new-greenChar"/>
          <w:rFonts w:eastAsiaTheme="minorHAnsi"/>
        </w:rPr>
        <w:t>monetized credit</w:t>
      </w:r>
      <w:r>
        <w:rPr>
          <w:rFonts w:ascii="Times New Roman" w:eastAsia="Times New Roman" w:hAnsi="Times New Roman" w:cs="Times New Roman"/>
        </w:rPr>
        <w:t xml:space="preserve">] </w:t>
      </w:r>
      <w:r w:rsidRPr="00196AA2">
        <w:rPr>
          <w:rStyle w:val="c-new-greenChar"/>
          <w:rFonts w:eastAsiaTheme="minorHAnsi"/>
        </w:rPr>
        <w:t>institutions</w:t>
      </w:r>
      <w:r w:rsidRPr="00B13779">
        <w:rPr>
          <w:rFonts w:ascii="Times New Roman" w:eastAsia="Times New Roman" w:hAnsi="Times New Roman" w:cs="Times New Roman"/>
        </w:rPr>
        <w:t xml:space="preserve"> on balances maintained at Federal Reserve Banks.</w:t>
      </w:r>
      <w:r>
        <w:rPr>
          <w:rFonts w:ascii="Times New Roman" w:eastAsia="Times New Roman" w:hAnsi="Times New Roman" w:cs="Times New Roman"/>
        </w:rPr>
        <w:t xml:space="preserve">”- </w:t>
      </w:r>
      <w:r w:rsidRPr="00B13779">
        <w:rPr>
          <w:rFonts w:ascii="Times New Roman" w:eastAsia="Times New Roman" w:hAnsi="Times New Roman" w:cs="Times New Roman"/>
          <w:color w:val="2F5496" w:themeColor="accent1" w:themeShade="BF"/>
          <w:sz w:val="20"/>
          <w:szCs w:val="20"/>
        </w:rPr>
        <w:t>https://www.newyorkfed.org/markets/domestic-market-operations/monetary-policy-implementation/repo-reverse-repo-agreements</w:t>
      </w:r>
      <w:r w:rsidR="00426B83">
        <w:rPr>
          <w:rFonts w:ascii="Times New Roman" w:eastAsia="Times New Roman" w:hAnsi="Times New Roman" w:cs="Times New Roman"/>
          <w:color w:val="2F5496" w:themeColor="accent1" w:themeShade="BF"/>
          <w:sz w:val="20"/>
          <w:szCs w:val="20"/>
        </w:rPr>
        <w:t xml:space="preserve"> . </w:t>
      </w:r>
      <w:r w:rsidR="00426B83">
        <w:rPr>
          <w:rFonts w:ascii="Times New Roman" w:eastAsia="Times New Roman" w:hAnsi="Times New Roman" w:cs="Times New Roman"/>
        </w:rPr>
        <w:t>See also “Reverse Repos”.</w:t>
      </w:r>
    </w:p>
    <w:p w14:paraId="363CB5CF"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43893238" w14:textId="77777777" w:rsidR="00467A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Interest rates</w:t>
      </w:r>
      <w:r w:rsidRPr="00540285">
        <w:rPr>
          <w:rFonts w:ascii="Times New Roman" w:eastAsia="Times New Roman" w:hAnsi="Times New Roman" w:cs="Times New Roman"/>
          <w:sz w:val="24"/>
          <w:szCs w:val="24"/>
        </w:rPr>
        <w:t xml:space="preserve">- </w:t>
      </w:r>
      <w:r w:rsidR="00467A85" w:rsidRPr="00467A85">
        <w:rPr>
          <w:rFonts w:ascii="Times New Roman" w:eastAsia="Times New Roman" w:hAnsi="Times New Roman" w:cs="Times New Roman"/>
        </w:rPr>
        <w:t xml:space="preserve">(the price of credit money, bankmoney) </w:t>
      </w:r>
    </w:p>
    <w:p w14:paraId="0C1EA333" w14:textId="383FBDA2" w:rsidR="0014372B" w:rsidRPr="0083426E" w:rsidRDefault="00467A8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Pushing on a string (</w:t>
      </w:r>
      <w:r w:rsidR="00540285" w:rsidRPr="00281A4D">
        <w:t>1980</w:t>
      </w:r>
      <w:r w:rsidR="00540285" w:rsidRPr="0014372B">
        <w:rPr>
          <w:rFonts w:ascii="Times New Roman" w:eastAsia="Times New Roman" w:hAnsi="Times New Roman" w:cs="Times New Roman"/>
        </w:rPr>
        <w:t>): </w:t>
      </w:r>
    </w:p>
    <w:p w14:paraId="775A59C9" w14:textId="44961095" w:rsidR="00540285" w:rsidRPr="009C69A9" w:rsidRDefault="00540285" w:rsidP="00540285">
      <w:pPr>
        <w:spacing w:after="0" w:line="240" w:lineRule="auto"/>
        <w:rPr>
          <w:rFonts w:ascii="Times New Roman" w:eastAsia="Times New Roman" w:hAnsi="Times New Roman" w:cs="Times New Roman"/>
        </w:rPr>
      </w:pPr>
      <w:r w:rsidRPr="0083426E">
        <w:rPr>
          <w:rFonts w:ascii="Times New Roman" w:eastAsia="Times New Roman" w:hAnsi="Times New Roman" w:cs="Times New Roman"/>
          <w:color w:val="0000FF"/>
          <w:sz w:val="20"/>
          <w:szCs w:val="20"/>
        </w:rPr>
        <w:t>https://publish.twitter.com/?query=https%3A%2F%2Ftwitter.com%2Fmtkonczal%2Fstatus%2F1638215150074208257&amp;widget=Tweet</w:t>
      </w:r>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18"/>
          <w:szCs w:val="18"/>
        </w:rPr>
        <w:t>[</w:t>
      </w:r>
      <w:r w:rsidR="00A41941">
        <w:rPr>
          <w:rFonts w:ascii="Times New Roman" w:eastAsia="Times New Roman" w:hAnsi="Times New Roman" w:cs="Times New Roman"/>
          <w:sz w:val="18"/>
          <w:szCs w:val="18"/>
        </w:rPr>
        <w:t>Tobin’80</w:t>
      </w:r>
      <w:r w:rsidR="00A41941" w:rsidRPr="00A41941">
        <w:rPr>
          <w:rFonts w:ascii="Times New Roman" w:eastAsia="Times New Roman" w:hAnsi="Times New Roman" w:cs="Times New Roman"/>
          <w:sz w:val="18"/>
          <w:szCs w:val="18"/>
        </w:rPr>
        <w:t>]</w:t>
      </w:r>
      <w:r w:rsidR="009C69A9">
        <w:rPr>
          <w:rFonts w:ascii="Times New Roman" w:eastAsia="Times New Roman" w:hAnsi="Times New Roman" w:cs="Times New Roman"/>
          <w:sz w:val="18"/>
          <w:szCs w:val="18"/>
        </w:rPr>
        <w:t xml:space="preserve">  </w:t>
      </w:r>
      <w:r w:rsidR="009C69A9">
        <w:rPr>
          <w:rFonts w:ascii="Times New Roman" w:eastAsia="Times New Roman" w:hAnsi="Times New Roman" w:cs="Times New Roman"/>
        </w:rPr>
        <w:t>See also “Big lie”, “Logical Fallacies”, “Goodhart’s Law”.</w:t>
      </w:r>
    </w:p>
    <w:p w14:paraId="203646EE" w14:textId="77777777" w:rsidR="00467A85" w:rsidRDefault="00467A85" w:rsidP="00540285">
      <w:pPr>
        <w:spacing w:after="0" w:line="240" w:lineRule="auto"/>
        <w:rPr>
          <w:rFonts w:ascii="Times New Roman" w:eastAsia="Times New Roman" w:hAnsi="Times New Roman" w:cs="Times New Roman"/>
          <w:color w:val="538135" w:themeColor="accent6" w:themeShade="BF"/>
          <w:sz w:val="24"/>
          <w:szCs w:val="24"/>
          <w:u w:val="single"/>
        </w:rPr>
      </w:pPr>
    </w:p>
    <w:p w14:paraId="5C504662" w14:textId="20D1805E" w:rsidR="00FC2827" w:rsidRDefault="00540285" w:rsidP="00540285">
      <w:pPr>
        <w:spacing w:after="0" w:line="240" w:lineRule="auto"/>
        <w:rPr>
          <w:rFonts w:ascii="Times New Roman" w:eastAsia="Times New Roman" w:hAnsi="Times New Roman" w:cs="Times New Roman"/>
        </w:rPr>
      </w:pPr>
      <w:r w:rsidRPr="00E32618">
        <w:rPr>
          <w:rFonts w:ascii="Times New Roman" w:eastAsia="Times New Roman" w:hAnsi="Times New Roman" w:cs="Times New Roman"/>
          <w:color w:val="538135" w:themeColor="accent6" w:themeShade="BF"/>
          <w:sz w:val="24"/>
          <w:szCs w:val="24"/>
          <w:u w:val="single"/>
        </w:rPr>
        <w:t>I</w:t>
      </w:r>
      <w:r w:rsidR="0013742E">
        <w:rPr>
          <w:rFonts w:ascii="Times New Roman" w:eastAsia="Times New Roman" w:hAnsi="Times New Roman" w:cs="Times New Roman"/>
          <w:color w:val="538135" w:themeColor="accent6" w:themeShade="BF"/>
          <w:sz w:val="24"/>
          <w:szCs w:val="24"/>
          <w:u w:val="single"/>
        </w:rPr>
        <w:t>nternational Intelligence Community (I.I.C.)</w:t>
      </w:r>
      <w:commentRangeStart w:id="267"/>
      <w:r w:rsidR="00FC2827" w:rsidRPr="00FC2827">
        <w:rPr>
          <w:rFonts w:ascii="Times New Roman" w:eastAsia="Times New Roman" w:hAnsi="Times New Roman" w:cs="Times New Roman"/>
        </w:rPr>
        <w:t>-</w:t>
      </w:r>
      <w:commentRangeEnd w:id="267"/>
      <w:r w:rsidR="00EB5E99">
        <w:rPr>
          <w:rStyle w:val="CommentReference"/>
        </w:rPr>
        <w:commentReference w:id="267"/>
      </w:r>
      <w:r w:rsidRPr="00FC2827">
        <w:rPr>
          <w:rFonts w:ascii="Times New Roman" w:eastAsia="Times New Roman" w:hAnsi="Times New Roman" w:cs="Times New Roman"/>
        </w:rPr>
        <w:t> </w:t>
      </w:r>
      <w:r w:rsidR="00BC4B67">
        <w:rPr>
          <w:rFonts w:ascii="Times New Roman" w:eastAsia="Times New Roman" w:hAnsi="Times New Roman" w:cs="Times New Roman"/>
        </w:rPr>
        <w:t xml:space="preserve">(beyond </w:t>
      </w:r>
      <w:r w:rsidR="00A41941" w:rsidRPr="00A41941">
        <w:rPr>
          <w:rFonts w:ascii="Times New Roman" w:eastAsia="Times New Roman" w:hAnsi="Times New Roman" w:cs="Times New Roman"/>
          <w:sz w:val="20"/>
          <w:szCs w:val="20"/>
        </w:rPr>
        <w:t>[</w:t>
      </w:r>
      <w:r w:rsidR="00A41941">
        <w:rPr>
          <w:rFonts w:ascii="Times New Roman" w:eastAsia="Times New Roman" w:hAnsi="Times New Roman" w:cs="Times New Roman"/>
          <w:sz w:val="20"/>
          <w:szCs w:val="20"/>
        </w:rPr>
        <w:t xml:space="preserve">and </w:t>
      </w:r>
      <w:r w:rsidR="00A41941" w:rsidRPr="00A41941">
        <w:rPr>
          <w:rFonts w:ascii="Times New Roman" w:eastAsia="Times New Roman" w:hAnsi="Times New Roman" w:cs="Times New Roman"/>
          <w:sz w:val="20"/>
          <w:szCs w:val="20"/>
        </w:rPr>
        <w:t>above</w:t>
      </w:r>
      <w:r w:rsidR="00A41941">
        <w:rPr>
          <w:rFonts w:ascii="Times New Roman" w:eastAsia="Times New Roman" w:hAnsi="Times New Roman" w:cs="Times New Roman"/>
          <w:sz w:val="20"/>
          <w:szCs w:val="20"/>
        </w:rPr>
        <w:t>?</w:t>
      </w:r>
      <w:r w:rsidR="00A41941" w:rsidRPr="00A41941">
        <w:rPr>
          <w:rFonts w:ascii="Times New Roman" w:eastAsia="Times New Roman" w:hAnsi="Times New Roman" w:cs="Times New Roman"/>
          <w:sz w:val="20"/>
          <w:szCs w:val="20"/>
        </w:rPr>
        <w:t xml:space="preserve">] </w:t>
      </w:r>
      <w:r w:rsidR="00BC4B67">
        <w:rPr>
          <w:rFonts w:ascii="Times New Roman" w:eastAsia="Times New Roman" w:hAnsi="Times New Roman" w:cs="Times New Roman"/>
        </w:rPr>
        <w:t>the UKUSA and “5 Eyes”)</w:t>
      </w:r>
    </w:p>
    <w:p w14:paraId="3930D8D9" w14:textId="649EB8DB" w:rsidR="00BC4B67" w:rsidRDefault="00BC4B6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In “</w:t>
      </w:r>
      <w:commentRangeStart w:id="268"/>
      <w:r w:rsidRPr="00BC4B67">
        <w:rPr>
          <w:rFonts w:ascii="Times New Roman" w:eastAsia="Times New Roman" w:hAnsi="Times New Roman" w:cs="Times New Roman"/>
        </w:rPr>
        <w:t>1968, a 2nd-generation Control Data Corporation</w:t>
      </w:r>
      <w:r>
        <w:rPr>
          <w:rFonts w:ascii="Times New Roman" w:eastAsia="Times New Roman" w:hAnsi="Times New Roman" w:cs="Times New Roman"/>
        </w:rPr>
        <w:t>...</w:t>
      </w:r>
      <w:r w:rsidRPr="00BC4B67">
        <w:rPr>
          <w:rFonts w:ascii="Times New Roman" w:eastAsia="Times New Roman" w:hAnsi="Times New Roman" w:cs="Times New Roman"/>
        </w:rPr>
        <w:t xml:space="preserve">system was installed </w:t>
      </w:r>
      <w:commentRangeEnd w:id="268"/>
      <w:r w:rsidR="0013742E">
        <w:rPr>
          <w:rStyle w:val="CommentReference"/>
        </w:rPr>
        <w:commentReference w:id="268"/>
      </w:r>
      <w:r w:rsidRPr="00BC4B67">
        <w:rPr>
          <w:rFonts w:ascii="Times New Roman" w:eastAsia="Times New Roman" w:hAnsi="Times New Roman" w:cs="Times New Roman"/>
        </w:rPr>
        <w:t>at the Dubna Soviet Nuclear Facility near Moscow. In 1972 [CDC] sold the Soviet Union a 3rd-generation CDC</w:t>
      </w:r>
      <w:r>
        <w:rPr>
          <w:rFonts w:ascii="Times New Roman" w:eastAsia="Times New Roman" w:hAnsi="Times New Roman" w:cs="Times New Roman"/>
        </w:rPr>
        <w:t>...</w:t>
      </w:r>
      <w:r w:rsidRPr="00BC4B67">
        <w:rPr>
          <w:rFonts w:ascii="Times New Roman" w:eastAsia="Times New Roman" w:hAnsi="Times New Roman" w:cs="Times New Roman"/>
        </w:rPr>
        <w:t>system computer.</w:t>
      </w:r>
      <w:r>
        <w:rPr>
          <w:rFonts w:ascii="Times New Roman" w:eastAsia="Times New Roman" w:hAnsi="Times New Roman" w:cs="Times New Roman"/>
        </w:rPr>
        <w:t xml:space="preserve">... </w:t>
      </w:r>
      <w:r w:rsidRPr="00E824AE">
        <w:rPr>
          <w:rFonts w:ascii="Times New Roman" w:eastAsia="Times New Roman" w:hAnsi="Times New Roman" w:cs="Times New Roman"/>
          <w:sz w:val="20"/>
          <w:szCs w:val="20"/>
        </w:rPr>
        <w:t>[and by no later than the winter of 1982-83]</w:t>
      </w:r>
      <w:r w:rsidR="00791EAC" w:rsidRPr="000B1342">
        <w:rPr>
          <w:rStyle w:val="FootnoteReference"/>
          <w:rFonts w:ascii="Times New Roman" w:eastAsia="Times New Roman" w:hAnsi="Times New Roman" w:cs="Times New Roman"/>
          <w:color w:val="CC00CC"/>
          <w:sz w:val="20"/>
          <w:szCs w:val="20"/>
        </w:rPr>
        <w:footnoteReference w:id="125"/>
      </w:r>
      <w:r w:rsidRPr="000B1342">
        <w:rPr>
          <w:rFonts w:ascii="Times New Roman" w:eastAsia="Times New Roman" w:hAnsi="Times New Roman" w:cs="Times New Roman"/>
          <w:color w:val="CC00CC"/>
        </w:rPr>
        <w:t xml:space="preserve"> </w:t>
      </w:r>
      <w:r w:rsidR="00E824AE">
        <w:rPr>
          <w:rFonts w:ascii="Times New Roman" w:eastAsia="Times New Roman" w:hAnsi="Times New Roman" w:cs="Times New Roman"/>
        </w:rPr>
        <w:t xml:space="preserve">the popular </w:t>
      </w:r>
      <w:r w:rsidR="00E824AE" w:rsidRPr="00E824AE">
        <w:rPr>
          <w:rFonts w:ascii="Times New Roman" w:eastAsia="Times New Roman" w:hAnsi="Times New Roman" w:cs="Times New Roman"/>
        </w:rPr>
        <w:t xml:space="preserve">press </w:t>
      </w:r>
      <w:r w:rsidR="00E824AE">
        <w:rPr>
          <w:rFonts w:ascii="Times New Roman" w:eastAsia="Times New Roman" w:hAnsi="Times New Roman" w:cs="Times New Roman"/>
        </w:rPr>
        <w:t>openly wrote of:</w:t>
      </w:r>
      <w:r w:rsidR="00E824AE" w:rsidRPr="00E824AE">
        <w:rPr>
          <w:rFonts w:ascii="Times New Roman" w:eastAsia="Times New Roman" w:hAnsi="Times New Roman" w:cs="Times New Roman"/>
        </w:rPr>
        <w:t xml:space="preserve"> “a division of Control Data Corp that does research and consulting on, and brokering of, </w:t>
      </w:r>
      <w:r w:rsidR="00E824AE">
        <w:rPr>
          <w:rFonts w:ascii="Times New Roman" w:eastAsia="Times New Roman" w:hAnsi="Times New Roman" w:cs="Times New Roman"/>
        </w:rPr>
        <w:t xml:space="preserve">[international] </w:t>
      </w:r>
      <w:r w:rsidR="00E824AE" w:rsidRPr="00EA2EA5">
        <w:rPr>
          <w:rFonts w:ascii="Times New Roman" w:hAnsi="Times New Roman" w:cs="Times New Roman"/>
          <w:i/>
          <w:iCs/>
        </w:rPr>
        <w:t>technology transfers</w:t>
      </w:r>
      <w:r>
        <w:rPr>
          <w:rFonts w:ascii="Times New Roman" w:eastAsia="Times New Roman" w:hAnsi="Times New Roman" w:cs="Times New Roman"/>
        </w:rPr>
        <w:t>” (Webb, 2023).</w:t>
      </w:r>
      <w:r w:rsidR="00D07395">
        <w:rPr>
          <w:rFonts w:ascii="Times New Roman" w:eastAsia="Times New Roman" w:hAnsi="Times New Roman" w:cs="Times New Roman"/>
        </w:rPr>
        <w:t xml:space="preserve"> See also “Sutton, Anthony</w:t>
      </w:r>
      <w:r w:rsidR="009C69A9">
        <w:rPr>
          <w:rFonts w:ascii="Times New Roman" w:eastAsia="Times New Roman" w:hAnsi="Times New Roman" w:cs="Times New Roman"/>
        </w:rPr>
        <w:t xml:space="preserve"> (1925-2002)</w:t>
      </w:r>
      <w:r w:rsidR="00D07395">
        <w:rPr>
          <w:rFonts w:ascii="Times New Roman" w:eastAsia="Times New Roman" w:hAnsi="Times New Roman" w:cs="Times New Roman"/>
        </w:rPr>
        <w:t>”.</w:t>
      </w:r>
    </w:p>
    <w:p w14:paraId="2EA0937C" w14:textId="18F961E8" w:rsidR="00FC2827" w:rsidRPr="009C69A9" w:rsidRDefault="00FC2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Steve </w:t>
      </w:r>
      <w:r w:rsidRPr="00FC2827">
        <w:rPr>
          <w:rFonts w:ascii="Times New Roman" w:eastAsia="Times New Roman" w:hAnsi="Times New Roman" w:cs="Times New Roman"/>
        </w:rPr>
        <w:t xml:space="preserve">“Jobs later stated that his 1985 trip the USSR has been </w:t>
      </w:r>
      <w:r>
        <w:rPr>
          <w:rFonts w:ascii="Times New Roman" w:eastAsia="Times New Roman" w:hAnsi="Times New Roman" w:cs="Times New Roman"/>
        </w:rPr>
        <w:t>‘</w:t>
      </w:r>
      <w:r w:rsidRPr="00FC2827">
        <w:rPr>
          <w:rFonts w:ascii="Times New Roman" w:eastAsia="Times New Roman" w:hAnsi="Times New Roman" w:cs="Times New Roman"/>
        </w:rPr>
        <w:t>facilitated by an international lawyer based in Paris</w:t>
      </w:r>
      <w:r>
        <w:rPr>
          <w:rFonts w:ascii="Times New Roman" w:eastAsia="Times New Roman" w:hAnsi="Times New Roman" w:cs="Times New Roman"/>
        </w:rPr>
        <w:t>’</w:t>
      </w:r>
      <w:r w:rsidRPr="00FC2827">
        <w:rPr>
          <w:rFonts w:ascii="Times New Roman" w:eastAsia="Times New Roman" w:hAnsi="Times New Roman" w:cs="Times New Roman"/>
        </w:rPr>
        <w:t xml:space="preserve"> and that Jobs had a </w:t>
      </w:r>
      <w:r>
        <w:rPr>
          <w:rFonts w:ascii="Times New Roman" w:eastAsia="Times New Roman" w:hAnsi="Times New Roman" w:cs="Times New Roman"/>
        </w:rPr>
        <w:t>‘</w:t>
      </w:r>
      <w:r w:rsidRPr="00FC2827">
        <w:rPr>
          <w:rFonts w:ascii="Times New Roman" w:eastAsia="Times New Roman" w:hAnsi="Times New Roman" w:cs="Times New Roman"/>
        </w:rPr>
        <w:t>feeling</w:t>
      </w:r>
      <w:r>
        <w:rPr>
          <w:rFonts w:ascii="Times New Roman" w:eastAsia="Times New Roman" w:hAnsi="Times New Roman" w:cs="Times New Roman"/>
        </w:rPr>
        <w:t>’</w:t>
      </w:r>
      <w:r w:rsidRPr="00FC2827">
        <w:rPr>
          <w:rFonts w:ascii="Times New Roman" w:eastAsia="Times New Roman" w:hAnsi="Times New Roman" w:cs="Times New Roman"/>
        </w:rPr>
        <w:t xml:space="preserve"> that this attorney </w:t>
      </w:r>
      <w:r>
        <w:rPr>
          <w:rFonts w:ascii="Times New Roman" w:eastAsia="Times New Roman" w:hAnsi="Times New Roman" w:cs="Times New Roman"/>
        </w:rPr>
        <w:t>‘</w:t>
      </w:r>
      <w:r w:rsidRPr="00FC2827">
        <w:rPr>
          <w:rFonts w:ascii="Times New Roman" w:eastAsia="Times New Roman" w:hAnsi="Times New Roman" w:cs="Times New Roman"/>
        </w:rPr>
        <w:t>worked for the CIA [and] or the KGB</w:t>
      </w:r>
      <w:r>
        <w:rPr>
          <w:rFonts w:ascii="Times New Roman" w:eastAsia="Times New Roman" w:hAnsi="Times New Roman" w:cs="Times New Roman"/>
        </w:rPr>
        <w:t>’</w:t>
      </w:r>
      <w:r w:rsidRPr="00FC2827">
        <w:rPr>
          <w:rFonts w:ascii="Times New Roman" w:eastAsia="Times New Roman" w:hAnsi="Times New Roman" w:cs="Times New Roman"/>
        </w:rPr>
        <w:t>” (Webb, 2023).</w:t>
      </w:r>
      <w:r>
        <w:rPr>
          <w:rFonts w:ascii="Times New Roman" w:eastAsia="Times New Roman" w:hAnsi="Times New Roman" w:cs="Times New Roman"/>
          <w:sz w:val="24"/>
          <w:szCs w:val="24"/>
        </w:rPr>
        <w:t xml:space="preserve"> </w:t>
      </w:r>
      <w:r w:rsidR="009C69A9" w:rsidRPr="009C69A9">
        <w:rPr>
          <w:rFonts w:ascii="Times New Roman" w:eastAsia="Times New Roman" w:hAnsi="Times New Roman" w:cs="Times New Roman"/>
        </w:rPr>
        <w:t>See also “Big 5 (on S&amp;P 500)”.</w:t>
      </w:r>
    </w:p>
    <w:p w14:paraId="3193F9BB" w14:textId="742447CF" w:rsidR="00540285" w:rsidRPr="009F5588" w:rsidRDefault="00FC68C1" w:rsidP="009F5588">
      <w:pPr>
        <w:spacing w:after="0" w:line="240" w:lineRule="auto"/>
        <w:rPr>
          <w:rFonts w:ascii="Times New Roman" w:eastAsia="Times New Roman" w:hAnsi="Times New Roman" w:cs="Times New Roman"/>
          <w:sz w:val="20"/>
          <w:szCs w:val="20"/>
        </w:rPr>
      </w:pPr>
      <w:hyperlink r:id="rId59" w:history="1">
        <w:r w:rsidR="009F5588" w:rsidRPr="009F5588">
          <w:rPr>
            <w:rStyle w:val="Hyperlink"/>
            <w:rFonts w:ascii="Times New Roman" w:eastAsia="Times New Roman" w:hAnsi="Times New Roman" w:cs="Times New Roman"/>
            <w:sz w:val="20"/>
            <w:szCs w:val="20"/>
            <w:u w:val="none"/>
          </w:rPr>
          <w:t>https://publish.twitter.com/?query=https%3A%2F%2Ftwitter.com%2FTranslatedCats%2Fstatus%2F1620131457942552576&amp;widget=Tweet</w:t>
        </w:r>
      </w:hyperlink>
      <w:r w:rsidR="009F5588">
        <w:rPr>
          <w:rFonts w:ascii="Times New Roman" w:eastAsia="Times New Roman" w:hAnsi="Times New Roman" w:cs="Times New Roman"/>
          <w:color w:val="0000FF"/>
          <w:sz w:val="20"/>
          <w:szCs w:val="20"/>
        </w:rPr>
        <w:t xml:space="preserve"> </w:t>
      </w:r>
      <w:r w:rsidR="009F5588" w:rsidRPr="009F5588">
        <w:rPr>
          <w:rFonts w:ascii="Times New Roman" w:eastAsia="Times New Roman" w:hAnsi="Times New Roman" w:cs="Times New Roman"/>
          <w:sz w:val="18"/>
          <w:szCs w:val="18"/>
        </w:rPr>
        <w:t>[many orders]</w:t>
      </w:r>
      <w:r w:rsidR="009F5588">
        <w:rPr>
          <w:rFonts w:ascii="Times New Roman" w:eastAsia="Times New Roman" w:hAnsi="Times New Roman" w:cs="Times New Roman"/>
          <w:sz w:val="18"/>
          <w:szCs w:val="18"/>
        </w:rPr>
        <w:t xml:space="preserve">. </w:t>
      </w:r>
      <w:r w:rsidR="009F5588">
        <w:rPr>
          <w:rFonts w:ascii="Times New Roman" w:eastAsia="Times New Roman" w:hAnsi="Times New Roman" w:cs="Times New Roman"/>
          <w:sz w:val="20"/>
          <w:szCs w:val="20"/>
        </w:rPr>
        <w:t>See also “Commodities”.</w:t>
      </w:r>
    </w:p>
    <w:p w14:paraId="003D6721" w14:textId="4124D097" w:rsidR="001B2E05" w:rsidRPr="001B2E05" w:rsidRDefault="001B2E05" w:rsidP="00540285">
      <w:pPr>
        <w:spacing w:after="0" w:line="240" w:lineRule="auto"/>
        <w:rPr>
          <w:rFonts w:ascii="Times New Roman" w:eastAsia="Times New Roman" w:hAnsi="Times New Roman" w:cs="Times New Roman"/>
          <w:sz w:val="24"/>
          <w:szCs w:val="24"/>
        </w:rPr>
      </w:pPr>
      <w:r w:rsidRPr="001B2E05">
        <w:rPr>
          <w:rFonts w:ascii="Times New Roman" w:eastAsia="Times New Roman" w:hAnsi="Times New Roman" w:cs="Times New Roman"/>
        </w:rPr>
        <w:lastRenderedPageBreak/>
        <w:t>- much of it</w:t>
      </w:r>
      <w:r>
        <w:rPr>
          <w:rFonts w:ascii="Times New Roman" w:eastAsia="Times New Roman" w:hAnsi="Times New Roman" w:cs="Times New Roman"/>
        </w:rPr>
        <w:t>, at least initially, run through CIA-founded dummy and semi-dummy companies. F.e. “</w:t>
      </w:r>
      <w:r w:rsidRPr="001B2E05">
        <w:rPr>
          <w:rFonts w:ascii="Times New Roman" w:eastAsia="Times New Roman" w:hAnsi="Times New Roman" w:cs="Times New Roman"/>
        </w:rPr>
        <w:t>the Egyptian-American Air Transport and Services Corporation, or EATSCO.</w:t>
      </w:r>
      <w:r>
        <w:rPr>
          <w:rFonts w:ascii="Times New Roman" w:eastAsia="Times New Roman" w:hAnsi="Times New Roman" w:cs="Times New Roman"/>
        </w:rPr>
        <w:t xml:space="preserve">..seems... [to have] </w:t>
      </w:r>
      <w:r w:rsidRPr="001B2E05">
        <w:rPr>
          <w:rFonts w:ascii="Times New Roman" w:eastAsia="Times New Roman" w:hAnsi="Times New Roman" w:cs="Times New Roman"/>
        </w:rPr>
        <w:t>functioned as a middleman in arms sales made by the Pentagon to Egypt and, later, other countries</w:t>
      </w:r>
      <w:r w:rsidR="00306E2B">
        <w:rPr>
          <w:rFonts w:ascii="Times New Roman" w:eastAsia="Times New Roman" w:hAnsi="Times New Roman" w:cs="Times New Roman"/>
        </w:rPr>
        <w:t>” (Webb, 2023)</w:t>
      </w:r>
      <w:r w:rsidRPr="001B2E05">
        <w:rPr>
          <w:rFonts w:ascii="Times New Roman" w:eastAsia="Times New Roman" w:hAnsi="Times New Roman" w:cs="Times New Roman"/>
        </w:rPr>
        <w:t>.</w:t>
      </w:r>
    </w:p>
    <w:p w14:paraId="7ABCBD25" w14:textId="3FDD6302" w:rsidR="00540285"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 xml:space="preserve">&amp; BRICS: </w:t>
      </w:r>
      <w:r w:rsidRPr="0014372B">
        <w:rPr>
          <w:rFonts w:ascii="Times New Roman" w:eastAsia="Times New Roman" w:hAnsi="Times New Roman" w:cs="Times New Roman"/>
        </w:rPr>
        <w:t xml:space="preserve">"'South African Foreign Minister Naledi Pandor has just confirmed that the BRICS do want to find a way to bypass the US dollar and thus create “a fairer payment system not skewed toward wealthier countries'. For years now, Yaroslav </w:t>
      </w:r>
      <w:proofErr w:type="spellStart"/>
      <w:r w:rsidRPr="0014372B">
        <w:rPr>
          <w:rFonts w:ascii="Times New Roman" w:eastAsia="Times New Roman" w:hAnsi="Times New Roman" w:cs="Times New Roman"/>
        </w:rPr>
        <w:t>Lissovolik</w:t>
      </w:r>
      <w:proofErr w:type="spellEnd"/>
      <w:r w:rsidRPr="0014372B">
        <w:rPr>
          <w:rFonts w:ascii="Times New Roman" w:eastAsia="Times New Roman" w:hAnsi="Times New Roman" w:cs="Times New Roman"/>
        </w:rPr>
        <w:t xml:space="preserve">, head of the analytical department of Russian Sberbank’s corporate and investment business has been a proponent of closer BRICS integration and the adoption of a BRICS reserve currency. </w:t>
      </w:r>
      <w:proofErr w:type="spellStart"/>
      <w:r w:rsidRPr="0014372B">
        <w:rPr>
          <w:rFonts w:ascii="Times New Roman" w:eastAsia="Times New Roman" w:hAnsi="Times New Roman" w:cs="Times New Roman"/>
        </w:rPr>
        <w:t>Lissovolik</w:t>
      </w:r>
      <w:proofErr w:type="spellEnd"/>
      <w:r w:rsidRPr="0014372B">
        <w:rPr>
          <w:rFonts w:ascii="Times New Roman" w:eastAsia="Times New Roman" w:hAnsi="Times New Roman" w:cs="Times New Roman"/>
        </w:rPr>
        <w:t xml:space="preserve"> reminds us that the first proposal 'to create a new reserve currency based on a basket of currencies of BRICS countries was formulated by the Valdai Club back in 2018'. Are you ready for the</w:t>
      </w:r>
      <w:r w:rsidRPr="00281A4D">
        <w:t xml:space="preserve"> </w:t>
      </w:r>
      <w:r w:rsidRPr="005952DB">
        <w:rPr>
          <w:rFonts w:ascii="Times New Roman" w:hAnsi="Times New Roman" w:cs="Times New Roman"/>
        </w:rPr>
        <w:t>R5</w:t>
      </w:r>
      <w:r w:rsidRPr="0014372B">
        <w:rPr>
          <w:rFonts w:ascii="Times New Roman" w:eastAsia="Times New Roman" w:hAnsi="Times New Roman" w:cs="Times New Roman"/>
        </w:rPr>
        <w:t>?....  BRICS national currencies are 'among the most liquid currencies across emerging markets. The name for the new reserve currency</w:t>
      </w:r>
      <w:r w:rsidR="005952DB" w:rsidRPr="005952DB">
        <w:rPr>
          <w:rFonts w:ascii="Times New Roman" w:eastAsia="Times New Roman" w:hAnsi="Times New Roman" w:cs="Times New Roman"/>
          <w:sz w:val="18"/>
          <w:szCs w:val="18"/>
        </w:rPr>
        <w:t>--</w:t>
      </w:r>
      <w:r w:rsidRPr="0014372B">
        <w:rPr>
          <w:rFonts w:ascii="Times New Roman" w:eastAsia="Times New Roman" w:hAnsi="Times New Roman" w:cs="Times New Roman"/>
        </w:rPr>
        <w:t xml:space="preserve"> R5 or</w:t>
      </w:r>
      <w:r w:rsidRPr="00281A4D">
        <w:t xml:space="preserve"> </w:t>
      </w:r>
      <w:r w:rsidRPr="005952DB">
        <w:rPr>
          <w:rFonts w:ascii="Times New Roman" w:hAnsi="Times New Roman" w:cs="Times New Roman"/>
        </w:rPr>
        <w:t>R5+</w:t>
      </w:r>
      <w:r w:rsidR="005952DB" w:rsidRPr="005952DB">
        <w:rPr>
          <w:rFonts w:ascii="Times New Roman" w:eastAsia="Times New Roman" w:hAnsi="Times New Roman" w:cs="Times New Roman"/>
          <w:sz w:val="18"/>
          <w:szCs w:val="18"/>
        </w:rPr>
        <w:t>--</w:t>
      </w:r>
      <w:r w:rsidR="005952DB">
        <w:rPr>
          <w:rStyle w:val="FootnoteReference"/>
          <w:rFonts w:ascii="Times New Roman" w:eastAsia="Times New Roman" w:hAnsi="Times New Roman" w:cs="Times New Roman"/>
          <w:sz w:val="18"/>
          <w:szCs w:val="18"/>
        </w:rPr>
        <w:footnoteReference w:id="126"/>
      </w:r>
      <w:r w:rsidR="005952DB">
        <w:rPr>
          <w:rFonts w:ascii="Times New Roman" w:eastAsia="Times New Roman" w:hAnsi="Times New Roman" w:cs="Times New Roman"/>
        </w:rPr>
        <w:t xml:space="preserve"> </w:t>
      </w:r>
      <w:r w:rsidRPr="0014372B">
        <w:rPr>
          <w:rFonts w:ascii="Times New Roman" w:eastAsia="Times New Roman" w:hAnsi="Times New Roman" w:cs="Times New Roman"/>
        </w:rPr>
        <w:t>was based on the first letters of the BRICS currencies... (real, ruble, rupee, renminbi, rand)'” (Escobar, 2023).</w:t>
      </w:r>
      <w:r w:rsidR="005952DB">
        <w:rPr>
          <w:rFonts w:ascii="Times New Roman" w:eastAsia="Times New Roman" w:hAnsi="Times New Roman" w:cs="Times New Roman"/>
        </w:rPr>
        <w:t xml:space="preserve"> </w:t>
      </w:r>
      <w:r w:rsidRPr="0014372B">
        <w:rPr>
          <w:rFonts w:ascii="Times New Roman" w:eastAsia="Times New Roman" w:hAnsi="Times New Roman" w:cs="Times New Roman"/>
        </w:rPr>
        <w:t>S</w:t>
      </w:r>
      <w:r w:rsidR="009F5588">
        <w:rPr>
          <w:rFonts w:ascii="Times New Roman" w:eastAsia="Times New Roman" w:hAnsi="Times New Roman" w:cs="Times New Roman"/>
        </w:rPr>
        <w:t>ee also “European Union”.</w:t>
      </w:r>
    </w:p>
    <w:p w14:paraId="7912FD08" w14:textId="77777777" w:rsidR="00467A85" w:rsidRPr="0014372B" w:rsidRDefault="00467A85" w:rsidP="00540285">
      <w:pPr>
        <w:spacing w:after="0" w:line="240" w:lineRule="auto"/>
        <w:rPr>
          <w:rFonts w:ascii="Times New Roman" w:eastAsia="Times New Roman" w:hAnsi="Times New Roman" w:cs="Times New Roman"/>
        </w:rPr>
      </w:pPr>
    </w:p>
    <w:p w14:paraId="52F9D44F" w14:textId="486E4F42" w:rsidR="00EB78B0" w:rsidRPr="00EB78B0" w:rsidRDefault="00EB78B0" w:rsidP="00C258D2">
      <w:pPr>
        <w:spacing w:after="0" w:line="240" w:lineRule="auto"/>
        <w:rPr>
          <w:rStyle w:val="c-entryheadingChar"/>
          <w:rFonts w:eastAsiaTheme="minorHAnsi"/>
          <w:sz w:val="22"/>
          <w:szCs w:val="22"/>
          <w:u w:val="none"/>
        </w:rPr>
      </w:pPr>
      <w:r>
        <w:rPr>
          <w:rStyle w:val="c-entryheadingChar"/>
          <w:rFonts w:eastAsiaTheme="minorHAnsi"/>
        </w:rPr>
        <w:t>Internet of Things (IoT)</w:t>
      </w:r>
      <w:commentRangeStart w:id="269"/>
      <w:r>
        <w:rPr>
          <w:rStyle w:val="c-entryheadingChar"/>
          <w:rFonts w:eastAsiaTheme="minorHAnsi"/>
          <w:sz w:val="22"/>
          <w:szCs w:val="22"/>
          <w:u w:val="none"/>
        </w:rPr>
        <w:t>-</w:t>
      </w:r>
      <w:commentRangeEnd w:id="269"/>
      <w:r>
        <w:rPr>
          <w:rStyle w:val="CommentReference"/>
        </w:rPr>
        <w:commentReference w:id="269"/>
      </w:r>
      <w:r w:rsidR="003318E3">
        <w:rPr>
          <w:rStyle w:val="c-entryheadingChar"/>
          <w:rFonts w:eastAsiaTheme="minorHAnsi"/>
          <w:sz w:val="22"/>
          <w:szCs w:val="22"/>
          <w:u w:val="none"/>
        </w:rPr>
        <w:t xml:space="preserve"> 5G pretty much </w:t>
      </w:r>
      <w:r w:rsidR="003318E3" w:rsidRPr="003318E3">
        <w:rPr>
          <w:rStyle w:val="c-entryheadingChar"/>
          <w:rFonts w:eastAsiaTheme="minorHAnsi"/>
          <w:color w:val="FF0000"/>
          <w:sz w:val="22"/>
          <w:szCs w:val="22"/>
          <w:u w:val="none"/>
        </w:rPr>
        <w:t>h</w:t>
      </w:r>
      <w:r w:rsidR="003318E3">
        <w:rPr>
          <w:rStyle w:val="c-entryheadingChar"/>
          <w:rFonts w:eastAsiaTheme="minorHAnsi"/>
          <w:sz w:val="22"/>
          <w:szCs w:val="22"/>
          <w:u w:val="none"/>
        </w:rPr>
        <w:t xml:space="preserve">as to be </w:t>
      </w:r>
      <w:r w:rsidR="003318E3">
        <w:rPr>
          <w:rStyle w:val="c-entryheadingChar"/>
          <w:rFonts w:eastAsiaTheme="minorHAnsi"/>
          <w:color w:val="806000" w:themeColor="accent4" w:themeShade="80"/>
          <w:sz w:val="22"/>
          <w:szCs w:val="22"/>
          <w:u w:val="none"/>
        </w:rPr>
        <w:t>“</w:t>
      </w:r>
      <w:r w:rsidR="003318E3" w:rsidRPr="003318E3">
        <w:rPr>
          <w:rStyle w:val="c-entryheadingChar"/>
          <w:rFonts w:eastAsiaTheme="minorHAnsi"/>
          <w:color w:val="806000" w:themeColor="accent4" w:themeShade="80"/>
          <w:sz w:val="22"/>
          <w:szCs w:val="22"/>
          <w:u w:val="none"/>
        </w:rPr>
        <w:t>in-house</w:t>
      </w:r>
      <w:r w:rsidR="001075B4">
        <w:rPr>
          <w:rStyle w:val="c-entryheadingChar"/>
          <w:rFonts w:eastAsiaTheme="minorHAnsi"/>
          <w:color w:val="806000" w:themeColor="accent4" w:themeShade="80"/>
          <w:sz w:val="22"/>
          <w:szCs w:val="22"/>
          <w:u w:val="none"/>
        </w:rPr>
        <w:t xml:space="preserve">.... </w:t>
      </w:r>
      <w:r w:rsidR="001075B4" w:rsidRPr="001075B4">
        <w:rPr>
          <w:rStyle w:val="c-entryheadingChar"/>
          <w:rFonts w:eastAsiaTheme="minorHAnsi"/>
          <w:sz w:val="22"/>
          <w:szCs w:val="22"/>
          <w:u w:val="none"/>
        </w:rPr>
        <w:t>[very]</w:t>
      </w:r>
      <w:r w:rsidR="001075B4">
        <w:rPr>
          <w:rStyle w:val="c-entryheadingChar"/>
          <w:rFonts w:eastAsiaTheme="minorHAnsi"/>
          <w:color w:val="806000" w:themeColor="accent4" w:themeShade="80"/>
          <w:sz w:val="22"/>
          <w:szCs w:val="22"/>
          <w:u w:val="none"/>
        </w:rPr>
        <w:t xml:space="preserve"> high bandwidth...</w:t>
      </w:r>
      <w:r w:rsidR="003318E3" w:rsidRPr="003318E3">
        <w:rPr>
          <w:rStyle w:val="c-entryheadingChar"/>
          <w:rFonts w:eastAsiaTheme="minorHAnsi"/>
          <w:color w:val="806000" w:themeColor="accent4" w:themeShade="80"/>
          <w:sz w:val="22"/>
          <w:szCs w:val="22"/>
          <w:u w:val="none"/>
        </w:rPr>
        <w:t xml:space="preserve"> </w:t>
      </w:r>
      <w:r w:rsidR="003318E3">
        <w:rPr>
          <w:rStyle w:val="c-entryheadingChar"/>
          <w:rFonts w:eastAsiaTheme="minorHAnsi"/>
          <w:color w:val="806000" w:themeColor="accent4" w:themeShade="80"/>
          <w:sz w:val="22"/>
          <w:szCs w:val="22"/>
          <w:u w:val="none"/>
        </w:rPr>
        <w:t>in order not to</w:t>
      </w:r>
      <w:r w:rsidR="003318E3" w:rsidRPr="003318E3">
        <w:rPr>
          <w:rStyle w:val="c-entryheadingChar"/>
          <w:rFonts w:eastAsiaTheme="minorHAnsi"/>
          <w:color w:val="806000" w:themeColor="accent4" w:themeShade="80"/>
          <w:sz w:val="22"/>
          <w:szCs w:val="22"/>
          <w:u w:val="none"/>
        </w:rPr>
        <w:t xml:space="preserve"> be blocked; (even leaves </w:t>
      </w:r>
      <w:r w:rsidR="003318E3" w:rsidRPr="003318E3">
        <w:rPr>
          <w:rStyle w:val="c-entryheadingChar"/>
          <w:rFonts w:eastAsiaTheme="minorHAnsi"/>
          <w:sz w:val="20"/>
          <w:szCs w:val="20"/>
          <w:u w:val="none"/>
        </w:rPr>
        <w:t>&amp;</w:t>
      </w:r>
      <w:r w:rsidR="003318E3">
        <w:rPr>
          <w:rStyle w:val="c-entryheadingChar"/>
          <w:rFonts w:eastAsiaTheme="minorHAnsi"/>
          <w:sz w:val="22"/>
          <w:szCs w:val="22"/>
          <w:u w:val="none"/>
        </w:rPr>
        <w:t xml:space="preserve"> rain </w:t>
      </w:r>
      <w:r w:rsidR="003318E3" w:rsidRPr="003318E3">
        <w:rPr>
          <w:rStyle w:val="c-entryheadingChar"/>
          <w:rFonts w:eastAsiaTheme="minorHAnsi"/>
          <w:color w:val="806000" w:themeColor="accent4" w:themeShade="80"/>
          <w:sz w:val="22"/>
          <w:szCs w:val="22"/>
          <w:u w:val="none"/>
        </w:rPr>
        <w:t>or snow)</w:t>
      </w:r>
      <w:r w:rsidR="003318E3">
        <w:rPr>
          <w:rStyle w:val="c-entryheadingChar"/>
          <w:rFonts w:eastAsiaTheme="minorHAnsi"/>
          <w:sz w:val="22"/>
          <w:szCs w:val="22"/>
          <w:u w:val="none"/>
        </w:rPr>
        <w:t>”</w:t>
      </w:r>
      <w:r w:rsidR="0078227E">
        <w:rPr>
          <w:rStyle w:val="c-entryheadingChar"/>
          <w:rFonts w:eastAsiaTheme="minorHAnsi"/>
          <w:sz w:val="22"/>
          <w:szCs w:val="22"/>
          <w:u w:val="none"/>
        </w:rPr>
        <w:t xml:space="preserve">. See also </w:t>
      </w:r>
      <w:r w:rsidR="0078227E">
        <w:rPr>
          <w:rStyle w:val="c-entryheadingChar"/>
          <w:rFonts w:eastAsiaTheme="minorHAnsi"/>
          <w:sz w:val="22"/>
          <w:szCs w:val="22"/>
          <w:u w:val="none"/>
        </w:rPr>
        <w:t>“Industrial Revolution, 3</w:t>
      </w:r>
      <w:r w:rsidR="0078227E" w:rsidRPr="0078227E">
        <w:rPr>
          <w:rStyle w:val="c-entryheadingChar"/>
          <w:rFonts w:eastAsiaTheme="minorHAnsi"/>
          <w:sz w:val="22"/>
          <w:szCs w:val="22"/>
          <w:u w:val="none"/>
          <w:vertAlign w:val="superscript"/>
        </w:rPr>
        <w:t>rd</w:t>
      </w:r>
      <w:r w:rsidR="0078227E">
        <w:rPr>
          <w:rStyle w:val="c-entryheadingChar"/>
          <w:rFonts w:eastAsiaTheme="minorHAnsi"/>
          <w:sz w:val="22"/>
          <w:szCs w:val="22"/>
          <w:u w:val="none"/>
        </w:rPr>
        <w:t>”</w:t>
      </w:r>
      <w:r w:rsidR="0078227E">
        <w:rPr>
          <w:rStyle w:val="c-entryheadingChar"/>
          <w:rFonts w:eastAsiaTheme="minorHAnsi"/>
          <w:sz w:val="22"/>
          <w:szCs w:val="22"/>
          <w:u w:val="none"/>
        </w:rPr>
        <w:t>, “’COVID’”.</w:t>
      </w:r>
    </w:p>
    <w:p w14:paraId="6074C8D9" w14:textId="77777777" w:rsidR="00EB78B0" w:rsidRDefault="00EB78B0" w:rsidP="00C258D2">
      <w:pPr>
        <w:spacing w:after="0" w:line="240" w:lineRule="auto"/>
        <w:rPr>
          <w:rStyle w:val="c-entryheadingChar"/>
          <w:rFonts w:eastAsiaTheme="minorHAnsi"/>
        </w:rPr>
      </w:pPr>
    </w:p>
    <w:p w14:paraId="0C1344B7" w14:textId="42F52E31" w:rsidR="00CB63A0" w:rsidRDefault="0013742E" w:rsidP="00C258D2">
      <w:pPr>
        <w:spacing w:after="0" w:line="240" w:lineRule="auto"/>
        <w:rPr>
          <w:rFonts w:ascii="Times New Roman" w:eastAsia="Times New Roman" w:hAnsi="Times New Roman" w:cs="Times New Roman"/>
          <w:sz w:val="24"/>
          <w:szCs w:val="24"/>
        </w:rPr>
      </w:pPr>
      <w:r w:rsidRPr="00222198">
        <w:rPr>
          <w:rStyle w:val="c-entryheadingChar"/>
          <w:rFonts w:eastAsiaTheme="minorHAnsi"/>
        </w:rPr>
        <w:t>Investment Bank</w:t>
      </w:r>
      <w:r w:rsidR="00467A85" w:rsidRPr="00222198">
        <w:rPr>
          <w:rStyle w:val="c-entryheadingChar"/>
          <w:rFonts w:eastAsiaTheme="minorHAnsi"/>
        </w:rPr>
        <w:t xml:space="preserve"> (IB)</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736610" w:rsidRPr="00736610">
        <w:rPr>
          <w:rFonts w:ascii="Times New Roman" w:eastAsia="Times New Roman" w:hAnsi="Times New Roman" w:cs="Times New Roman"/>
        </w:rPr>
        <w:t>(‘</w:t>
      </w:r>
      <w:r w:rsidR="007B3D10">
        <w:rPr>
          <w:rFonts w:ascii="Times New Roman" w:eastAsia="Times New Roman" w:hAnsi="Times New Roman" w:cs="Times New Roman"/>
        </w:rPr>
        <w:t>W</w:t>
      </w:r>
      <w:r w:rsidR="00736610" w:rsidRPr="00736610">
        <w:rPr>
          <w:rFonts w:ascii="Times New Roman" w:eastAsia="Times New Roman" w:hAnsi="Times New Roman" w:cs="Times New Roman"/>
        </w:rPr>
        <w:t xml:space="preserve">hen on Wall Street, </w:t>
      </w:r>
      <w:commentRangeStart w:id="270"/>
      <w:r w:rsidR="00736610" w:rsidRPr="00736610">
        <w:rPr>
          <w:rFonts w:ascii="Times New Roman" w:eastAsia="Times New Roman" w:hAnsi="Times New Roman" w:cs="Times New Roman"/>
        </w:rPr>
        <w:t>do as the investment bankers do’</w:t>
      </w:r>
      <w:commentRangeEnd w:id="270"/>
      <w:r w:rsidR="00736610">
        <w:rPr>
          <w:rStyle w:val="CommentReference"/>
        </w:rPr>
        <w:commentReference w:id="270"/>
      </w:r>
      <w:r w:rsidR="00736610" w:rsidRPr="00736610">
        <w:rPr>
          <w:rFonts w:ascii="Times New Roman" w:eastAsia="Times New Roman" w:hAnsi="Times New Roman" w:cs="Times New Roman"/>
        </w:rPr>
        <w:t>.) See also “Wall Street”.</w:t>
      </w:r>
      <w:r w:rsidR="00736610">
        <w:rPr>
          <w:rFonts w:ascii="Times New Roman" w:eastAsia="Times New Roman" w:hAnsi="Times New Roman" w:cs="Times New Roman"/>
          <w:sz w:val="24"/>
          <w:szCs w:val="24"/>
        </w:rPr>
        <w:t xml:space="preserve"> </w:t>
      </w:r>
    </w:p>
    <w:p w14:paraId="2BD7D6D5" w14:textId="2CC7E7C5" w:rsidR="0013742E" w:rsidRDefault="00467A85" w:rsidP="00C258D2">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13742E" w:rsidRPr="0014372B">
        <w:rPr>
          <w:rFonts w:ascii="Times New Roman" w:eastAsia="Times New Roman" w:hAnsi="Times New Roman" w:cs="Times New Roman"/>
        </w:rPr>
        <w:t xml:space="preserve">Today's "markets are very, very closely intertwined </w:t>
      </w:r>
      <w:r w:rsidR="0013742E" w:rsidRPr="009F5588">
        <w:rPr>
          <w:rFonts w:ascii="Times New Roman" w:eastAsia="Times New Roman" w:hAnsi="Times New Roman" w:cs="Times New Roman"/>
          <w:sz w:val="20"/>
          <w:szCs w:val="20"/>
        </w:rPr>
        <w:t>[with the big banks]</w:t>
      </w:r>
      <w:r w:rsidR="0013742E" w:rsidRPr="0014372B">
        <w:rPr>
          <w:rFonts w:ascii="Times New Roman" w:eastAsia="Times New Roman" w:hAnsi="Times New Roman" w:cs="Times New Roman"/>
        </w:rPr>
        <w:t>, because at the end of the day the banks are market-makers in most of these markets" (Borio, 2023, mn.53-54). </w:t>
      </w:r>
      <w:r w:rsidR="00D27B63">
        <w:rPr>
          <w:rFonts w:ascii="Times New Roman" w:eastAsia="Times New Roman" w:hAnsi="Times New Roman" w:cs="Times New Roman"/>
        </w:rPr>
        <w:t xml:space="preserve">See also </w:t>
      </w:r>
      <w:r w:rsidR="00241D27">
        <w:rPr>
          <w:rFonts w:ascii="Times New Roman" w:eastAsia="Times New Roman" w:hAnsi="Times New Roman" w:cs="Times New Roman"/>
        </w:rPr>
        <w:t xml:space="preserve">“Market maker”, </w:t>
      </w:r>
      <w:r w:rsidR="00D27B63">
        <w:rPr>
          <w:rFonts w:ascii="Times New Roman" w:eastAsia="Times New Roman" w:hAnsi="Times New Roman" w:cs="Times New Roman"/>
        </w:rPr>
        <w:t>“BlackRock”.</w:t>
      </w:r>
    </w:p>
    <w:p w14:paraId="004FFBC3" w14:textId="706B51B7" w:rsidR="00DD3D6F" w:rsidRDefault="00CB63A0"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century ago it was well known that “these absentee owners, organized by the large financial houses </w:t>
      </w:r>
      <w:r w:rsidRPr="00FE5B75">
        <w:rPr>
          <w:rFonts w:ascii="Times New Roman" w:eastAsia="Times New Roman" w:hAnsi="Times New Roman" w:cs="Times New Roman"/>
          <w:sz w:val="20"/>
          <w:szCs w:val="20"/>
        </w:rPr>
        <w:t xml:space="preserve">[many with the same names </w:t>
      </w:r>
      <w:r w:rsidR="00FE5B75">
        <w:rPr>
          <w:rFonts w:ascii="Times New Roman" w:eastAsia="Times New Roman" w:hAnsi="Times New Roman" w:cs="Times New Roman"/>
          <w:sz w:val="20"/>
          <w:szCs w:val="20"/>
        </w:rPr>
        <w:t>now</w:t>
      </w:r>
      <w:r w:rsidRPr="00FE5B75">
        <w:rPr>
          <w:rFonts w:ascii="Times New Roman" w:eastAsia="Times New Roman" w:hAnsi="Times New Roman" w:cs="Times New Roman"/>
          <w:sz w:val="20"/>
          <w:szCs w:val="20"/>
        </w:rPr>
        <w:t xml:space="preserve"> as then]</w:t>
      </w:r>
      <w:r>
        <w:rPr>
          <w:rFonts w:ascii="Times New Roman" w:eastAsia="Times New Roman" w:hAnsi="Times New Roman" w:cs="Times New Roman"/>
        </w:rPr>
        <w:t xml:space="preserve"> were experts in the arts of buying, selling, and sabotage. They [easily] leveraged their...control through a system of pyramidal holding companies. They always wanted to have a seat at the table, not to improve the daily running of businesses, but to learn the business strategy, to understand where the weak points were, and where to</w:t>
      </w:r>
      <w:r w:rsidR="00FE5B75">
        <w:rPr>
          <w:rFonts w:ascii="Times New Roman" w:eastAsia="Times New Roman" w:hAnsi="Times New Roman" w:cs="Times New Roman"/>
        </w:rPr>
        <w:t>...sabotage” (</w:t>
      </w:r>
      <w:r w:rsidR="00FE5B75" w:rsidRPr="00FE5B75">
        <w:rPr>
          <w:rFonts w:ascii="Times New Roman" w:eastAsia="Times New Roman" w:hAnsi="Times New Roman" w:cs="Times New Roman"/>
        </w:rPr>
        <w:t xml:space="preserve">Nesvetailova </w:t>
      </w:r>
      <w:r w:rsidR="00FE5B75" w:rsidRPr="00FE5B75">
        <w:rPr>
          <w:rFonts w:ascii="Times New Roman" w:eastAsia="Times New Roman" w:hAnsi="Times New Roman" w:cs="Times New Roman"/>
          <w:sz w:val="20"/>
          <w:szCs w:val="20"/>
        </w:rPr>
        <w:t>&amp;</w:t>
      </w:r>
      <w:r w:rsidR="00FE5B75" w:rsidRPr="00FE5B75">
        <w:rPr>
          <w:rFonts w:ascii="Times New Roman" w:eastAsia="Times New Roman" w:hAnsi="Times New Roman" w:cs="Times New Roman"/>
        </w:rPr>
        <w:t xml:space="preserve"> Palan, 2019,</w:t>
      </w:r>
      <w:r w:rsidR="00FE5B75">
        <w:rPr>
          <w:rFonts w:ascii="Times New Roman" w:eastAsia="Times New Roman" w:hAnsi="Times New Roman" w:cs="Times New Roman"/>
        </w:rPr>
        <w:t xml:space="preserve"> 34-35).</w:t>
      </w:r>
      <w:r w:rsidR="00DD3D6F">
        <w:rPr>
          <w:rFonts w:ascii="Times New Roman" w:eastAsia="Times New Roman" w:hAnsi="Times New Roman" w:cs="Times New Roman"/>
        </w:rPr>
        <w:t xml:space="preserve"> </w:t>
      </w:r>
      <w:r>
        <w:rPr>
          <w:rFonts w:ascii="Times New Roman" w:eastAsia="Times New Roman" w:hAnsi="Times New Roman" w:cs="Times New Roman"/>
        </w:rPr>
        <w:t>See also “Propaganda”,</w:t>
      </w:r>
      <w:r w:rsidR="00B706E5" w:rsidRPr="00B706E5">
        <w:rPr>
          <w:rFonts w:ascii="Times New Roman" w:eastAsia="Times New Roman" w:hAnsi="Times New Roman" w:cs="Times New Roman"/>
          <w:sz w:val="20"/>
          <w:szCs w:val="20"/>
        </w:rPr>
        <w:t>→</w:t>
      </w:r>
      <w:r w:rsidR="00B706E5">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00A660C2">
        <w:rPr>
          <w:rFonts w:ascii="Times New Roman" w:eastAsia="Times New Roman" w:hAnsi="Times New Roman" w:cs="Times New Roman"/>
        </w:rPr>
        <w:t>’</w:t>
      </w:r>
      <w:r>
        <w:rPr>
          <w:rFonts w:ascii="Times New Roman" w:eastAsia="Times New Roman" w:hAnsi="Times New Roman" w:cs="Times New Roman"/>
        </w:rPr>
        <w:t>Exogenous vs. Endogenous</w:t>
      </w:r>
      <w:r w:rsidR="00A660C2">
        <w:rPr>
          <w:rFonts w:ascii="Times New Roman" w:eastAsia="Times New Roman" w:hAnsi="Times New Roman" w:cs="Times New Roman"/>
        </w:rPr>
        <w:t>’ (money creation)</w:t>
      </w:r>
      <w:r w:rsidR="00FE5B75">
        <w:rPr>
          <w:rFonts w:ascii="Times New Roman" w:eastAsia="Times New Roman" w:hAnsi="Times New Roman" w:cs="Times New Roman"/>
        </w:rPr>
        <w:t>”</w:t>
      </w:r>
      <w:r w:rsidR="00B706E5">
        <w:rPr>
          <w:rFonts w:ascii="Times New Roman" w:eastAsia="Times New Roman" w:hAnsi="Times New Roman" w:cs="Times New Roman"/>
        </w:rPr>
        <w:t xml:space="preserve">, “Plenary” </w:t>
      </w:r>
      <w:r w:rsidR="00B706E5" w:rsidRPr="00B706E5">
        <w:rPr>
          <w:rFonts w:ascii="Times New Roman" w:eastAsia="Times New Roman" w:hAnsi="Times New Roman" w:cs="Times New Roman"/>
          <w:sz w:val="20"/>
          <w:szCs w:val="20"/>
        </w:rPr>
        <w:t>[.Titus]</w:t>
      </w:r>
      <w:r w:rsidR="00AE0C11">
        <w:rPr>
          <w:rFonts w:ascii="Times New Roman" w:eastAsia="Times New Roman" w:hAnsi="Times New Roman" w:cs="Times New Roman"/>
        </w:rPr>
        <w:t>, “Myths”.</w:t>
      </w:r>
    </w:p>
    <w:p w14:paraId="5DBF2038" w14:textId="38AEAD25" w:rsidR="00CB63A0" w:rsidRDefault="00DD3D6F"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FE5B75">
        <w:rPr>
          <w:rFonts w:ascii="Times New Roman" w:eastAsia="Times New Roman" w:hAnsi="Times New Roman" w:cs="Times New Roman"/>
        </w:rPr>
        <w:t>“Globalism”, “Banking, end of”.</w:t>
      </w:r>
    </w:p>
    <w:p w14:paraId="1FF292CA" w14:textId="77777777" w:rsidR="00D27B63" w:rsidRPr="0013742E" w:rsidRDefault="00D27B63" w:rsidP="00C258D2">
      <w:pPr>
        <w:spacing w:after="0" w:line="240" w:lineRule="auto"/>
        <w:rPr>
          <w:rFonts w:ascii="Times New Roman" w:eastAsia="Times New Roman" w:hAnsi="Times New Roman" w:cs="Times New Roman"/>
        </w:rPr>
      </w:pPr>
    </w:p>
    <w:p w14:paraId="4641C190" w14:textId="2D44EF3F" w:rsidR="00C258D2" w:rsidRPr="0014372B" w:rsidRDefault="00C258D2" w:rsidP="00C258D2">
      <w:pPr>
        <w:spacing w:after="0" w:line="240" w:lineRule="auto"/>
        <w:rPr>
          <w:rFonts w:ascii="Times New Roman" w:eastAsia="Times New Roman" w:hAnsi="Times New Roman" w:cs="Times New Roman"/>
        </w:rPr>
      </w:pPr>
      <w:r w:rsidRPr="00222198">
        <w:rPr>
          <w:rStyle w:val="c-entryheadingChar"/>
          <w:rFonts w:eastAsiaTheme="minorHAnsi"/>
        </w:rPr>
        <w:t xml:space="preserve">Israel </w:t>
      </w:r>
      <w:r w:rsidRPr="007A28A9">
        <w:rPr>
          <w:rFonts w:ascii="Times New Roman" w:eastAsia="Times New Roman" w:hAnsi="Times New Roman" w:cs="Times New Roman"/>
          <w:u w:val="single"/>
        </w:rPr>
        <w:t>Upd</w:t>
      </w:r>
      <w:r w:rsidR="00467A85">
        <w:rPr>
          <w:rFonts w:ascii="Times New Roman" w:eastAsia="Times New Roman" w:hAnsi="Times New Roman" w:cs="Times New Roman"/>
          <w:u w:val="single"/>
        </w:rPr>
        <w:t>ates</w:t>
      </w:r>
      <w:r w:rsidRPr="0014372B">
        <w:rPr>
          <w:rFonts w:ascii="Times New Roman" w:eastAsia="Times New Roman" w:hAnsi="Times New Roman" w:cs="Times New Roman"/>
        </w:rPr>
        <w:t>:</w:t>
      </w:r>
    </w:p>
    <w:p w14:paraId="7725BBDB" w14:textId="7C3F66A3" w:rsidR="0013742E" w:rsidRPr="00D27B63" w:rsidRDefault="00FC68C1" w:rsidP="0078227E">
      <w:pPr>
        <w:spacing w:after="0" w:line="240" w:lineRule="auto"/>
        <w:ind w:right="-180"/>
        <w:rPr>
          <w:rFonts w:ascii="Times New Roman" w:eastAsia="Times New Roman" w:hAnsi="Times New Roman" w:cs="Times New Roman"/>
        </w:rPr>
      </w:pPr>
      <w:hyperlink r:id="rId60" w:history="1">
        <w:r w:rsidR="001F1900" w:rsidRPr="001F1900">
          <w:rPr>
            <w:rStyle w:val="Hyperlink"/>
            <w:rFonts w:ascii="Times New Roman" w:eastAsia="Times New Roman" w:hAnsi="Times New Roman" w:cs="Times New Roman"/>
            <w:color w:val="1F3864" w:themeColor="accent1" w:themeShade="80"/>
            <w:sz w:val="20"/>
            <w:szCs w:val="20"/>
            <w:u w:val="none"/>
          </w:rPr>
          <w:t>https://publish.twitter.com/?query=https%3A%2F%2Ftwitter.com%2F</w:t>
        </w:r>
        <w:r w:rsidR="001F1900" w:rsidRPr="001F1900">
          <w:rPr>
            <w:rStyle w:val="Hyperlink"/>
            <w:rFonts w:ascii="Times New Roman" w:eastAsia="Times New Roman" w:hAnsi="Times New Roman" w:cs="Times New Roman"/>
            <w:i/>
            <w:iCs/>
            <w:color w:val="1F3864" w:themeColor="accent1" w:themeShade="80"/>
            <w:sz w:val="20"/>
            <w:szCs w:val="20"/>
            <w:u w:val="none"/>
          </w:rPr>
          <w:t>MintPressNews</w:t>
        </w:r>
        <w:r w:rsidR="001F1900" w:rsidRPr="001F1900">
          <w:rPr>
            <w:rStyle w:val="Hyperlink"/>
            <w:rFonts w:ascii="Times New Roman" w:eastAsia="Times New Roman" w:hAnsi="Times New Roman" w:cs="Times New Roman"/>
            <w:color w:val="1F3864" w:themeColor="accent1" w:themeShade="80"/>
            <w:sz w:val="20"/>
            <w:szCs w:val="20"/>
            <w:u w:val="none"/>
          </w:rPr>
          <w:t>%2Fstatus%2F1627810831881670663&amp;widget=Tweet</w:t>
        </w:r>
      </w:hyperlink>
      <w:r w:rsidR="00D27B63" w:rsidRPr="001F1900">
        <w:rPr>
          <w:rFonts w:ascii="Times New Roman" w:eastAsia="Times New Roman" w:hAnsi="Times New Roman" w:cs="Times New Roman"/>
          <w:color w:val="1F3864" w:themeColor="accent1" w:themeShade="80"/>
          <w:sz w:val="20"/>
          <w:szCs w:val="20"/>
        </w:rPr>
        <w:t xml:space="preserve"> </w:t>
      </w:r>
      <w:r w:rsidR="00D27B63">
        <w:rPr>
          <w:rFonts w:ascii="Times New Roman" w:eastAsia="Times New Roman" w:hAnsi="Times New Roman" w:cs="Times New Roman"/>
          <w:color w:val="0000FF"/>
          <w:sz w:val="20"/>
          <w:szCs w:val="20"/>
        </w:rPr>
        <w:t xml:space="preserve"> </w:t>
      </w:r>
      <w:r w:rsidR="00D27B63">
        <w:rPr>
          <w:rFonts w:ascii="Times New Roman" w:eastAsia="Times New Roman" w:hAnsi="Times New Roman" w:cs="Times New Roman"/>
        </w:rPr>
        <w:t>See also “</w:t>
      </w:r>
      <w:r w:rsidR="00D27B63" w:rsidRPr="00D27B63">
        <w:rPr>
          <w:rFonts w:ascii="Times New Roman" w:eastAsia="Times New Roman" w:hAnsi="Times New Roman" w:cs="Times New Roman"/>
          <w:color w:val="588838"/>
        </w:rPr>
        <w:t>Ethnic (National) Identity</w:t>
      </w:r>
      <w:r w:rsidR="00D27B63">
        <w:rPr>
          <w:rFonts w:ascii="Times New Roman" w:eastAsia="Times New Roman" w:hAnsi="Times New Roman" w:cs="Times New Roman"/>
        </w:rPr>
        <w:t>”, “</w:t>
      </w:r>
      <w:r w:rsidR="00D27B63" w:rsidRPr="00D27B63">
        <w:rPr>
          <w:rFonts w:ascii="Times New Roman" w:eastAsia="Times New Roman" w:hAnsi="Times New Roman" w:cs="Times New Roman"/>
          <w:color w:val="588838"/>
        </w:rPr>
        <w:t>International Intelligence Community</w:t>
      </w:r>
      <w:r w:rsidR="0078227E">
        <w:rPr>
          <w:rFonts w:ascii="Times New Roman" w:eastAsia="Times New Roman" w:hAnsi="Times New Roman" w:cs="Times New Roman"/>
          <w:color w:val="588838"/>
        </w:rPr>
        <w:t xml:space="preserve"> (I.I.C.)</w:t>
      </w:r>
      <w:r w:rsidR="00D27B63">
        <w:rPr>
          <w:rFonts w:ascii="Times New Roman" w:eastAsia="Times New Roman" w:hAnsi="Times New Roman" w:cs="Times New Roman"/>
        </w:rPr>
        <w:t>”.</w:t>
      </w:r>
    </w:p>
    <w:p w14:paraId="7085428A"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15498C1" w14:textId="57D33398" w:rsidR="0059097F" w:rsidRPr="0059097F" w:rsidRDefault="0059097F" w:rsidP="00540285">
      <w:pPr>
        <w:spacing w:after="0" w:line="240" w:lineRule="auto"/>
        <w:rPr>
          <w:rFonts w:ascii="Times New Roman" w:eastAsia="Times New Roman" w:hAnsi="Times New Roman" w:cs="Times New Roman"/>
        </w:rPr>
      </w:pPr>
      <w:r w:rsidRPr="00222198">
        <w:rPr>
          <w:rStyle w:val="c-entryheadingChar"/>
          <w:rFonts w:eastAsiaTheme="minorHAnsi"/>
        </w:rPr>
        <w:t>+Italy</w:t>
      </w:r>
      <w:r>
        <w:rPr>
          <w:rFonts w:ascii="Times New Roman" w:eastAsia="Times New Roman" w:hAnsi="Times New Roman" w:cs="Times New Roman"/>
        </w:rPr>
        <w:t>-</w:t>
      </w:r>
      <w:r w:rsidRPr="0059097F">
        <w:rPr>
          <w:rFonts w:ascii="Times New Roman" w:eastAsia="Times New Roman" w:hAnsi="Times New Roman" w:cs="Times New Roman"/>
          <w:color w:val="0000FF"/>
          <w:sz w:val="18"/>
          <w:szCs w:val="18"/>
        </w:rPr>
        <w:t xml:space="preserve">https://twitter.com/TFL1728/status/1663899249220648960?ref_src=twsrc%5Etfw%7Ctwcamp%5Etweetembed%7Ctwterm%5E1663899249220648960%7Ctwgr%5E09d67fdebdea39a96fb66378c45a0c2949fd2148%7Ctwcon%5Es1_&amp;ref_url=https%3A%2F%2Fpublish.twitter.com%2F%3Fquery%3Dhttps3A2F2Ftwitter.com2FTFL17282Fstatus2F1663899249220648960widget%3DTweet </w:t>
      </w:r>
      <w:r w:rsidRPr="0059097F">
        <w:rPr>
          <w:rFonts w:ascii="Times New Roman" w:eastAsia="Times New Roman" w:hAnsi="Times New Roman" w:cs="Times New Roman"/>
          <w:sz w:val="16"/>
          <w:szCs w:val="16"/>
        </w:rPr>
        <w:t>[</w:t>
      </w:r>
      <w:proofErr w:type="spellStart"/>
      <w:r w:rsidRPr="0059097F">
        <w:rPr>
          <w:rFonts w:ascii="Times New Roman" w:eastAsia="Times New Roman" w:hAnsi="Times New Roman" w:cs="Times New Roman"/>
          <w:sz w:val="16"/>
          <w:szCs w:val="16"/>
        </w:rPr>
        <w:t>MeloniRepublic</w:t>
      </w:r>
      <w:proofErr w:type="spellEnd"/>
      <w:r w:rsidRPr="0059097F">
        <w:rPr>
          <w:rFonts w:ascii="Times New Roman" w:eastAsia="Times New Roman" w:hAnsi="Times New Roman" w:cs="Times New Roman"/>
          <w:sz w:val="16"/>
          <w:szCs w:val="16"/>
        </w:rPr>
        <w:t xml:space="preserve"> (5/23)]</w:t>
      </w:r>
      <w:r w:rsidR="00935918">
        <w:rPr>
          <w:rFonts w:ascii="Times New Roman" w:eastAsia="Times New Roman" w:hAnsi="Times New Roman" w:cs="Times New Roman"/>
          <w:sz w:val="16"/>
          <w:szCs w:val="16"/>
        </w:rPr>
        <w:t xml:space="preserve">. </w:t>
      </w:r>
      <w:r w:rsidR="00935918" w:rsidRPr="00935918">
        <w:rPr>
          <w:rFonts w:ascii="Times New Roman" w:eastAsia="Times New Roman" w:hAnsi="Times New Roman" w:cs="Times New Roman"/>
          <w:sz w:val="18"/>
          <w:szCs w:val="18"/>
        </w:rPr>
        <w:t>See also “Montesquieu”.</w:t>
      </w:r>
      <w:r w:rsidR="00935918">
        <w:rPr>
          <w:rFonts w:ascii="Times New Roman" w:eastAsia="Times New Roman" w:hAnsi="Times New Roman" w:cs="Times New Roman"/>
          <w:sz w:val="16"/>
          <w:szCs w:val="16"/>
        </w:rPr>
        <w:t xml:space="preserve"> </w:t>
      </w:r>
    </w:p>
    <w:p w14:paraId="103A399E" w14:textId="77777777" w:rsidR="0059097F" w:rsidRDefault="0059097F" w:rsidP="00540285">
      <w:pPr>
        <w:spacing w:after="0" w:line="240" w:lineRule="auto"/>
        <w:rPr>
          <w:rFonts w:ascii="Times New Roman" w:eastAsia="Times New Roman" w:hAnsi="Times New Roman" w:cs="Times New Roman"/>
          <w:sz w:val="24"/>
          <w:szCs w:val="24"/>
          <w:u w:val="single"/>
        </w:rPr>
      </w:pPr>
    </w:p>
    <w:p w14:paraId="0E59BA38" w14:textId="371FAECE" w:rsidR="008728B4" w:rsidRPr="00EA2EA5" w:rsidRDefault="008728B4" w:rsidP="00EA2EA5">
      <w:pPr>
        <w:spacing w:after="0" w:line="240" w:lineRule="auto"/>
        <w:ind w:right="-360"/>
        <w:rPr>
          <w:rStyle w:val="c-MrMustardBlackCowChar"/>
          <w:rFonts w:eastAsiaTheme="minorHAnsi"/>
          <w:color w:val="auto"/>
        </w:rPr>
      </w:pPr>
      <w:r w:rsidRPr="00EA2EA5">
        <w:rPr>
          <w:rFonts w:ascii="Times New Roman" w:hAnsi="Times New Roman" w:cs="Times New Roman"/>
        </w:rPr>
        <w:t>‘</w:t>
      </w:r>
      <w:r w:rsidRPr="00EA2EA5">
        <w:rPr>
          <w:rStyle w:val="c-unsupported-redChar"/>
          <w:rFonts w:eastAsiaTheme="minorHAnsi"/>
          <w:u w:val="single"/>
        </w:rPr>
        <w:t>Jacob’s</w:t>
      </w:r>
      <w:r w:rsidRPr="00EA2EA5">
        <w:rPr>
          <w:rFonts w:ascii="Times New Roman" w:hAnsi="Times New Roman" w:cs="Times New Roman"/>
          <w:u w:val="single"/>
        </w:rPr>
        <w:t xml:space="preserve"> </w:t>
      </w:r>
      <w:r w:rsidRPr="00EA2EA5">
        <w:rPr>
          <w:rStyle w:val="c-MrMustardBlackCowChar"/>
          <w:rFonts w:eastAsiaTheme="minorHAnsi"/>
          <w:u w:val="single"/>
        </w:rPr>
        <w:t>Ladder’</w:t>
      </w:r>
      <w:r w:rsidRPr="00EA2EA5">
        <w:rPr>
          <w:rStyle w:val="c-MrMustardBlackCowChar"/>
          <w:rFonts w:eastAsiaTheme="minorHAnsi"/>
        </w:rPr>
        <w:t>- (or parole officer; a.k.a. the</w:t>
      </w:r>
      <w:r w:rsidRPr="00EA2EA5">
        <w:rPr>
          <w:rStyle w:val="c-MrMustardBlackCowChar"/>
          <w:rFonts w:eastAsiaTheme="minorHAnsi"/>
          <w:b/>
          <w:bCs/>
          <w:color w:val="auto"/>
        </w:rPr>
        <w:t xml:space="preserve"> </w:t>
      </w:r>
      <w:r w:rsidR="00EA2EA5" w:rsidRPr="00EA2EA5">
        <w:rPr>
          <w:rStyle w:val="c-MrMustardBlackCowChar"/>
          <w:rFonts w:eastAsiaTheme="minorHAnsi"/>
          <w:color w:val="auto"/>
          <w:sz w:val="20"/>
          <w:szCs w:val="20"/>
        </w:rPr>
        <w:t>[</w:t>
      </w:r>
      <w:commentRangeStart w:id="271"/>
      <w:r w:rsidR="00EA2EA5" w:rsidRPr="00EA2EA5">
        <w:rPr>
          <w:rStyle w:val="c-MrMustardBlackCowChar"/>
          <w:rFonts w:eastAsiaTheme="minorHAnsi"/>
          <w:color w:val="auto"/>
          <w:sz w:val="20"/>
          <w:szCs w:val="20"/>
        </w:rPr>
        <w:t>discontinued</w:t>
      </w:r>
      <w:r w:rsidR="00EA2EA5">
        <w:rPr>
          <w:rStyle w:val="c-MrMustardBlackCowChar"/>
          <w:rFonts w:eastAsiaTheme="minorHAnsi"/>
          <w:color w:val="auto"/>
          <w:sz w:val="20"/>
          <w:szCs w:val="20"/>
        </w:rPr>
        <w:t>?</w:t>
      </w:r>
      <w:commentRangeEnd w:id="271"/>
      <w:r w:rsidR="00EA2EA5">
        <w:rPr>
          <w:rStyle w:val="CommentReference"/>
        </w:rPr>
        <w:commentReference w:id="271"/>
      </w:r>
      <w:r w:rsidR="00EA2EA5" w:rsidRPr="00EA2EA5">
        <w:rPr>
          <w:rStyle w:val="c-MrMustardBlackCowChar"/>
          <w:rFonts w:eastAsiaTheme="minorHAnsi"/>
          <w:color w:val="auto"/>
          <w:sz w:val="20"/>
          <w:szCs w:val="20"/>
        </w:rPr>
        <w:t>]</w:t>
      </w:r>
      <w:r w:rsidR="00EA2EA5" w:rsidRPr="00EA2EA5">
        <w:rPr>
          <w:rStyle w:val="c-MrMustardBlackCowChar"/>
          <w:rFonts w:eastAsiaTheme="minorHAnsi"/>
          <w:color w:val="auto"/>
        </w:rPr>
        <w:t xml:space="preserve"> </w:t>
      </w:r>
      <w:r w:rsidRPr="00EA2EA5">
        <w:rPr>
          <w:rStyle w:val="c-MrMustardBlackCowChar"/>
          <w:rFonts w:eastAsiaTheme="minorHAnsi"/>
        </w:rPr>
        <w:t>scaffolding project)</w:t>
      </w:r>
      <w:r w:rsidR="00EA2EA5">
        <w:rPr>
          <w:rStyle w:val="c-MrMustardBlackCowChar"/>
          <w:rFonts w:eastAsiaTheme="minorHAnsi"/>
        </w:rPr>
        <w:t>; s</w:t>
      </w:r>
      <w:r w:rsidR="00EA2EA5">
        <w:rPr>
          <w:rStyle w:val="c-MrMustardBlackCowChar"/>
          <w:rFonts w:eastAsiaTheme="minorHAnsi"/>
          <w:color w:val="auto"/>
        </w:rPr>
        <w:t>ee “’Hundred-Year’ plan”.</w:t>
      </w:r>
    </w:p>
    <w:p w14:paraId="5E7FF261" w14:textId="77777777" w:rsidR="008728B4" w:rsidRDefault="008728B4" w:rsidP="00540285">
      <w:pPr>
        <w:spacing w:after="0" w:line="240" w:lineRule="auto"/>
        <w:rPr>
          <w:rStyle w:val="c-entryheadingChar"/>
          <w:rFonts w:eastAsiaTheme="minorHAnsi"/>
        </w:rPr>
      </w:pPr>
    </w:p>
    <w:p w14:paraId="4A629035" w14:textId="2349BA61" w:rsidR="00E971E2"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Japanese model</w:t>
      </w:r>
      <w:r w:rsidR="00D27B63" w:rsidRPr="00222198">
        <w:rPr>
          <w:rStyle w:val="c-entryheadingChar"/>
          <w:rFonts w:eastAsiaTheme="minorHAnsi"/>
        </w:rPr>
        <w:t xml:space="preserve"> (asphyxiation)</w:t>
      </w:r>
      <w:r w:rsidRPr="00222198">
        <w:rPr>
          <w:rStyle w:val="c-entryheadingChar"/>
          <w:rFonts w:eastAsiaTheme="minorHAnsi"/>
        </w:rPr>
        <w:t>, the</w:t>
      </w:r>
      <w:r>
        <w:rPr>
          <w:rFonts w:ascii="Times New Roman" w:eastAsia="Times New Roman" w:hAnsi="Times New Roman" w:cs="Times New Roman"/>
        </w:rPr>
        <w:t xml:space="preserve">- </w:t>
      </w:r>
      <w:r w:rsidR="00E971E2">
        <w:rPr>
          <w:rFonts w:ascii="Times New Roman" w:eastAsia="Times New Roman" w:hAnsi="Times New Roman" w:cs="Times New Roman"/>
        </w:rPr>
        <w:t xml:space="preserve">(What happens with pretty much zero </w:t>
      </w:r>
      <w:r w:rsidR="00D27B63" w:rsidRPr="00D27B63">
        <w:rPr>
          <w:rFonts w:ascii="Times New Roman" w:eastAsia="Times New Roman" w:hAnsi="Times New Roman" w:cs="Times New Roman"/>
          <w:sz w:val="20"/>
          <w:szCs w:val="20"/>
        </w:rPr>
        <w:t>%</w:t>
      </w:r>
      <w:r w:rsidR="00D27B63">
        <w:rPr>
          <w:rFonts w:ascii="Times New Roman" w:eastAsia="Times New Roman" w:hAnsi="Times New Roman" w:cs="Times New Roman"/>
        </w:rPr>
        <w:t xml:space="preserve"> </w:t>
      </w:r>
      <w:r w:rsidR="00E971E2">
        <w:rPr>
          <w:rFonts w:ascii="Times New Roman" w:eastAsia="Times New Roman" w:hAnsi="Times New Roman" w:cs="Times New Roman"/>
        </w:rPr>
        <w:t xml:space="preserve">interest rates since 1999?) </w:t>
      </w:r>
    </w:p>
    <w:p w14:paraId="38735A28" w14:textId="4600CB01" w:rsidR="000D09BC" w:rsidRDefault="00926936" w:rsidP="00540285">
      <w:pPr>
        <w:spacing w:after="0" w:line="240" w:lineRule="auto"/>
        <w:rPr>
          <w:rFonts w:ascii="Times New Roman" w:eastAsia="Times New Roman" w:hAnsi="Times New Roman" w:cs="Times New Roman"/>
          <w:color w:val="0000FF"/>
          <w:sz w:val="20"/>
          <w:szCs w:val="20"/>
        </w:rPr>
      </w:pPr>
      <w:r>
        <w:rPr>
          <w:rFonts w:ascii="Times New Roman" w:eastAsia="Times New Roman" w:hAnsi="Times New Roman" w:cs="Times New Roman"/>
        </w:rPr>
        <w:t xml:space="preserve">The Bank of Japan now owns </w:t>
      </w:r>
      <w:r w:rsidR="00E32618">
        <w:rPr>
          <w:rFonts w:ascii="Times New Roman" w:eastAsia="Times New Roman" w:hAnsi="Times New Roman" w:cs="Times New Roman"/>
        </w:rPr>
        <w:t>“</w:t>
      </w:r>
      <w:r>
        <w:rPr>
          <w:rFonts w:ascii="Times New Roman" w:eastAsia="Times New Roman" w:hAnsi="Times New Roman" w:cs="Times New Roman"/>
        </w:rPr>
        <w:t xml:space="preserve">something like 50% of </w:t>
      </w:r>
      <w:r w:rsidR="008610A0">
        <w:rPr>
          <w:rFonts w:ascii="Times New Roman" w:eastAsia="Times New Roman" w:hAnsi="Times New Roman" w:cs="Times New Roman"/>
        </w:rPr>
        <w:t>[</w:t>
      </w:r>
      <w:r>
        <w:rPr>
          <w:rFonts w:ascii="Times New Roman" w:eastAsia="Times New Roman" w:hAnsi="Times New Roman" w:cs="Times New Roman"/>
        </w:rPr>
        <w:t>the</w:t>
      </w:r>
      <w:r w:rsidR="008610A0">
        <w:rPr>
          <w:rFonts w:ascii="Times New Roman" w:eastAsia="Times New Roman" w:hAnsi="Times New Roman" w:cs="Times New Roman"/>
        </w:rPr>
        <w:t>]</w:t>
      </w:r>
      <w:r>
        <w:rPr>
          <w:rFonts w:ascii="Times New Roman" w:eastAsia="Times New Roman" w:hAnsi="Times New Roman" w:cs="Times New Roman"/>
        </w:rPr>
        <w:t xml:space="preserve"> Tokyo Stock Exchange... through </w:t>
      </w:r>
      <w:commentRangeStart w:id="272"/>
      <w:r>
        <w:rPr>
          <w:rFonts w:ascii="Times New Roman" w:eastAsia="Times New Roman" w:hAnsi="Times New Roman" w:cs="Times New Roman"/>
        </w:rPr>
        <w:t xml:space="preserve">E.T.F.s. </w:t>
      </w:r>
      <w:commentRangeEnd w:id="272"/>
      <w:r w:rsidR="00D27B63">
        <w:rPr>
          <w:rStyle w:val="CommentReference"/>
        </w:rPr>
        <w:commentReference w:id="272"/>
      </w:r>
      <w:r>
        <w:rPr>
          <w:rFonts w:ascii="Times New Roman" w:eastAsia="Times New Roman" w:hAnsi="Times New Roman" w:cs="Times New Roman"/>
        </w:rPr>
        <w:t>They...[also own] 55% of all</w:t>
      </w:r>
      <w:r w:rsidR="008610A0">
        <w:rPr>
          <w:rFonts w:ascii="Times New Roman" w:eastAsia="Times New Roman" w:hAnsi="Times New Roman" w:cs="Times New Roman"/>
        </w:rPr>
        <w:t xml:space="preserve">... </w:t>
      </w:r>
      <w:r>
        <w:rPr>
          <w:rFonts w:ascii="Times New Roman" w:eastAsia="Times New Roman" w:hAnsi="Times New Roman" w:cs="Times New Roman"/>
        </w:rPr>
        <w:t>the Japanese government bonds. They are a majority owner of most of the companies listed on the Tokyo Stock Exchange.... The Central Bank, established in a fraudulent manner</w:t>
      </w:r>
      <w:r w:rsidR="00A85F22">
        <w:rPr>
          <w:rStyle w:val="FootnoteReference"/>
          <w:rFonts w:ascii="Times New Roman" w:eastAsia="Times New Roman" w:hAnsi="Times New Roman" w:cs="Times New Roman"/>
        </w:rPr>
        <w:footnoteReference w:id="127"/>
      </w:r>
      <w:r>
        <w:rPr>
          <w:rFonts w:ascii="Times New Roman" w:eastAsia="Times New Roman" w:hAnsi="Times New Roman" w:cs="Times New Roman"/>
        </w:rPr>
        <w:t xml:space="preserve">, is now the majority </w:t>
      </w:r>
      <w:r w:rsidRPr="00281A4D">
        <w:t>owner</w:t>
      </w:r>
      <w:r>
        <w:rPr>
          <w:rFonts w:ascii="Times New Roman" w:eastAsia="Times New Roman" w:hAnsi="Times New Roman" w:cs="Times New Roman"/>
        </w:rPr>
        <w:t xml:space="preserve"> of the economy essentially.... Is that where we want to go? It’s exactly the same </w:t>
      </w:r>
      <w:r w:rsidR="008610A0">
        <w:rPr>
          <w:rFonts w:ascii="Times New Roman" w:eastAsia="Times New Roman" w:hAnsi="Times New Roman" w:cs="Times New Roman"/>
        </w:rPr>
        <w:t xml:space="preserve">that they’re doing </w:t>
      </w:r>
      <w:r>
        <w:rPr>
          <w:rFonts w:ascii="Times New Roman" w:eastAsia="Times New Roman" w:hAnsi="Times New Roman" w:cs="Times New Roman"/>
        </w:rPr>
        <w:t>with QE in Europe</w:t>
      </w:r>
      <w:r w:rsidR="008610A0">
        <w:rPr>
          <w:rFonts w:ascii="Times New Roman" w:eastAsia="Times New Roman" w:hAnsi="Times New Roman" w:cs="Times New Roman"/>
        </w:rPr>
        <w:t>...</w:t>
      </w:r>
      <w:r w:rsidR="00E32618">
        <w:rPr>
          <w:rFonts w:ascii="Times New Roman" w:eastAsia="Times New Roman" w:hAnsi="Times New Roman" w:cs="Times New Roman"/>
        </w:rPr>
        <w:t>” (Krainer, 2023, mn.</w:t>
      </w:r>
      <w:r>
        <w:rPr>
          <w:rFonts w:ascii="Times New Roman" w:eastAsia="Times New Roman" w:hAnsi="Times New Roman" w:cs="Times New Roman"/>
        </w:rPr>
        <w:t>13-14</w:t>
      </w:r>
      <w:r w:rsidR="00E32618">
        <w:rPr>
          <w:rFonts w:ascii="Times New Roman" w:eastAsia="Times New Roman" w:hAnsi="Times New Roman" w:cs="Times New Roman"/>
        </w:rPr>
        <w:t>)</w:t>
      </w:r>
      <w:r w:rsidR="000D09BC">
        <w:rPr>
          <w:rFonts w:ascii="Times New Roman" w:eastAsia="Times New Roman" w:hAnsi="Times New Roman" w:cs="Times New Roman"/>
        </w:rPr>
        <w:t>.</w:t>
      </w:r>
      <w:r>
        <w:rPr>
          <w:rFonts w:ascii="Times New Roman" w:eastAsia="Times New Roman" w:hAnsi="Times New Roman" w:cs="Times New Roman"/>
        </w:rPr>
        <w:t xml:space="preserve"> See also “Owners, the”, “Bank, universal”, </w:t>
      </w:r>
      <w:r w:rsidR="008610A0">
        <w:rPr>
          <w:rFonts w:ascii="Times New Roman" w:eastAsia="Times New Roman" w:hAnsi="Times New Roman" w:cs="Times New Roman"/>
        </w:rPr>
        <w:t xml:space="preserve">“Negative Interest Rates Policy (NIRP)”, </w:t>
      </w:r>
      <w:r>
        <w:rPr>
          <w:rFonts w:ascii="Times New Roman" w:eastAsia="Times New Roman" w:hAnsi="Times New Roman" w:cs="Times New Roman"/>
        </w:rPr>
        <w:t>“Feudalism, neo”.</w:t>
      </w:r>
      <w:r w:rsidR="000D09BC">
        <w:rPr>
          <w:rFonts w:ascii="Times New Roman" w:eastAsia="Times New Roman" w:hAnsi="Times New Roman" w:cs="Times New Roman"/>
        </w:rPr>
        <w:t xml:space="preserve"> </w:t>
      </w:r>
      <w:hyperlink r:id="rId61" w:tgtFrame="_blank" w:history="1">
        <w:r w:rsidR="000D09BC" w:rsidRPr="002904C5">
          <w:rPr>
            <w:rFonts w:ascii="Times New Roman" w:eastAsia="Times New Roman" w:hAnsi="Times New Roman" w:cs="Times New Roman"/>
            <w:color w:val="1F3864" w:themeColor="accent1" w:themeShade="80"/>
            <w:sz w:val="20"/>
            <w:szCs w:val="20"/>
          </w:rPr>
          <w:t>https://publish.twitter.com/?query=https%3A%2F%2Ftwitter.com%2F</w:t>
        </w:r>
        <w:r w:rsidR="000D09BC" w:rsidRPr="002904C5">
          <w:rPr>
            <w:rFonts w:ascii="Times New Roman" w:eastAsia="Times New Roman" w:hAnsi="Times New Roman" w:cs="Times New Roman"/>
            <w:i/>
            <w:iCs/>
            <w:color w:val="1F3864" w:themeColor="accent1" w:themeShade="80"/>
            <w:sz w:val="20"/>
            <w:szCs w:val="20"/>
          </w:rPr>
          <w:t>thesiriusreport</w:t>
        </w:r>
        <w:r w:rsidR="000D09BC" w:rsidRPr="002904C5">
          <w:rPr>
            <w:rFonts w:ascii="Times New Roman" w:eastAsia="Times New Roman" w:hAnsi="Times New Roman" w:cs="Times New Roman"/>
            <w:color w:val="1F3864" w:themeColor="accent1" w:themeShade="80"/>
            <w:sz w:val="20"/>
            <w:szCs w:val="20"/>
          </w:rPr>
          <w:t>%2Fstatus%2F1629482905612288002&amp;widget=Tweet</w:t>
        </w:r>
      </w:hyperlink>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20"/>
          <w:szCs w:val="20"/>
        </w:rPr>
        <w:t>[abusive]</w:t>
      </w:r>
    </w:p>
    <w:p w14:paraId="278C2B29" w14:textId="508F7763" w:rsidR="00EF558E" w:rsidRDefault="00EF558E" w:rsidP="00540285">
      <w:pPr>
        <w:spacing w:after="0" w:line="240" w:lineRule="auto"/>
        <w:rPr>
          <w:rFonts w:ascii="Times New Roman" w:eastAsia="Times New Roman" w:hAnsi="Times New Roman" w:cs="Times New Roman"/>
        </w:rPr>
      </w:pPr>
      <w:r w:rsidRPr="00EF558E">
        <w:rPr>
          <w:rFonts w:ascii="Times New Roman" w:eastAsia="Times New Roman" w:hAnsi="Times New Roman" w:cs="Times New Roman"/>
          <w:color w:val="0000FF"/>
        </w:rPr>
        <w:t xml:space="preserve">- </w:t>
      </w:r>
      <w:r w:rsidRPr="00A41941">
        <w:rPr>
          <w:rFonts w:ascii="Times New Roman" w:eastAsia="Times New Roman" w:hAnsi="Times New Roman" w:cs="Times New Roman"/>
          <w:color w:val="74350A"/>
        </w:rPr>
        <w:t>Land of the Lost Quarter Century</w:t>
      </w:r>
      <w:r w:rsidRPr="00EF558E">
        <w:rPr>
          <w:rFonts w:ascii="Times New Roman" w:eastAsia="Times New Roman" w:hAnsi="Times New Roman" w:cs="Times New Roman"/>
        </w:rPr>
        <w:t>? “</w:t>
      </w:r>
      <w:r w:rsidR="00570D25">
        <w:rPr>
          <w:rFonts w:ascii="Times New Roman" w:eastAsia="Times New Roman" w:hAnsi="Times New Roman" w:cs="Times New Roman"/>
        </w:rPr>
        <w:t>[W]e don’t need that; there’s no real justification for that</w:t>
      </w:r>
      <w:r w:rsidRPr="00EF558E">
        <w:rPr>
          <w:rFonts w:ascii="Times New Roman" w:eastAsia="Times New Roman" w:hAnsi="Times New Roman" w:cs="Times New Roman"/>
        </w:rPr>
        <w:t>”</w:t>
      </w:r>
      <w:r w:rsidR="00570D25">
        <w:rPr>
          <w:rFonts w:ascii="Times New Roman" w:eastAsia="Times New Roman" w:hAnsi="Times New Roman" w:cs="Times New Roman"/>
        </w:rPr>
        <w:t>, period</w:t>
      </w:r>
      <w:r w:rsidRPr="00EF558E">
        <w:rPr>
          <w:rFonts w:ascii="Times New Roman" w:eastAsia="Times New Roman" w:hAnsi="Times New Roman" w:cs="Times New Roman"/>
        </w:rPr>
        <w:t xml:space="preserve"> (We</w:t>
      </w:r>
      <w:r>
        <w:rPr>
          <w:rFonts w:ascii="Times New Roman" w:eastAsia="Times New Roman" w:hAnsi="Times New Roman" w:cs="Times New Roman"/>
        </w:rPr>
        <w:t>rner, 2021c, mn.111). See also “Statistics”, “World Economic Forum</w:t>
      </w:r>
      <w:r w:rsidR="002F6EDF">
        <w:rPr>
          <w:rFonts w:ascii="Times New Roman" w:eastAsia="Times New Roman" w:hAnsi="Times New Roman" w:cs="Times New Roman"/>
        </w:rPr>
        <w:t xml:space="preserve"> (WEF)</w:t>
      </w:r>
      <w:r>
        <w:rPr>
          <w:rFonts w:ascii="Times New Roman" w:eastAsia="Times New Roman" w:hAnsi="Times New Roman" w:cs="Times New Roman"/>
        </w:rPr>
        <w:t>”, “Central Bank”.</w:t>
      </w:r>
    </w:p>
    <w:p w14:paraId="5BE84005" w14:textId="11E385C7" w:rsidR="002904C5" w:rsidRDefault="002904C5" w:rsidP="00540285">
      <w:pPr>
        <w:spacing w:after="0" w:line="240" w:lineRule="auto"/>
        <w:rPr>
          <w:rFonts w:ascii="Times New Roman" w:eastAsia="Times New Roman" w:hAnsi="Times New Roman" w:cs="Times New Roman"/>
          <w:sz w:val="18"/>
          <w:szCs w:val="18"/>
        </w:rPr>
      </w:pPr>
      <w:r w:rsidRPr="002904C5">
        <w:rPr>
          <w:rFonts w:ascii="Times New Roman" w:eastAsia="Times New Roman" w:hAnsi="Times New Roman" w:cs="Times New Roman"/>
          <w:u w:val="single"/>
        </w:rPr>
        <w:t>Japanese model Updates</w:t>
      </w:r>
      <w:r>
        <w:rPr>
          <w:rFonts w:ascii="Times New Roman" w:eastAsia="Times New Roman" w:hAnsi="Times New Roman" w:cs="Times New Roman"/>
        </w:rPr>
        <w:t xml:space="preserve">: </w:t>
      </w:r>
      <w:r w:rsidRPr="002904C5">
        <w:rPr>
          <w:rFonts w:ascii="Times New Roman" w:eastAsia="Times New Roman" w:hAnsi="Times New Roman" w:cs="Times New Roman"/>
          <w:sz w:val="20"/>
          <w:szCs w:val="20"/>
          <w:u w:val="single"/>
        </w:rPr>
        <w:t>4/23</w:t>
      </w:r>
      <w:r w:rsidRPr="002904C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commentRangeStart w:id="273"/>
      <w:r>
        <w:rPr>
          <w:rFonts w:ascii="Times New Roman" w:eastAsia="Times New Roman" w:hAnsi="Times New Roman" w:cs="Times New Roman"/>
          <w:sz w:val="20"/>
          <w:szCs w:val="20"/>
        </w:rPr>
        <w:t xml:space="preserve">m.o.t.s. </w:t>
      </w:r>
      <w:commentRangeEnd w:id="273"/>
      <w:r>
        <w:rPr>
          <w:rStyle w:val="CommentReference"/>
        </w:rPr>
        <w:commentReference w:id="273"/>
      </w:r>
      <w:r w:rsidRPr="002904C5">
        <w:rPr>
          <w:rFonts w:ascii="Times New Roman" w:eastAsia="Times New Roman" w:hAnsi="Times New Roman" w:cs="Times New Roman"/>
          <w:color w:val="1F3864" w:themeColor="accent1" w:themeShade="80"/>
          <w:sz w:val="20"/>
          <w:szCs w:val="20"/>
        </w:rPr>
        <w:t xml:space="preserve">https://twitter.com/meyrickc/status/1655877178855239684?ref_src=twsrc%5Etfw%7Ctwcamp%5Etweetembed%7Ctwterm%5E1655877178855239684%7Ctwgr%5Efc257c7cdfcf512a8450d03bda086c39f99042f2%7Ctwcon%5Es1_&amp;ref_url=https%3A%2F%2Fpublish.twitter.com%2F%3Fquery%3Dhttps3A2F2Ftwitter.com2Fmeyrickc2Fstatus2F1655877178855239684widget%3DTweet </w:t>
      </w:r>
      <w:r w:rsidRPr="002904C5">
        <w:rPr>
          <w:rFonts w:ascii="Times New Roman" w:eastAsia="Times New Roman" w:hAnsi="Times New Roman" w:cs="Times New Roman"/>
          <w:sz w:val="18"/>
          <w:szCs w:val="18"/>
        </w:rPr>
        <w:t>[</w:t>
      </w:r>
      <w:r>
        <w:rPr>
          <w:rFonts w:ascii="Times New Roman" w:eastAsia="Times New Roman" w:hAnsi="Times New Roman" w:cs="Times New Roman"/>
          <w:sz w:val="18"/>
          <w:szCs w:val="18"/>
        </w:rPr>
        <w:t>‘</w:t>
      </w:r>
      <w:proofErr w:type="spellStart"/>
      <w:r>
        <w:rPr>
          <w:rFonts w:ascii="Times New Roman" w:eastAsia="Times New Roman" w:hAnsi="Times New Roman" w:cs="Times New Roman"/>
          <w:sz w:val="18"/>
          <w:szCs w:val="18"/>
        </w:rPr>
        <w:t>Japan’sMonetaryWarning</w:t>
      </w:r>
      <w:proofErr w:type="spellEnd"/>
      <w:r>
        <w:rPr>
          <w:rFonts w:ascii="Times New Roman" w:eastAsia="Times New Roman" w:hAnsi="Times New Roman" w:cs="Times New Roman"/>
          <w:sz w:val="18"/>
          <w:szCs w:val="18"/>
        </w:rPr>
        <w:t>...’</w:t>
      </w:r>
      <w:r w:rsidRPr="002904C5">
        <w:rPr>
          <w:rFonts w:ascii="Times New Roman" w:eastAsia="Times New Roman" w:hAnsi="Times New Roman" w:cs="Times New Roman"/>
          <w:sz w:val="18"/>
          <w:szCs w:val="18"/>
        </w:rPr>
        <w:t>]</w:t>
      </w:r>
    </w:p>
    <w:p w14:paraId="6BF16E17" w14:textId="0C0B4EA4" w:rsidR="008242F5" w:rsidRPr="008242F5" w:rsidRDefault="008242F5" w:rsidP="00540285">
      <w:pPr>
        <w:spacing w:after="0" w:line="240" w:lineRule="auto"/>
        <w:rPr>
          <w:rFonts w:ascii="Times New Roman" w:eastAsia="Times New Roman" w:hAnsi="Times New Roman" w:cs="Times New Roman"/>
          <w:sz w:val="20"/>
          <w:szCs w:val="20"/>
        </w:rPr>
      </w:pPr>
      <w:r w:rsidRPr="008242F5">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p>
    <w:p w14:paraId="6C0F393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AE4009C" w14:textId="7E39EAEA" w:rsidR="002F6EDF" w:rsidRDefault="002F6EDF" w:rsidP="002F6EDF">
      <w:pPr>
        <w:spacing w:after="0" w:line="240" w:lineRule="auto"/>
        <w:rPr>
          <w:rFonts w:ascii="Times New Roman" w:eastAsia="Times New Roman" w:hAnsi="Times New Roman" w:cs="Times New Roman"/>
        </w:rPr>
      </w:pPr>
      <w:r w:rsidRPr="00222198">
        <w:rPr>
          <w:rStyle w:val="c-entryheadingChar"/>
          <w:rFonts w:eastAsiaTheme="minorHAnsi"/>
        </w:rPr>
        <w:t>Jefferson, Thomas (1743-1826)</w:t>
      </w:r>
      <w:r>
        <w:rPr>
          <w:rFonts w:ascii="Times New Roman" w:eastAsia="Times New Roman" w:hAnsi="Times New Roman" w:cs="Times New Roman"/>
        </w:rPr>
        <w:t>-</w:t>
      </w:r>
    </w:p>
    <w:p w14:paraId="37B58D72" w14:textId="23902162" w:rsidR="00816EB3" w:rsidRDefault="002F6EDF" w:rsidP="00130BC6">
      <w:pPr>
        <w:spacing w:after="0" w:line="240" w:lineRule="auto"/>
        <w:rPr>
          <w:rFonts w:ascii="Times New Roman" w:eastAsia="Times New Roman" w:hAnsi="Times New Roman" w:cs="Times New Roman"/>
        </w:rPr>
      </w:pPr>
      <w:r w:rsidRPr="002F6EDF">
        <w:rPr>
          <w:rFonts w:ascii="Times New Roman" w:eastAsia="Times New Roman" w:hAnsi="Times New Roman" w:cs="Times New Roman"/>
        </w:rPr>
        <w:t>“</w:t>
      </w:r>
      <w:r w:rsidR="00130BC6" w:rsidRPr="00130BC6">
        <w:rPr>
          <w:rFonts w:ascii="Times New Roman" w:eastAsia="Times New Roman" w:hAnsi="Times New Roman" w:cs="Times New Roman"/>
        </w:rPr>
        <w:t xml:space="preserve">Everything predicted by the enemies of banks, in the beginning, is now coming to pass. We are to be ruined now by the deluge of bank paper. It is cruel that such revolutions in private fortunes should be at the mercy of avaricious adventurers, who, instead of employing their </w:t>
      </w:r>
      <w:r w:rsidR="00130BC6">
        <w:rPr>
          <w:rFonts w:ascii="Times New Roman" w:eastAsia="Times New Roman" w:hAnsi="Times New Roman" w:cs="Times New Roman"/>
        </w:rPr>
        <w:t xml:space="preserve">[own] </w:t>
      </w:r>
      <w:r w:rsidR="00130BC6" w:rsidRPr="00130BC6">
        <w:rPr>
          <w:rFonts w:ascii="Times New Roman" w:eastAsia="Times New Roman" w:hAnsi="Times New Roman" w:cs="Times New Roman"/>
        </w:rPr>
        <w:t xml:space="preserve">capital, if any they have, in manufactures, commerce, and other useful pursuits, make it an instrument to burden all the interchanges of property with their swindling profits, profits which are the </w:t>
      </w:r>
      <w:r w:rsidR="00130BC6">
        <w:rPr>
          <w:rFonts w:ascii="Times New Roman" w:eastAsia="Times New Roman" w:hAnsi="Times New Roman" w:cs="Times New Roman"/>
        </w:rPr>
        <w:t xml:space="preserve">[extractive] </w:t>
      </w:r>
      <w:r w:rsidR="00130BC6" w:rsidRPr="00130BC6">
        <w:rPr>
          <w:rFonts w:ascii="Times New Roman" w:eastAsia="Times New Roman" w:hAnsi="Times New Roman" w:cs="Times New Roman"/>
        </w:rPr>
        <w:t>price of no useful industry of theirs.”- Letter to Thomas Cooper, 1814.</w:t>
      </w:r>
      <w:r w:rsidR="00816EB3">
        <w:rPr>
          <w:rFonts w:ascii="Times New Roman" w:eastAsia="Times New Roman" w:hAnsi="Times New Roman" w:cs="Times New Roman"/>
        </w:rPr>
        <w:t xml:space="preserve"> See also “Founding fathers”</w:t>
      </w:r>
      <w:r w:rsidR="0059097F">
        <w:rPr>
          <w:rFonts w:ascii="Times New Roman" w:eastAsia="Times New Roman" w:hAnsi="Times New Roman" w:cs="Times New Roman"/>
        </w:rPr>
        <w:t>, “</w:t>
      </w:r>
      <w:r w:rsidR="0059097F" w:rsidRPr="00196AA2">
        <w:rPr>
          <w:rStyle w:val="c-new-greenChar"/>
          <w:rFonts w:eastAsiaTheme="minorHAnsi"/>
        </w:rPr>
        <w:t>Currency Wars, the</w:t>
      </w:r>
      <w:r w:rsidR="0059097F">
        <w:rPr>
          <w:rFonts w:ascii="Times New Roman" w:eastAsia="Times New Roman" w:hAnsi="Times New Roman" w:cs="Times New Roman"/>
        </w:rPr>
        <w:t>”</w:t>
      </w:r>
      <w:r w:rsidR="007D2679">
        <w:rPr>
          <w:rFonts w:ascii="Times New Roman" w:eastAsia="Times New Roman" w:hAnsi="Times New Roman" w:cs="Times New Roman"/>
        </w:rPr>
        <w:t xml:space="preserve"> </w:t>
      </w:r>
      <w:r w:rsidR="007D2679" w:rsidRPr="007D2679">
        <w:rPr>
          <w:rFonts w:ascii="Times New Roman" w:eastAsia="Times New Roman" w:hAnsi="Times New Roman" w:cs="Times New Roman"/>
          <w:sz w:val="20"/>
          <w:szCs w:val="20"/>
        </w:rPr>
        <w:t>[.stopped]</w:t>
      </w:r>
      <w:r w:rsidR="0059097F">
        <w:rPr>
          <w:rFonts w:ascii="Times New Roman" w:eastAsia="Times New Roman" w:hAnsi="Times New Roman" w:cs="Times New Roman"/>
        </w:rPr>
        <w:t>.</w:t>
      </w:r>
    </w:p>
    <w:p w14:paraId="395F012D" w14:textId="6289FA0D" w:rsidR="002F6EDF" w:rsidRPr="002F6EDF" w:rsidRDefault="00816EB3" w:rsidP="00130BC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“Madison, James” </w:t>
      </w:r>
      <w:r w:rsidRPr="00816EB3">
        <w:rPr>
          <w:rFonts w:ascii="Times New Roman" w:eastAsia="Times New Roman" w:hAnsi="Times New Roman" w:cs="Times New Roman"/>
          <w:sz w:val="20"/>
          <w:szCs w:val="20"/>
        </w:rPr>
        <w:t>[.invisible hand]</w:t>
      </w:r>
      <w:r>
        <w:rPr>
          <w:rFonts w:ascii="Times New Roman" w:eastAsia="Times New Roman" w:hAnsi="Times New Roman" w:cs="Times New Roman"/>
        </w:rPr>
        <w:t xml:space="preserve">, “Hamilton, Alexander” </w:t>
      </w:r>
      <w:r w:rsidRPr="00816EB3">
        <w:rPr>
          <w:rFonts w:ascii="Times New Roman" w:eastAsia="Times New Roman" w:hAnsi="Times New Roman" w:cs="Times New Roman"/>
          <w:sz w:val="20"/>
          <w:szCs w:val="20"/>
        </w:rPr>
        <w:t>[.foot</w:t>
      </w:r>
      <w:r>
        <w:rPr>
          <w:rFonts w:ascii="Times New Roman" w:eastAsia="Times New Roman" w:hAnsi="Times New Roman" w:cs="Times New Roman"/>
          <w:sz w:val="20"/>
          <w:szCs w:val="20"/>
        </w:rPr>
        <w:t xml:space="preserve"> </w:t>
      </w:r>
      <w:r w:rsidRPr="00816EB3">
        <w:rPr>
          <w:rFonts w:ascii="Times New Roman" w:eastAsia="Times New Roman" w:hAnsi="Times New Roman" w:cs="Times New Roman"/>
          <w:sz w:val="20"/>
          <w:szCs w:val="20"/>
        </w:rPr>
        <w:t>binding]</w:t>
      </w:r>
      <w:r>
        <w:rPr>
          <w:rFonts w:ascii="Times New Roman" w:eastAsia="Times New Roman" w:hAnsi="Times New Roman" w:cs="Times New Roman"/>
        </w:rPr>
        <w:t xml:space="preserve">, </w:t>
      </w:r>
      <w:r w:rsidRPr="00816EB3">
        <w:rPr>
          <w:rFonts w:ascii="Times New Roman" w:eastAsia="Times New Roman" w:hAnsi="Times New Roman" w:cs="Times New Roman"/>
          <w:color w:val="B733B7"/>
        </w:rPr>
        <w:t>↔</w:t>
      </w:r>
      <w:r>
        <w:rPr>
          <w:rFonts w:ascii="Times New Roman" w:eastAsia="Times New Roman" w:hAnsi="Times New Roman" w:cs="Times New Roman"/>
        </w:rPr>
        <w:t xml:space="preserve"> “Morris, Gouverneur” </w:t>
      </w:r>
      <w:r w:rsidRPr="00816EB3">
        <w:rPr>
          <w:rFonts w:ascii="Times New Roman" w:eastAsia="Times New Roman" w:hAnsi="Times New Roman" w:cs="Times New Roman"/>
          <w:sz w:val="20"/>
          <w:szCs w:val="20"/>
        </w:rPr>
        <w:t>[.constitution]</w:t>
      </w:r>
      <w:r w:rsidRPr="00816EB3">
        <w:rPr>
          <w:rFonts w:ascii="Times New Roman" w:eastAsia="Times New Roman" w:hAnsi="Times New Roman" w:cs="Times New Roman"/>
        </w:rPr>
        <w:t>.</w:t>
      </w:r>
    </w:p>
    <w:p w14:paraId="45EF1CF1" w14:textId="77777777" w:rsidR="002F6EDF" w:rsidRDefault="002F6EDF" w:rsidP="00540285">
      <w:pPr>
        <w:spacing w:after="0" w:line="240" w:lineRule="auto"/>
        <w:rPr>
          <w:rFonts w:ascii="Times New Roman" w:eastAsia="Times New Roman" w:hAnsi="Times New Roman" w:cs="Times New Roman"/>
          <w:sz w:val="24"/>
          <w:szCs w:val="24"/>
          <w:u w:val="single"/>
        </w:rPr>
      </w:pPr>
    </w:p>
    <w:p w14:paraId="30F6E535" w14:textId="185CF14C" w:rsidR="0078344C" w:rsidRDefault="004A0CE1" w:rsidP="00540285">
      <w:pPr>
        <w:spacing w:after="0" w:line="240" w:lineRule="auto"/>
        <w:rPr>
          <w:rFonts w:ascii="Times New Roman" w:eastAsia="Times New Roman" w:hAnsi="Times New Roman" w:cs="Times New Roman"/>
        </w:rPr>
      </w:pPr>
      <w:r w:rsidRPr="00222198">
        <w:rPr>
          <w:rStyle w:val="c-entryheadingChar"/>
          <w:rFonts w:eastAsiaTheme="minorHAnsi"/>
        </w:rPr>
        <w:t>+JP Morgan-Chase</w:t>
      </w:r>
      <w:r>
        <w:rPr>
          <w:rFonts w:ascii="Times New Roman" w:eastAsia="Times New Roman" w:hAnsi="Times New Roman" w:cs="Times New Roman"/>
        </w:rPr>
        <w:t xml:space="preserve">- (est.1799; </w:t>
      </w:r>
      <w:r w:rsidRPr="004A0CE1">
        <w:rPr>
          <w:rFonts w:ascii="Times New Roman" w:eastAsia="Times New Roman" w:hAnsi="Times New Roman" w:cs="Times New Roman"/>
        </w:rPr>
        <w:t>the world's largest market</w:t>
      </w:r>
      <w:r>
        <w:rPr>
          <w:rFonts w:ascii="Times New Roman" w:eastAsia="Times New Roman" w:hAnsi="Times New Roman" w:cs="Times New Roman"/>
        </w:rPr>
        <w:t>-</w:t>
      </w:r>
      <w:r w:rsidRPr="004A0CE1">
        <w:rPr>
          <w:rFonts w:ascii="Times New Roman" w:eastAsia="Times New Roman" w:hAnsi="Times New Roman" w:cs="Times New Roman"/>
        </w:rPr>
        <w:t xml:space="preserve">capital bank </w:t>
      </w:r>
      <w:r w:rsidRPr="004A0CE1">
        <w:rPr>
          <w:rFonts w:ascii="Times New Roman" w:eastAsia="Times New Roman" w:hAnsi="Times New Roman" w:cs="Times New Roman"/>
          <w:sz w:val="20"/>
          <w:szCs w:val="20"/>
        </w:rPr>
        <w:t>&amp;</w:t>
      </w:r>
      <w:r>
        <w:rPr>
          <w:rFonts w:ascii="Times New Roman" w:eastAsia="Times New Roman" w:hAnsi="Times New Roman" w:cs="Times New Roman"/>
        </w:rPr>
        <w:t xml:space="preserve"> investment bank in terms of</w:t>
      </w:r>
      <w:r w:rsidRPr="004A0CE1">
        <w:rPr>
          <w:rFonts w:ascii="Times New Roman" w:eastAsia="Times New Roman" w:hAnsi="Times New Roman" w:cs="Times New Roman"/>
        </w:rPr>
        <w:t xml:space="preserve"> </w:t>
      </w:r>
      <w:commentRangeStart w:id="274"/>
      <w:r w:rsidRPr="004A0CE1">
        <w:rPr>
          <w:rFonts w:ascii="Times New Roman" w:eastAsia="Times New Roman" w:hAnsi="Times New Roman" w:cs="Times New Roman"/>
        </w:rPr>
        <w:t>revenue</w:t>
      </w:r>
      <w:r>
        <w:rPr>
          <w:rFonts w:ascii="Times New Roman" w:eastAsia="Times New Roman" w:hAnsi="Times New Roman" w:cs="Times New Roman"/>
        </w:rPr>
        <w:t xml:space="preserve"> </w:t>
      </w:r>
      <w:r w:rsidRPr="004A0CE1">
        <w:rPr>
          <w:rFonts w:ascii="Times New Roman" w:eastAsia="Times New Roman" w:hAnsi="Times New Roman" w:cs="Times New Roman"/>
          <w:sz w:val="20"/>
          <w:szCs w:val="20"/>
        </w:rPr>
        <w:t>[202</w:t>
      </w:r>
      <w:r w:rsidR="0071739E">
        <w:rPr>
          <w:rFonts w:ascii="Times New Roman" w:eastAsia="Times New Roman" w:hAnsi="Times New Roman" w:cs="Times New Roman"/>
          <w:sz w:val="20"/>
          <w:szCs w:val="20"/>
        </w:rPr>
        <w:t>2</w:t>
      </w:r>
      <w:r w:rsidRPr="0071739E">
        <w:rPr>
          <w:rFonts w:ascii="Times New Roman" w:eastAsia="Times New Roman" w:hAnsi="Times New Roman" w:cs="Times New Roman"/>
        </w:rPr>
        <w:t>]</w:t>
      </w:r>
      <w:commentRangeEnd w:id="274"/>
      <w:r w:rsidR="009B0F0F">
        <w:rPr>
          <w:rStyle w:val="CommentReference"/>
        </w:rPr>
        <w:commentReference w:id="274"/>
      </w:r>
      <w:r w:rsidR="0071739E" w:rsidRPr="0071739E">
        <w:rPr>
          <w:rFonts w:ascii="Times New Roman" w:eastAsia="Times New Roman" w:hAnsi="Times New Roman" w:cs="Times New Roman"/>
        </w:rPr>
        <w:t>, $3.67tn. assets</w:t>
      </w:r>
      <w:r w:rsidRPr="004A0CE1">
        <w:rPr>
          <w:rFonts w:ascii="Times New Roman" w:eastAsia="Times New Roman" w:hAnsi="Times New Roman" w:cs="Times New Roman"/>
        </w:rPr>
        <w:t>)</w:t>
      </w:r>
      <w:r w:rsidR="00D27B63">
        <w:rPr>
          <w:rFonts w:ascii="Times New Roman" w:eastAsia="Times New Roman" w:hAnsi="Times New Roman" w:cs="Times New Roman"/>
        </w:rPr>
        <w:t xml:space="preserve">  See also “Big 5 (High Street) Banks”, “Investment Bank (IB)”</w:t>
      </w:r>
      <w:r w:rsidR="0078344C">
        <w:rPr>
          <w:rFonts w:ascii="Times New Roman" w:eastAsia="Times New Roman" w:hAnsi="Times New Roman" w:cs="Times New Roman"/>
        </w:rPr>
        <w:t>.</w:t>
      </w:r>
    </w:p>
    <w:p w14:paraId="18148425" w14:textId="6B7BA320" w:rsidR="0078344C" w:rsidRPr="0078344C" w:rsidRDefault="0078344C" w:rsidP="00540285">
      <w:pPr>
        <w:spacing w:after="0" w:line="240" w:lineRule="auto"/>
        <w:rPr>
          <w:rFonts w:ascii="Times New Roman" w:eastAsia="Times New Roman" w:hAnsi="Times New Roman" w:cs="Times New Roman"/>
          <w:sz w:val="18"/>
          <w:szCs w:val="18"/>
        </w:rPr>
      </w:pPr>
      <w:r w:rsidRPr="0078344C">
        <w:rPr>
          <w:rFonts w:ascii="Times New Roman" w:eastAsia="Times New Roman" w:hAnsi="Times New Roman" w:cs="Times New Roman"/>
          <w:u w:val="single"/>
        </w:rPr>
        <w:t>JPMC Updates</w:t>
      </w:r>
      <w:r>
        <w:rPr>
          <w:rFonts w:ascii="Times New Roman" w:eastAsia="Times New Roman" w:hAnsi="Times New Roman" w:cs="Times New Roman"/>
        </w:rPr>
        <w:t xml:space="preserve">: </w:t>
      </w:r>
      <w:r w:rsidRPr="0078344C">
        <w:rPr>
          <w:rFonts w:ascii="Times New Roman" w:eastAsia="Times New Roman" w:hAnsi="Times New Roman" w:cs="Times New Roman"/>
          <w:sz w:val="20"/>
          <w:szCs w:val="20"/>
          <w:u w:val="single"/>
        </w:rPr>
        <w:t>5/23</w:t>
      </w:r>
      <w:r w:rsidRPr="0078344C">
        <w:rPr>
          <w:rFonts w:ascii="Times New Roman" w:eastAsia="Times New Roman" w:hAnsi="Times New Roman" w:cs="Times New Roman"/>
          <w:sz w:val="20"/>
          <w:szCs w:val="20"/>
        </w:rPr>
        <w:t>-</w:t>
      </w:r>
      <w:r>
        <w:rPr>
          <w:rFonts w:ascii="Times New Roman" w:eastAsia="Times New Roman" w:hAnsi="Times New Roman" w:cs="Times New Roman"/>
        </w:rPr>
        <w:t xml:space="preserve"> </w:t>
      </w:r>
      <w:hyperlink r:id="rId62" w:history="1">
        <w:r w:rsidRPr="0078344C">
          <w:rPr>
            <w:rStyle w:val="Hyperlink"/>
            <w:rFonts w:ascii="Times New Roman" w:eastAsia="Times New Roman" w:hAnsi="Times New Roman" w:cs="Times New Roman"/>
            <w:sz w:val="18"/>
            <w:szCs w:val="18"/>
            <w:u w:val="none"/>
          </w:rPr>
          <w:t>https://publish.twitter.com/?query=https%3A%2F%2Ftwitter.com%2FTFL1728%2Fstatus%2F1663901315850809346&amp;widget=Tweet</w:t>
        </w:r>
      </w:hyperlink>
      <w:r w:rsidRPr="0078344C">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w:t>
      </w:r>
      <w:proofErr w:type="spellStart"/>
      <w:r>
        <w:rPr>
          <w:rFonts w:ascii="Times New Roman" w:eastAsia="Times New Roman" w:hAnsi="Times New Roman" w:cs="Times New Roman"/>
          <w:sz w:val="18"/>
          <w:szCs w:val="18"/>
        </w:rPr>
        <w:t>Dimongate</w:t>
      </w:r>
      <w:proofErr w:type="spellEnd"/>
      <w:r>
        <w:rPr>
          <w:rFonts w:ascii="Times New Roman" w:eastAsia="Times New Roman" w:hAnsi="Times New Roman" w:cs="Times New Roman"/>
          <w:sz w:val="18"/>
          <w:szCs w:val="18"/>
        </w:rPr>
        <w:t>’?</w:t>
      </w:r>
      <w:r w:rsidRPr="0078344C">
        <w:rPr>
          <w:rFonts w:ascii="Times New Roman" w:eastAsia="Times New Roman" w:hAnsi="Times New Roman" w:cs="Times New Roman"/>
          <w:sz w:val="18"/>
          <w:szCs w:val="18"/>
        </w:rPr>
        <w:t>]</w:t>
      </w:r>
    </w:p>
    <w:p w14:paraId="4EFB190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F9AD324" w14:textId="5416824E" w:rsidR="009420E5" w:rsidRDefault="002F6ED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Kindleberger, Charles (1910-2003)</w:t>
      </w:r>
      <w:r w:rsidR="00540285" w:rsidRPr="00540285">
        <w:rPr>
          <w:rFonts w:ascii="Times New Roman" w:eastAsia="Times New Roman" w:hAnsi="Times New Roman" w:cs="Times New Roman"/>
          <w:sz w:val="24"/>
          <w:szCs w:val="24"/>
        </w:rPr>
        <w:t xml:space="preserve">- </w:t>
      </w:r>
      <w:r w:rsidR="009420E5" w:rsidRPr="008B1231">
        <w:rPr>
          <w:rFonts w:ascii="Times New Roman" w:eastAsia="Times New Roman" w:hAnsi="Times New Roman" w:cs="Times New Roman"/>
        </w:rPr>
        <w:t>(</w:t>
      </w:r>
      <w:r w:rsidR="00062873" w:rsidRPr="008B1231">
        <w:rPr>
          <w:rFonts w:ascii="Times New Roman" w:eastAsia="Times New Roman" w:hAnsi="Times New Roman" w:cs="Times New Roman"/>
        </w:rPr>
        <w:t>not all macroeconomists were anti-empirical</w:t>
      </w:r>
      <w:r w:rsidR="00244325">
        <w:rPr>
          <w:rFonts w:ascii="Times New Roman" w:eastAsia="Times New Roman" w:hAnsi="Times New Roman" w:cs="Times New Roman"/>
        </w:rPr>
        <w:t>; “[u]</w:t>
      </w:r>
      <w:proofErr w:type="spellStart"/>
      <w:r w:rsidR="00244325" w:rsidRPr="00244325">
        <w:rPr>
          <w:rFonts w:ascii="Times New Roman" w:eastAsia="Times New Roman" w:hAnsi="Times New Roman" w:cs="Times New Roman"/>
        </w:rPr>
        <w:t>nlike</w:t>
      </w:r>
      <w:proofErr w:type="spellEnd"/>
      <w:r w:rsidR="00244325" w:rsidRPr="00244325">
        <w:rPr>
          <w:rFonts w:ascii="Times New Roman" w:eastAsia="Times New Roman" w:hAnsi="Times New Roman" w:cs="Times New Roman"/>
        </w:rPr>
        <w:t xml:space="preserve"> most of his colleagues, Kindleberger was deeply interested in history, and his economics brimmed with real people and </w:t>
      </w:r>
      <w:r w:rsidR="00244325" w:rsidRPr="009F5588">
        <w:rPr>
          <w:rFonts w:ascii="Times New Roman" w:eastAsia="Times New Roman" w:hAnsi="Times New Roman" w:cs="Times New Roman"/>
          <w:sz w:val="20"/>
          <w:szCs w:val="20"/>
        </w:rPr>
        <w:t>[real]</w:t>
      </w:r>
      <w:r w:rsidR="00244325">
        <w:rPr>
          <w:rFonts w:ascii="Times New Roman" w:eastAsia="Times New Roman" w:hAnsi="Times New Roman" w:cs="Times New Roman"/>
        </w:rPr>
        <w:t xml:space="preserve"> </w:t>
      </w:r>
      <w:r w:rsidR="00244325" w:rsidRPr="00244325">
        <w:rPr>
          <w:rFonts w:ascii="Times New Roman" w:eastAsia="Times New Roman" w:hAnsi="Times New Roman" w:cs="Times New Roman"/>
        </w:rPr>
        <w:t>institutional details</w:t>
      </w:r>
      <w:r w:rsidR="00244325">
        <w:rPr>
          <w:rFonts w:ascii="Times New Roman" w:eastAsia="Times New Roman" w:hAnsi="Times New Roman" w:cs="Times New Roman"/>
        </w:rPr>
        <w:t xml:space="preserve">” </w:t>
      </w:r>
      <w:r w:rsidR="00244325" w:rsidRPr="009F5588">
        <w:rPr>
          <w:rFonts w:ascii="Times New Roman" w:eastAsia="Times New Roman" w:hAnsi="Times New Roman" w:cs="Times New Roman"/>
          <w:sz w:val="20"/>
          <w:szCs w:val="20"/>
        </w:rPr>
        <w:t>[</w:t>
      </w:r>
      <w:r w:rsidR="009F5588">
        <w:rPr>
          <w:rFonts w:ascii="Times New Roman" w:eastAsia="Times New Roman" w:hAnsi="Times New Roman" w:cs="Times New Roman"/>
          <w:sz w:val="20"/>
          <w:szCs w:val="20"/>
        </w:rPr>
        <w:t>Mehrling, 2023e</w:t>
      </w:r>
      <w:r w:rsidR="00244325" w:rsidRPr="009F5588">
        <w:rPr>
          <w:rFonts w:ascii="Times New Roman" w:eastAsia="Times New Roman" w:hAnsi="Times New Roman" w:cs="Times New Roman"/>
          <w:sz w:val="20"/>
          <w:szCs w:val="20"/>
        </w:rPr>
        <w:t>]</w:t>
      </w:r>
      <w:r w:rsidR="00244325" w:rsidRPr="00244325">
        <w:rPr>
          <w:rFonts w:ascii="Times New Roman" w:eastAsia="Times New Roman" w:hAnsi="Times New Roman" w:cs="Times New Roman"/>
        </w:rPr>
        <w:t>.</w:t>
      </w:r>
      <w:r w:rsidR="009420E5" w:rsidRPr="008B1231">
        <w:rPr>
          <w:rFonts w:ascii="Times New Roman" w:eastAsia="Times New Roman" w:hAnsi="Times New Roman" w:cs="Times New Roman"/>
        </w:rPr>
        <w:t>)</w:t>
      </w:r>
    </w:p>
    <w:p w14:paraId="4D56F8B9" w14:textId="2A160F4E" w:rsidR="00D93253" w:rsidRDefault="00D93253" w:rsidP="00476D69">
      <w:pPr>
        <w:spacing w:after="0" w:line="240" w:lineRule="auto"/>
        <w:rPr>
          <w:rFonts w:ascii="Times New Roman" w:eastAsia="Times New Roman" w:hAnsi="Times New Roman" w:cs="Times New Roman"/>
        </w:rPr>
      </w:pPr>
      <w:r w:rsidRPr="00D93253">
        <w:rPr>
          <w:rFonts w:ascii="Times New Roman" w:eastAsia="Times New Roman" w:hAnsi="Times New Roman" w:cs="Times New Roman"/>
        </w:rPr>
        <w:t xml:space="preserve">“Many of my </w:t>
      </w:r>
      <w:commentRangeStart w:id="275"/>
      <w:r w:rsidRPr="00D93253">
        <w:rPr>
          <w:rFonts w:ascii="Times New Roman" w:eastAsia="Times New Roman" w:hAnsi="Times New Roman" w:cs="Times New Roman"/>
        </w:rPr>
        <w:t>colleagues are terrified at the thought of collaboration of central bankers superseding [national] economic sovereignty and so on</w:t>
      </w:r>
      <w:commentRangeEnd w:id="275"/>
      <w:r w:rsidR="00C849FF">
        <w:rPr>
          <w:rStyle w:val="CommentReference"/>
        </w:rPr>
        <w:commentReference w:id="275"/>
      </w:r>
      <w:r>
        <w:rPr>
          <w:rFonts w:ascii="Times New Roman" w:eastAsia="Times New Roman" w:hAnsi="Times New Roman" w:cs="Times New Roman"/>
        </w:rPr>
        <w:t xml:space="preserve">. I think they </w:t>
      </w:r>
      <w:r w:rsidRPr="00D93253">
        <w:rPr>
          <w:rFonts w:ascii="Times New Roman" w:eastAsia="Times New Roman" w:hAnsi="Times New Roman" w:cs="Times New Roman"/>
        </w:rPr>
        <w:t>are technicians</w:t>
      </w:r>
      <w:r>
        <w:rPr>
          <w:rFonts w:ascii="Times New Roman" w:eastAsia="Times New Roman" w:hAnsi="Times New Roman" w:cs="Times New Roman"/>
        </w:rPr>
        <w:t>, and</w:t>
      </w:r>
      <w:r w:rsidRPr="00D93253">
        <w:rPr>
          <w:rFonts w:ascii="Times New Roman" w:eastAsia="Times New Roman" w:hAnsi="Times New Roman" w:cs="Times New Roman"/>
        </w:rPr>
        <w:t xml:space="preserve"> this is the kind of problem they can handle easily.”</w:t>
      </w:r>
      <w:r>
        <w:rPr>
          <w:rFonts w:ascii="Times New Roman" w:eastAsia="Times New Roman" w:hAnsi="Times New Roman" w:cs="Times New Roman"/>
        </w:rPr>
        <w:t xml:space="preserve">- testifying to the Senate Banking </w:t>
      </w:r>
      <w:r w:rsidRPr="00D93253">
        <w:rPr>
          <w:rFonts w:ascii="Times New Roman" w:eastAsia="Times New Roman" w:hAnsi="Times New Roman" w:cs="Times New Roman"/>
        </w:rPr>
        <w:t>Committee</w:t>
      </w:r>
      <w:r>
        <w:rPr>
          <w:rFonts w:ascii="Times New Roman" w:eastAsia="Times New Roman" w:hAnsi="Times New Roman" w:cs="Times New Roman"/>
        </w:rPr>
        <w:t>’s</w:t>
      </w:r>
      <w:r w:rsidRPr="00D93253">
        <w:rPr>
          <w:rFonts w:ascii="Times New Roman" w:eastAsia="Times New Roman" w:hAnsi="Times New Roman" w:cs="Times New Roman"/>
        </w:rPr>
        <w:t xml:space="preserve"> Subcommittee on International Finance</w:t>
      </w:r>
      <w:r>
        <w:rPr>
          <w:rFonts w:ascii="Times New Roman" w:eastAsia="Times New Roman" w:hAnsi="Times New Roman" w:cs="Times New Roman"/>
        </w:rPr>
        <w:t xml:space="preserve">, </w:t>
      </w:r>
      <w:r w:rsidRPr="00D93253">
        <w:rPr>
          <w:rFonts w:ascii="Times New Roman" w:eastAsia="Times New Roman" w:hAnsi="Times New Roman" w:cs="Times New Roman"/>
        </w:rPr>
        <w:t>1965</w:t>
      </w:r>
    </w:p>
    <w:p w14:paraId="21A5FEBE" w14:textId="5F26DB98" w:rsidR="00476D69" w:rsidRDefault="00D93253"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62873" w:rsidRPr="008B1231">
        <w:rPr>
          <w:rFonts w:ascii="Times New Roman" w:eastAsia="Times New Roman" w:hAnsi="Times New Roman" w:cs="Times New Roman"/>
        </w:rPr>
        <w:t xml:space="preserve">A Marshall Plan designer </w:t>
      </w:r>
      <w:commentRangeStart w:id="276"/>
      <w:r w:rsidR="00062873" w:rsidRPr="008B1231">
        <w:rPr>
          <w:rFonts w:ascii="Times New Roman" w:eastAsia="Times New Roman" w:hAnsi="Times New Roman" w:cs="Times New Roman"/>
        </w:rPr>
        <w:t xml:space="preserve">who had his security clearance revoked </w:t>
      </w:r>
      <w:commentRangeEnd w:id="276"/>
      <w:r w:rsidR="000A1345" w:rsidRPr="008B1231">
        <w:rPr>
          <w:rStyle w:val="CommentReference"/>
          <w:sz w:val="22"/>
          <w:szCs w:val="22"/>
        </w:rPr>
        <w:commentReference w:id="276"/>
      </w:r>
      <w:r w:rsidR="00062873" w:rsidRPr="008B1231">
        <w:rPr>
          <w:rFonts w:ascii="Times New Roman" w:eastAsia="Times New Roman" w:hAnsi="Times New Roman" w:cs="Times New Roman"/>
        </w:rPr>
        <w:t>in the witch hunts of 1951, Kindleberger already had an accomplished career before being relegated to academia. His “practical policy experience [had] dealt precisely with the problems created by mismatches between money going in and money coming out for actors and countries involved in international trade. How could a country with a balance of payments deficit</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too many imports compared to its exports in value terms</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obtain enough financing to tide it over until exports increased (or imports decreased)? How could countries cope with short-term, speculative inflows and outflows by international speculators? Global credit creation, and the destruction of credit during crises, thus came to the fore</w:t>
      </w:r>
      <w:r w:rsidR="008C1870" w:rsidRPr="008B1231">
        <w:rPr>
          <w:rFonts w:ascii="Times New Roman" w:eastAsia="Times New Roman" w:hAnsi="Times New Roman" w:cs="Times New Roman"/>
        </w:rPr>
        <w:t>” (Schwartz, 2023).</w:t>
      </w:r>
      <w:r w:rsidR="00476D69">
        <w:rPr>
          <w:rFonts w:ascii="Times New Roman" w:eastAsia="Times New Roman" w:hAnsi="Times New Roman" w:cs="Times New Roman"/>
        </w:rPr>
        <w:t xml:space="preserve"> </w:t>
      </w:r>
      <w:r w:rsidR="005A20CE">
        <w:rPr>
          <w:rFonts w:ascii="Times New Roman" w:eastAsia="Times New Roman" w:hAnsi="Times New Roman" w:cs="Times New Roman"/>
        </w:rPr>
        <w:t>See also “Marshall Plan”</w:t>
      </w:r>
      <w:r w:rsidR="00476D69">
        <w:rPr>
          <w:rFonts w:ascii="Times New Roman" w:eastAsia="Times New Roman" w:hAnsi="Times New Roman" w:cs="Times New Roman"/>
        </w:rPr>
        <w:t xml:space="preserve"> </w:t>
      </w:r>
      <w:r w:rsidR="005A20CE" w:rsidRPr="005A20CE">
        <w:rPr>
          <w:rFonts w:ascii="Times New Roman" w:eastAsia="Times New Roman" w:hAnsi="Times New Roman" w:cs="Times New Roman"/>
          <w:sz w:val="20"/>
          <w:szCs w:val="20"/>
        </w:rPr>
        <w:t>[.1947]</w:t>
      </w:r>
      <w:r w:rsidR="005A20CE" w:rsidRPr="005A20CE">
        <w:rPr>
          <w:rFonts w:ascii="Times New Roman" w:eastAsia="Times New Roman" w:hAnsi="Times New Roman" w:cs="Times New Roman"/>
        </w:rPr>
        <w:t>.</w:t>
      </w:r>
    </w:p>
    <w:p w14:paraId="759B99D9" w14:textId="73CB1618" w:rsidR="00062873" w:rsidRDefault="00476D69" w:rsidP="000628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8B1231">
        <w:rPr>
          <w:rFonts w:ascii="Times New Roman" w:eastAsia="Times New Roman" w:hAnsi="Times New Roman" w:cs="Times New Roman"/>
        </w:rPr>
        <w:t>was all about “trying to understand...  the international lender of last resort</w:t>
      </w:r>
      <w:r w:rsidRPr="008B1231">
        <w:rPr>
          <w:rStyle w:val="FootnoteReference"/>
          <w:rFonts w:ascii="Times New Roman" w:eastAsia="Times New Roman" w:hAnsi="Times New Roman" w:cs="Times New Roman"/>
        </w:rPr>
        <w:footnoteReference w:id="128"/>
      </w:r>
      <w:r w:rsidRPr="008B1231">
        <w:rPr>
          <w:rFonts w:ascii="Times New Roman" w:eastAsia="Times New Roman" w:hAnsi="Times New Roman" w:cs="Times New Roman"/>
        </w:rPr>
        <w:t>....   [mostly via] swings in asset prices, driven up by the inherent instability of credit, and then down again when the bubble bursts” (Mehrling, 2023d).</w:t>
      </w:r>
      <w:r w:rsidR="00D27B63">
        <w:rPr>
          <w:rFonts w:ascii="Times New Roman" w:eastAsia="Times New Roman" w:hAnsi="Times New Roman" w:cs="Times New Roman"/>
        </w:rPr>
        <w:t xml:space="preserve"> See also “Shadow Banking Sector (SBS)”.</w:t>
      </w:r>
    </w:p>
    <w:p w14:paraId="728889E1" w14:textId="22214C2E" w:rsidR="00476D69" w:rsidRPr="008B1231" w:rsidRDefault="00476D69"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8B1231">
        <w:rPr>
          <w:rFonts w:ascii="Times New Roman" w:eastAsia="Times New Roman" w:hAnsi="Times New Roman" w:cs="Times New Roman"/>
        </w:rPr>
        <w:t xml:space="preserve">Kindleberger, at the Massachusetts Inst. of Technology (MIT, from 1948-81), “wanted to have a bridge between economics and political science... beyond this </w:t>
      </w:r>
      <w:r w:rsidRPr="007A56A5">
        <w:rPr>
          <w:rFonts w:ascii="Times New Roman" w:hAnsi="Times New Roman" w:cs="Times New Roman"/>
          <w:i/>
          <w:iCs/>
        </w:rPr>
        <w:t>national</w:t>
      </w:r>
      <w:r w:rsidRPr="00281A4D">
        <w:t xml:space="preserve"> </w:t>
      </w:r>
      <w:r w:rsidRPr="008B1231">
        <w:rPr>
          <w:rFonts w:ascii="Times New Roman" w:eastAsia="Times New Roman" w:hAnsi="Times New Roman" w:cs="Times New Roman"/>
        </w:rPr>
        <w:t xml:space="preserve">[sic] focus on </w:t>
      </w:r>
      <w:r w:rsidRPr="00130909">
        <w:rPr>
          <w:rFonts w:ascii="Times New Roman" w:eastAsia="Times New Roman" w:hAnsi="Times New Roman" w:cs="Times New Roman"/>
          <w:sz w:val="20"/>
          <w:szCs w:val="20"/>
        </w:rPr>
        <w:t xml:space="preserve">[the post-war-dominant] </w:t>
      </w:r>
      <w:r w:rsidRPr="008B1231">
        <w:rPr>
          <w:rFonts w:ascii="Times New Roman" w:eastAsia="Times New Roman" w:hAnsi="Times New Roman" w:cs="Times New Roman"/>
        </w:rPr>
        <w:t>Keynesianism vs. Monetarism [Schools], to [instead] have an international focus...[on] The Dollar Shortage" (Mehrling, 2022b, mn.8)</w:t>
      </w:r>
      <w:r>
        <w:rPr>
          <w:rFonts w:ascii="Times New Roman" w:eastAsia="Times New Roman" w:hAnsi="Times New Roman" w:cs="Times New Roman"/>
          <w:sz w:val="18"/>
          <w:szCs w:val="18"/>
        </w:rPr>
        <w:t xml:space="preserve">-- </w:t>
      </w:r>
      <w:r w:rsidRPr="008B1231">
        <w:rPr>
          <w:rFonts w:ascii="Times New Roman" w:eastAsia="Times New Roman" w:hAnsi="Times New Roman" w:cs="Times New Roman"/>
        </w:rPr>
        <w:t xml:space="preserve">i.e. the lack of a sufficient global Reserve currency system. </w:t>
      </w:r>
      <w:r w:rsidRPr="00196AA2">
        <w:rPr>
          <w:rStyle w:val="c-unsupported-redChar"/>
          <w:rFonts w:eastAsiaTheme="minorHAnsi"/>
        </w:rPr>
        <w:t xml:space="preserve"> (</w:t>
      </w:r>
      <w:r w:rsidRPr="008B1231">
        <w:rPr>
          <w:rFonts w:ascii="Times New Roman" w:eastAsia="Times New Roman" w:hAnsi="Times New Roman" w:cs="Times New Roman"/>
        </w:rPr>
        <w:t>Mehrling, 2022</w:t>
      </w:r>
      <w:r w:rsidRPr="008B1231">
        <w:rPr>
          <w:rFonts w:ascii="Times New Roman" w:eastAsia="Times New Roman" w:hAnsi="Times New Roman" w:cs="Times New Roman"/>
          <w:color w:val="0B5394"/>
        </w:rPr>
        <w:t>b</w:t>
      </w:r>
      <w:r w:rsidRPr="008B1231">
        <w:rPr>
          <w:rFonts w:ascii="Times New Roman" w:eastAsia="Times New Roman" w:hAnsi="Times New Roman" w:cs="Times New Roman"/>
        </w:rPr>
        <w:t>, mn.8-9).</w:t>
      </w:r>
      <w:r>
        <w:rPr>
          <w:rFonts w:ascii="Times New Roman" w:eastAsia="Times New Roman" w:hAnsi="Times New Roman" w:cs="Times New Roman"/>
        </w:rPr>
        <w:t xml:space="preserve"> This “is a story of resilience and duty... continuing to push the ball uphill, no matter what happens to him....  </w:t>
      </w:r>
      <w:r w:rsidRPr="00385A34">
        <w:rPr>
          <w:rFonts w:ascii="Times New Roman" w:eastAsia="Times New Roman" w:hAnsi="Times New Roman" w:cs="Times New Roman"/>
          <w:sz w:val="20"/>
          <w:szCs w:val="20"/>
        </w:rPr>
        <w:t xml:space="preserve">[in his quest for] </w:t>
      </w:r>
      <w:r>
        <w:rPr>
          <w:rFonts w:ascii="Times New Roman" w:eastAsia="Times New Roman" w:hAnsi="Times New Roman" w:cs="Times New Roman"/>
        </w:rPr>
        <w:t>square[</w:t>
      </w:r>
      <w:proofErr w:type="spellStart"/>
      <w:r>
        <w:rPr>
          <w:rFonts w:ascii="Times New Roman" w:eastAsia="Times New Roman" w:hAnsi="Times New Roman" w:cs="Times New Roman"/>
        </w:rPr>
        <w:t>ing</w:t>
      </w:r>
      <w:proofErr w:type="spellEnd"/>
      <w:r>
        <w:rPr>
          <w:rFonts w:ascii="Times New Roman" w:eastAsia="Times New Roman" w:hAnsi="Times New Roman" w:cs="Times New Roman"/>
        </w:rPr>
        <w:t xml:space="preserve">] this political-economic circle” (Mehrling, mn.10-11) that then had several centuries history of always winding up in (increasingly) large wars. </w:t>
      </w:r>
    </w:p>
    <w:p w14:paraId="3AD34934" w14:textId="662B828F" w:rsidR="00130909"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909">
        <w:rPr>
          <w:rFonts w:ascii="Times New Roman" w:eastAsia="Times New Roman" w:hAnsi="Times New Roman" w:cs="Times New Roman"/>
        </w:rPr>
        <w:t>The most influential Economist (in terms of actual policy) in the 20th century? “</w:t>
      </w:r>
      <w:r w:rsidR="00130909" w:rsidRPr="00130909">
        <w:rPr>
          <w:rFonts w:ascii="Times New Roman" w:eastAsia="Times New Roman" w:hAnsi="Times New Roman" w:cs="Times New Roman"/>
        </w:rPr>
        <w:t>Kindleberger clearly sought language and organizational formats that drew a veil over the real hierarchy present in his preferred solutions to monetary instability. He was, Mehrling notes, ultimately a believer in the efficiency of markets who tempered that belief</w:t>
      </w:r>
      <w:r w:rsidR="00130909">
        <w:rPr>
          <w:rFonts w:ascii="Times New Roman" w:eastAsia="Times New Roman" w:hAnsi="Times New Roman" w:cs="Times New Roman"/>
        </w:rPr>
        <w:t xml:space="preserve">... </w:t>
      </w:r>
      <w:r w:rsidR="00130909" w:rsidRPr="00476D69">
        <w:rPr>
          <w:rFonts w:ascii="Times New Roman" w:eastAsia="Times New Roman" w:hAnsi="Times New Roman" w:cs="Times New Roman"/>
          <w:sz w:val="20"/>
          <w:szCs w:val="20"/>
        </w:rPr>
        <w:t xml:space="preserve">[with another belief, that] </w:t>
      </w:r>
      <w:r w:rsidR="00130909" w:rsidRPr="00130909">
        <w:rPr>
          <w:rFonts w:ascii="Times New Roman" w:eastAsia="Times New Roman" w:hAnsi="Times New Roman" w:cs="Times New Roman"/>
        </w:rPr>
        <w:t xml:space="preserve">markets </w:t>
      </w:r>
      <w:r w:rsidR="00130909">
        <w:rPr>
          <w:rFonts w:ascii="Times New Roman" w:eastAsia="Times New Roman" w:hAnsi="Times New Roman" w:cs="Times New Roman"/>
        </w:rPr>
        <w:t xml:space="preserve">[also] </w:t>
      </w:r>
      <w:r w:rsidR="00130909" w:rsidRPr="00130909">
        <w:rPr>
          <w:rFonts w:ascii="Times New Roman" w:eastAsia="Times New Roman" w:hAnsi="Times New Roman" w:cs="Times New Roman"/>
        </w:rPr>
        <w:t>needed some degree of political interference for stability.</w:t>
      </w:r>
      <w:r w:rsidR="00633248">
        <w:rPr>
          <w:rStyle w:val="FootnoteReference"/>
          <w:rFonts w:ascii="Times New Roman" w:eastAsia="Times New Roman" w:hAnsi="Times New Roman" w:cs="Times New Roman"/>
        </w:rPr>
        <w:footnoteReference w:id="129"/>
      </w:r>
      <w:r w:rsidR="00130909" w:rsidRPr="00130909">
        <w:rPr>
          <w:rFonts w:ascii="Times New Roman" w:eastAsia="Times New Roman" w:hAnsi="Times New Roman" w:cs="Times New Roman"/>
        </w:rPr>
        <w:t xml:space="preserve"> His proposal for expanding the Federal Reserve</w:t>
      </w:r>
      <w:r w:rsidR="00130909">
        <w:rPr>
          <w:rFonts w:ascii="Times New Roman" w:eastAsia="Times New Roman" w:hAnsi="Times New Roman" w:cs="Times New Roman"/>
        </w:rPr>
        <w:t>...</w:t>
      </w:r>
      <w:r w:rsidR="005E65B6" w:rsidRPr="005E65B6">
        <w:rPr>
          <w:rFonts w:ascii="Times New Roman" w:eastAsia="Times New Roman" w:hAnsi="Times New Roman" w:cs="Times New Roman"/>
          <w:sz w:val="20"/>
          <w:szCs w:val="20"/>
        </w:rPr>
        <w:t xml:space="preserve">[&amp; its] </w:t>
      </w:r>
      <w:r w:rsidR="00130909" w:rsidRPr="00130909">
        <w:rPr>
          <w:rFonts w:ascii="Times New Roman" w:eastAsia="Times New Roman" w:hAnsi="Times New Roman" w:cs="Times New Roman"/>
        </w:rPr>
        <w:t>Open Market Committee was a case in point.</w:t>
      </w:r>
      <w:r w:rsidR="00130909">
        <w:rPr>
          <w:rFonts w:ascii="Times New Roman" w:eastAsia="Times New Roman" w:hAnsi="Times New Roman" w:cs="Times New Roman"/>
        </w:rPr>
        <w:t xml:space="preserve">... [All of] </w:t>
      </w:r>
      <w:r w:rsidR="00130909" w:rsidRPr="00130909">
        <w:rPr>
          <w:rFonts w:ascii="Times New Roman" w:eastAsia="Times New Roman" w:hAnsi="Times New Roman" w:cs="Times New Roman"/>
        </w:rPr>
        <w:t xml:space="preserve">the Group of 10 </w:t>
      </w:r>
      <w:r w:rsidR="00130909">
        <w:rPr>
          <w:rFonts w:ascii="Times New Roman" w:eastAsia="Times New Roman" w:hAnsi="Times New Roman" w:cs="Times New Roman"/>
        </w:rPr>
        <w:t xml:space="preserve">[countries] </w:t>
      </w:r>
      <w:r w:rsidR="00130909" w:rsidRPr="00130909">
        <w:rPr>
          <w:rFonts w:ascii="Times New Roman" w:eastAsia="Times New Roman" w:hAnsi="Times New Roman" w:cs="Times New Roman"/>
        </w:rPr>
        <w:t>would have representation on what would in effect be the world’s central bank, setting the world’s interest rate, backstopping currencies under speculative attack, and intervening during</w:t>
      </w:r>
      <w:r w:rsidR="00130909">
        <w:rPr>
          <w:rFonts w:ascii="Times New Roman" w:eastAsia="Times New Roman" w:hAnsi="Times New Roman" w:cs="Times New Roman"/>
        </w:rPr>
        <w:t>...</w:t>
      </w:r>
      <w:r w:rsidR="00130909" w:rsidRPr="00130909">
        <w:rPr>
          <w:rFonts w:ascii="Times New Roman" w:eastAsia="Times New Roman" w:hAnsi="Times New Roman" w:cs="Times New Roman"/>
        </w:rPr>
        <w:t xml:space="preserve">financial </w:t>
      </w:r>
      <w:proofErr w:type="spellStart"/>
      <w:r w:rsidR="00130909" w:rsidRPr="00130909">
        <w:rPr>
          <w:rFonts w:ascii="Times New Roman" w:eastAsia="Times New Roman" w:hAnsi="Times New Roman" w:cs="Times New Roman"/>
        </w:rPr>
        <w:t>cris</w:t>
      </w:r>
      <w:proofErr w:type="spellEnd"/>
      <w:r w:rsidR="00130909">
        <w:rPr>
          <w:rFonts w:ascii="Times New Roman" w:eastAsia="Times New Roman" w:hAnsi="Times New Roman" w:cs="Times New Roman"/>
        </w:rPr>
        <w:t>[e]</w:t>
      </w:r>
      <w:r w:rsidR="00130909" w:rsidRPr="00130909">
        <w:rPr>
          <w:rFonts w:ascii="Times New Roman" w:eastAsia="Times New Roman" w:hAnsi="Times New Roman" w:cs="Times New Roman"/>
        </w:rPr>
        <w:t xml:space="preserve">s. Yet this was not the kind of global clearing house cum central bank that </w:t>
      </w:r>
      <w:commentRangeStart w:id="277"/>
      <w:r w:rsidR="00130909" w:rsidRPr="00130909">
        <w:rPr>
          <w:rFonts w:ascii="Times New Roman" w:eastAsia="Times New Roman" w:hAnsi="Times New Roman" w:cs="Times New Roman"/>
        </w:rPr>
        <w:t xml:space="preserve">Keynes </w:t>
      </w:r>
      <w:r w:rsidR="00130909">
        <w:rPr>
          <w:rFonts w:ascii="Times New Roman" w:eastAsia="Times New Roman" w:hAnsi="Times New Roman" w:cs="Times New Roman"/>
        </w:rPr>
        <w:t xml:space="preserve">[had] </w:t>
      </w:r>
      <w:r w:rsidR="00130909" w:rsidRPr="00130909">
        <w:rPr>
          <w:rFonts w:ascii="Times New Roman" w:eastAsia="Times New Roman" w:hAnsi="Times New Roman" w:cs="Times New Roman"/>
        </w:rPr>
        <w:t>proposed at Bretton Woods</w:t>
      </w:r>
      <w:commentRangeEnd w:id="277"/>
      <w:r w:rsidR="00130909">
        <w:rPr>
          <w:rStyle w:val="CommentReference"/>
        </w:rPr>
        <w:commentReference w:id="277"/>
      </w:r>
      <w:r w:rsidR="00130909" w:rsidRPr="00130909">
        <w:rPr>
          <w:rFonts w:ascii="Times New Roman" w:eastAsia="Times New Roman" w:hAnsi="Times New Roman" w:cs="Times New Roman"/>
        </w:rPr>
        <w:t xml:space="preserve">. It was clearly still the central bank of a </w:t>
      </w:r>
      <w:r w:rsidR="00130909" w:rsidRPr="00144EB3">
        <w:rPr>
          <w:rFonts w:ascii="Times New Roman" w:hAnsi="Times New Roman" w:cs="Times New Roman"/>
          <w:i/>
          <w:iCs/>
        </w:rPr>
        <w:t>single nation</w:t>
      </w:r>
      <w:r>
        <w:rPr>
          <w:rFonts w:ascii="Times New Roman" w:eastAsia="Times New Roman" w:hAnsi="Times New Roman" w:cs="Times New Roman"/>
        </w:rPr>
        <w:t xml:space="preserve">” (Schwartz, 2023). </w:t>
      </w:r>
      <w:r w:rsidR="008C4E59">
        <w:rPr>
          <w:rFonts w:ascii="Times New Roman" w:eastAsia="Times New Roman" w:hAnsi="Times New Roman" w:cs="Times New Roman"/>
        </w:rPr>
        <w:t>See also “Financialization”,</w:t>
      </w:r>
      <w:r w:rsidR="008C4E59" w:rsidRPr="00144EB3">
        <w:rPr>
          <w:rFonts w:ascii="Times New Roman" w:eastAsia="Times New Roman" w:hAnsi="Times New Roman" w:cs="Times New Roman"/>
          <w:sz w:val="20"/>
          <w:szCs w:val="20"/>
        </w:rPr>
        <w:t>→</w:t>
      </w:r>
      <w:r w:rsidR="008C4E59">
        <w:rPr>
          <w:rFonts w:ascii="Times New Roman" w:eastAsia="Times New Roman" w:hAnsi="Times New Roman" w:cs="Times New Roman"/>
        </w:rPr>
        <w:t xml:space="preserve"> “Big Government”</w:t>
      </w:r>
      <w:r w:rsidR="005E65B6">
        <w:rPr>
          <w:rFonts w:ascii="Times New Roman" w:eastAsia="Times New Roman" w:hAnsi="Times New Roman" w:cs="Times New Roman"/>
        </w:rPr>
        <w:t>, “LIBOR”.</w:t>
      </w:r>
    </w:p>
    <w:p w14:paraId="0DC1A114" w14:textId="5CEEBE55" w:rsidR="009C55CE"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It's long been known that the “extreme positions on when intervention should take place were defined by Charles Kindleberger (1989) and Anna Schwartz (1986). For Kindleberger, almost any bad thing that happens in financial markets is a financial crisis justifying central-bank intervention: failures of financial institutions, declines in asset prices, adverse exchange rate movements, and so on. For Schwartz...</w:t>
      </w:r>
    </w:p>
    <w:p w14:paraId="42F0B23E" w14:textId="57291C13" w:rsidR="00B1228D"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[however] failures of financial institutions or declines in asset prices that do not </w:t>
      </w:r>
      <w:proofErr w:type="spellStart"/>
      <w:r>
        <w:rPr>
          <w:rFonts w:ascii="Times New Roman" w:eastAsia="Times New Roman" w:hAnsi="Times New Roman" w:cs="Times New Roman"/>
        </w:rPr>
        <w:t>effect</w:t>
      </w:r>
      <w:proofErr w:type="spellEnd"/>
      <w:r>
        <w:rPr>
          <w:rFonts w:ascii="Times New Roman" w:eastAsia="Times New Roman" w:hAnsi="Times New Roman" w:cs="Times New Roman"/>
        </w:rPr>
        <w:t xml:space="preserve"> the pay</w:t>
      </w:r>
      <w:r w:rsidR="00AE1EA4">
        <w:rPr>
          <w:rFonts w:ascii="Times New Roman" w:eastAsia="Times New Roman" w:hAnsi="Times New Roman" w:cs="Times New Roman"/>
        </w:rPr>
        <w:t>ments mechanism are mere pseudo-crises. Only when bank failures set off a panic that produces declines in the stock of money do we have a real crisis...</w:t>
      </w:r>
      <w:r w:rsidR="00AE1EA4" w:rsidRPr="00AE1EA4">
        <w:rPr>
          <w:rFonts w:ascii="Times New Roman" w:eastAsia="Times New Roman" w:hAnsi="Times New Roman" w:cs="Times New Roman"/>
          <w:sz w:val="20"/>
          <w:szCs w:val="20"/>
        </w:rPr>
        <w:t xml:space="preserve">[that calls for CB] </w:t>
      </w:r>
      <w:r w:rsidR="00AE1EA4">
        <w:rPr>
          <w:rFonts w:ascii="Times New Roman" w:eastAsia="Times New Roman" w:hAnsi="Times New Roman" w:cs="Times New Roman"/>
        </w:rPr>
        <w:t>intervention</w:t>
      </w:r>
      <w:r>
        <w:rPr>
          <w:rFonts w:ascii="Times New Roman" w:eastAsia="Times New Roman" w:hAnsi="Times New Roman" w:cs="Times New Roman"/>
        </w:rPr>
        <w:t>” (Rockoff, 2015, 44).</w:t>
      </w:r>
      <w:r w:rsidR="009C55CE">
        <w:rPr>
          <w:rFonts w:ascii="Times New Roman" w:eastAsia="Times New Roman" w:hAnsi="Times New Roman" w:cs="Times New Roman"/>
        </w:rPr>
        <w:t xml:space="preserve"> See also “Bank welfare”</w:t>
      </w:r>
      <w:r w:rsidR="00144EB3">
        <w:rPr>
          <w:rFonts w:ascii="Times New Roman" w:eastAsia="Times New Roman" w:hAnsi="Times New Roman" w:cs="Times New Roman"/>
        </w:rPr>
        <w:t>, “Monopoly”.</w:t>
      </w:r>
    </w:p>
    <w:p w14:paraId="69A6C0AF" w14:textId="7EAB5D76" w:rsidR="00476D69" w:rsidRPr="00B1228D"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Did he eventually get beyond this</w:t>
      </w:r>
      <w:r w:rsidRPr="00196AA2">
        <w:rPr>
          <w:rStyle w:val="c-unsupported-redChar"/>
          <w:rFonts w:eastAsiaTheme="minorHAnsi"/>
        </w:rPr>
        <w:t>? (</w:t>
      </w:r>
      <w:r>
        <w:rPr>
          <w:rFonts w:ascii="Times New Roman" w:eastAsia="Times New Roman" w:hAnsi="Times New Roman" w:cs="Times New Roman"/>
        </w:rPr>
        <w:t>Mehrling,</w:t>
      </w:r>
      <w:r w:rsidRPr="00196AA2">
        <w:rPr>
          <w:rStyle w:val="c-unsupported-redChar"/>
          <w:rFonts w:eastAsiaTheme="minorHAnsi"/>
        </w:rPr>
        <w:t>)</w:t>
      </w:r>
      <w:r w:rsidR="00B1228D" w:rsidRPr="00196AA2">
        <w:rPr>
          <w:rStyle w:val="c-unsupported-redChar"/>
          <w:rFonts w:eastAsiaTheme="minorHAnsi"/>
        </w:rPr>
        <w:t xml:space="preserve">. </w:t>
      </w:r>
    </w:p>
    <w:p w14:paraId="27FC45DF" w14:textId="3B9AB4A2" w:rsidR="00A7670A" w:rsidRPr="00540285" w:rsidRDefault="00A7670A" w:rsidP="00540285">
      <w:pPr>
        <w:spacing w:after="0" w:line="240" w:lineRule="auto"/>
        <w:rPr>
          <w:rFonts w:ascii="Times New Roman" w:eastAsia="Times New Roman" w:hAnsi="Times New Roman" w:cs="Times New Roman"/>
          <w:sz w:val="18"/>
          <w:szCs w:val="18"/>
        </w:rPr>
      </w:pPr>
      <w:commentRangeStart w:id="278"/>
      <w:r w:rsidRPr="00A7670A">
        <w:rPr>
          <w:rFonts w:ascii="Times New Roman" w:eastAsia="Times New Roman" w:hAnsi="Times New Roman" w:cs="Times New Roman"/>
          <w:noProof/>
          <w:sz w:val="18"/>
          <w:szCs w:val="18"/>
        </w:rPr>
        <w:drawing>
          <wp:inline distT="0" distB="0" distL="0" distR="0" wp14:anchorId="2049B213" wp14:editId="7A1062B8">
            <wp:extent cx="4701540" cy="2271406"/>
            <wp:effectExtent l="0" t="0" r="3810" b="0"/>
            <wp:docPr id="5" name="Picture 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with medium confidence"/>
                    <pic:cNvPicPr/>
                  </pic:nvPicPr>
                  <pic:blipFill>
                    <a:blip r:embed="rId63">
                      <a:extLst>
                        <a:ext uri="{28A0092B-C50C-407E-A947-70E740481C1C}">
                          <a14:useLocalDpi xmlns:a14="http://schemas.microsoft.com/office/drawing/2010/main" val="0"/>
                        </a:ext>
                      </a:extLst>
                    </a:blip>
                    <a:stretch>
                      <a:fillRect/>
                    </a:stretch>
                  </pic:blipFill>
                  <pic:spPr>
                    <a:xfrm>
                      <a:off x="0" y="0"/>
                      <a:ext cx="4714678" cy="2277753"/>
                    </a:xfrm>
                    <a:prstGeom prst="rect">
                      <a:avLst/>
                    </a:prstGeom>
                  </pic:spPr>
                </pic:pic>
              </a:graphicData>
            </a:graphic>
          </wp:inline>
        </w:drawing>
      </w:r>
      <w:r w:rsidRPr="00A7670A">
        <w:rPr>
          <w:rFonts w:ascii="Times New Roman" w:eastAsia="Times New Roman" w:hAnsi="Times New Roman" w:cs="Times New Roman"/>
          <w:sz w:val="18"/>
          <w:szCs w:val="18"/>
        </w:rPr>
        <w:t>[</w:t>
      </w:r>
      <w:commentRangeEnd w:id="278"/>
      <w:r w:rsidR="00920985">
        <w:rPr>
          <w:rStyle w:val="CommentReference"/>
        </w:rPr>
        <w:commentReference w:id="278"/>
      </w:r>
      <w:r w:rsidRPr="00A7670A">
        <w:rPr>
          <w:rFonts w:ascii="Times New Roman" w:eastAsia="Times New Roman" w:hAnsi="Times New Roman" w:cs="Times New Roman"/>
          <w:sz w:val="18"/>
          <w:szCs w:val="18"/>
        </w:rPr>
        <w:t>Mehrling, 2023d</w:t>
      </w:r>
      <w:r w:rsidR="00D63E49">
        <w:rPr>
          <w:rStyle w:val="FootnoteReference"/>
          <w:rFonts w:ascii="Times New Roman" w:eastAsia="Times New Roman" w:hAnsi="Times New Roman" w:cs="Times New Roman"/>
          <w:sz w:val="18"/>
          <w:szCs w:val="18"/>
        </w:rPr>
        <w:footnoteReference w:id="130"/>
      </w:r>
      <w:r w:rsidRPr="00A7670A">
        <w:rPr>
          <w:rFonts w:ascii="Times New Roman" w:eastAsia="Times New Roman" w:hAnsi="Times New Roman" w:cs="Times New Roman"/>
          <w:sz w:val="18"/>
          <w:szCs w:val="18"/>
        </w:rPr>
        <w:t>]</w:t>
      </w:r>
    </w:p>
    <w:p w14:paraId="05BA8BE6" w14:textId="68540B5B" w:rsidR="00981048" w:rsidRPr="00144EB3" w:rsidRDefault="00144EB3" w:rsidP="007D63D3">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“Minsky, Hyman (1919-1996)”</w:t>
      </w:r>
      <w:r w:rsidR="007D63D3">
        <w:rPr>
          <w:rFonts w:ascii="Times New Roman" w:eastAsia="Times New Roman" w:hAnsi="Times New Roman" w:cs="Times New Roman"/>
        </w:rPr>
        <w:t>, “</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w:t>
      </w:r>
      <w:r>
        <w:rPr>
          <w:rFonts w:ascii="Times New Roman" w:eastAsia="Times New Roman" w:hAnsi="Times New Roman" w:cs="Times New Roman"/>
        </w:rPr>
        <w:t>; “Reserve currency”, “Dutch Disease”.</w:t>
      </w:r>
    </w:p>
    <w:p w14:paraId="0C0056A6" w14:textId="77777777" w:rsidR="00144EB3" w:rsidRDefault="00144EB3" w:rsidP="00540285">
      <w:pPr>
        <w:spacing w:after="0" w:line="240" w:lineRule="auto"/>
        <w:rPr>
          <w:rStyle w:val="c-entryheadingChar"/>
          <w:rFonts w:eastAsiaTheme="minorHAnsi"/>
        </w:rPr>
      </w:pPr>
    </w:p>
    <w:p w14:paraId="5A0013CD" w14:textId="70C33620" w:rsidR="00030F17" w:rsidRDefault="00E57F68"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Kuznets, </w:t>
      </w:r>
      <w:r w:rsidR="004064D6" w:rsidRPr="00222198">
        <w:rPr>
          <w:rStyle w:val="c-entryheadingChar"/>
          <w:rFonts w:eastAsiaTheme="minorHAnsi"/>
        </w:rPr>
        <w:t>Simon (1901-1985)</w:t>
      </w:r>
      <w:r>
        <w:rPr>
          <w:rFonts w:ascii="Times New Roman" w:eastAsia="Times New Roman" w:hAnsi="Times New Roman" w:cs="Times New Roman"/>
        </w:rPr>
        <w:t>-</w:t>
      </w:r>
      <w:r w:rsidR="00030F17" w:rsidRPr="00030F17">
        <w:rPr>
          <w:rFonts w:ascii="Times New Roman" w:eastAsia="Times New Roman" w:hAnsi="Times New Roman" w:cs="Times New Roman"/>
        </w:rPr>
        <w:t xml:space="preserve"> (</w:t>
      </w:r>
      <w:r w:rsidR="004064D6">
        <w:rPr>
          <w:rFonts w:ascii="Times New Roman" w:eastAsia="Times New Roman" w:hAnsi="Times New Roman" w:cs="Times New Roman"/>
        </w:rPr>
        <w:t xml:space="preserve">i.e. </w:t>
      </w:r>
      <w:r w:rsidR="004064D6" w:rsidRPr="004064D6">
        <w:rPr>
          <w:rFonts w:ascii="Times New Roman" w:eastAsia="Times New Roman" w:hAnsi="Times New Roman" w:cs="Times New Roman"/>
        </w:rPr>
        <w:t>‘</w:t>
      </w:r>
      <w:commentRangeStart w:id="279"/>
      <w:r w:rsidR="004064D6" w:rsidRPr="004064D6">
        <w:rPr>
          <w:rFonts w:ascii="Times New Roman" w:eastAsia="Times New Roman" w:hAnsi="Times New Roman" w:cs="Times New Roman"/>
        </w:rPr>
        <w:t>Father modern’</w:t>
      </w:r>
      <w:commentRangeEnd w:id="279"/>
      <w:r w:rsidR="001254D1">
        <w:rPr>
          <w:rStyle w:val="CommentReference"/>
        </w:rPr>
        <w:commentReference w:id="279"/>
      </w:r>
      <w:r w:rsidR="004064D6">
        <w:rPr>
          <w:rFonts w:ascii="Times New Roman" w:eastAsia="Times New Roman" w:hAnsi="Times New Roman" w:cs="Times New Roman"/>
        </w:rPr>
        <w:t xml:space="preserve">, </w:t>
      </w:r>
      <w:commentRangeStart w:id="280"/>
      <w:r w:rsidR="00030F17" w:rsidRPr="00030F17">
        <w:rPr>
          <w:rFonts w:ascii="Times New Roman" w:eastAsia="Times New Roman" w:hAnsi="Times New Roman" w:cs="Times New Roman"/>
        </w:rPr>
        <w:t>invented both “</w:t>
      </w:r>
      <w:r w:rsidR="00030F17" w:rsidRPr="00281A4D">
        <w:t>N</w:t>
      </w:r>
      <w:r w:rsidR="00030F17" w:rsidRPr="00030F17">
        <w:rPr>
          <w:rFonts w:ascii="Times New Roman" w:eastAsia="Times New Roman" w:hAnsi="Times New Roman" w:cs="Times New Roman"/>
        </w:rPr>
        <w:t xml:space="preserve">ational </w:t>
      </w:r>
      <w:r w:rsidR="00030F17" w:rsidRPr="00281A4D">
        <w:t>I</w:t>
      </w:r>
      <w:r w:rsidR="00030F17" w:rsidRPr="00030F17">
        <w:rPr>
          <w:rFonts w:ascii="Times New Roman" w:eastAsia="Times New Roman" w:hAnsi="Times New Roman" w:cs="Times New Roman"/>
        </w:rPr>
        <w:t xml:space="preserve">ncome” </w:t>
      </w:r>
      <w:r w:rsidR="00030F17" w:rsidRPr="00030F17">
        <w:rPr>
          <w:rFonts w:ascii="Times New Roman" w:eastAsia="Times New Roman" w:hAnsi="Times New Roman" w:cs="Times New Roman"/>
          <w:sz w:val="20"/>
          <w:szCs w:val="20"/>
        </w:rPr>
        <w:t>&amp;</w:t>
      </w:r>
      <w:r w:rsidR="00030F17">
        <w:rPr>
          <w:rFonts w:ascii="Times New Roman" w:eastAsia="Times New Roman" w:hAnsi="Times New Roman" w:cs="Times New Roman"/>
        </w:rPr>
        <w:t xml:space="preserve"> “Gross National Product” </w:t>
      </w:r>
      <w:r w:rsidR="00030F17" w:rsidRPr="00030F17">
        <w:rPr>
          <w:rFonts w:ascii="Times New Roman" w:eastAsia="Times New Roman" w:hAnsi="Times New Roman" w:cs="Times New Roman"/>
          <w:sz w:val="20"/>
          <w:szCs w:val="20"/>
        </w:rPr>
        <w:t>[G</w:t>
      </w:r>
      <w:r w:rsidR="00030F17">
        <w:rPr>
          <w:rFonts w:ascii="Times New Roman" w:eastAsia="Times New Roman" w:hAnsi="Times New Roman" w:cs="Times New Roman"/>
          <w:sz w:val="20"/>
          <w:szCs w:val="20"/>
        </w:rPr>
        <w:t>N</w:t>
      </w:r>
      <w:r w:rsidR="00030F17" w:rsidRPr="00030F17">
        <w:rPr>
          <w:rFonts w:ascii="Times New Roman" w:eastAsia="Times New Roman" w:hAnsi="Times New Roman" w:cs="Times New Roman"/>
          <w:sz w:val="20"/>
          <w:szCs w:val="20"/>
        </w:rPr>
        <w:t>P]</w:t>
      </w:r>
      <w:commentRangeEnd w:id="280"/>
      <w:r w:rsidR="00030F17">
        <w:rPr>
          <w:rStyle w:val="CommentReference"/>
        </w:rPr>
        <w:commentReference w:id="280"/>
      </w:r>
      <w:r w:rsidR="00030F17" w:rsidRPr="00030F17">
        <w:rPr>
          <w:rFonts w:ascii="Times New Roman" w:eastAsia="Times New Roman" w:hAnsi="Times New Roman" w:cs="Times New Roman"/>
        </w:rPr>
        <w:t xml:space="preserve">) </w:t>
      </w:r>
    </w:p>
    <w:p w14:paraId="6C8767BD" w14:textId="7015EC1F" w:rsidR="00E57F68" w:rsidRDefault="00966EB3" w:rsidP="00540285">
      <w:pPr>
        <w:spacing w:after="0" w:line="240" w:lineRule="auto"/>
        <w:rPr>
          <w:rFonts w:ascii="Times New Roman" w:eastAsia="Times New Roman" w:hAnsi="Times New Roman" w:cs="Times New Roman"/>
        </w:rPr>
      </w:pPr>
      <w:r>
        <w:t>“</w:t>
      </w:r>
      <w:r w:rsidRPr="00966EB3">
        <w:rPr>
          <w:rFonts w:ascii="Times New Roman" w:eastAsia="Times New Roman" w:hAnsi="Times New Roman" w:cs="Times New Roman"/>
        </w:rPr>
        <w:t>fell out with the state institutions responsible for calculating the figures for national income</w:t>
      </w:r>
      <w:r>
        <w:rPr>
          <w:rFonts w:ascii="Times New Roman" w:eastAsia="Times New Roman" w:hAnsi="Times New Roman" w:cs="Times New Roman"/>
        </w:rPr>
        <w:t>” (Lepinies, 2013)</w:t>
      </w:r>
      <w:r w:rsidR="00030F17">
        <w:rPr>
          <w:rFonts w:ascii="Times New Roman" w:eastAsia="Times New Roman" w:hAnsi="Times New Roman" w:cs="Times New Roman"/>
        </w:rPr>
        <w:t xml:space="preserve">, and how </w:t>
      </w:r>
      <w:r w:rsidR="00030F17" w:rsidRPr="00196AA2">
        <w:rPr>
          <w:rStyle w:val="c-unsupported-redChar"/>
          <w:rFonts w:eastAsiaTheme="minorHAnsi"/>
        </w:rPr>
        <w:t>t</w:t>
      </w:r>
      <w:r w:rsidR="00030F17">
        <w:rPr>
          <w:rFonts w:ascii="Times New Roman" w:eastAsia="Times New Roman" w:hAnsi="Times New Roman" w:cs="Times New Roman"/>
        </w:rPr>
        <w:t xml:space="preserve">hey </w:t>
      </w:r>
      <w:r w:rsidR="00030F17" w:rsidRPr="00196AA2">
        <w:rPr>
          <w:rStyle w:val="c-unsupported-redChar"/>
          <w:rFonts w:eastAsiaTheme="minorHAnsi"/>
        </w:rPr>
        <w:t>t</w:t>
      </w:r>
      <w:r w:rsidR="00030F17">
        <w:rPr>
          <w:rFonts w:ascii="Times New Roman" w:eastAsia="Times New Roman" w:hAnsi="Times New Roman" w:cs="Times New Roman"/>
        </w:rPr>
        <w:t>wisted it into GNP</w:t>
      </w:r>
      <w:r w:rsidR="00030F17" w:rsidRPr="00030F17">
        <w:rPr>
          <w:rFonts w:ascii="Times New Roman" w:eastAsia="Times New Roman" w:hAnsi="Times New Roman" w:cs="Times New Roman"/>
          <w:sz w:val="20"/>
          <w:szCs w:val="20"/>
        </w:rPr>
        <w:t>→</w:t>
      </w:r>
      <w:r w:rsidR="00030F17">
        <w:rPr>
          <w:rFonts w:ascii="Times New Roman" w:eastAsia="Times New Roman" w:hAnsi="Times New Roman" w:cs="Times New Roman"/>
        </w:rPr>
        <w:t>GDP. See also “GDP”, “</w:t>
      </w:r>
      <w:r w:rsidR="00030F17" w:rsidRPr="00030F17">
        <w:rPr>
          <w:rFonts w:ascii="Times New Roman" w:eastAsia="Times New Roman" w:hAnsi="Times New Roman" w:cs="Times New Roman"/>
          <w:i/>
          <w:iCs/>
          <w:color w:val="CC00FF"/>
        </w:rPr>
        <w:t>NI</w:t>
      </w:r>
      <w:r w:rsidR="00030F17" w:rsidRPr="00196AA2">
        <w:rPr>
          <w:rStyle w:val="c-new-greenChar"/>
          <w:rFonts w:eastAsiaTheme="minorHAnsi"/>
        </w:rPr>
        <w:t>nnies</w:t>
      </w:r>
      <w:r w:rsidR="00030F17">
        <w:rPr>
          <w:rFonts w:ascii="Times New Roman" w:eastAsia="Times New Roman" w:hAnsi="Times New Roman" w:cs="Times New Roman"/>
        </w:rPr>
        <w:t>”, “</w:t>
      </w:r>
      <w:r w:rsidR="00030F17" w:rsidRPr="00281A4D">
        <w:t>N</w:t>
      </w:r>
      <w:r w:rsidR="00030F17">
        <w:rPr>
          <w:rFonts w:ascii="Times New Roman" w:eastAsia="Times New Roman" w:hAnsi="Times New Roman" w:cs="Times New Roman"/>
        </w:rPr>
        <w:t xml:space="preserve">ational </w:t>
      </w:r>
      <w:r w:rsidR="00030F17" w:rsidRPr="00281A4D">
        <w:t>I</w:t>
      </w:r>
      <w:r w:rsidR="00030F17">
        <w:rPr>
          <w:rFonts w:ascii="Times New Roman" w:eastAsia="Times New Roman" w:hAnsi="Times New Roman" w:cs="Times New Roman"/>
        </w:rPr>
        <w:t>dentity”</w:t>
      </w:r>
      <w:r w:rsidR="004064D6">
        <w:rPr>
          <w:rFonts w:ascii="Times New Roman" w:eastAsia="Times New Roman" w:hAnsi="Times New Roman" w:cs="Times New Roman"/>
        </w:rPr>
        <w:t>, “War”.</w:t>
      </w:r>
    </w:p>
    <w:p w14:paraId="62B37E40" w14:textId="49BCA173" w:rsidR="00030F17" w:rsidRPr="004064D6" w:rsidRDefault="00FC1C31"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F1D9446" wp14:editId="34DF2AE8">
            <wp:extent cx="652765" cy="805827"/>
            <wp:effectExtent l="0" t="0" r="0" b="0"/>
            <wp:docPr id="17818940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94078" name="Picture 1781894078"/>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65102" cy="821056"/>
                    </a:xfrm>
                    <a:prstGeom prst="rect">
                      <a:avLst/>
                    </a:prstGeom>
                  </pic:spPr>
                </pic:pic>
              </a:graphicData>
            </a:graphic>
          </wp:inline>
        </w:drawing>
      </w:r>
      <w:r>
        <w:rPr>
          <w:rFonts w:ascii="Times New Roman" w:eastAsia="Times New Roman" w:hAnsi="Times New Roman" w:cs="Times New Roman"/>
          <w:noProof/>
        </w:rPr>
        <w:drawing>
          <wp:inline distT="0" distB="0" distL="0" distR="0" wp14:anchorId="3BA4F983" wp14:editId="50BA317F">
            <wp:extent cx="614001" cy="818168"/>
            <wp:effectExtent l="0" t="0" r="0" b="0"/>
            <wp:docPr id="20835016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01654" name="Picture 2083501654"/>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43235" cy="857123"/>
                    </a:xfrm>
                    <a:prstGeom prst="rect">
                      <a:avLst/>
                    </a:prstGeom>
                  </pic:spPr>
                </pic:pic>
              </a:graphicData>
            </a:graphic>
          </wp:inline>
        </w:drawing>
      </w:r>
      <w:r w:rsidR="004064D6">
        <w:rPr>
          <w:rFonts w:ascii="Times New Roman" w:eastAsia="Times New Roman" w:hAnsi="Times New Roman" w:cs="Times New Roman"/>
          <w:sz w:val="18"/>
          <w:szCs w:val="18"/>
        </w:rPr>
        <w:t>[c.1940, 1971]</w:t>
      </w:r>
    </w:p>
    <w:p w14:paraId="65D74709"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27412CC" w14:textId="21B04CE2" w:rsidR="000D1AA4" w:rsidRDefault="000D1AA4" w:rsidP="00540285">
      <w:pPr>
        <w:spacing w:after="0" w:line="240" w:lineRule="auto"/>
        <w:rPr>
          <w:rFonts w:ascii="Times New Roman" w:eastAsia="Times New Roman" w:hAnsi="Times New Roman" w:cs="Times New Roman"/>
        </w:rPr>
      </w:pPr>
      <w:r w:rsidRPr="00222198">
        <w:rPr>
          <w:rStyle w:val="c-entryheadingChar"/>
          <w:rFonts w:eastAsiaTheme="minorHAnsi"/>
        </w:rPr>
        <w:t>Land</w:t>
      </w:r>
      <w:r>
        <w:rPr>
          <w:rFonts w:ascii="Times New Roman" w:eastAsia="Times New Roman" w:hAnsi="Times New Roman" w:cs="Times New Roman"/>
          <w:sz w:val="24"/>
          <w:szCs w:val="24"/>
        </w:rPr>
        <w:t xml:space="preserve">- </w:t>
      </w:r>
      <w:r>
        <w:rPr>
          <w:rFonts w:ascii="Times New Roman" w:eastAsia="Times New Roman" w:hAnsi="Times New Roman" w:cs="Times New Roman"/>
        </w:rPr>
        <w:t>“The federal government owns something like 350 million acres of land</w:t>
      </w:r>
      <w:r w:rsidR="003E1FC9">
        <w:rPr>
          <w:rFonts w:ascii="Times New Roman" w:eastAsia="Times New Roman" w:hAnsi="Times New Roman" w:cs="Times New Roman"/>
        </w:rPr>
        <w:t xml:space="preserve"> in America...like 28% of our landmass”</w:t>
      </w:r>
      <w:r>
        <w:rPr>
          <w:rFonts w:ascii="Times New Roman" w:eastAsia="Times New Roman" w:hAnsi="Times New Roman" w:cs="Times New Roman"/>
        </w:rPr>
        <w:t xml:space="preserve"> (Wood, 2022, mn.107).</w:t>
      </w:r>
      <w:r w:rsidR="004064D6">
        <w:rPr>
          <w:rFonts w:ascii="Times New Roman" w:eastAsia="Times New Roman" w:hAnsi="Times New Roman" w:cs="Times New Roman"/>
        </w:rPr>
        <w:t xml:space="preserve"> See also “Real”</w:t>
      </w:r>
      <w:r w:rsidR="009C69A9">
        <w:rPr>
          <w:rFonts w:ascii="Times New Roman" w:eastAsia="Times New Roman" w:hAnsi="Times New Roman" w:cs="Times New Roman"/>
        </w:rPr>
        <w:t>, “Wealth”, “Georgism”.</w:t>
      </w:r>
    </w:p>
    <w:p w14:paraId="0B0F2DB6" w14:textId="33F9F5A3" w:rsidR="000E42C1" w:rsidRDefault="000E42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E42C1">
        <w:rPr>
          <w:rFonts w:ascii="Times New Roman" w:eastAsia="Times New Roman" w:hAnsi="Times New Roman" w:cs="Times New Roman"/>
        </w:rPr>
        <w:t xml:space="preserve">Land’s share in economies’ nonfinancial assets equals between 40% and 60%, and in the US currently equals over 50%. This constitutes </w:t>
      </w:r>
      <w:r w:rsidRPr="00196AA2">
        <w:rPr>
          <w:rStyle w:val="c-keypurpleChar"/>
          <w:rFonts w:eastAsiaTheme="minorHAnsi"/>
        </w:rPr>
        <w:t>a very large base for a non-distortionary tax</w:t>
      </w:r>
      <w:r w:rsidRPr="000E42C1">
        <w:rPr>
          <w:rFonts w:ascii="Times New Roman" w:eastAsia="Times New Roman" w:hAnsi="Times New Roman" w:cs="Times New Roman"/>
        </w:rPr>
        <w:t>. This column suggests that a 5</w:t>
      </w:r>
      <w:r>
        <w:rPr>
          <w:rFonts w:ascii="Times New Roman" w:eastAsia="Times New Roman" w:hAnsi="Times New Roman" w:cs="Times New Roman"/>
        </w:rPr>
        <w:t>%</w:t>
      </w:r>
      <w:r w:rsidRPr="000E42C1">
        <w:rPr>
          <w:rFonts w:ascii="Times New Roman" w:eastAsia="Times New Roman" w:hAnsi="Times New Roman" w:cs="Times New Roman"/>
        </w:rPr>
        <w:t xml:space="preserve"> or larger increase in the tax rate on the value of US land, </w:t>
      </w:r>
      <w:r w:rsidRPr="00281A4D">
        <w:t>excluding buildings and equipment situated</w:t>
      </w:r>
      <w:r w:rsidRPr="000E42C1">
        <w:rPr>
          <w:rFonts w:ascii="Times New Roman" w:eastAsia="Times New Roman" w:hAnsi="Times New Roman" w:cs="Times New Roman"/>
        </w:rPr>
        <w:t xml:space="preserve"> on the land</w:t>
      </w:r>
      <w:r>
        <w:rPr>
          <w:rFonts w:ascii="Times New Roman" w:eastAsia="Times New Roman" w:hAnsi="Times New Roman" w:cs="Times New Roman"/>
        </w:rPr>
        <w:t>,</w:t>
      </w:r>
      <w:r w:rsidRPr="000E42C1">
        <w:t xml:space="preserve"> </w:t>
      </w:r>
      <w:r w:rsidRPr="000E42C1">
        <w:rPr>
          <w:rFonts w:ascii="Times New Roman" w:eastAsia="Times New Roman" w:hAnsi="Times New Roman" w:cs="Times New Roman"/>
        </w:rPr>
        <w:t>balanced by decreases in the tax rates on incomes from labour and from buildings and equipment</w:t>
      </w:r>
      <w:r>
        <w:rPr>
          <w:rFonts w:ascii="Times New Roman" w:eastAsia="Times New Roman" w:hAnsi="Times New Roman" w:cs="Times New Roman"/>
        </w:rPr>
        <w:t xml:space="preserve">... [This] </w:t>
      </w:r>
      <w:r w:rsidRPr="000E42C1">
        <w:rPr>
          <w:rFonts w:ascii="Times New Roman" w:eastAsia="Times New Roman" w:hAnsi="Times New Roman" w:cs="Times New Roman"/>
        </w:rPr>
        <w:t xml:space="preserve">would increase </w:t>
      </w:r>
      <w:r>
        <w:rPr>
          <w:rFonts w:ascii="Times New Roman" w:eastAsia="Times New Roman" w:hAnsi="Times New Roman" w:cs="Times New Roman"/>
        </w:rPr>
        <w:t xml:space="preserve">[economic] </w:t>
      </w:r>
      <w:r w:rsidRPr="000E42C1">
        <w:rPr>
          <w:rFonts w:ascii="Times New Roman" w:eastAsia="Times New Roman" w:hAnsi="Times New Roman" w:cs="Times New Roman"/>
        </w:rPr>
        <w:t>output by 15% to 25%</w:t>
      </w:r>
      <w:r>
        <w:rPr>
          <w:rFonts w:ascii="Times New Roman" w:eastAsia="Times New Roman" w:hAnsi="Times New Roman" w:cs="Times New Roman"/>
        </w:rPr>
        <w:t>” (Kumhof, et al, 2022)</w:t>
      </w:r>
      <w:r w:rsidR="00F42FAF">
        <w:rPr>
          <w:rFonts w:ascii="Times New Roman" w:eastAsia="Times New Roman" w:hAnsi="Times New Roman" w:cs="Times New Roman"/>
        </w:rPr>
        <w:t xml:space="preserve">. Land taxes do not “reduce incentives to work and save... [and] </w:t>
      </w:r>
      <w:r w:rsidR="00F42FAF" w:rsidRPr="00F42FAF">
        <w:rPr>
          <w:rFonts w:ascii="Times New Roman" w:eastAsia="Times New Roman" w:hAnsi="Times New Roman" w:cs="Times New Roman"/>
        </w:rPr>
        <w:t>land cannot migrate out of the country</w:t>
      </w:r>
      <w:r w:rsidR="00F42FAF">
        <w:rPr>
          <w:rFonts w:ascii="Times New Roman" w:eastAsia="Times New Roman" w:hAnsi="Times New Roman" w:cs="Times New Roman"/>
        </w:rPr>
        <w:t>” (Ibid)</w:t>
      </w:r>
      <w:r w:rsidRPr="000E42C1">
        <w:rPr>
          <w:rFonts w:ascii="Times New Roman" w:eastAsia="Times New Roman" w:hAnsi="Times New Roman" w:cs="Times New Roman"/>
        </w:rPr>
        <w:t>.</w:t>
      </w:r>
      <w:r w:rsidR="009B1DA3">
        <w:rPr>
          <w:rFonts w:ascii="Times New Roman" w:eastAsia="Times New Roman" w:hAnsi="Times New Roman" w:cs="Times New Roman"/>
        </w:rPr>
        <w:t xml:space="preserve"> </w:t>
      </w:r>
    </w:p>
    <w:p w14:paraId="25122994" w14:textId="38EFE3EB" w:rsidR="009B1DA3" w:rsidRPr="000D1AA4" w:rsidRDefault="009B1D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“Physiocrats, the”, “Georgism (</w:t>
      </w:r>
      <w:r w:rsidRPr="004906FB">
        <w:rPr>
          <w:rFonts w:ascii="Times New Roman" w:eastAsia="Times New Roman" w:hAnsi="Times New Roman" w:cs="Times New Roman"/>
          <w:sz w:val="20"/>
          <w:szCs w:val="20"/>
        </w:rPr>
        <w:t>&amp;</w:t>
      </w:r>
      <w:r>
        <w:rPr>
          <w:rFonts w:ascii="Times New Roman" w:eastAsia="Times New Roman" w:hAnsi="Times New Roman" w:cs="Times New Roman"/>
        </w:rPr>
        <w:t xml:space="preserve"> Land Value Tax)”</w:t>
      </w:r>
      <w:r w:rsidR="00FB0EFE">
        <w:rPr>
          <w:rFonts w:ascii="Times New Roman" w:eastAsia="Times New Roman" w:hAnsi="Times New Roman" w:cs="Times New Roman"/>
        </w:rPr>
        <w:t>, “</w:t>
      </w:r>
      <w:r w:rsidR="00FB0EFE" w:rsidRPr="00FB0EFE">
        <w:rPr>
          <w:rStyle w:val="c-new-greenChar"/>
          <w:rFonts w:eastAsiaTheme="minorHAnsi"/>
        </w:rPr>
        <w:t xml:space="preserve">Money, 3 </w:t>
      </w:r>
      <w:r w:rsidR="004758E3">
        <w:rPr>
          <w:rStyle w:val="c-new-greenChar"/>
          <w:rFonts w:eastAsiaTheme="minorHAnsi"/>
        </w:rPr>
        <w:t>T</w:t>
      </w:r>
      <w:r w:rsidR="00FB0EFE" w:rsidRPr="00FB0EFE">
        <w:rPr>
          <w:rStyle w:val="c-new-greenChar"/>
          <w:rFonts w:eastAsiaTheme="minorHAnsi"/>
        </w:rPr>
        <w:t>ypes of</w:t>
      </w:r>
      <w:r w:rsidR="00FB0EFE">
        <w:rPr>
          <w:rFonts w:ascii="Times New Roman" w:eastAsia="Times New Roman" w:hAnsi="Times New Roman" w:cs="Times New Roman"/>
        </w:rPr>
        <w:t>”.</w:t>
      </w:r>
    </w:p>
    <w:p w14:paraId="6EB52AD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F3DAF9A" w14:textId="765E0BA2" w:rsidR="00FF4CFB" w:rsidRPr="00FF4CFB" w:rsidRDefault="00FF4CFB" w:rsidP="00285807">
      <w:pPr>
        <w:spacing w:after="0" w:line="240" w:lineRule="auto"/>
        <w:rPr>
          <w:rFonts w:ascii="Times New Roman" w:eastAsia="Times New Roman" w:hAnsi="Times New Roman" w:cs="Times New Roman"/>
        </w:rPr>
      </w:pPr>
      <w:r w:rsidRPr="00222198">
        <w:rPr>
          <w:rStyle w:val="c-entryheadingChar"/>
          <w:rFonts w:eastAsiaTheme="minorHAnsi"/>
        </w:rPr>
        <w:t xml:space="preserve">Land bridge </w:t>
      </w:r>
      <w:r>
        <w:rPr>
          <w:rFonts w:ascii="Times New Roman" w:eastAsia="Times New Roman" w:hAnsi="Times New Roman" w:cs="Times New Roman"/>
          <w:u w:val="single"/>
        </w:rPr>
        <w:t>Updates</w:t>
      </w:r>
      <w:commentRangeStart w:id="281"/>
      <w:r>
        <w:rPr>
          <w:rFonts w:ascii="Times New Roman" w:eastAsia="Times New Roman" w:hAnsi="Times New Roman" w:cs="Times New Roman"/>
        </w:rPr>
        <w:t>-</w:t>
      </w:r>
      <w:commentRangeEnd w:id="281"/>
      <w:r w:rsidR="00DE11F9">
        <w:rPr>
          <w:rStyle w:val="CommentReference"/>
        </w:rPr>
        <w:commentReference w:id="281"/>
      </w:r>
      <w:r>
        <w:rPr>
          <w:rFonts w:ascii="Times New Roman" w:eastAsia="Times New Roman" w:hAnsi="Times New Roman" w:cs="Times New Roman"/>
        </w:rPr>
        <w:t xml:space="preserve"> </w:t>
      </w:r>
    </w:p>
    <w:p w14:paraId="535CFED8" w14:textId="77777777" w:rsidR="00FF4CFB" w:rsidRDefault="00FF4CFB" w:rsidP="00285807">
      <w:pPr>
        <w:spacing w:after="0" w:line="240" w:lineRule="auto"/>
        <w:rPr>
          <w:rFonts w:ascii="Times New Roman" w:eastAsia="Times New Roman" w:hAnsi="Times New Roman" w:cs="Times New Roman"/>
          <w:sz w:val="24"/>
          <w:szCs w:val="24"/>
          <w:u w:val="single"/>
        </w:rPr>
      </w:pPr>
    </w:p>
    <w:p w14:paraId="0F5752F1" w14:textId="7F97D7C5" w:rsidR="00285807" w:rsidRDefault="00285807" w:rsidP="00285807">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Latin America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3144C">
        <w:rPr>
          <w:rFonts w:ascii="Times New Roman" w:eastAsia="Times New Roman" w:hAnsi="Times New Roman" w:cs="Times New Roman"/>
        </w:rPr>
        <w:t xml:space="preserve">Sen. Lindsey Graham will </w:t>
      </w:r>
      <w:r>
        <w:rPr>
          <w:rFonts w:ascii="Times New Roman" w:eastAsia="Times New Roman" w:hAnsi="Times New Roman" w:cs="Times New Roman"/>
        </w:rPr>
        <w:t>“</w:t>
      </w:r>
      <w:r w:rsidRPr="0013144C">
        <w:rPr>
          <w:rFonts w:ascii="Times New Roman" w:eastAsia="Times New Roman" w:hAnsi="Times New Roman" w:cs="Times New Roman"/>
        </w:rPr>
        <w:t>introduce a bill that would allow the US military to use force in Mexico less than a month after President AMLO moved forward with plans to nationalize Mexico's lithium.</w:t>
      </w:r>
      <w:r>
        <w:rPr>
          <w:rFonts w:ascii="Times New Roman" w:eastAsia="Times New Roman" w:hAnsi="Times New Roman" w:cs="Times New Roman"/>
        </w:rPr>
        <w:t xml:space="preserve">”- </w:t>
      </w:r>
      <w:r w:rsidRPr="0013144C">
        <w:rPr>
          <w:rFonts w:ascii="Times New Roman" w:eastAsia="Times New Roman" w:hAnsi="Times New Roman" w:cs="Times New Roman"/>
          <w:sz w:val="20"/>
          <w:szCs w:val="20"/>
        </w:rPr>
        <w:t>@MintPressNews, Mar 8, 2023</w:t>
      </w:r>
    </w:p>
    <w:p w14:paraId="7C6DEDEC" w14:textId="1B2F5763" w:rsidR="00285807" w:rsidRPr="00285807" w:rsidRDefault="00285807"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u w:val="single"/>
        </w:rPr>
        <w:t>Chile</w:t>
      </w:r>
      <w:r w:rsidRPr="00EF180D">
        <w:rPr>
          <w:rFonts w:ascii="Times New Roman" w:eastAsia="Times New Roman" w:hAnsi="Times New Roman" w:cs="Times New Roman"/>
        </w:rPr>
        <w:t xml:space="preserve"> also nationalized lithium in 4/23</w:t>
      </w:r>
      <w:r w:rsidR="009C69A9">
        <w:rPr>
          <w:rFonts w:ascii="Times New Roman" w:eastAsia="Times New Roman" w:hAnsi="Times New Roman" w:cs="Times New Roman"/>
        </w:rPr>
        <w:t>. See also “France (</w:t>
      </w:r>
      <w:r w:rsidR="009C69A9" w:rsidRPr="009C69A9">
        <w:rPr>
          <w:rFonts w:ascii="Times New Roman" w:eastAsia="Times New Roman" w:hAnsi="Times New Roman" w:cs="Times New Roman"/>
          <w:sz w:val="20"/>
          <w:szCs w:val="20"/>
        </w:rPr>
        <w:t>&amp;</w:t>
      </w:r>
      <w:r w:rsidR="009C69A9">
        <w:rPr>
          <w:rFonts w:ascii="Times New Roman" w:eastAsia="Times New Roman" w:hAnsi="Times New Roman" w:cs="Times New Roman"/>
        </w:rPr>
        <w:t xml:space="preserve"> the EU)”</w:t>
      </w:r>
      <w:r w:rsidR="00166082">
        <w:rPr>
          <w:rFonts w:ascii="Times New Roman" w:eastAsia="Times New Roman" w:hAnsi="Times New Roman" w:cs="Times New Roman"/>
        </w:rPr>
        <w:t xml:space="preserve"> </w:t>
      </w:r>
      <w:r w:rsidR="00166082" w:rsidRPr="00166082">
        <w:rPr>
          <w:rFonts w:ascii="Times New Roman" w:eastAsia="Times New Roman" w:hAnsi="Times New Roman" w:cs="Times New Roman"/>
          <w:sz w:val="20"/>
          <w:szCs w:val="20"/>
        </w:rPr>
        <w:t>[.Rousseau]</w:t>
      </w:r>
      <w:r w:rsidR="00166082">
        <w:rPr>
          <w:rFonts w:ascii="Times New Roman" w:eastAsia="Times New Roman" w:hAnsi="Times New Roman" w:cs="Times New Roman"/>
        </w:rPr>
        <w:t>, “Philosophies, national”.</w:t>
      </w:r>
    </w:p>
    <w:p w14:paraId="581A9873" w14:textId="77777777" w:rsidR="00285807" w:rsidRDefault="00285807" w:rsidP="00540285">
      <w:pPr>
        <w:spacing w:after="0" w:line="240" w:lineRule="auto"/>
        <w:rPr>
          <w:rFonts w:ascii="Times New Roman" w:eastAsia="Times New Roman" w:hAnsi="Times New Roman" w:cs="Times New Roman"/>
          <w:sz w:val="24"/>
          <w:szCs w:val="24"/>
          <w:u w:val="single"/>
        </w:rPr>
      </w:pPr>
    </w:p>
    <w:p w14:paraId="60BF3CB9" w14:textId="6269A34F" w:rsidR="009C0FBB" w:rsidRPr="009274C3" w:rsidRDefault="0095793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9C0FBB" w:rsidRPr="009274C3">
        <w:rPr>
          <w:rFonts w:ascii="Times New Roman" w:eastAsia="Times New Roman" w:hAnsi="Times New Roman" w:cs="Times New Roman"/>
          <w:sz w:val="24"/>
          <w:szCs w:val="24"/>
          <w:u w:val="single"/>
        </w:rPr>
        <w:t>La</w:t>
      </w:r>
      <w:r w:rsidR="009C0FBB">
        <w:rPr>
          <w:rFonts w:ascii="Times New Roman" w:eastAsia="Times New Roman" w:hAnsi="Times New Roman" w:cs="Times New Roman"/>
          <w:sz w:val="24"/>
          <w:szCs w:val="24"/>
          <w:u w:val="single"/>
        </w:rPr>
        <w:t>titude-attitude</w:t>
      </w:r>
      <w:commentRangeStart w:id="282"/>
      <w:r w:rsidR="009C0FBB" w:rsidRPr="009274C3">
        <w:rPr>
          <w:rFonts w:ascii="Times New Roman" w:eastAsia="Times New Roman" w:hAnsi="Times New Roman" w:cs="Times New Roman"/>
        </w:rPr>
        <w:t>-</w:t>
      </w:r>
      <w:commentRangeEnd w:id="282"/>
      <w:r w:rsidR="00A51EFF" w:rsidRPr="009274C3">
        <w:rPr>
          <w:rStyle w:val="CommentReference"/>
          <w:sz w:val="22"/>
          <w:szCs w:val="22"/>
        </w:rPr>
        <w:commentReference w:id="282"/>
      </w:r>
      <w:r w:rsidR="009C0FBB" w:rsidRPr="009274C3">
        <w:rPr>
          <w:rFonts w:ascii="Times New Roman" w:eastAsia="Times New Roman" w:hAnsi="Times New Roman" w:cs="Times New Roman"/>
        </w:rPr>
        <w:t xml:space="preserve"> </w:t>
      </w:r>
      <w:r w:rsidR="009274C3" w:rsidRPr="009274C3">
        <w:rPr>
          <w:rFonts w:ascii="Times New Roman" w:eastAsia="Times New Roman" w:hAnsi="Times New Roman" w:cs="Times New Roman"/>
          <w:i/>
          <w:iCs/>
        </w:rPr>
        <w:t xml:space="preserve">Calque of </w:t>
      </w:r>
      <w:proofErr w:type="spellStart"/>
      <w:r w:rsidR="009274C3" w:rsidRPr="009274C3">
        <w:rPr>
          <w:rFonts w:ascii="Times New Roman" w:eastAsia="Times New Roman" w:hAnsi="Times New Roman" w:cs="Times New Roman"/>
          <w:i/>
          <w:iCs/>
        </w:rPr>
        <w:t>suum</w:t>
      </w:r>
      <w:proofErr w:type="spellEnd"/>
      <w:r w:rsidR="009274C3" w:rsidRPr="009274C3">
        <w:rPr>
          <w:rFonts w:ascii="Times New Roman" w:eastAsia="Times New Roman" w:hAnsi="Times New Roman" w:cs="Times New Roman"/>
          <w:i/>
          <w:iCs/>
        </w:rPr>
        <w:t xml:space="preserve"> </w:t>
      </w:r>
      <w:proofErr w:type="spellStart"/>
      <w:r w:rsidR="009274C3" w:rsidRPr="009274C3">
        <w:rPr>
          <w:rFonts w:ascii="Times New Roman" w:eastAsia="Times New Roman" w:hAnsi="Times New Roman" w:cs="Times New Roman"/>
          <w:i/>
          <w:iCs/>
        </w:rPr>
        <w:t>cuique</w:t>
      </w:r>
      <w:proofErr w:type="spellEnd"/>
      <w:r w:rsidR="009274C3">
        <w:rPr>
          <w:rFonts w:ascii="Times New Roman" w:eastAsia="Times New Roman" w:hAnsi="Times New Roman" w:cs="Times New Roman"/>
        </w:rPr>
        <w:t xml:space="preserve"> (specialty)</w:t>
      </w:r>
    </w:p>
    <w:p w14:paraId="07C11E82" w14:textId="6173C1FC" w:rsidR="009C0FBB"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0-10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957939">
        <w:rPr>
          <w:rFonts w:ascii="Times New Roman" w:eastAsia="Times New Roman" w:hAnsi="Times New Roman" w:cs="Times New Roman"/>
          <w:sz w:val="20"/>
          <w:szCs w:val="20"/>
        </w:rPr>
        <w:t xml:space="preserve"> </w:t>
      </w:r>
      <w:r w:rsidR="006B6256">
        <w:rPr>
          <w:rFonts w:ascii="Times New Roman" w:eastAsia="Times New Roman" w:hAnsi="Times New Roman" w:cs="Times New Roman"/>
          <w:sz w:val="20"/>
          <w:szCs w:val="20"/>
        </w:rPr>
        <w:t xml:space="preserve">(traditional) primacy on </w:t>
      </w:r>
      <w:r w:rsidR="006B6256" w:rsidRPr="006B6256">
        <w:rPr>
          <w:rFonts w:ascii="Times New Roman" w:eastAsia="Times New Roman" w:hAnsi="Times New Roman" w:cs="Times New Roman"/>
          <w:i/>
          <w:iCs/>
          <w:sz w:val="20"/>
          <w:szCs w:val="20"/>
        </w:rPr>
        <w:t>animism</w:t>
      </w:r>
      <w:r w:rsidR="006B6256">
        <w:rPr>
          <w:rFonts w:ascii="Times New Roman" w:eastAsia="Times New Roman" w:hAnsi="Times New Roman" w:cs="Times New Roman"/>
          <w:sz w:val="20"/>
          <w:szCs w:val="20"/>
        </w:rPr>
        <w:t xml:space="preserve">-cosmology; ‘it’s determined’ </w:t>
      </w:r>
      <w:r w:rsidR="006B6256" w:rsidRPr="006B6256">
        <w:rPr>
          <w:rFonts w:ascii="Times New Roman" w:eastAsia="Times New Roman" w:hAnsi="Times New Roman" w:cs="Times New Roman"/>
          <w:sz w:val="18"/>
          <w:szCs w:val="18"/>
        </w:rPr>
        <w:t>[see also “Philosophy”]</w:t>
      </w:r>
      <w:r w:rsidR="006B6256">
        <w:rPr>
          <w:rFonts w:ascii="Times New Roman" w:eastAsia="Times New Roman" w:hAnsi="Times New Roman" w:cs="Times New Roman"/>
          <w:sz w:val="20"/>
          <w:szCs w:val="20"/>
        </w:rPr>
        <w:t>;</w:t>
      </w:r>
    </w:p>
    <w:p w14:paraId="33D78E30" w14:textId="679EFF48"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15-30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[state] </w:t>
      </w:r>
      <w:r w:rsidR="006B6256" w:rsidRPr="006B6256">
        <w:rPr>
          <w:rFonts w:ascii="Times New Roman" w:eastAsia="Times New Roman" w:hAnsi="Times New Roman" w:cs="Times New Roman"/>
          <w:i/>
          <w:iCs/>
          <w:sz w:val="20"/>
          <w:szCs w:val="20"/>
        </w:rPr>
        <w:t>religion</w:t>
      </w:r>
      <w:r w:rsidR="006B6256">
        <w:rPr>
          <w:rFonts w:ascii="Times New Roman" w:eastAsia="Times New Roman" w:hAnsi="Times New Roman" w:cs="Times New Roman"/>
          <w:sz w:val="20"/>
          <w:szCs w:val="20"/>
        </w:rPr>
        <w:t xml:space="preserve">; ‘it’s God’ </w:t>
      </w:r>
      <w:r w:rsidR="006B6256" w:rsidRPr="006B6256">
        <w:rPr>
          <w:rFonts w:ascii="Times New Roman" w:eastAsia="Times New Roman" w:hAnsi="Times New Roman" w:cs="Times New Roman"/>
          <w:sz w:val="18"/>
          <w:szCs w:val="18"/>
        </w:rPr>
        <w:t>[see also  “India”, KSA, “Religion”]</w:t>
      </w:r>
      <w:r w:rsidR="006B6256">
        <w:rPr>
          <w:rFonts w:ascii="Times New Roman" w:eastAsia="Times New Roman" w:hAnsi="Times New Roman" w:cs="Times New Roman"/>
          <w:sz w:val="20"/>
          <w:szCs w:val="20"/>
        </w:rPr>
        <w:t>;</w:t>
      </w:r>
    </w:p>
    <w:p w14:paraId="0F5615FB" w14:textId="3D95035F"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30-4</w:t>
      </w:r>
      <w:r w:rsidR="00235757">
        <w:rPr>
          <w:rFonts w:ascii="Times New Roman" w:eastAsia="Times New Roman" w:hAnsi="Times New Roman" w:cs="Times New Roman"/>
          <w:u w:val="single"/>
        </w:rPr>
        <w:t>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w:t>
      </w:r>
      <w:r w:rsidR="006B6256" w:rsidRPr="006B6256">
        <w:rPr>
          <w:rFonts w:ascii="Times New Roman" w:eastAsia="Times New Roman" w:hAnsi="Times New Roman" w:cs="Times New Roman"/>
          <w:i/>
          <w:iCs/>
          <w:sz w:val="20"/>
          <w:szCs w:val="20"/>
        </w:rPr>
        <w:t>political ideology</w:t>
      </w:r>
      <w:r w:rsidR="006B6256">
        <w:rPr>
          <w:rFonts w:ascii="Times New Roman" w:eastAsia="Times New Roman" w:hAnsi="Times New Roman" w:cs="Times New Roman"/>
          <w:sz w:val="20"/>
          <w:szCs w:val="20"/>
        </w:rPr>
        <w:t xml:space="preserve">/behavior; ‘it’s man’ </w:t>
      </w:r>
      <w:r w:rsidR="006B6256" w:rsidRPr="006B6256">
        <w:rPr>
          <w:rFonts w:ascii="Times New Roman" w:eastAsia="Times New Roman" w:hAnsi="Times New Roman" w:cs="Times New Roman"/>
          <w:sz w:val="18"/>
          <w:szCs w:val="18"/>
        </w:rPr>
        <w:t>[</w:t>
      </w:r>
      <w:r w:rsidR="001D4BE3">
        <w:rPr>
          <w:rFonts w:ascii="Times New Roman" w:eastAsia="Times New Roman" w:hAnsi="Times New Roman" w:cs="Times New Roman"/>
          <w:sz w:val="18"/>
          <w:szCs w:val="18"/>
        </w:rPr>
        <w:t xml:space="preserve">see also </w:t>
      </w:r>
      <w:r w:rsidR="006B6256" w:rsidRPr="006B6256">
        <w:rPr>
          <w:rFonts w:ascii="Times New Roman" w:eastAsia="Times New Roman" w:hAnsi="Times New Roman" w:cs="Times New Roman"/>
          <w:sz w:val="18"/>
          <w:szCs w:val="18"/>
        </w:rPr>
        <w:t>“China”, “Confucian”]</w:t>
      </w:r>
      <w:r w:rsidR="006B6256">
        <w:rPr>
          <w:rFonts w:ascii="Times New Roman" w:eastAsia="Times New Roman" w:hAnsi="Times New Roman" w:cs="Times New Roman"/>
          <w:sz w:val="20"/>
          <w:szCs w:val="20"/>
        </w:rPr>
        <w:t xml:space="preserve">; </w:t>
      </w:r>
    </w:p>
    <w:p w14:paraId="7DA1E09A" w14:textId="752353CC" w:rsidR="00A51EFF" w:rsidRPr="001D4BE3" w:rsidRDefault="00A51EFF" w:rsidP="001D4BE3">
      <w:pPr>
        <w:spacing w:after="0" w:line="240" w:lineRule="auto"/>
        <w:ind w:right="-360"/>
        <w:rPr>
          <w:rFonts w:ascii="Times New Roman" w:eastAsia="Times New Roman" w:hAnsi="Times New Roman" w:cs="Times New Roman"/>
        </w:rPr>
      </w:pPr>
      <w:r w:rsidRPr="009274C3">
        <w:rPr>
          <w:rFonts w:ascii="Times New Roman" w:eastAsia="Times New Roman" w:hAnsi="Times New Roman" w:cs="Times New Roman"/>
          <w:u w:val="single"/>
        </w:rPr>
        <w:t>4</w:t>
      </w:r>
      <w:r w:rsidR="00235757">
        <w:rPr>
          <w:rFonts w:ascii="Times New Roman" w:eastAsia="Times New Roman" w:hAnsi="Times New Roman" w:cs="Times New Roman"/>
          <w:u w:val="single"/>
        </w:rPr>
        <w:t>0</w:t>
      </w:r>
      <w:r w:rsidRPr="009274C3">
        <w:rPr>
          <w:rFonts w:ascii="Times New Roman" w:eastAsia="Times New Roman" w:hAnsi="Times New Roman" w:cs="Times New Roman"/>
          <w:u w:val="single"/>
        </w:rPr>
        <w:t>-</w:t>
      </w:r>
      <w:r w:rsidR="00235757">
        <w:rPr>
          <w:rFonts w:ascii="Times New Roman" w:eastAsia="Times New Roman" w:hAnsi="Times New Roman" w:cs="Times New Roman"/>
          <w:u w:val="single"/>
        </w:rPr>
        <w:t>49</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 xml:space="preserve">the </w:t>
      </w:r>
      <w:r w:rsidR="006B6256">
        <w:rPr>
          <w:rFonts w:ascii="Times New Roman" w:eastAsia="Times New Roman" w:hAnsi="Times New Roman" w:cs="Times New Roman"/>
          <w:sz w:val="20"/>
          <w:szCs w:val="20"/>
        </w:rPr>
        <w:t>(traditional)</w:t>
      </w:r>
      <w:r w:rsidR="00A16E4F">
        <w:rPr>
          <w:rFonts w:ascii="Times New Roman" w:eastAsia="Times New Roman" w:hAnsi="Times New Roman" w:cs="Times New Roman"/>
          <w:sz w:val="20"/>
          <w:szCs w:val="20"/>
        </w:rPr>
        <w:t xml:space="preserve"> ‘’    ‘’ </w:t>
      </w:r>
      <w:r w:rsidR="001D4BE3">
        <w:rPr>
          <w:rFonts w:ascii="Times New Roman" w:eastAsia="Times New Roman" w:hAnsi="Times New Roman" w:cs="Times New Roman"/>
          <w:i/>
          <w:iCs/>
          <w:sz w:val="20"/>
          <w:szCs w:val="20"/>
        </w:rPr>
        <w:t>political economy</w:t>
      </w:r>
      <w:r w:rsidR="001D4BE3">
        <w:rPr>
          <w:rFonts w:ascii="Times New Roman" w:eastAsia="Times New Roman" w:hAnsi="Times New Roman" w:cs="Times New Roman"/>
          <w:sz w:val="20"/>
          <w:szCs w:val="20"/>
        </w:rPr>
        <w:t xml:space="preserve">; ‘it’s the economy’ </w:t>
      </w:r>
      <w:r w:rsidR="001D4BE3" w:rsidRPr="001D4BE3">
        <w:rPr>
          <w:rFonts w:ascii="Times New Roman" w:eastAsia="Times New Roman" w:hAnsi="Times New Roman" w:cs="Times New Roman"/>
          <w:sz w:val="18"/>
          <w:szCs w:val="18"/>
        </w:rPr>
        <w:t>[see also</w:t>
      </w:r>
      <w:r w:rsidR="001D4BE3">
        <w:rPr>
          <w:rFonts w:ascii="Times New Roman" w:eastAsia="Times New Roman" w:hAnsi="Times New Roman" w:cs="Times New Roman"/>
          <w:sz w:val="18"/>
          <w:szCs w:val="18"/>
        </w:rPr>
        <w:t xml:space="preserve"> “Montesquieu”, “Constitutions”, “Constitution”</w:t>
      </w:r>
      <w:r w:rsidR="001D4BE3" w:rsidRPr="001D4BE3">
        <w:rPr>
          <w:rFonts w:ascii="Times New Roman" w:eastAsia="Times New Roman" w:hAnsi="Times New Roman" w:cs="Times New Roman"/>
          <w:sz w:val="18"/>
          <w:szCs w:val="18"/>
        </w:rPr>
        <w:t>]</w:t>
      </w:r>
      <w:r w:rsidR="001D4BE3">
        <w:rPr>
          <w:rFonts w:ascii="Times New Roman" w:eastAsia="Times New Roman" w:hAnsi="Times New Roman" w:cs="Times New Roman"/>
          <w:sz w:val="20"/>
          <w:szCs w:val="20"/>
        </w:rPr>
        <w:t>;</w:t>
      </w:r>
    </w:p>
    <w:p w14:paraId="050B2575" w14:textId="4F5D932B" w:rsidR="001D4BE3" w:rsidRDefault="00235757"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u w:val="single"/>
        </w:rPr>
        <w:t>50-55</w:t>
      </w:r>
      <w:r w:rsidRPr="0023575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the (</w:t>
      </w:r>
      <w:r w:rsidR="001D4BE3">
        <w:rPr>
          <w:rFonts w:ascii="Times New Roman" w:eastAsia="Times New Roman" w:hAnsi="Times New Roman" w:cs="Times New Roman"/>
          <w:sz w:val="20"/>
          <w:szCs w:val="20"/>
        </w:rPr>
        <w:t>‘modern’</w:t>
      </w:r>
      <w:r>
        <w:rPr>
          <w:rFonts w:ascii="Times New Roman" w:eastAsia="Times New Roman" w:hAnsi="Times New Roman" w:cs="Times New Roman"/>
          <w:sz w:val="20"/>
          <w:szCs w:val="20"/>
        </w:rPr>
        <w:t>) ‘’    ‘’</w:t>
      </w:r>
      <w:r w:rsidR="001D4BE3">
        <w:rPr>
          <w:rFonts w:ascii="Times New Roman" w:eastAsia="Times New Roman" w:hAnsi="Times New Roman" w:cs="Times New Roman"/>
          <w:sz w:val="20"/>
          <w:szCs w:val="20"/>
        </w:rPr>
        <w:t xml:space="preserve">  </w:t>
      </w:r>
      <w:r w:rsidR="001D4BE3" w:rsidRPr="001D4BE3">
        <w:rPr>
          <w:rFonts w:ascii="Times New Roman" w:eastAsia="Times New Roman" w:hAnsi="Times New Roman" w:cs="Times New Roman"/>
          <w:i/>
          <w:iCs/>
          <w:sz w:val="20"/>
          <w:szCs w:val="20"/>
        </w:rPr>
        <w:t>accounting</w:t>
      </w:r>
      <w:r w:rsidR="001D4BE3">
        <w:rPr>
          <w:rFonts w:ascii="Times New Roman" w:eastAsia="Times New Roman" w:hAnsi="Times New Roman" w:cs="Times New Roman"/>
          <w:sz w:val="20"/>
          <w:szCs w:val="20"/>
        </w:rPr>
        <w:t xml:space="preserve">, and/or </w:t>
      </w:r>
      <w:r w:rsidR="001D4BE3" w:rsidRPr="001D4BE3">
        <w:rPr>
          <w:rFonts w:ascii="Times New Roman" w:eastAsia="Times New Roman" w:hAnsi="Times New Roman" w:cs="Times New Roman"/>
          <w:i/>
          <w:iCs/>
          <w:sz w:val="20"/>
          <w:szCs w:val="20"/>
        </w:rPr>
        <w:t>monetary</w:t>
      </w:r>
      <w:r w:rsidR="001D4BE3">
        <w:rPr>
          <w:rFonts w:ascii="Times New Roman" w:eastAsia="Times New Roman" w:hAnsi="Times New Roman" w:cs="Times New Roman"/>
          <w:sz w:val="20"/>
          <w:szCs w:val="20"/>
        </w:rPr>
        <w:t xml:space="preserve"> economics; ‘It’s the steering wheel of the economy’. </w:t>
      </w:r>
    </w:p>
    <w:p w14:paraId="5D176E5C" w14:textId="4E02D911" w:rsidR="00235757" w:rsidRPr="001D4BE3" w:rsidRDefault="001D4BE3" w:rsidP="00B12E3F">
      <w:pPr>
        <w:spacing w:after="0" w:line="240" w:lineRule="auto"/>
        <w:ind w:left="1440" w:right="-450" w:firstLine="720"/>
        <w:rPr>
          <w:rFonts w:ascii="Times New Roman" w:eastAsia="Times New Roman" w:hAnsi="Times New Roman" w:cs="Times New Roman"/>
          <w:sz w:val="18"/>
          <w:szCs w:val="18"/>
        </w:rPr>
      </w:pPr>
      <w:r w:rsidRPr="001D4BE3">
        <w:rPr>
          <w:rFonts w:ascii="Times New Roman" w:eastAsia="Times New Roman" w:hAnsi="Times New Roman" w:cs="Times New Roman"/>
          <w:sz w:val="18"/>
          <w:szCs w:val="18"/>
        </w:rPr>
        <w:t xml:space="preserve">     [see also </w:t>
      </w:r>
      <w:r w:rsidR="00B12E3F">
        <w:rPr>
          <w:rFonts w:ascii="Times New Roman" w:eastAsia="Times New Roman" w:hAnsi="Times New Roman" w:cs="Times New Roman"/>
          <w:sz w:val="18"/>
          <w:szCs w:val="18"/>
        </w:rPr>
        <w:t xml:space="preserve">“Accounting, double-entry”, “Dutch Republic”; </w:t>
      </w:r>
      <w:r w:rsidRPr="001D4BE3">
        <w:rPr>
          <w:rFonts w:ascii="Times New Roman" w:eastAsia="Times New Roman" w:hAnsi="Times New Roman" w:cs="Times New Roman"/>
          <w:sz w:val="18"/>
          <w:szCs w:val="18"/>
        </w:rPr>
        <w:t>“City (of London)”, “</w:t>
      </w:r>
      <w:r w:rsidR="00B12E3F">
        <w:rPr>
          <w:rFonts w:ascii="Times New Roman" w:eastAsia="Times New Roman" w:hAnsi="Times New Roman" w:cs="Times New Roman"/>
          <w:sz w:val="18"/>
          <w:szCs w:val="18"/>
        </w:rPr>
        <w:t>Monetary Economics</w:t>
      </w:r>
      <w:r w:rsidRPr="001D4BE3">
        <w:rPr>
          <w:rFonts w:ascii="Times New Roman" w:eastAsia="Times New Roman" w:hAnsi="Times New Roman" w:cs="Times New Roman"/>
          <w:sz w:val="18"/>
          <w:szCs w:val="18"/>
        </w:rPr>
        <w:t>”]</w:t>
      </w:r>
      <w:r>
        <w:rPr>
          <w:rFonts w:ascii="Times New Roman" w:eastAsia="Times New Roman" w:hAnsi="Times New Roman" w:cs="Times New Roman"/>
          <w:sz w:val="18"/>
          <w:szCs w:val="18"/>
        </w:rPr>
        <w:t>;</w:t>
      </w:r>
    </w:p>
    <w:p w14:paraId="47CA0D52" w14:textId="6B853B84" w:rsidR="00B12E3F" w:rsidRDefault="00A51EFF" w:rsidP="00B12E3F">
      <w:pPr>
        <w:spacing w:after="0" w:line="240" w:lineRule="auto"/>
        <w:ind w:right="-450"/>
        <w:rPr>
          <w:rFonts w:ascii="Times New Roman" w:eastAsia="Times New Roman" w:hAnsi="Times New Roman" w:cs="Times New Roman"/>
          <w:sz w:val="20"/>
          <w:szCs w:val="20"/>
        </w:rPr>
      </w:pPr>
      <w:r w:rsidRPr="009274C3">
        <w:rPr>
          <w:rFonts w:ascii="Times New Roman" w:eastAsia="Times New Roman" w:hAnsi="Times New Roman" w:cs="Times New Roman"/>
          <w:u w:val="single"/>
        </w:rPr>
        <w:t>55-60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w:t>
      </w:r>
      <w:r w:rsidR="00451E51">
        <w:rPr>
          <w:rFonts w:ascii="Times New Roman" w:eastAsia="Times New Roman" w:hAnsi="Times New Roman" w:cs="Times New Roman"/>
          <w:sz w:val="20"/>
          <w:szCs w:val="20"/>
        </w:rPr>
        <w:t>‘modern’</w:t>
      </w:r>
      <w:r w:rsidR="006B6256">
        <w:rPr>
          <w:rFonts w:ascii="Times New Roman" w:eastAsia="Times New Roman" w:hAnsi="Times New Roman" w:cs="Times New Roman"/>
          <w:sz w:val="20"/>
          <w:szCs w:val="20"/>
        </w:rPr>
        <w:t>)</w:t>
      </w:r>
      <w:r w:rsidR="00A16E4F">
        <w:rPr>
          <w:rFonts w:ascii="Times New Roman" w:eastAsia="Times New Roman" w:hAnsi="Times New Roman" w:cs="Times New Roman"/>
          <w:sz w:val="20"/>
          <w:szCs w:val="20"/>
        </w:rPr>
        <w:t xml:space="preserve"> ‘’   ‘’</w:t>
      </w:r>
      <w:r w:rsidR="00451E51">
        <w:rPr>
          <w:rFonts w:ascii="Times New Roman" w:eastAsia="Times New Roman" w:hAnsi="Times New Roman" w:cs="Times New Roman"/>
          <w:sz w:val="20"/>
          <w:szCs w:val="20"/>
        </w:rPr>
        <w:t xml:space="preserve"> </w:t>
      </w:r>
      <w:r w:rsidR="00451E51" w:rsidRPr="00451E51">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B12E3F">
        <w:rPr>
          <w:rFonts w:ascii="Times New Roman" w:eastAsia="Times New Roman" w:hAnsi="Times New Roman" w:cs="Times New Roman"/>
          <w:sz w:val="18"/>
          <w:szCs w:val="18"/>
        </w:rPr>
        <w:t>A</w:t>
      </w:r>
      <w:r w:rsidR="00451E51">
        <w:rPr>
          <w:rFonts w:ascii="Times New Roman" w:eastAsia="Times New Roman" w:hAnsi="Times New Roman" w:cs="Times New Roman"/>
          <w:sz w:val="18"/>
          <w:szCs w:val="18"/>
        </w:rPr>
        <w:t xml:space="preserve">fter all that, what else is there to think about </w:t>
      </w:r>
      <w:r w:rsidR="00451E51" w:rsidRPr="0072411A">
        <w:rPr>
          <w:rFonts w:ascii="Times New Roman" w:eastAsia="Times New Roman" w:hAnsi="Times New Roman" w:cs="Times New Roman"/>
          <w:sz w:val="16"/>
          <w:szCs w:val="16"/>
        </w:rPr>
        <w:t>(all winter)</w:t>
      </w:r>
      <w:r w:rsidR="00451E51" w:rsidRPr="0072411A">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451E51" w:rsidRPr="00451E51">
        <w:rPr>
          <w:rFonts w:ascii="Times New Roman" w:eastAsia="Times New Roman" w:hAnsi="Times New Roman" w:cs="Times New Roman"/>
          <w:sz w:val="18"/>
          <w:szCs w:val="18"/>
        </w:rPr>
        <w:t>]</w:t>
      </w:r>
      <w:r w:rsidR="0072411A">
        <w:rPr>
          <w:rStyle w:val="FootnoteReference"/>
          <w:rFonts w:ascii="Times New Roman" w:eastAsia="Times New Roman" w:hAnsi="Times New Roman" w:cs="Times New Roman"/>
          <w:sz w:val="18"/>
          <w:szCs w:val="18"/>
        </w:rPr>
        <w:footnoteReference w:id="131"/>
      </w:r>
      <w:r w:rsidR="00451E51">
        <w:rPr>
          <w:rFonts w:ascii="Times New Roman" w:eastAsia="Times New Roman" w:hAnsi="Times New Roman" w:cs="Times New Roman"/>
          <w:sz w:val="20"/>
          <w:szCs w:val="20"/>
        </w:rPr>
        <w:t xml:space="preserve"> </w:t>
      </w:r>
      <w:commentRangeStart w:id="283"/>
      <w:r w:rsidR="00451E51" w:rsidRPr="00451E51">
        <w:rPr>
          <w:rFonts w:ascii="Times New Roman" w:eastAsia="Times New Roman" w:hAnsi="Times New Roman" w:cs="Times New Roman"/>
          <w:i/>
          <w:iCs/>
          <w:sz w:val="20"/>
          <w:szCs w:val="20"/>
        </w:rPr>
        <w:t>HUMINT</w:t>
      </w:r>
      <w:commentRangeEnd w:id="283"/>
      <w:r w:rsidR="00451E51">
        <w:rPr>
          <w:rStyle w:val="CommentReference"/>
        </w:rPr>
        <w:commentReference w:id="283"/>
      </w:r>
      <w:r w:rsidR="00451E51">
        <w:rPr>
          <w:rFonts w:ascii="Times New Roman" w:eastAsia="Times New Roman" w:hAnsi="Times New Roman" w:cs="Times New Roman"/>
          <w:sz w:val="20"/>
          <w:szCs w:val="20"/>
        </w:rPr>
        <w:t>; ‘</w:t>
      </w:r>
      <w:r w:rsidR="00B12E3F">
        <w:rPr>
          <w:rFonts w:ascii="Times New Roman" w:eastAsia="Times New Roman" w:hAnsi="Times New Roman" w:cs="Times New Roman"/>
          <w:sz w:val="20"/>
          <w:szCs w:val="20"/>
        </w:rPr>
        <w:t xml:space="preserve">It’s the </w:t>
      </w:r>
      <w:r w:rsidR="00B12E3F" w:rsidRPr="0072411A">
        <w:rPr>
          <w:rFonts w:ascii="Times New Roman" w:eastAsia="Times New Roman" w:hAnsi="Times New Roman" w:cs="Times New Roman"/>
          <w:sz w:val="16"/>
          <w:szCs w:val="16"/>
        </w:rPr>
        <w:t>[connected?]</w:t>
      </w:r>
      <w:r w:rsidR="00B12E3F">
        <w:rPr>
          <w:rFonts w:ascii="Times New Roman" w:eastAsia="Times New Roman" w:hAnsi="Times New Roman" w:cs="Times New Roman"/>
          <w:sz w:val="20"/>
          <w:szCs w:val="20"/>
        </w:rPr>
        <w:t xml:space="preserve"> dots’.</w:t>
      </w:r>
    </w:p>
    <w:p w14:paraId="33DDECBB" w14:textId="2C6A25B1" w:rsidR="0072411A" w:rsidRDefault="00B12E3F" w:rsidP="0072411A">
      <w:pPr>
        <w:spacing w:after="0" w:line="240" w:lineRule="auto"/>
        <w:ind w:left="2352"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[see also “Secrecy, Cult of”, “Intelligence Community” </w:t>
      </w:r>
      <w:r w:rsidRPr="00B12E3F">
        <w:rPr>
          <w:rFonts w:ascii="Times New Roman" w:eastAsia="Times New Roman" w:hAnsi="Times New Roman" w:cs="Times New Roman"/>
          <w:sz w:val="16"/>
          <w:szCs w:val="16"/>
        </w:rPr>
        <w:t>[</w:t>
      </w:r>
      <w:r w:rsidR="0072411A">
        <w:rPr>
          <w:rFonts w:ascii="Times New Roman" w:eastAsia="Times New Roman" w:hAnsi="Times New Roman" w:cs="Times New Roman"/>
          <w:sz w:val="16"/>
          <w:szCs w:val="16"/>
        </w:rPr>
        <w:t>.</w:t>
      </w:r>
      <w:r w:rsidRPr="00B12E3F">
        <w:rPr>
          <w:rStyle w:val="c-new-greenChar"/>
          <w:rFonts w:eastAsiaTheme="minorHAnsi"/>
          <w:sz w:val="16"/>
          <w:szCs w:val="16"/>
        </w:rPr>
        <w:t>I.I.C</w:t>
      </w:r>
      <w:r w:rsidRPr="00B12E3F">
        <w:rPr>
          <w:rFonts w:ascii="Times New Roman" w:eastAsia="Times New Roman" w:hAnsi="Times New Roman" w:cs="Times New Roman"/>
          <w:sz w:val="16"/>
          <w:szCs w:val="16"/>
        </w:rPr>
        <w:t>.]</w:t>
      </w:r>
      <w:r>
        <w:rPr>
          <w:rFonts w:ascii="Times New Roman" w:eastAsia="Times New Roman" w:hAnsi="Times New Roman" w:cs="Times New Roman"/>
          <w:sz w:val="18"/>
          <w:szCs w:val="18"/>
        </w:rPr>
        <w:t>, “</w:t>
      </w:r>
      <w:r w:rsidR="0072411A" w:rsidRPr="0072411A">
        <w:rPr>
          <w:rFonts w:ascii="Times New Roman" w:eastAsia="Times New Roman" w:hAnsi="Times New Roman" w:cs="Times New Roman"/>
          <w:sz w:val="18"/>
          <w:szCs w:val="18"/>
        </w:rPr>
        <w:t xml:space="preserve">Military-Industrial-Intelligence </w:t>
      </w:r>
      <w:r w:rsidR="0072411A">
        <w:rPr>
          <w:rFonts w:ascii="Times New Roman" w:eastAsia="Times New Roman" w:hAnsi="Times New Roman" w:cs="Times New Roman"/>
          <w:sz w:val="18"/>
          <w:szCs w:val="18"/>
        </w:rPr>
        <w:t xml:space="preserve"> </w:t>
      </w:r>
    </w:p>
    <w:p w14:paraId="691499D7" w14:textId="274B2F22" w:rsidR="00A51EFF" w:rsidRDefault="0072411A" w:rsidP="0072411A">
      <w:pPr>
        <w:spacing w:after="0" w:line="240" w:lineRule="auto"/>
        <w:ind w:left="2352" w:right="-450"/>
        <w:rPr>
          <w:rFonts w:ascii="Times New Roman" w:eastAsia="Times New Roman" w:hAnsi="Times New Roman" w:cs="Times New Roman"/>
        </w:rPr>
      </w:pPr>
      <w:r w:rsidRPr="0072411A">
        <w:rPr>
          <w:rFonts w:ascii="Times New Roman" w:eastAsia="Times New Roman" w:hAnsi="Times New Roman" w:cs="Times New Roman"/>
          <w:sz w:val="18"/>
          <w:szCs w:val="18"/>
        </w:rPr>
        <w:t>Complex</w:t>
      </w:r>
      <w:r w:rsidR="00B12E3F">
        <w:rPr>
          <w:rFonts w:ascii="Times New Roman" w:eastAsia="Times New Roman" w:hAnsi="Times New Roman" w:cs="Times New Roman"/>
          <w:sz w:val="18"/>
          <w:szCs w:val="18"/>
        </w:rPr>
        <w:t>”, “UKUSA Agreement”]</w:t>
      </w:r>
      <w:r w:rsidR="001D4BE3">
        <w:rPr>
          <w:rFonts w:ascii="Times New Roman" w:eastAsia="Times New Roman" w:hAnsi="Times New Roman" w:cs="Times New Roman"/>
          <w:sz w:val="20"/>
          <w:szCs w:val="20"/>
        </w:rPr>
        <w:t xml:space="preserve"> </w:t>
      </w:r>
      <w:r w:rsidR="00A16E4F">
        <w:rPr>
          <w:rFonts w:ascii="Times New Roman" w:eastAsia="Times New Roman" w:hAnsi="Times New Roman" w:cs="Times New Roman"/>
          <w:sz w:val="20"/>
          <w:szCs w:val="20"/>
        </w:rPr>
        <w:t xml:space="preserve"> </w:t>
      </w:r>
    </w:p>
    <w:p w14:paraId="3ACD829C" w14:textId="4743C793" w:rsidR="009274C3" w:rsidRPr="009C0FBB" w:rsidRDefault="009274C3" w:rsidP="004800CD">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See also “Globalism”, “Monetary Reform, international”, “</w:t>
      </w:r>
      <w:r w:rsidRPr="009274C3">
        <w:rPr>
          <w:rFonts w:ascii="Times New Roman" w:eastAsia="Times New Roman" w:hAnsi="Times New Roman" w:cs="Times New Roman"/>
          <w:color w:val="70AD47" w:themeColor="accent6"/>
        </w:rPr>
        <w:t>International Intelligence Community</w:t>
      </w:r>
      <w:r>
        <w:rPr>
          <w:rFonts w:ascii="Times New Roman" w:eastAsia="Times New Roman" w:hAnsi="Times New Roman" w:cs="Times New Roman"/>
        </w:rPr>
        <w:t>”</w:t>
      </w:r>
      <w:r w:rsidR="004800CD">
        <w:rPr>
          <w:rFonts w:ascii="Times New Roman" w:eastAsia="Times New Roman" w:hAnsi="Times New Roman" w:cs="Times New Roman"/>
        </w:rPr>
        <w:t>, “Design”.</w:t>
      </w:r>
    </w:p>
    <w:p w14:paraId="6BF2B448" w14:textId="77777777" w:rsidR="009C0FBB" w:rsidRDefault="009C0FBB" w:rsidP="00540285">
      <w:pPr>
        <w:spacing w:after="0" w:line="240" w:lineRule="auto"/>
        <w:rPr>
          <w:rFonts w:ascii="Times New Roman" w:eastAsia="Times New Roman" w:hAnsi="Times New Roman" w:cs="Times New Roman"/>
          <w:sz w:val="24"/>
          <w:szCs w:val="24"/>
          <w:u w:val="single"/>
        </w:rPr>
      </w:pPr>
    </w:p>
    <w:p w14:paraId="54F09E4C" w14:textId="0C252CEB" w:rsidR="00C92259" w:rsidRDefault="00C92259" w:rsidP="00540285">
      <w:pPr>
        <w:spacing w:after="0" w:line="240" w:lineRule="auto"/>
        <w:rPr>
          <w:rFonts w:ascii="Times New Roman" w:eastAsia="Times New Roman" w:hAnsi="Times New Roman" w:cs="Times New Roman"/>
        </w:rPr>
      </w:pPr>
      <w:r w:rsidRPr="00222198">
        <w:rPr>
          <w:rStyle w:val="c-entryheadingChar"/>
          <w:rFonts w:eastAsiaTheme="minorHAnsi"/>
        </w:rPr>
        <w:t>Laundering</w:t>
      </w:r>
      <w:r>
        <w:rPr>
          <w:rFonts w:ascii="Times New Roman" w:eastAsia="Times New Roman" w:hAnsi="Times New Roman" w:cs="Times New Roman"/>
        </w:rPr>
        <w:t>- (money laundering- most of the ‘Big 5 Banks’ have paid fines for it this century)</w:t>
      </w:r>
    </w:p>
    <w:p w14:paraId="69BD24D1" w14:textId="613FADA5" w:rsidR="00C92259" w:rsidRDefault="00C92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For instance, HSBC, Deutsche Bank, </w:t>
      </w:r>
      <w:commentRangeStart w:id="284"/>
      <w:r>
        <w:rPr>
          <w:rFonts w:ascii="Times New Roman" w:eastAsia="Times New Roman" w:hAnsi="Times New Roman" w:cs="Times New Roman"/>
        </w:rPr>
        <w:t>Danske Bank</w:t>
      </w:r>
      <w:commentRangeEnd w:id="284"/>
      <w:r>
        <w:rPr>
          <w:rStyle w:val="CommentReference"/>
        </w:rPr>
        <w:commentReference w:id="284"/>
      </w:r>
      <w:r>
        <w:rPr>
          <w:rFonts w:ascii="Times New Roman" w:eastAsia="Times New Roman" w:hAnsi="Times New Roman" w:cs="Times New Roman"/>
        </w:rPr>
        <w:t>, Nordea</w:t>
      </w:r>
      <w:r w:rsidR="00832CEB">
        <w:rPr>
          <w:rFonts w:ascii="Times New Roman" w:eastAsia="Times New Roman" w:hAnsi="Times New Roman" w:cs="Times New Roman"/>
        </w:rPr>
        <w:t>.... big, international banks are prepared to take great risks with the law.... The malaise is systemic”</w:t>
      </w:r>
      <w:r>
        <w:rPr>
          <w:rFonts w:ascii="Times New Roman" w:eastAsia="Times New Roman" w:hAnsi="Times New Roman" w:cs="Times New Roman"/>
        </w:rPr>
        <w:t xml:space="preserve"> </w:t>
      </w:r>
      <w:bookmarkStart w:id="285" w:name="_Hlk134194324"/>
      <w:bookmarkStart w:id="286" w:name="_Hlk134368239"/>
      <w:r>
        <w:rPr>
          <w:rFonts w:ascii="Times New Roman" w:eastAsia="Times New Roman" w:hAnsi="Times New Roman" w:cs="Times New Roman"/>
        </w:rPr>
        <w:t>(</w:t>
      </w:r>
      <w:r w:rsidRPr="00C92259">
        <w:rPr>
          <w:rFonts w:ascii="Times New Roman" w:eastAsia="Times New Roman" w:hAnsi="Times New Roman" w:cs="Times New Roman"/>
        </w:rPr>
        <w:t>Nesvetailova</w:t>
      </w:r>
      <w:r>
        <w:rPr>
          <w:rFonts w:ascii="Times New Roman" w:eastAsia="Times New Roman" w:hAnsi="Times New Roman" w:cs="Times New Roman"/>
        </w:rPr>
        <w:t xml:space="preserve"> </w:t>
      </w:r>
      <w:r w:rsidRPr="00C92259">
        <w:rPr>
          <w:rFonts w:ascii="Times New Roman" w:eastAsia="Times New Roman" w:hAnsi="Times New Roman" w:cs="Times New Roman"/>
          <w:sz w:val="20"/>
          <w:szCs w:val="20"/>
        </w:rPr>
        <w:t>&amp;</w:t>
      </w:r>
      <w:r w:rsidRPr="00C92259">
        <w:rPr>
          <w:rFonts w:ascii="Times New Roman" w:eastAsia="Times New Roman" w:hAnsi="Times New Roman" w:cs="Times New Roman"/>
        </w:rPr>
        <w:t xml:space="preserve"> Palan</w:t>
      </w:r>
      <w:r>
        <w:rPr>
          <w:rFonts w:ascii="Times New Roman" w:eastAsia="Times New Roman" w:hAnsi="Times New Roman" w:cs="Times New Roman"/>
        </w:rPr>
        <w:t xml:space="preserve">, 2019, 7). </w:t>
      </w:r>
      <w:bookmarkEnd w:id="285"/>
    </w:p>
    <w:bookmarkEnd w:id="286"/>
    <w:p w14:paraId="684400EC" w14:textId="2A47AED5" w:rsidR="00673C09" w:rsidRPr="00C92259" w:rsidRDefault="00673C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“Counterfeiting”, “Bank welfare”</w:t>
      </w:r>
      <w:r w:rsidR="00832CEB">
        <w:rPr>
          <w:rFonts w:ascii="Times New Roman" w:eastAsia="Times New Roman" w:hAnsi="Times New Roman" w:cs="Times New Roman"/>
        </w:rPr>
        <w:t>, “Banksters”.</w:t>
      </w:r>
      <w:r w:rsidR="00672897">
        <w:rPr>
          <w:rFonts w:ascii="Times New Roman" w:eastAsia="Times New Roman" w:hAnsi="Times New Roman" w:cs="Times New Roman"/>
        </w:rPr>
        <w:t xml:space="preserve"> “Cartel”.</w:t>
      </w:r>
    </w:p>
    <w:p w14:paraId="43920431" w14:textId="77777777" w:rsidR="00C92259" w:rsidRDefault="00C92259" w:rsidP="00540285">
      <w:pPr>
        <w:spacing w:after="0" w:line="240" w:lineRule="auto"/>
        <w:rPr>
          <w:rFonts w:ascii="Times New Roman" w:eastAsia="Times New Roman" w:hAnsi="Times New Roman" w:cs="Times New Roman"/>
          <w:sz w:val="24"/>
          <w:szCs w:val="24"/>
          <w:u w:val="single"/>
        </w:rPr>
      </w:pPr>
    </w:p>
    <w:p w14:paraId="3B5CD823" w14:textId="328CB402" w:rsidR="00166082" w:rsidRDefault="007E2C5E" w:rsidP="00540285">
      <w:pPr>
        <w:spacing w:after="0" w:line="240" w:lineRule="auto"/>
        <w:rPr>
          <w:rFonts w:ascii="Times New Roman" w:eastAsia="Times New Roman" w:hAnsi="Times New Roman" w:cs="Times New Roman"/>
        </w:rPr>
      </w:pPr>
      <w:r w:rsidRPr="00222198">
        <w:rPr>
          <w:rStyle w:val="c-entryheadingChar"/>
          <w:rFonts w:eastAsiaTheme="minorHAnsi"/>
        </w:rPr>
        <w:t>Leverage</w:t>
      </w:r>
      <w:r w:rsidRPr="007E2C5E">
        <w:rPr>
          <w:rFonts w:ascii="Times New Roman" w:eastAsia="Times New Roman" w:hAnsi="Times New Roman" w:cs="Times New Roman"/>
        </w:rPr>
        <w:t>-</w:t>
      </w:r>
      <w:r>
        <w:rPr>
          <w:rFonts w:ascii="Times New Roman" w:eastAsia="Times New Roman" w:hAnsi="Times New Roman" w:cs="Times New Roman"/>
        </w:rPr>
        <w:t xml:space="preserve"> </w:t>
      </w:r>
      <w:r w:rsidR="00F273E4">
        <w:rPr>
          <w:rFonts w:ascii="Times New Roman" w:eastAsia="Times New Roman" w:hAnsi="Times New Roman" w:cs="Times New Roman"/>
        </w:rPr>
        <w:t>(</w:t>
      </w:r>
      <w:r w:rsidR="00CA3AA2">
        <w:rPr>
          <w:rFonts w:ascii="Times New Roman" w:eastAsia="Times New Roman" w:hAnsi="Times New Roman" w:cs="Times New Roman"/>
        </w:rPr>
        <w:t>man</w:t>
      </w:r>
      <w:r w:rsidR="00F273E4">
        <w:rPr>
          <w:rFonts w:ascii="Times New Roman" w:eastAsia="Times New Roman" w:hAnsi="Times New Roman" w:cs="Times New Roman"/>
        </w:rPr>
        <w:t xml:space="preserve">’s </w:t>
      </w:r>
      <w:r w:rsidR="00CA3AA2">
        <w:rPr>
          <w:rFonts w:ascii="Times New Roman" w:eastAsia="Times New Roman" w:hAnsi="Times New Roman" w:cs="Times New Roman"/>
        </w:rPr>
        <w:t>‘</w:t>
      </w:r>
      <w:r w:rsidR="00F273E4">
        <w:rPr>
          <w:rFonts w:ascii="Times New Roman" w:eastAsia="Times New Roman" w:hAnsi="Times New Roman" w:cs="Times New Roman"/>
        </w:rPr>
        <w:t xml:space="preserve">oldest </w:t>
      </w:r>
      <w:r w:rsidR="00CA3AA2">
        <w:rPr>
          <w:rFonts w:ascii="Times New Roman" w:eastAsia="Times New Roman" w:hAnsi="Times New Roman" w:cs="Times New Roman"/>
        </w:rPr>
        <w:t xml:space="preserve">power </w:t>
      </w:r>
      <w:r w:rsidR="00F273E4">
        <w:rPr>
          <w:rFonts w:ascii="Times New Roman" w:eastAsia="Times New Roman" w:hAnsi="Times New Roman" w:cs="Times New Roman"/>
        </w:rPr>
        <w:t>tool</w:t>
      </w:r>
      <w:r w:rsidR="00CA3AA2">
        <w:rPr>
          <w:rFonts w:ascii="Times New Roman" w:eastAsia="Times New Roman" w:hAnsi="Times New Roman" w:cs="Times New Roman"/>
        </w:rPr>
        <w:t>’</w:t>
      </w:r>
      <w:commentRangeStart w:id="287"/>
      <w:commentRangeEnd w:id="287"/>
      <w:r w:rsidR="00D55151">
        <w:rPr>
          <w:rStyle w:val="CommentReference"/>
        </w:rPr>
        <w:commentReference w:id="287"/>
      </w:r>
      <w:r w:rsidR="00F273E4">
        <w:rPr>
          <w:rFonts w:ascii="Times New Roman" w:eastAsia="Times New Roman" w:hAnsi="Times New Roman" w:cs="Times New Roman"/>
        </w:rPr>
        <w:t xml:space="preserve">; </w:t>
      </w:r>
      <w:r w:rsidR="00CA3AA2">
        <w:rPr>
          <w:rFonts w:ascii="Times New Roman" w:eastAsia="Times New Roman" w:hAnsi="Times New Roman" w:cs="Times New Roman"/>
        </w:rPr>
        <w:t xml:space="preserve">monetarily it </w:t>
      </w:r>
      <w:commentRangeStart w:id="288"/>
      <w:r>
        <w:rPr>
          <w:rFonts w:ascii="Times New Roman" w:eastAsia="Times New Roman" w:hAnsi="Times New Roman" w:cs="Times New Roman"/>
        </w:rPr>
        <w:t xml:space="preserve">“giveth on the way up; takes away twice as </w:t>
      </w:r>
      <w:r w:rsidR="005A0861">
        <w:rPr>
          <w:rFonts w:ascii="Times New Roman" w:eastAsia="Times New Roman" w:hAnsi="Times New Roman" w:cs="Times New Roman"/>
        </w:rPr>
        <w:t>fast</w:t>
      </w:r>
      <w:r>
        <w:rPr>
          <w:rFonts w:ascii="Times New Roman" w:eastAsia="Times New Roman" w:hAnsi="Times New Roman" w:cs="Times New Roman"/>
        </w:rPr>
        <w:t xml:space="preserve"> on the way down” (Luongo, 2023</w:t>
      </w:r>
      <w:r w:rsidRPr="0072411A">
        <w:rPr>
          <w:rFonts w:ascii="Times New Roman" w:eastAsia="Times New Roman" w:hAnsi="Times New Roman" w:cs="Times New Roman"/>
          <w:color w:val="FF0000"/>
        </w:rPr>
        <w:t>?</w:t>
      </w:r>
      <w:r>
        <w:rPr>
          <w:rFonts w:ascii="Times New Roman" w:eastAsia="Times New Roman" w:hAnsi="Times New Roman" w:cs="Times New Roman"/>
        </w:rPr>
        <w:t>L, mn.8). See also “Numbers”,</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“Imperialism”,</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“Usury”</w:t>
      </w:r>
      <w:r w:rsidR="00166082">
        <w:rPr>
          <w:rFonts w:ascii="Times New Roman" w:eastAsia="Times New Roman" w:hAnsi="Times New Roman" w:cs="Times New Roman"/>
        </w:rPr>
        <w:t>.</w:t>
      </w:r>
      <w:r>
        <w:rPr>
          <w:rFonts w:ascii="Times New Roman" w:eastAsia="Times New Roman" w:hAnsi="Times New Roman" w:cs="Times New Roman"/>
        </w:rPr>
        <w:t xml:space="preserve"> </w:t>
      </w:r>
    </w:p>
    <w:p w14:paraId="3C6F12AD" w14:textId="59FEB26D" w:rsidR="007E2C5E" w:rsidRPr="007E2C5E" w:rsidRDefault="00166082"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See also </w:t>
      </w:r>
      <w:r w:rsidR="007E2C5E">
        <w:rPr>
          <w:rFonts w:ascii="Times New Roman" w:eastAsia="Times New Roman" w:hAnsi="Times New Roman" w:cs="Times New Roman"/>
        </w:rPr>
        <w:t>“Mythomatics”,</w:t>
      </w:r>
      <w:r>
        <w:rPr>
          <w:rFonts w:ascii="Times New Roman" w:eastAsia="Times New Roman" w:hAnsi="Times New Roman" w:cs="Times New Roman"/>
        </w:rPr>
        <w:t xml:space="preserve"> </w:t>
      </w:r>
      <w:r w:rsidR="007E2C5E">
        <w:rPr>
          <w:rFonts w:ascii="Times New Roman" w:eastAsia="Times New Roman" w:hAnsi="Times New Roman" w:cs="Times New Roman"/>
        </w:rPr>
        <w:t>“Parallel Universe”</w:t>
      </w:r>
      <w:commentRangeEnd w:id="288"/>
      <w:r w:rsidR="008B5C84">
        <w:rPr>
          <w:rStyle w:val="CommentReference"/>
        </w:rPr>
        <w:commentReference w:id="288"/>
      </w:r>
      <w:r w:rsidR="007E2C5E">
        <w:rPr>
          <w:rFonts w:ascii="Times New Roman" w:eastAsia="Times New Roman" w:hAnsi="Times New Roman" w:cs="Times New Roman"/>
        </w:rPr>
        <w:t>.</w:t>
      </w:r>
    </w:p>
    <w:p w14:paraId="4DF4A4E5"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578CC17" w14:textId="098820CD" w:rsidR="000C4CD4" w:rsidRPr="000C4CD4" w:rsidRDefault="000C4CD4"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Liquidity </w:t>
      </w:r>
      <w:r>
        <w:rPr>
          <w:rFonts w:ascii="Times New Roman" w:eastAsia="Times New Roman" w:hAnsi="Times New Roman" w:cs="Times New Roman"/>
          <w:u w:val="single"/>
        </w:rPr>
        <w:t>Updates</w:t>
      </w:r>
      <w:r>
        <w:rPr>
          <w:rFonts w:ascii="Times New Roman" w:eastAsia="Times New Roman" w:hAnsi="Times New Roman" w:cs="Times New Roman"/>
        </w:rPr>
        <w:t xml:space="preserve">- (more important than solvency </w:t>
      </w:r>
      <w:r w:rsidRPr="000C4CD4">
        <w:rPr>
          <w:rFonts w:ascii="Times New Roman" w:eastAsia="Times New Roman" w:hAnsi="Times New Roman" w:cs="Times New Roman"/>
          <w:sz w:val="20"/>
          <w:szCs w:val="20"/>
        </w:rPr>
        <w:t>[Mehrling]</w:t>
      </w:r>
      <w:r>
        <w:rPr>
          <w:rFonts w:ascii="Times New Roman" w:eastAsia="Times New Roman" w:hAnsi="Times New Roman" w:cs="Times New Roman"/>
        </w:rPr>
        <w:t>)</w:t>
      </w:r>
    </w:p>
    <w:p w14:paraId="1369C0A6" w14:textId="77777777" w:rsidR="000C4CD4" w:rsidRDefault="000C4CD4" w:rsidP="00540285">
      <w:pPr>
        <w:spacing w:after="0" w:line="240" w:lineRule="auto"/>
        <w:rPr>
          <w:rFonts w:ascii="Times New Roman" w:eastAsia="Times New Roman" w:hAnsi="Times New Roman" w:cs="Times New Roman"/>
          <w:sz w:val="24"/>
          <w:szCs w:val="24"/>
          <w:u w:val="single"/>
        </w:rPr>
      </w:pPr>
    </w:p>
    <w:p w14:paraId="502F84E3" w14:textId="274ECF70" w:rsidR="007E0045" w:rsidRDefault="007E0045" w:rsidP="00540285">
      <w:pPr>
        <w:spacing w:after="0" w:line="240" w:lineRule="auto"/>
        <w:rPr>
          <w:rFonts w:ascii="Times New Roman" w:eastAsia="Times New Roman" w:hAnsi="Times New Roman" w:cs="Times New Roman"/>
        </w:rPr>
      </w:pPr>
      <w:r w:rsidRPr="00222198">
        <w:rPr>
          <w:rStyle w:val="c-entryheadingChar"/>
          <w:rFonts w:eastAsiaTheme="minorHAnsi"/>
        </w:rPr>
        <w:t>Lobbyin</w:t>
      </w:r>
      <w:r>
        <w:rPr>
          <w:rFonts w:ascii="Times New Roman" w:eastAsia="Times New Roman" w:hAnsi="Times New Roman" w:cs="Times New Roman"/>
          <w:sz w:val="24"/>
          <w:szCs w:val="24"/>
        </w:rPr>
        <w:t>g</w:t>
      </w:r>
      <w:r>
        <w:rPr>
          <w:rFonts w:ascii="Times New Roman" w:eastAsia="Times New Roman" w:hAnsi="Times New Roman" w:cs="Times New Roman"/>
          <w:u w:val="single"/>
        </w:rPr>
        <w:t>-</w:t>
      </w:r>
      <w:r>
        <w:rPr>
          <w:rFonts w:ascii="Times New Roman" w:eastAsia="Times New Roman" w:hAnsi="Times New Roman" w:cs="Times New Roman"/>
        </w:rPr>
        <w:t xml:space="preserve"> a </w:t>
      </w:r>
      <w:r w:rsidR="00825A27">
        <w:rPr>
          <w:rFonts w:ascii="Times New Roman" w:eastAsia="Times New Roman" w:hAnsi="Times New Roman" w:cs="Times New Roman"/>
        </w:rPr>
        <w:t xml:space="preserve">long </w:t>
      </w:r>
      <w:r>
        <w:rPr>
          <w:rFonts w:ascii="Times New Roman" w:eastAsia="Times New Roman" w:hAnsi="Times New Roman" w:cs="Times New Roman"/>
        </w:rPr>
        <w:t xml:space="preserve">history of “ineffective” regulation: </w:t>
      </w:r>
      <w:r w:rsidRPr="00AD4337">
        <w:rPr>
          <w:rFonts w:ascii="Times New Roman" w:eastAsia="Times New Roman" w:hAnsi="Times New Roman" w:cs="Times New Roman"/>
          <w:color w:val="0000FF"/>
          <w:sz w:val="20"/>
          <w:szCs w:val="20"/>
        </w:rPr>
        <w:t>https://www.gao.gov/assets/t-ggd-91-56.pdf</w:t>
      </w:r>
      <w:r w:rsidRPr="00AD4337">
        <w:rPr>
          <w:rFonts w:ascii="Times New Roman" w:eastAsia="Times New Roman" w:hAnsi="Times New Roman" w:cs="Times New Roman"/>
          <w:color w:val="0000FF"/>
        </w:rPr>
        <w:t xml:space="preserve"> </w:t>
      </w:r>
      <w:r w:rsidRPr="00A41941">
        <w:rPr>
          <w:rFonts w:ascii="Times New Roman" w:eastAsia="Times New Roman" w:hAnsi="Times New Roman" w:cs="Times New Roman"/>
          <w:sz w:val="18"/>
          <w:szCs w:val="18"/>
        </w:rPr>
        <w:t>[GAO’91]</w:t>
      </w:r>
      <w:r w:rsidR="00A41941">
        <w:rPr>
          <w:rFonts w:ascii="Times New Roman" w:eastAsia="Times New Roman" w:hAnsi="Times New Roman" w:cs="Times New Roman"/>
        </w:rPr>
        <w:t>.</w:t>
      </w:r>
      <w:r w:rsidR="00825A27">
        <w:rPr>
          <w:rFonts w:ascii="Times New Roman" w:eastAsia="Times New Roman" w:hAnsi="Times New Roman" w:cs="Times New Roman"/>
        </w:rPr>
        <w:t xml:space="preserve"> See also “Foundations”, “’Democracy’”.</w:t>
      </w:r>
    </w:p>
    <w:p w14:paraId="292EB61D" w14:textId="24521240" w:rsidR="00F027C1" w:rsidRPr="007E0045" w:rsidRDefault="00F027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25A27">
        <w:rPr>
          <w:rFonts w:ascii="Times New Roman" w:eastAsia="Times New Roman" w:hAnsi="Times New Roman" w:cs="Times New Roman"/>
        </w:rPr>
        <w:t xml:space="preserve">In between the 2 poles of outright bribery and “using public opinion as a lever” lie </w:t>
      </w:r>
      <w:r>
        <w:rPr>
          <w:rFonts w:ascii="Times New Roman" w:eastAsia="Times New Roman" w:hAnsi="Times New Roman" w:cs="Times New Roman"/>
        </w:rPr>
        <w:t>“</w:t>
      </w:r>
      <w:r w:rsidR="00825A27">
        <w:rPr>
          <w:rFonts w:ascii="Times New Roman" w:eastAsia="Times New Roman" w:hAnsi="Times New Roman" w:cs="Times New Roman"/>
        </w:rPr>
        <w:t>many of the time-honored methods... still in vogue; furnishing information to the legislators, drafting bills, helping members to gain support for their pet measures, securing the appointment of ‘reliable’ men</w:t>
      </w:r>
      <w:r>
        <w:rPr>
          <w:rFonts w:ascii="Times New Roman" w:eastAsia="Times New Roman" w:hAnsi="Times New Roman" w:cs="Times New Roman"/>
        </w:rPr>
        <w:t>”</w:t>
      </w:r>
      <w:r w:rsidR="00825A27">
        <w:rPr>
          <w:rFonts w:ascii="Times New Roman" w:eastAsia="Times New Roman" w:hAnsi="Times New Roman" w:cs="Times New Roman"/>
        </w:rPr>
        <w:t xml:space="preserve">, </w:t>
      </w:r>
      <w:r w:rsidR="00697545">
        <w:rPr>
          <w:rFonts w:ascii="Times New Roman" w:eastAsia="Times New Roman" w:hAnsi="Times New Roman" w:cs="Times New Roman"/>
        </w:rPr>
        <w:t>etc.</w:t>
      </w:r>
      <w:r w:rsidR="00825A27">
        <w:rPr>
          <w:rFonts w:ascii="Times New Roman" w:eastAsia="Times New Roman" w:hAnsi="Times New Roman" w:cs="Times New Roman"/>
        </w:rPr>
        <w:t xml:space="preserve"> </w:t>
      </w:r>
      <w:r>
        <w:rPr>
          <w:rFonts w:ascii="Times New Roman" w:eastAsia="Times New Roman" w:hAnsi="Times New Roman" w:cs="Times New Roman"/>
        </w:rPr>
        <w:t>(Columbia</w:t>
      </w:r>
      <w:r w:rsidR="005D1649">
        <w:rPr>
          <w:rFonts w:ascii="Times New Roman" w:eastAsia="Times New Roman" w:hAnsi="Times New Roman" w:cs="Times New Roman"/>
        </w:rPr>
        <w:t xml:space="preserve"> </w:t>
      </w:r>
      <w:r>
        <w:rPr>
          <w:rFonts w:ascii="Times New Roman" w:eastAsia="Times New Roman" w:hAnsi="Times New Roman" w:cs="Times New Roman"/>
        </w:rPr>
        <w:t>Law, 1947</w:t>
      </w:r>
      <w:r w:rsidR="00B973D6">
        <w:rPr>
          <w:rFonts w:ascii="Times New Roman" w:eastAsia="Times New Roman" w:hAnsi="Times New Roman" w:cs="Times New Roman"/>
        </w:rPr>
        <w:t>, 98</w:t>
      </w:r>
      <w:r>
        <w:rPr>
          <w:rFonts w:ascii="Times New Roman" w:eastAsia="Times New Roman" w:hAnsi="Times New Roman" w:cs="Times New Roman"/>
        </w:rPr>
        <w:t>).</w:t>
      </w:r>
      <w:r w:rsidR="00B973D6">
        <w:rPr>
          <w:rFonts w:ascii="Times New Roman" w:eastAsia="Times New Roman" w:hAnsi="Times New Roman" w:cs="Times New Roman"/>
        </w:rPr>
        <w:t xml:space="preserve"> See also “Corruption” </w:t>
      </w:r>
      <w:r w:rsidR="00B973D6" w:rsidRPr="00A41941">
        <w:rPr>
          <w:rFonts w:ascii="Times New Roman" w:eastAsia="Times New Roman" w:hAnsi="Times New Roman" w:cs="Times New Roman"/>
          <w:sz w:val="20"/>
          <w:szCs w:val="20"/>
        </w:rPr>
        <w:t>[</w:t>
      </w:r>
      <w:r w:rsidR="00666C4B" w:rsidRPr="00A41941">
        <w:rPr>
          <w:rFonts w:ascii="Times New Roman" w:eastAsia="Times New Roman" w:hAnsi="Times New Roman" w:cs="Times New Roman"/>
          <w:sz w:val="20"/>
          <w:szCs w:val="20"/>
        </w:rPr>
        <w:t>.</w:t>
      </w:r>
      <w:proofErr w:type="spellStart"/>
      <w:r w:rsidR="00666C4B" w:rsidRPr="00A41941">
        <w:rPr>
          <w:rFonts w:ascii="Times New Roman" w:eastAsia="Times New Roman" w:hAnsi="Times New Roman" w:cs="Times New Roman"/>
          <w:sz w:val="20"/>
          <w:szCs w:val="20"/>
        </w:rPr>
        <w:t>Colu</w:t>
      </w:r>
      <w:proofErr w:type="spellEnd"/>
      <w:r w:rsidR="00B973D6" w:rsidRPr="00A41941">
        <w:rPr>
          <w:rFonts w:ascii="Times New Roman" w:eastAsia="Times New Roman" w:hAnsi="Times New Roman" w:cs="Times New Roman"/>
          <w:sz w:val="20"/>
          <w:szCs w:val="20"/>
        </w:rPr>
        <w:t>]</w:t>
      </w:r>
      <w:r w:rsidR="00B973D6">
        <w:rPr>
          <w:rFonts w:ascii="Times New Roman" w:eastAsia="Times New Roman" w:hAnsi="Times New Roman" w:cs="Times New Roman"/>
        </w:rPr>
        <w:t>.</w:t>
      </w:r>
    </w:p>
    <w:p w14:paraId="29510C5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E63E9AD" w14:textId="77777777" w:rsidR="000E2482" w:rsidRDefault="001026C1"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Local scrip </w:t>
      </w:r>
      <w:r w:rsidRPr="001026C1">
        <w:rPr>
          <w:rFonts w:ascii="Times New Roman" w:eastAsia="Times New Roman" w:hAnsi="Times New Roman" w:cs="Times New Roman"/>
          <w:u w:val="single"/>
        </w:rPr>
        <w:t>&amp;</w:t>
      </w:r>
      <w:r w:rsidRPr="00222198">
        <w:rPr>
          <w:rStyle w:val="c-entryheadingChar"/>
          <w:rFonts w:eastAsiaTheme="minorHAnsi"/>
        </w:rPr>
        <w:t xml:space="preserve"> Complementary currencies</w:t>
      </w:r>
      <w:r>
        <w:rPr>
          <w:rFonts w:ascii="Times New Roman" w:eastAsia="Times New Roman" w:hAnsi="Times New Roman" w:cs="Times New Roman"/>
        </w:rPr>
        <w:t xml:space="preserve">- </w:t>
      </w:r>
      <w:r w:rsidR="00AD4337">
        <w:rPr>
          <w:rFonts w:ascii="Times New Roman" w:eastAsia="Times New Roman" w:hAnsi="Times New Roman" w:cs="Times New Roman"/>
        </w:rPr>
        <w:t>(</w:t>
      </w:r>
      <w:r w:rsidR="00CF5C5B" w:rsidRPr="00CF5C5B">
        <w:rPr>
          <w:rFonts w:ascii="Times New Roman" w:eastAsia="Times New Roman" w:hAnsi="Times New Roman" w:cs="Times New Roman"/>
        </w:rPr>
        <w:t xml:space="preserve">i.e. </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local-based monetary systems</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 xml:space="preserve"> </w:t>
      </w:r>
      <w:r w:rsidR="00C83DC6" w:rsidRPr="00CF5C5B">
        <w:rPr>
          <w:rFonts w:ascii="Times New Roman" w:eastAsia="Times New Roman" w:hAnsi="Times New Roman" w:cs="Times New Roman"/>
          <w:sz w:val="20"/>
          <w:szCs w:val="20"/>
        </w:rPr>
        <w:t>&amp;</w:t>
      </w:r>
      <w:r w:rsidR="00C83DC6" w:rsidRPr="00CF5C5B">
        <w:rPr>
          <w:rFonts w:ascii="Times New Roman" w:eastAsia="Times New Roman" w:hAnsi="Times New Roman" w:cs="Times New Roman"/>
        </w:rPr>
        <w:t xml:space="preserve"> </w:t>
      </w:r>
      <w:r w:rsidR="001B5FFF" w:rsidRPr="00CF5C5B">
        <w:rPr>
          <w:rFonts w:ascii="Times New Roman" w:eastAsia="Times New Roman" w:hAnsi="Times New Roman" w:cs="Times New Roman"/>
        </w:rPr>
        <w:t xml:space="preserve">‘standard-currency-based </w:t>
      </w:r>
      <w:commentRangeStart w:id="289"/>
      <w:r w:rsidR="001B5FFF" w:rsidRPr="00CF5C5B">
        <w:rPr>
          <w:rFonts w:ascii="Times New Roman" w:eastAsia="Times New Roman" w:hAnsi="Times New Roman" w:cs="Times New Roman"/>
          <w:sz w:val="20"/>
          <w:szCs w:val="20"/>
        </w:rPr>
        <w:t>[‘colored paper’</w:t>
      </w:r>
      <w:r w:rsidR="00CF5C5B" w:rsidRPr="00CF5C5B">
        <w:rPr>
          <w:rFonts w:ascii="Times New Roman" w:eastAsia="Times New Roman" w:hAnsi="Times New Roman" w:cs="Times New Roman"/>
          <w:sz w:val="20"/>
          <w:szCs w:val="20"/>
        </w:rPr>
        <w:t xml:space="preserve"> </w:t>
      </w:r>
      <w:commentRangeEnd w:id="289"/>
      <w:r w:rsidR="000E2482">
        <w:rPr>
          <w:rStyle w:val="CommentReference"/>
        </w:rPr>
        <w:commentReference w:id="289"/>
      </w:r>
      <w:r w:rsidR="00CF5C5B" w:rsidRPr="00CF5C5B">
        <w:rPr>
          <w:rFonts w:ascii="Times New Roman" w:eastAsia="Times New Roman" w:hAnsi="Times New Roman" w:cs="Times New Roman"/>
          <w:sz w:val="20"/>
          <w:szCs w:val="20"/>
        </w:rPr>
        <w:t>and/or</w:t>
      </w:r>
      <w:r w:rsidR="001B5FFF" w:rsidRPr="00CF5C5B">
        <w:rPr>
          <w:rFonts w:ascii="Times New Roman" w:eastAsia="Times New Roman" w:hAnsi="Times New Roman" w:cs="Times New Roman"/>
          <w:sz w:val="20"/>
          <w:szCs w:val="20"/>
        </w:rPr>
        <w:t>]</w:t>
      </w:r>
      <w:r w:rsidR="001B5FFF" w:rsidRPr="00CF5C5B">
        <w:rPr>
          <w:rFonts w:ascii="Times New Roman" w:eastAsia="Times New Roman" w:hAnsi="Times New Roman" w:cs="Times New Roman"/>
        </w:rPr>
        <w:t xml:space="preserve"> </w:t>
      </w:r>
      <w:r w:rsidR="00CF5C5B" w:rsidRPr="00CF5C5B">
        <w:rPr>
          <w:rFonts w:ascii="Times New Roman" w:eastAsia="Times New Roman" w:hAnsi="Times New Roman" w:cs="Times New Roman"/>
        </w:rPr>
        <w:t>high-</w:t>
      </w:r>
      <w:commentRangeStart w:id="290"/>
      <w:r w:rsidR="00CF5C5B" w:rsidRPr="00CF5C5B">
        <w:rPr>
          <w:rFonts w:ascii="Times New Roman" w:eastAsia="Times New Roman" w:hAnsi="Times New Roman" w:cs="Times New Roman"/>
        </w:rPr>
        <w:t xml:space="preserve">tech </w:t>
      </w:r>
      <w:r w:rsidR="001B5FFF" w:rsidRPr="00CF5C5B">
        <w:rPr>
          <w:rFonts w:ascii="Times New Roman" w:eastAsia="Times New Roman" w:hAnsi="Times New Roman" w:cs="Times New Roman"/>
        </w:rPr>
        <w:t>d</w:t>
      </w:r>
      <w:commentRangeEnd w:id="290"/>
      <w:r w:rsidR="000E2482">
        <w:rPr>
          <w:rStyle w:val="CommentReference"/>
        </w:rPr>
        <w:commentReference w:id="290"/>
      </w:r>
      <w:r w:rsidR="001B5FFF" w:rsidRPr="00CF5C5B">
        <w:rPr>
          <w:rFonts w:ascii="Times New Roman" w:eastAsia="Times New Roman" w:hAnsi="Times New Roman" w:cs="Times New Roman"/>
        </w:rPr>
        <w:t>erivat</w:t>
      </w:r>
      <w:r w:rsidR="000E2482">
        <w:rPr>
          <w:rFonts w:ascii="Times New Roman" w:eastAsia="Times New Roman" w:hAnsi="Times New Roman" w:cs="Times New Roman"/>
        </w:rPr>
        <w:t>ions</w:t>
      </w:r>
      <w:r w:rsidR="001B5FFF" w:rsidRPr="00CF5C5B">
        <w:rPr>
          <w:rFonts w:ascii="Times New Roman" w:eastAsia="Times New Roman" w:hAnsi="Times New Roman" w:cs="Times New Roman"/>
        </w:rPr>
        <w:t>’</w:t>
      </w:r>
      <w:r w:rsidR="001B5FFF">
        <w:rPr>
          <w:rFonts w:ascii="Times New Roman" w:eastAsia="Times New Roman" w:hAnsi="Times New Roman" w:cs="Times New Roman"/>
        </w:rPr>
        <w:t>; ‘</w:t>
      </w:r>
      <w:r w:rsidR="001B5FFF" w:rsidRPr="00CF5C5B">
        <w:rPr>
          <w:rFonts w:ascii="Times New Roman" w:eastAsia="Times New Roman" w:hAnsi="Times New Roman" w:cs="Times New Roman"/>
          <w:color w:val="500F08"/>
        </w:rPr>
        <w:t>substitute</w:t>
      </w:r>
      <w:r w:rsidR="00CF5C5B" w:rsidRPr="00CF5C5B">
        <w:rPr>
          <w:rFonts w:ascii="Times New Roman" w:eastAsia="Times New Roman" w:hAnsi="Times New Roman" w:cs="Times New Roman"/>
          <w:color w:val="500F08"/>
        </w:rPr>
        <w:t>/</w:t>
      </w:r>
      <w:r w:rsidR="001B5FFF" w:rsidRPr="00CF5C5B">
        <w:rPr>
          <w:rFonts w:ascii="Times New Roman" w:eastAsia="Times New Roman" w:hAnsi="Times New Roman" w:cs="Times New Roman"/>
          <w:color w:val="500F08"/>
        </w:rPr>
        <w:t xml:space="preserve">spare tires’ </w:t>
      </w:r>
      <w:r w:rsidR="00CF5C5B" w:rsidRPr="00CF5C5B">
        <w:rPr>
          <w:rFonts w:ascii="Times New Roman" w:eastAsia="Times New Roman" w:hAnsi="Times New Roman" w:cs="Times New Roman"/>
          <w:color w:val="500F08"/>
        </w:rPr>
        <w:t xml:space="preserve">for the larger/pre-existing system </w:t>
      </w:r>
      <w:r w:rsidR="001B5FFF" w:rsidRPr="00CF5C5B">
        <w:rPr>
          <w:rFonts w:ascii="Times New Roman" w:eastAsia="Times New Roman" w:hAnsi="Times New Roman" w:cs="Times New Roman"/>
          <w:color w:val="500F08"/>
          <w:sz w:val="20"/>
          <w:szCs w:val="20"/>
        </w:rPr>
        <w:t>&amp;</w:t>
      </w:r>
      <w:r w:rsidR="001B5FFF" w:rsidRPr="00CF5C5B">
        <w:rPr>
          <w:rFonts w:ascii="Times New Roman" w:eastAsia="Times New Roman" w:hAnsi="Times New Roman" w:cs="Times New Roman"/>
          <w:color w:val="500F08"/>
        </w:rPr>
        <w:t xml:space="preserve"> </w:t>
      </w:r>
      <w:r w:rsidR="00CF5C5B" w:rsidRPr="000E2482">
        <w:rPr>
          <w:rFonts w:ascii="Times New Roman" w:eastAsia="Times New Roman" w:hAnsi="Times New Roman" w:cs="Times New Roman"/>
          <w:color w:val="500F08"/>
          <w:sz w:val="20"/>
          <w:szCs w:val="20"/>
        </w:rPr>
        <w:t>[indeed]</w:t>
      </w:r>
      <w:r w:rsidR="00CF5C5B" w:rsidRPr="00CF5C5B">
        <w:rPr>
          <w:rFonts w:ascii="Times New Roman" w:eastAsia="Times New Roman" w:hAnsi="Times New Roman" w:cs="Times New Roman"/>
          <w:color w:val="500F08"/>
        </w:rPr>
        <w:t xml:space="preserve"> &gt;monetization </w:t>
      </w:r>
      <w:r w:rsidR="001B5FFF" w:rsidRPr="00CF5C5B">
        <w:rPr>
          <w:rFonts w:ascii="Times New Roman" w:eastAsia="Times New Roman" w:hAnsi="Times New Roman" w:cs="Times New Roman"/>
          <w:color w:val="500F08"/>
        </w:rPr>
        <w:t>‘</w:t>
      </w:r>
      <w:r w:rsidR="00CF5C5B" w:rsidRPr="00CF5C5B">
        <w:rPr>
          <w:rFonts w:ascii="Times New Roman" w:eastAsia="Times New Roman" w:hAnsi="Times New Roman" w:cs="Times New Roman"/>
          <w:color w:val="500F08"/>
        </w:rPr>
        <w:t>complements to it</w:t>
      </w:r>
      <w:r w:rsidR="00CF5C5B" w:rsidRPr="00CF5C5B">
        <w:rPr>
          <w:rFonts w:ascii="Times New Roman" w:eastAsia="Times New Roman" w:hAnsi="Times New Roman" w:cs="Times New Roman"/>
          <w:color w:val="540F08"/>
        </w:rPr>
        <w:t>’</w:t>
      </w:r>
      <w:r w:rsidR="00AD4337">
        <w:rPr>
          <w:rFonts w:ascii="Times New Roman" w:eastAsia="Times New Roman" w:hAnsi="Times New Roman" w:cs="Times New Roman"/>
        </w:rPr>
        <w:t xml:space="preserve">) </w:t>
      </w:r>
    </w:p>
    <w:p w14:paraId="5E95C7AB" w14:textId="2C9E4D00" w:rsidR="001026C1" w:rsidRDefault="000E248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beginning, so to speak, </w:t>
      </w:r>
      <w:r w:rsidR="00753C79">
        <w:rPr>
          <w:rFonts w:ascii="Times New Roman" w:eastAsia="Times New Roman" w:hAnsi="Times New Roman" w:cs="Times New Roman"/>
        </w:rPr>
        <w:t xml:space="preserve">“the </w:t>
      </w:r>
      <w:commentRangeStart w:id="291"/>
      <w:r w:rsidR="00753C79">
        <w:rPr>
          <w:rFonts w:ascii="Times New Roman" w:eastAsia="Times New Roman" w:hAnsi="Times New Roman" w:cs="Times New Roman"/>
        </w:rPr>
        <w:t xml:space="preserve">utopian socialist </w:t>
      </w:r>
      <w:commentRangeEnd w:id="291"/>
      <w:r w:rsidR="00753C79">
        <w:rPr>
          <w:rStyle w:val="CommentReference"/>
        </w:rPr>
        <w:commentReference w:id="291"/>
      </w:r>
      <w:r w:rsidR="00AD4337">
        <w:rPr>
          <w:rFonts w:ascii="Times New Roman" w:eastAsia="Times New Roman" w:hAnsi="Times New Roman" w:cs="Times New Roman"/>
        </w:rPr>
        <w:t>Robert Owen</w:t>
      </w:r>
      <w:r w:rsidR="004F7734">
        <w:rPr>
          <w:rFonts w:ascii="Times New Roman" w:eastAsia="Times New Roman" w:hAnsi="Times New Roman" w:cs="Times New Roman"/>
        </w:rPr>
        <w:t>’s</w:t>
      </w:r>
      <w:r w:rsidR="00753C79">
        <w:rPr>
          <w:rFonts w:ascii="Times New Roman" w:eastAsia="Times New Roman" w:hAnsi="Times New Roman" w:cs="Times New Roman"/>
        </w:rPr>
        <w:t xml:space="preserve"> </w:t>
      </w:r>
      <w:r w:rsidR="00753C79" w:rsidRPr="00753C79">
        <w:rPr>
          <w:rFonts w:ascii="Times New Roman" w:eastAsia="Times New Roman" w:hAnsi="Times New Roman" w:cs="Times New Roman"/>
          <w:sz w:val="20"/>
          <w:szCs w:val="20"/>
        </w:rPr>
        <w:t>[</w:t>
      </w:r>
      <w:r w:rsidR="00787495">
        <w:rPr>
          <w:rFonts w:ascii="Times New Roman" w:eastAsia="Times New Roman" w:hAnsi="Times New Roman" w:cs="Times New Roman"/>
          <w:sz w:val="20"/>
          <w:szCs w:val="20"/>
        </w:rPr>
        <w:t>1771-1858</w:t>
      </w:r>
      <w:r w:rsidR="00753C79" w:rsidRPr="00753C79">
        <w:rPr>
          <w:rFonts w:ascii="Times New Roman" w:eastAsia="Times New Roman" w:hAnsi="Times New Roman" w:cs="Times New Roman"/>
          <w:sz w:val="20"/>
          <w:szCs w:val="20"/>
        </w:rPr>
        <w:t>]</w:t>
      </w:r>
      <w:r w:rsidR="004F7734">
        <w:rPr>
          <w:rFonts w:ascii="Times New Roman" w:eastAsia="Times New Roman" w:hAnsi="Times New Roman" w:cs="Times New Roman"/>
          <w:sz w:val="20"/>
          <w:szCs w:val="20"/>
        </w:rPr>
        <w:t>...</w:t>
      </w:r>
      <w:r w:rsidR="004F7734" w:rsidRPr="004F7734">
        <w:rPr>
          <w:rFonts w:ascii="Times New Roman" w:eastAsia="Times New Roman" w:hAnsi="Times New Roman" w:cs="Times New Roman"/>
        </w:rPr>
        <w:t>idea was that individual workers</w:t>
      </w:r>
      <w:r w:rsidR="00787495" w:rsidRPr="004F7734">
        <w:rPr>
          <w:rFonts w:ascii="Times New Roman" w:eastAsia="Times New Roman" w:hAnsi="Times New Roman" w:cs="Times New Roman"/>
        </w:rPr>
        <w:t xml:space="preserve"> </w:t>
      </w:r>
      <w:r w:rsidR="004F7734">
        <w:rPr>
          <w:rFonts w:ascii="Times New Roman" w:eastAsia="Times New Roman" w:hAnsi="Times New Roman" w:cs="Times New Roman"/>
        </w:rPr>
        <w:t>would offer their labor in exchange for</w:t>
      </w:r>
      <w:r w:rsidR="003D5D59">
        <w:rPr>
          <w:rFonts w:ascii="Times New Roman" w:eastAsia="Times New Roman" w:hAnsi="Times New Roman" w:cs="Times New Roman"/>
        </w:rPr>
        <w:t>...[notes] that they could exchange for the labor of other workers. A butcher might offer 10 hours in exchange for notes. Later he might cash them in for 10 hours of labor by a carpenter...[T]he experiment was...  unsuccessful. It was [simply too] hard to get enough people, with enough different skills, depositing their labor to make holding the notes worthwhile</w:t>
      </w:r>
      <w:r w:rsidR="00B7135F">
        <w:rPr>
          <w:rFonts w:ascii="Times New Roman" w:eastAsia="Times New Roman" w:hAnsi="Times New Roman" w:cs="Times New Roman"/>
        </w:rPr>
        <w:t xml:space="preserve">” </w:t>
      </w:r>
      <w:r w:rsidR="00B7135F" w:rsidRPr="004F7734">
        <w:rPr>
          <w:rFonts w:ascii="Times New Roman" w:eastAsia="Times New Roman" w:hAnsi="Times New Roman" w:cs="Times New Roman"/>
        </w:rPr>
        <w:t>(Rockoff, 2015, 33-34)</w:t>
      </w:r>
      <w:r w:rsidR="007E6E52" w:rsidRPr="007E6E52">
        <w:rPr>
          <w:rStyle w:val="HeaderChar"/>
          <w:rFonts w:ascii="Times New Roman" w:eastAsia="Times New Roman" w:hAnsi="Times New Roman" w:cs="Times New Roman"/>
        </w:rPr>
        <w:t xml:space="preserve"> </w:t>
      </w:r>
      <w:r w:rsidR="007E6E52">
        <w:rPr>
          <w:rStyle w:val="FootnoteReference"/>
          <w:rFonts w:ascii="Times New Roman" w:eastAsia="Times New Roman" w:hAnsi="Times New Roman" w:cs="Times New Roman"/>
        </w:rPr>
        <w:footnoteReference w:id="132"/>
      </w:r>
      <w:r w:rsidR="00B7135F" w:rsidRPr="004F7734">
        <w:rPr>
          <w:rFonts w:ascii="Times New Roman" w:eastAsia="Times New Roman" w:hAnsi="Times New Roman" w:cs="Times New Roman"/>
        </w:rPr>
        <w:t xml:space="preserve">. </w:t>
      </w:r>
      <w:r w:rsidR="003D5D59">
        <w:rPr>
          <w:rFonts w:ascii="Times New Roman" w:eastAsia="Times New Roman" w:hAnsi="Times New Roman" w:cs="Times New Roman"/>
        </w:rPr>
        <w:t xml:space="preserve">In any </w:t>
      </w:r>
      <w:r w:rsidR="00B7135F">
        <w:rPr>
          <w:rFonts w:ascii="Times New Roman" w:eastAsia="Times New Roman" w:hAnsi="Times New Roman" w:cs="Times New Roman"/>
        </w:rPr>
        <w:t xml:space="preserve">substantial economic </w:t>
      </w:r>
      <w:r w:rsidR="003D5D59">
        <w:rPr>
          <w:rFonts w:ascii="Times New Roman" w:eastAsia="Times New Roman" w:hAnsi="Times New Roman" w:cs="Times New Roman"/>
        </w:rPr>
        <w:t xml:space="preserve">downturn </w:t>
      </w:r>
      <w:r w:rsidR="003D5D59" w:rsidRPr="00B7135F">
        <w:rPr>
          <w:rFonts w:ascii="Times New Roman" w:eastAsia="Times New Roman" w:hAnsi="Times New Roman" w:cs="Times New Roman"/>
        </w:rPr>
        <w:t xml:space="preserve">(within a </w:t>
      </w:r>
      <w:r w:rsidR="00B7135F">
        <w:rPr>
          <w:rFonts w:ascii="Times New Roman" w:eastAsia="Times New Roman" w:hAnsi="Times New Roman" w:cs="Times New Roman"/>
        </w:rPr>
        <w:t xml:space="preserve">sufficiently </w:t>
      </w:r>
      <w:r w:rsidR="003D5D59" w:rsidRPr="00B7135F">
        <w:rPr>
          <w:rFonts w:ascii="Times New Roman" w:eastAsia="Times New Roman" w:hAnsi="Times New Roman" w:cs="Times New Roman"/>
        </w:rPr>
        <w:t>‘free’ political jurisdiction)</w:t>
      </w:r>
      <w:r w:rsidR="00B7135F">
        <w:rPr>
          <w:rFonts w:ascii="Times New Roman" w:eastAsia="Times New Roman" w:hAnsi="Times New Roman" w:cs="Times New Roman"/>
        </w:rPr>
        <w:t>, “...entrepreneurs would soon introduce...</w:t>
      </w:r>
      <w:r w:rsidR="00B7135F" w:rsidRPr="00B7135F">
        <w:rPr>
          <w:rFonts w:ascii="Times New Roman" w:eastAsia="Times New Roman" w:hAnsi="Times New Roman" w:cs="Times New Roman"/>
          <w:sz w:val="20"/>
          <w:szCs w:val="20"/>
        </w:rPr>
        <w:t xml:space="preserve">[monetary alternatives] </w:t>
      </w:r>
      <w:r w:rsidR="00B7135F">
        <w:rPr>
          <w:rFonts w:ascii="Times New Roman" w:eastAsia="Times New Roman" w:hAnsi="Times New Roman" w:cs="Times New Roman"/>
        </w:rPr>
        <w:t xml:space="preserve">in some form, and so </w:t>
      </w:r>
      <w:r w:rsidR="00B7135F" w:rsidRPr="00B7135F">
        <w:rPr>
          <w:rFonts w:ascii="Times New Roman" w:eastAsia="Times New Roman" w:hAnsi="Times New Roman" w:cs="Times New Roman"/>
          <w:sz w:val="20"/>
          <w:szCs w:val="20"/>
        </w:rPr>
        <w:t>[to the extent that they got much of anywhere]</w:t>
      </w:r>
      <w:r w:rsidR="00B7135F">
        <w:rPr>
          <w:rFonts w:ascii="Times New Roman" w:eastAsia="Times New Roman" w:hAnsi="Times New Roman" w:cs="Times New Roman"/>
        </w:rPr>
        <w:t xml:space="preserve"> many of the problems inherent in </w:t>
      </w:r>
      <w:r w:rsidR="00B7135F" w:rsidRPr="00B7135F">
        <w:rPr>
          <w:rFonts w:ascii="Times New Roman" w:eastAsia="Times New Roman" w:hAnsi="Times New Roman" w:cs="Times New Roman"/>
          <w:sz w:val="20"/>
          <w:szCs w:val="20"/>
        </w:rPr>
        <w:t>[the so-called]</w:t>
      </w:r>
      <w:r w:rsidR="00B7135F">
        <w:rPr>
          <w:rFonts w:ascii="Times New Roman" w:eastAsia="Times New Roman" w:hAnsi="Times New Roman" w:cs="Times New Roman"/>
        </w:rPr>
        <w:t xml:space="preserve"> modern systems would soon reemerge</w:t>
      </w:r>
      <w:r w:rsidR="00753C79" w:rsidRPr="004F7734">
        <w:rPr>
          <w:rFonts w:ascii="Times New Roman" w:eastAsia="Times New Roman" w:hAnsi="Times New Roman" w:cs="Times New Roman"/>
        </w:rPr>
        <w:t>”</w:t>
      </w:r>
      <w:r w:rsidR="00B7135F">
        <w:rPr>
          <w:rFonts w:ascii="Times New Roman" w:eastAsia="Times New Roman" w:hAnsi="Times New Roman" w:cs="Times New Roman"/>
        </w:rPr>
        <w:t xml:space="preserve"> (Rockoff, 34), </w:t>
      </w:r>
      <w:r w:rsidR="008974A5">
        <w:rPr>
          <w:rFonts w:ascii="Times New Roman" w:eastAsia="Times New Roman" w:hAnsi="Times New Roman" w:cs="Times New Roman"/>
        </w:rPr>
        <w:t>albeit without the ‘lift’ (or liftoff factor) that got the preexisting monetary system to where it was in the first place. See also “Taxation”, “Currency”, “’Real’ money”.</w:t>
      </w:r>
    </w:p>
    <w:p w14:paraId="68EBD783" w14:textId="54CCD29F" w:rsidR="00312C16" w:rsidRPr="00312C16" w:rsidRDefault="00312C16"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463629AF" wp14:editId="09F9EA35">
            <wp:extent cx="854170" cy="478335"/>
            <wp:effectExtent l="0" t="0" r="3175" b="0"/>
            <wp:docPr id="3982225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22569" name="Picture 398222569"/>
                    <pic:cNvPicPr/>
                  </pic:nvPicPr>
                  <pic:blipFill>
                    <a:blip r:embed="rId66" cstate="print">
                      <a:extLst>
                        <a:ext uri="{28A0092B-C50C-407E-A947-70E740481C1C}">
                          <a14:useLocalDpi xmlns:a14="http://schemas.microsoft.com/office/drawing/2010/main" val="0"/>
                        </a:ext>
                      </a:extLst>
                    </a:blip>
                    <a:stretch>
                      <a:fillRect/>
                    </a:stretch>
                  </pic:blipFill>
                  <pic:spPr>
                    <a:xfrm>
                      <a:off x="0" y="0"/>
                      <a:ext cx="863266" cy="483429"/>
                    </a:xfrm>
                    <a:prstGeom prst="rect">
                      <a:avLst/>
                    </a:prstGeom>
                  </pic:spPr>
                </pic:pic>
              </a:graphicData>
            </a:graphic>
          </wp:inline>
        </w:drawing>
      </w:r>
      <w:r>
        <w:rPr>
          <w:rFonts w:ascii="Times New Roman" w:eastAsia="Times New Roman" w:hAnsi="Times New Roman" w:cs="Times New Roman"/>
          <w:sz w:val="18"/>
          <w:szCs w:val="18"/>
        </w:rPr>
        <w:t>[Got lift?]</w:t>
      </w:r>
    </w:p>
    <w:p w14:paraId="0088CD51" w14:textId="77777777" w:rsidR="001026C1" w:rsidRPr="000E2482" w:rsidRDefault="001026C1" w:rsidP="00540285">
      <w:pPr>
        <w:spacing w:after="0" w:line="240" w:lineRule="auto"/>
        <w:rPr>
          <w:rFonts w:ascii="Times New Roman" w:eastAsia="Times New Roman" w:hAnsi="Times New Roman" w:cs="Times New Roman"/>
          <w:color w:val="1F3864" w:themeColor="accent1" w:themeShade="80"/>
          <w:sz w:val="24"/>
          <w:szCs w:val="24"/>
          <w:u w:val="single"/>
        </w:rPr>
      </w:pPr>
    </w:p>
    <w:p w14:paraId="5071AF44" w14:textId="2711527A" w:rsidR="00886B7F" w:rsidRDefault="00886B7F" w:rsidP="00540285">
      <w:pPr>
        <w:spacing w:after="0" w:line="240" w:lineRule="auto"/>
        <w:rPr>
          <w:rFonts w:ascii="Times New Roman" w:eastAsia="Times New Roman" w:hAnsi="Times New Roman" w:cs="Times New Roman"/>
        </w:rPr>
      </w:pPr>
      <w:r w:rsidRPr="00222198">
        <w:rPr>
          <w:rStyle w:val="c-entryheadingChar"/>
          <w:rFonts w:eastAsiaTheme="minorHAnsi"/>
        </w:rPr>
        <w:t>Lock</w:t>
      </w:r>
      <w:r w:rsidR="00FF4CFB" w:rsidRPr="00222198">
        <w:rPr>
          <w:rStyle w:val="c-entryheadingChar"/>
          <w:rFonts w:eastAsiaTheme="minorHAnsi"/>
        </w:rPr>
        <w:t>e</w:t>
      </w:r>
      <w:r w:rsidRPr="00222198">
        <w:rPr>
          <w:rStyle w:val="c-entryheadingChar"/>
          <w:rFonts w:eastAsiaTheme="minorHAnsi"/>
        </w:rPr>
        <w:t>, John (</w:t>
      </w:r>
      <w:r w:rsidR="00CE5D66" w:rsidRPr="00222198">
        <w:rPr>
          <w:rStyle w:val="c-entryheadingChar"/>
          <w:rFonts w:eastAsiaTheme="minorHAnsi"/>
        </w:rPr>
        <w:t>1632-1704</w:t>
      </w:r>
      <w:r w:rsidRPr="00222198">
        <w:rPr>
          <w:rStyle w:val="c-entryheadingChar"/>
          <w:rFonts w:eastAsiaTheme="minorHAnsi"/>
        </w:rPr>
        <w:t>)</w:t>
      </w:r>
      <w:commentRangeStart w:id="292"/>
      <w:r>
        <w:rPr>
          <w:rFonts w:ascii="Times New Roman" w:eastAsia="Times New Roman" w:hAnsi="Times New Roman" w:cs="Times New Roman"/>
        </w:rPr>
        <w:t>-</w:t>
      </w:r>
      <w:commentRangeEnd w:id="292"/>
      <w:r w:rsidR="006F2BFE">
        <w:rPr>
          <w:rStyle w:val="CommentReference"/>
        </w:rPr>
        <w:commentReference w:id="292"/>
      </w:r>
      <w:r>
        <w:rPr>
          <w:rFonts w:ascii="Times New Roman" w:eastAsia="Times New Roman" w:hAnsi="Times New Roman" w:cs="Times New Roman"/>
        </w:rPr>
        <w:t xml:space="preserve"> Just a</w:t>
      </w:r>
      <w:r w:rsidRPr="00886B7F">
        <w:rPr>
          <w:rFonts w:ascii="Times New Roman" w:eastAsia="Times New Roman" w:hAnsi="Times New Roman" w:cs="Times New Roman"/>
        </w:rPr>
        <w:t xml:space="preserve"> </w:t>
      </w:r>
      <w:r>
        <w:rPr>
          <w:rFonts w:ascii="Times New Roman" w:eastAsia="Times New Roman" w:hAnsi="Times New Roman" w:cs="Times New Roman"/>
        </w:rPr>
        <w:t>“</w:t>
      </w:r>
      <w:r w:rsidRPr="00886B7F">
        <w:rPr>
          <w:rFonts w:ascii="Times New Roman" w:eastAsia="Times New Roman" w:hAnsi="Times New Roman" w:cs="Times New Roman"/>
        </w:rPr>
        <w:t xml:space="preserve">few weeks after William </w:t>
      </w:r>
      <w:r>
        <w:rPr>
          <w:rFonts w:ascii="Times New Roman" w:eastAsia="Times New Roman" w:hAnsi="Times New Roman" w:cs="Times New Roman"/>
        </w:rPr>
        <w:t xml:space="preserve">[of Orange] </w:t>
      </w:r>
      <w:r w:rsidRPr="00886B7F">
        <w:rPr>
          <w:rFonts w:ascii="Times New Roman" w:eastAsia="Times New Roman" w:hAnsi="Times New Roman" w:cs="Times New Roman"/>
        </w:rPr>
        <w:t xml:space="preserve">had touched down in Torbay </w:t>
      </w:r>
      <w:r w:rsidRPr="00886B7F">
        <w:rPr>
          <w:rFonts w:ascii="Times New Roman" w:eastAsia="Times New Roman" w:hAnsi="Times New Roman" w:cs="Times New Roman"/>
          <w:sz w:val="20"/>
          <w:szCs w:val="20"/>
        </w:rPr>
        <w:t>[on Guy Fawkes Day, 1688]</w:t>
      </w:r>
      <w:r>
        <w:rPr>
          <w:rFonts w:ascii="Times New Roman" w:eastAsia="Times New Roman" w:hAnsi="Times New Roman" w:cs="Times New Roman"/>
        </w:rPr>
        <w:t xml:space="preserve"> </w:t>
      </w:r>
      <w:r w:rsidRPr="00886B7F">
        <w:rPr>
          <w:rFonts w:ascii="Times New Roman" w:eastAsia="Times New Roman" w:hAnsi="Times New Roman" w:cs="Times New Roman"/>
        </w:rPr>
        <w:t>and marched into London, the Dutch</w:t>
      </w:r>
      <w:r w:rsidR="008E75E0">
        <w:rPr>
          <w:rFonts w:ascii="Times New Roman" w:eastAsia="Times New Roman" w:hAnsi="Times New Roman" w:cs="Times New Roman"/>
        </w:rPr>
        <w:t xml:space="preserve"> [Stadtholder’s]</w:t>
      </w:r>
      <w:r w:rsidRPr="00886B7F">
        <w:rPr>
          <w:rFonts w:ascii="Times New Roman" w:eastAsia="Times New Roman" w:hAnsi="Times New Roman" w:cs="Times New Roman"/>
        </w:rPr>
        <w:t xml:space="preserve"> royal yacht arrived in London, bringing with it William’s wife Mary. On board also was the English philosopher John Locke, who had spent 5 years in exile in the Netherlands. Locke’s royal return seemed to enthrone him as</w:t>
      </w:r>
      <w:r w:rsidR="00E9721B">
        <w:rPr>
          <w:rFonts w:ascii="Times New Roman" w:eastAsia="Times New Roman" w:hAnsi="Times New Roman" w:cs="Times New Roman"/>
        </w:rPr>
        <w:t xml:space="preserve"> the </w:t>
      </w:r>
      <w:r w:rsidRPr="00886B7F">
        <w:rPr>
          <w:rFonts w:ascii="Times New Roman" w:eastAsia="Times New Roman" w:hAnsi="Times New Roman" w:cs="Times New Roman"/>
        </w:rPr>
        <w:t>philosopher of 1688, the man whose ideas gave intellectual bottom to the policies of constitutional monarchy, individual liberty and religious tolerance</w:t>
      </w:r>
      <w:r w:rsidR="00DF08D1">
        <w:rPr>
          <w:rFonts w:ascii="Times New Roman" w:eastAsia="Times New Roman" w:hAnsi="Times New Roman" w:cs="Times New Roman"/>
        </w:rPr>
        <w:t>” (</w:t>
      </w:r>
      <w:r w:rsidR="00D50AE2">
        <w:rPr>
          <w:rFonts w:ascii="Times New Roman" w:eastAsia="Times New Roman" w:hAnsi="Times New Roman" w:cs="Times New Roman"/>
        </w:rPr>
        <w:t>Malik, 2013</w:t>
      </w:r>
      <w:r w:rsidR="00DF08D1">
        <w:rPr>
          <w:rFonts w:ascii="Times New Roman" w:eastAsia="Times New Roman" w:hAnsi="Times New Roman" w:cs="Times New Roman"/>
        </w:rPr>
        <w:t>)</w:t>
      </w:r>
      <w:r w:rsidR="00057C7F">
        <w:rPr>
          <w:rFonts w:ascii="Times New Roman" w:eastAsia="Times New Roman" w:hAnsi="Times New Roman" w:cs="Times New Roman"/>
        </w:rPr>
        <w:t>, as the Dutch had already been out front on for more than a century. See also “Glorious Revolution, the (1688-91)”</w:t>
      </w:r>
      <w:r w:rsidR="00CE5D66">
        <w:rPr>
          <w:rFonts w:ascii="Times New Roman" w:eastAsia="Times New Roman" w:hAnsi="Times New Roman" w:cs="Times New Roman"/>
        </w:rPr>
        <w:t xml:space="preserve">, “Gold Standards </w:t>
      </w:r>
      <w:r w:rsidR="00CE5D66" w:rsidRPr="00CE5D66">
        <w:rPr>
          <w:rFonts w:ascii="Times New Roman" w:eastAsia="Times New Roman" w:hAnsi="Times New Roman" w:cs="Times New Roman"/>
          <w:sz w:val="20"/>
          <w:szCs w:val="20"/>
        </w:rPr>
        <w:t>&amp;</w:t>
      </w:r>
      <w:r w:rsidR="00CE5D66">
        <w:rPr>
          <w:rFonts w:ascii="Times New Roman" w:eastAsia="Times New Roman" w:hAnsi="Times New Roman" w:cs="Times New Roman"/>
        </w:rPr>
        <w:t xml:space="preserve"> bullionism”.</w:t>
      </w:r>
    </w:p>
    <w:p w14:paraId="78B58C28" w14:textId="50886A57" w:rsidR="007B5AC7" w:rsidRDefault="007B5A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B5AC7">
        <w:rPr>
          <w:rFonts w:ascii="Times New Roman" w:eastAsia="Times New Roman" w:hAnsi="Times New Roman" w:cs="Times New Roman"/>
        </w:rPr>
        <w:t>Locke’s concept of liberty was</w:t>
      </w:r>
      <w:r>
        <w:rPr>
          <w:rFonts w:ascii="Times New Roman" w:eastAsia="Times New Roman" w:hAnsi="Times New Roman" w:cs="Times New Roman"/>
        </w:rPr>
        <w:t xml:space="preserve">... [simply] </w:t>
      </w:r>
      <w:r w:rsidRPr="007B5AC7">
        <w:rPr>
          <w:rFonts w:ascii="Times New Roman" w:eastAsia="Times New Roman" w:hAnsi="Times New Roman" w:cs="Times New Roman"/>
        </w:rPr>
        <w:t xml:space="preserve">narrow. ‘Locke’s toleration’, as Jonathan Israel observes, ‘revolves primarily around </w:t>
      </w:r>
      <w:r>
        <w:rPr>
          <w:rFonts w:ascii="Times New Roman" w:eastAsia="Times New Roman" w:hAnsi="Times New Roman" w:cs="Times New Roman"/>
        </w:rPr>
        <w:t>(</w:t>
      </w:r>
      <w:r w:rsidRPr="007B5AC7">
        <w:rPr>
          <w:rFonts w:ascii="Times New Roman" w:eastAsia="Times New Roman" w:hAnsi="Times New Roman" w:cs="Times New Roman"/>
        </w:rPr>
        <w:t>=</w:t>
      </w:r>
      <w:r>
        <w:rPr>
          <w:rFonts w:ascii="Times New Roman" w:eastAsia="Times New Roman" w:hAnsi="Times New Roman" w:cs="Times New Roman"/>
        </w:rPr>
        <w:t>)</w:t>
      </w:r>
      <w:r w:rsidRPr="007B5AC7">
        <w:rPr>
          <w:rFonts w:ascii="Times New Roman" w:eastAsia="Times New Roman" w:hAnsi="Times New Roman" w:cs="Times New Roman"/>
        </w:rPr>
        <w:t xml:space="preserve"> freedom of worship and theological discussion, placing little emphasis on freedom of thought, speech and persuasion beyond what relates to freedom of conscience</w:t>
      </w:r>
      <w:r>
        <w:rPr>
          <w:rFonts w:ascii="Times New Roman" w:eastAsia="Times New Roman" w:hAnsi="Times New Roman" w:cs="Times New Roman"/>
        </w:rPr>
        <w:t>’” (Malik, 2013)</w:t>
      </w:r>
      <w:r w:rsidRPr="007B5AC7">
        <w:rPr>
          <w:rFonts w:ascii="Times New Roman" w:eastAsia="Times New Roman" w:hAnsi="Times New Roman" w:cs="Times New Roman"/>
        </w:rPr>
        <w:t>.</w:t>
      </w:r>
    </w:p>
    <w:p w14:paraId="3CE95BAF" w14:textId="1A0AAE42" w:rsidR="0013141F" w:rsidRDefault="0013141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Monetarily, “Locke held that ’the intrinsic value of silver, considered as money, is that estimate which common consent has placed upon it’</w:t>
      </w:r>
      <w:r w:rsidRPr="0013141F">
        <w:rPr>
          <w:rFonts w:ascii="Times New Roman" w:eastAsia="Times New Roman" w:hAnsi="Times New Roman" w:cs="Times New Roman"/>
          <w:sz w:val="18"/>
          <w:szCs w:val="18"/>
        </w:rPr>
        <w:t>--</w:t>
      </w:r>
      <w:r>
        <w:rPr>
          <w:rFonts w:ascii="Times New Roman" w:eastAsia="Times New Roman" w:hAnsi="Times New Roman" w:cs="Times New Roman"/>
        </w:rPr>
        <w:t xml:space="preserve"> an opinion of little utility unless the grounds of such common consent can be ascertained” (Del Mar, 1880, 273). See also </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Redemption operation (</w:t>
      </w:r>
      <w:r w:rsidR="00EE50CA" w:rsidRPr="00EE50CA">
        <w:rPr>
          <w:rFonts w:ascii="Times New Roman" w:eastAsia="Times New Roman" w:hAnsi="Times New Roman" w:cs="Times New Roman"/>
          <w:sz w:val="20"/>
          <w:szCs w:val="20"/>
        </w:rPr>
        <w:t>&amp;</w:t>
      </w:r>
      <w:r w:rsidR="00EE50CA" w:rsidRPr="00EE50CA">
        <w:rPr>
          <w:rFonts w:ascii="Times New Roman" w:eastAsia="Times New Roman" w:hAnsi="Times New Roman" w:cs="Times New Roman"/>
        </w:rPr>
        <w:t xml:space="preserve"> bullionism)</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 xml:space="preserve"> </w:t>
      </w:r>
      <w:r>
        <w:rPr>
          <w:rFonts w:ascii="Times New Roman" w:eastAsia="Times New Roman" w:hAnsi="Times New Roman" w:cs="Times New Roman"/>
        </w:rPr>
        <w:t>“Plenary”, “City (of London), the”, “Oligarchy”</w:t>
      </w:r>
      <w:r w:rsidR="00DF5F26">
        <w:rPr>
          <w:rFonts w:ascii="Times New Roman" w:eastAsia="Times New Roman" w:hAnsi="Times New Roman" w:cs="Times New Roman"/>
        </w:rPr>
        <w:t>, “Mill, John Stuart (1806-1873)”.</w:t>
      </w:r>
    </w:p>
    <w:p w14:paraId="2AC9CFB5" w14:textId="37801989" w:rsidR="009501C8" w:rsidRPr="00886B7F" w:rsidRDefault="009501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“Montesquieu, Baron de (1689-175</w:t>
      </w:r>
      <w:r w:rsidR="003B29D6">
        <w:rPr>
          <w:rFonts w:ascii="Times New Roman" w:eastAsia="Times New Roman" w:hAnsi="Times New Roman" w:cs="Times New Roman"/>
        </w:rPr>
        <w:t>5</w:t>
      </w:r>
      <w:r>
        <w:rPr>
          <w:rFonts w:ascii="Times New Roman" w:eastAsia="Times New Roman" w:hAnsi="Times New Roman" w:cs="Times New Roman"/>
        </w:rPr>
        <w:t>)</w:t>
      </w:r>
      <w:r w:rsidR="007B5AC7">
        <w:rPr>
          <w:rFonts w:ascii="Times New Roman" w:eastAsia="Times New Roman" w:hAnsi="Times New Roman" w:cs="Times New Roman"/>
        </w:rPr>
        <w:t>”</w:t>
      </w:r>
      <w:r>
        <w:rPr>
          <w:rFonts w:ascii="Times New Roman" w:eastAsia="Times New Roman" w:hAnsi="Times New Roman" w:cs="Times New Roman"/>
        </w:rPr>
        <w:t>.</w:t>
      </w:r>
    </w:p>
    <w:p w14:paraId="08FB51F2" w14:textId="77777777" w:rsidR="00886B7F" w:rsidRDefault="00886B7F" w:rsidP="00540285">
      <w:pPr>
        <w:spacing w:after="0" w:line="240" w:lineRule="auto"/>
        <w:rPr>
          <w:rFonts w:ascii="Times New Roman" w:eastAsia="Times New Roman" w:hAnsi="Times New Roman" w:cs="Times New Roman"/>
          <w:sz w:val="24"/>
          <w:szCs w:val="24"/>
          <w:u w:val="single"/>
        </w:rPr>
      </w:pPr>
    </w:p>
    <w:p w14:paraId="336FE148" w14:textId="156EA30C" w:rsidR="006C5021" w:rsidRPr="006C5021" w:rsidRDefault="006C5021" w:rsidP="00540285">
      <w:pPr>
        <w:spacing w:after="0" w:line="240" w:lineRule="auto"/>
        <w:rPr>
          <w:rFonts w:ascii="Times New Roman" w:eastAsia="Times New Roman" w:hAnsi="Times New Roman" w:cs="Times New Roman"/>
        </w:rPr>
      </w:pPr>
      <w:r w:rsidRPr="00222198">
        <w:rPr>
          <w:rStyle w:val="c-entryheadingChar"/>
          <w:rFonts w:eastAsiaTheme="minorHAnsi"/>
        </w:rPr>
        <w:t>London Interbank Offered Rate (</w:t>
      </w:r>
      <w:commentRangeStart w:id="293"/>
      <w:r w:rsidRPr="00222198">
        <w:rPr>
          <w:rStyle w:val="c-entryheadingChar"/>
          <w:rFonts w:eastAsiaTheme="minorHAnsi"/>
        </w:rPr>
        <w:t>L</w:t>
      </w:r>
      <w:commentRangeEnd w:id="293"/>
      <w:r w:rsidR="00556ED0">
        <w:rPr>
          <w:rStyle w:val="CommentReference"/>
        </w:rPr>
        <w:commentReference w:id="293"/>
      </w:r>
      <w:r w:rsidRPr="00222198">
        <w:rPr>
          <w:rStyle w:val="c-entryheadingChar"/>
          <w:rFonts w:eastAsiaTheme="minorHAnsi"/>
        </w:rPr>
        <w:t>IBOR)</w:t>
      </w:r>
      <w:r>
        <w:rPr>
          <w:rFonts w:ascii="Times New Roman" w:eastAsia="Times New Roman" w:hAnsi="Times New Roman" w:cs="Times New Roman"/>
        </w:rPr>
        <w:t xml:space="preserve">- </w:t>
      </w:r>
      <w:r w:rsidR="005955C0">
        <w:rPr>
          <w:rFonts w:ascii="Times New Roman" w:eastAsia="Times New Roman" w:hAnsi="Times New Roman" w:cs="Times New Roman"/>
        </w:rPr>
        <w:t xml:space="preserve">(1970’s-2023) </w:t>
      </w:r>
      <w:r w:rsidRPr="006C5021">
        <w:rPr>
          <w:rFonts w:ascii="Times New Roman" w:eastAsia="Times New Roman" w:hAnsi="Times New Roman" w:cs="Times New Roman"/>
          <w:color w:val="0000FF"/>
        </w:rPr>
        <w:t xml:space="preserve">LIBOR </w:t>
      </w:r>
      <w:r w:rsidR="00583F2D">
        <w:rPr>
          <w:rFonts w:ascii="Times New Roman" w:eastAsia="Times New Roman" w:hAnsi="Times New Roman" w:cs="Times New Roman"/>
        </w:rPr>
        <w:t xml:space="preserve">(‘the king of floating rates’) </w:t>
      </w:r>
      <w:r w:rsidRPr="006C5021">
        <w:rPr>
          <w:rFonts w:ascii="Times New Roman" w:eastAsia="Times New Roman" w:hAnsi="Times New Roman" w:cs="Times New Roman"/>
          <w:color w:val="0000FF"/>
        </w:rPr>
        <w:t>was used for many things, for bank money, for Fed funds, for other CB liabilities, for OMC contracts, for</w:t>
      </w:r>
      <w:r w:rsidR="00CC5FEF">
        <w:rPr>
          <w:rFonts w:ascii="Times New Roman" w:eastAsia="Times New Roman" w:hAnsi="Times New Roman" w:cs="Times New Roman"/>
          <w:color w:val="0000FF"/>
        </w:rPr>
        <w:t xml:space="preserve"> </w:t>
      </w:r>
      <w:r w:rsidRPr="006C5021">
        <w:rPr>
          <w:rFonts w:ascii="Times New Roman" w:eastAsia="Times New Roman" w:hAnsi="Times New Roman" w:cs="Times New Roman"/>
          <w:color w:val="0000FF"/>
        </w:rPr>
        <w:t>derivatives, for pensions</w:t>
      </w:r>
      <w:r w:rsidR="005955C0">
        <w:rPr>
          <w:rFonts w:ascii="Times New Roman" w:eastAsia="Times New Roman" w:hAnsi="Times New Roman" w:cs="Times New Roman"/>
        </w:rPr>
        <w:t>; and up until “</w:t>
      </w:r>
      <w:commentRangeStart w:id="294"/>
      <w:r w:rsidR="005955C0">
        <w:rPr>
          <w:rFonts w:ascii="Times New Roman" w:eastAsia="Times New Roman" w:hAnsi="Times New Roman" w:cs="Times New Roman"/>
        </w:rPr>
        <w:t>2008</w:t>
      </w:r>
      <w:commentRangeEnd w:id="294"/>
      <w:r w:rsidR="00FD4A87">
        <w:rPr>
          <w:rStyle w:val="CommentReference"/>
        </w:rPr>
        <w:commentReference w:id="294"/>
      </w:r>
      <w:r w:rsidR="005955C0">
        <w:rPr>
          <w:rFonts w:ascii="Times New Roman" w:eastAsia="Times New Roman" w:hAnsi="Times New Roman" w:cs="Times New Roman"/>
        </w:rPr>
        <w:t>, everybody though that</w:t>
      </w:r>
      <w:r w:rsidR="00556ED0">
        <w:rPr>
          <w:rFonts w:ascii="Times New Roman" w:eastAsia="Times New Roman" w:hAnsi="Times New Roman" w:cs="Times New Roman"/>
        </w:rPr>
        <w:t xml:space="preserve">...[it] </w:t>
      </w:r>
      <w:r w:rsidR="005955C0">
        <w:rPr>
          <w:rFonts w:ascii="Times New Roman" w:eastAsia="Times New Roman" w:hAnsi="Times New Roman" w:cs="Times New Roman"/>
        </w:rPr>
        <w:t>was a risk-free rate” (Long, 2023, mn.12).</w:t>
      </w:r>
      <w:r w:rsidR="00556ED0">
        <w:rPr>
          <w:rFonts w:ascii="Times New Roman" w:eastAsia="Times New Roman" w:hAnsi="Times New Roman" w:cs="Times New Roman"/>
        </w:rPr>
        <w:t xml:space="preserve"> See also “</w:t>
      </w:r>
      <w:r w:rsidR="00556ED0" w:rsidRPr="0083133B">
        <w:rPr>
          <w:rStyle w:val="c-new-greenChar"/>
          <w:rFonts w:eastAsiaTheme="minorHAnsi"/>
        </w:rPr>
        <w:t>Powellism</w:t>
      </w:r>
      <w:r w:rsidR="00556ED0">
        <w:rPr>
          <w:rFonts w:ascii="Times New Roman" w:eastAsia="Times New Roman" w:hAnsi="Times New Roman" w:cs="Times New Roman"/>
        </w:rPr>
        <w:t>”</w:t>
      </w:r>
      <w:r w:rsidR="00A41941">
        <w:rPr>
          <w:rFonts w:ascii="Times New Roman" w:eastAsia="Times New Roman" w:hAnsi="Times New Roman" w:cs="Times New Roman"/>
        </w:rPr>
        <w:t>, “SOFR”.</w:t>
      </w:r>
    </w:p>
    <w:p w14:paraId="27FD9F41"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F377F18" w14:textId="7A344D10" w:rsidR="005720AF" w:rsidRDefault="005720AF"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Luongo, Tom</w:t>
      </w:r>
      <w:r w:rsidR="0083133B">
        <w:rPr>
          <w:rStyle w:val="c-entryheadingChar"/>
          <w:rFonts w:eastAsiaTheme="minorHAnsi"/>
        </w:rPr>
        <w:t xml:space="preserve"> </w:t>
      </w:r>
      <w:r w:rsidR="0083133B">
        <w:rPr>
          <w:rStyle w:val="c-entryheadingChar"/>
          <w:rFonts w:eastAsiaTheme="minorHAnsi"/>
          <w:sz w:val="22"/>
          <w:szCs w:val="22"/>
        </w:rPr>
        <w:t>Updates</w:t>
      </w:r>
      <w:r>
        <w:rPr>
          <w:rFonts w:ascii="Times New Roman" w:eastAsia="Times New Roman" w:hAnsi="Times New Roman" w:cs="Times New Roman"/>
        </w:rPr>
        <w:t>-</w:t>
      </w:r>
      <w:r w:rsidR="0083133B">
        <w:rPr>
          <w:rFonts w:ascii="Times New Roman" w:eastAsia="Times New Roman" w:hAnsi="Times New Roman" w:cs="Times New Roman"/>
        </w:rPr>
        <w:t xml:space="preserve"> (</w:t>
      </w:r>
      <w:r w:rsidR="0083133B" w:rsidRPr="0083133B">
        <w:rPr>
          <w:rFonts w:ascii="Times New Roman" w:eastAsia="Times New Roman" w:hAnsi="Times New Roman" w:cs="Times New Roman"/>
          <w:color w:val="FF0000"/>
        </w:rPr>
        <w:t>i</w:t>
      </w:r>
      <w:r w:rsidR="0083133B">
        <w:rPr>
          <w:rFonts w:ascii="Times New Roman" w:eastAsia="Times New Roman" w:hAnsi="Times New Roman" w:cs="Times New Roman"/>
        </w:rPr>
        <w:t xml:space="preserve">nitial Powellism thesis </w:t>
      </w:r>
      <w:r w:rsidR="0083133B" w:rsidRPr="0083133B">
        <w:rPr>
          <w:rFonts w:ascii="Times New Roman" w:eastAsia="Times New Roman" w:hAnsi="Times New Roman" w:cs="Times New Roman"/>
          <w:sz w:val="20"/>
          <w:szCs w:val="20"/>
        </w:rPr>
        <w:t>[c. early spring 2022]</w:t>
      </w:r>
      <w:r>
        <w:rPr>
          <w:rFonts w:ascii="Times New Roman" w:eastAsia="Times New Roman" w:hAnsi="Times New Roman" w:cs="Times New Roman"/>
        </w:rPr>
        <w:t>)</w:t>
      </w:r>
    </w:p>
    <w:p w14:paraId="77A78A45" w14:textId="72D69B16" w:rsidR="005720AF" w:rsidRDefault="00FC68C1" w:rsidP="00540285">
      <w:pPr>
        <w:spacing w:after="0" w:line="240" w:lineRule="auto"/>
        <w:rPr>
          <w:rFonts w:ascii="Times New Roman" w:eastAsia="Times New Roman" w:hAnsi="Times New Roman" w:cs="Times New Roman"/>
        </w:rPr>
      </w:pPr>
      <w:hyperlink r:id="rId67" w:history="1">
        <w:r w:rsidR="005720AF" w:rsidRPr="00EE50CA">
          <w:rPr>
            <w:rStyle w:val="Hyperlink"/>
            <w:rFonts w:ascii="Times New Roman" w:eastAsia="Times New Roman" w:hAnsi="Times New Roman" w:cs="Times New Roman"/>
            <w:sz w:val="18"/>
            <w:szCs w:val="18"/>
            <w:u w:val="none"/>
          </w:rPr>
          <w:t>https://publish.twitter.com/?query=https%3A%2F%2Ftwitter.com%2FTFL1728%2Fstatus%2F1651243196108644359&amp;widget=Tweet</w:t>
        </w:r>
      </w:hyperlink>
      <w:r w:rsidR="005720AF">
        <w:rPr>
          <w:rFonts w:ascii="Times New Roman" w:eastAsia="Times New Roman" w:hAnsi="Times New Roman" w:cs="Times New Roman"/>
        </w:rPr>
        <w:t xml:space="preserve"> </w:t>
      </w:r>
      <w:r w:rsidR="005720AF" w:rsidRPr="005720AF">
        <w:rPr>
          <w:rFonts w:ascii="Times New Roman" w:eastAsia="Times New Roman" w:hAnsi="Times New Roman" w:cs="Times New Roman"/>
          <w:sz w:val="18"/>
          <w:szCs w:val="18"/>
        </w:rPr>
        <w:t>[</w:t>
      </w:r>
      <w:proofErr w:type="spellStart"/>
      <w:r w:rsidR="005720AF" w:rsidRPr="005720AF">
        <w:rPr>
          <w:rFonts w:ascii="Times New Roman" w:eastAsia="Times New Roman" w:hAnsi="Times New Roman" w:cs="Times New Roman"/>
          <w:sz w:val="18"/>
          <w:szCs w:val="18"/>
        </w:rPr>
        <w:t>disappointingCircus</w:t>
      </w:r>
      <w:proofErr w:type="spellEnd"/>
      <w:r w:rsidR="005720AF">
        <w:rPr>
          <w:rFonts w:ascii="Times New Roman" w:eastAsia="Times New Roman" w:hAnsi="Times New Roman" w:cs="Times New Roman"/>
          <w:sz w:val="18"/>
          <w:szCs w:val="18"/>
        </w:rPr>
        <w:t xml:space="preserve"> (4/23)</w:t>
      </w:r>
      <w:r w:rsidR="005720AF" w:rsidRPr="005720AF">
        <w:rPr>
          <w:rFonts w:ascii="Times New Roman" w:eastAsia="Times New Roman" w:hAnsi="Times New Roman" w:cs="Times New Roman"/>
          <w:sz w:val="18"/>
          <w:szCs w:val="18"/>
        </w:rPr>
        <w:t>]</w:t>
      </w:r>
      <w:r w:rsidR="005720AF">
        <w:rPr>
          <w:rFonts w:ascii="Times New Roman" w:eastAsia="Times New Roman" w:hAnsi="Times New Roman" w:cs="Times New Roman"/>
          <w:sz w:val="18"/>
          <w:szCs w:val="18"/>
        </w:rPr>
        <w:t xml:space="preserve">  </w:t>
      </w:r>
      <w:r w:rsidR="005720AF">
        <w:rPr>
          <w:rFonts w:ascii="Times New Roman" w:eastAsia="Times New Roman" w:hAnsi="Times New Roman" w:cs="Times New Roman"/>
        </w:rPr>
        <w:t>See also “Dystopia”, “Apocalypse”, “Circus, the”</w:t>
      </w:r>
      <w:r w:rsidR="00DD273C">
        <w:rPr>
          <w:rFonts w:ascii="Times New Roman" w:eastAsia="Times New Roman" w:hAnsi="Times New Roman" w:cs="Times New Roman"/>
        </w:rPr>
        <w:t>; “Monetization staircase”.</w:t>
      </w:r>
      <w:r w:rsidR="00DD273C">
        <w:rPr>
          <w:rFonts w:ascii="Times New Roman" w:eastAsia="Times New Roman" w:hAnsi="Times New Roman" w:cs="Times New Roman"/>
        </w:rPr>
        <w:br/>
      </w:r>
    </w:p>
    <w:p w14:paraId="6186B0A4" w14:textId="3FAB05C5" w:rsidR="00596E87" w:rsidRPr="005720AF" w:rsidRDefault="00596E8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Powellism</w:t>
      </w:r>
      <w:r>
        <w:rPr>
          <w:rFonts w:ascii="Times New Roman" w:eastAsia="Times New Roman" w:hAnsi="Times New Roman" w:cs="Times New Roman"/>
        </w:rPr>
        <w:t>”, “Eurodollars”, “Duopoly”, “’Conspiracy Theorist’”</w:t>
      </w:r>
      <w:r w:rsidR="00204527">
        <w:rPr>
          <w:rFonts w:ascii="Times New Roman" w:eastAsia="Times New Roman" w:hAnsi="Times New Roman" w:cs="Times New Roman"/>
        </w:rPr>
        <w:t>, “Imperialism, American”.</w:t>
      </w:r>
    </w:p>
    <w:p w14:paraId="728D64F2" w14:textId="77777777" w:rsidR="005720AF" w:rsidRDefault="005720AF" w:rsidP="00540285">
      <w:pPr>
        <w:spacing w:after="0" w:line="240" w:lineRule="auto"/>
        <w:rPr>
          <w:rFonts w:ascii="Times New Roman" w:eastAsia="Times New Roman" w:hAnsi="Times New Roman" w:cs="Times New Roman"/>
          <w:sz w:val="24"/>
          <w:szCs w:val="24"/>
          <w:u w:val="single"/>
        </w:rPr>
      </w:pPr>
    </w:p>
    <w:p w14:paraId="7237DBF4" w14:textId="186883D5" w:rsidR="002A1BA5" w:rsidRPr="002A1BA5" w:rsidRDefault="002A1BA5" w:rsidP="00540285">
      <w:pPr>
        <w:spacing w:after="0" w:line="240" w:lineRule="auto"/>
        <w:rPr>
          <w:rFonts w:ascii="Times New Roman" w:eastAsia="Times New Roman" w:hAnsi="Times New Roman" w:cs="Times New Roman"/>
        </w:rPr>
      </w:pPr>
      <w:r w:rsidRPr="00222198">
        <w:rPr>
          <w:rStyle w:val="c-entryheadingChar"/>
          <w:rFonts w:eastAsiaTheme="minorHAnsi"/>
        </w:rPr>
        <w:t>MO Updates</w:t>
      </w:r>
      <w:r>
        <w:rPr>
          <w:rFonts w:ascii="Times New Roman" w:eastAsia="Times New Roman" w:hAnsi="Times New Roman" w:cs="Times New Roman"/>
        </w:rPr>
        <w:t>- (</w:t>
      </w:r>
      <w:r w:rsidR="00493458">
        <w:rPr>
          <w:rFonts w:ascii="Times New Roman" w:eastAsia="Times New Roman" w:hAnsi="Times New Roman" w:cs="Times New Roman"/>
        </w:rPr>
        <w:t>UK-only</w:t>
      </w:r>
      <w:r w:rsidR="00703368">
        <w:rPr>
          <w:rFonts w:ascii="Times New Roman" w:eastAsia="Times New Roman" w:hAnsi="Times New Roman" w:cs="Times New Roman"/>
        </w:rPr>
        <w:t>; a.k.a.</w:t>
      </w:r>
      <w:r w:rsidR="00703368" w:rsidRPr="00703368">
        <w:rPr>
          <w:rFonts w:ascii="Times New Roman" w:eastAsia="Times New Roman" w:hAnsi="Times New Roman" w:cs="Times New Roman"/>
          <w:sz w:val="20"/>
          <w:szCs w:val="20"/>
        </w:rPr>
        <w:t xml:space="preserve">[see also]  </w:t>
      </w:r>
      <w:r w:rsidR="00703368">
        <w:rPr>
          <w:rFonts w:ascii="Times New Roman" w:eastAsia="Times New Roman" w:hAnsi="Times New Roman" w:cs="Times New Roman"/>
        </w:rPr>
        <w:t>‘Base money’</w:t>
      </w:r>
      <w:r w:rsidR="003B0229">
        <w:rPr>
          <w:rFonts w:ascii="Times New Roman" w:eastAsia="Times New Roman" w:hAnsi="Times New Roman" w:cs="Times New Roman"/>
        </w:rPr>
        <w:t xml:space="preserve">, </w:t>
      </w:r>
      <w:commentRangeStart w:id="295"/>
      <w:r w:rsidR="003B0229">
        <w:rPr>
          <w:rFonts w:ascii="Times New Roman" w:eastAsia="Times New Roman" w:hAnsi="Times New Roman" w:cs="Times New Roman"/>
        </w:rPr>
        <w:t>‘federal funds’</w:t>
      </w:r>
      <w:r w:rsidR="00703368">
        <w:rPr>
          <w:rFonts w:ascii="Times New Roman" w:eastAsia="Times New Roman" w:hAnsi="Times New Roman" w:cs="Times New Roman"/>
        </w:rPr>
        <w:t xml:space="preserve"> </w:t>
      </w:r>
      <w:r w:rsidR="00703368" w:rsidRPr="00703368">
        <w:rPr>
          <w:rFonts w:ascii="Times New Roman" w:eastAsia="Times New Roman" w:hAnsi="Times New Roman" w:cs="Times New Roman"/>
          <w:sz w:val="20"/>
          <w:szCs w:val="20"/>
        </w:rPr>
        <w:t>[US]</w:t>
      </w:r>
      <w:r w:rsidR="003B0229">
        <w:rPr>
          <w:rFonts w:ascii="Times New Roman" w:eastAsia="Times New Roman" w:hAnsi="Times New Roman" w:cs="Times New Roman"/>
        </w:rPr>
        <w:t>, ‘high-powered money’</w:t>
      </w:r>
      <w:commentRangeEnd w:id="295"/>
      <w:r w:rsidR="003B0229">
        <w:rPr>
          <w:rStyle w:val="CommentReference"/>
        </w:rPr>
        <w:commentReference w:id="295"/>
      </w:r>
      <w:r w:rsidRPr="00703368">
        <w:rPr>
          <w:rFonts w:ascii="Times New Roman" w:eastAsia="Times New Roman" w:hAnsi="Times New Roman" w:cs="Times New Roman"/>
        </w:rPr>
        <w:t>)</w:t>
      </w:r>
    </w:p>
    <w:p w14:paraId="23BCF9D0"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7BD9802C" w14:textId="7FE43F49" w:rsidR="002A1BA5" w:rsidRPr="002A1BA5" w:rsidRDefault="002A1BA5" w:rsidP="00540285">
      <w:pPr>
        <w:spacing w:after="0" w:line="240" w:lineRule="auto"/>
        <w:rPr>
          <w:rFonts w:ascii="Times New Roman" w:eastAsia="Times New Roman" w:hAnsi="Times New Roman" w:cs="Times New Roman"/>
        </w:rPr>
      </w:pPr>
      <w:r w:rsidRPr="00DD273C">
        <w:rPr>
          <w:rStyle w:val="c-entryheadingChar"/>
          <w:rFonts w:eastAsiaTheme="minorHAnsi"/>
          <w:color w:val="FF0000"/>
        </w:rPr>
        <w:t>M</w:t>
      </w:r>
      <w:r w:rsidRPr="00222198">
        <w:rPr>
          <w:rStyle w:val="c-entryheadingChar"/>
          <w:rFonts w:eastAsiaTheme="minorHAnsi"/>
        </w:rPr>
        <w:t>1 Updates</w:t>
      </w:r>
      <w:r>
        <w:rPr>
          <w:rFonts w:ascii="Times New Roman" w:eastAsia="Times New Roman" w:hAnsi="Times New Roman" w:cs="Times New Roman"/>
        </w:rPr>
        <w:t>- ()</w:t>
      </w:r>
    </w:p>
    <w:p w14:paraId="2886B7F3"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2B90BA40" w14:textId="1B21D463" w:rsidR="00EA3C05" w:rsidRPr="00EA3C05" w:rsidRDefault="00EA3C05" w:rsidP="00540285">
      <w:pPr>
        <w:spacing w:after="0" w:line="240" w:lineRule="auto"/>
        <w:rPr>
          <w:rFonts w:ascii="Times New Roman" w:eastAsia="Times New Roman" w:hAnsi="Times New Roman" w:cs="Times New Roman"/>
        </w:rPr>
      </w:pPr>
      <w:r w:rsidRPr="00222198">
        <w:rPr>
          <w:rStyle w:val="c-entryheadingChar"/>
          <w:rFonts w:eastAsiaTheme="minorHAnsi"/>
        </w:rPr>
        <w:t>M2</w:t>
      </w:r>
      <w:r w:rsidRPr="00EA3C05">
        <w:rPr>
          <w:rFonts w:ascii="Times New Roman" w:eastAsia="Times New Roman" w:hAnsi="Times New Roman" w:cs="Times New Roman"/>
          <w:u w:val="single"/>
        </w:rPr>
        <w:t xml:space="preserve"> Updates</w:t>
      </w:r>
      <w:r>
        <w:rPr>
          <w:rFonts w:ascii="Times New Roman" w:eastAsia="Times New Roman" w:hAnsi="Times New Roman" w:cs="Times New Roman"/>
        </w:rPr>
        <w:t>- 1</w:t>
      </w:r>
      <w:r w:rsidRPr="00EE50CA">
        <w:rPr>
          <w:rFonts w:ascii="Times New Roman" w:eastAsia="Times New Roman" w:hAnsi="Times New Roman" w:cs="Times New Roman"/>
          <w:vertAlign w:val="superscript"/>
        </w:rPr>
        <w:t>st</w:t>
      </w:r>
      <w:r>
        <w:rPr>
          <w:rFonts w:ascii="Times New Roman" w:eastAsia="Times New Roman" w:hAnsi="Times New Roman" w:cs="Times New Roman"/>
        </w:rPr>
        <w:t xml:space="preserve">q </w:t>
      </w:r>
      <w:r w:rsidR="00493458">
        <w:rPr>
          <w:rFonts w:ascii="Times New Roman" w:eastAsia="Times New Roman" w:hAnsi="Times New Roman" w:cs="Times New Roman"/>
        </w:rPr>
        <w:t>20</w:t>
      </w:r>
      <w:r>
        <w:rPr>
          <w:rFonts w:ascii="Times New Roman" w:eastAsia="Times New Roman" w:hAnsi="Times New Roman" w:cs="Times New Roman"/>
        </w:rPr>
        <w:t xml:space="preserve">23 down the most (year-on-year) </w:t>
      </w:r>
      <w:r w:rsidRPr="00493458">
        <w:rPr>
          <w:rFonts w:ascii="Times New Roman" w:eastAsia="Times New Roman" w:hAnsi="Times New Roman" w:cs="Times New Roman"/>
          <w:i/>
          <w:iCs/>
        </w:rPr>
        <w:t>since 1937</w:t>
      </w:r>
      <w:r>
        <w:rPr>
          <w:rFonts w:ascii="Times New Roman" w:eastAsia="Times New Roman" w:hAnsi="Times New Roman" w:cs="Times New Roman"/>
        </w:rPr>
        <w:t xml:space="preserve"> (Booth, </w:t>
      </w:r>
      <w:r w:rsidR="00493458">
        <w:rPr>
          <w:rFonts w:ascii="Times New Roman" w:eastAsia="Times New Roman" w:hAnsi="Times New Roman" w:cs="Times New Roman"/>
        </w:rPr>
        <w:t>20</w:t>
      </w:r>
      <w:r>
        <w:rPr>
          <w:rFonts w:ascii="Times New Roman" w:eastAsia="Times New Roman" w:hAnsi="Times New Roman" w:cs="Times New Roman"/>
        </w:rPr>
        <w:t xml:space="preserve">23, mn.39). </w:t>
      </w:r>
    </w:p>
    <w:p w14:paraId="19E8E6EE" w14:textId="77777777" w:rsidR="00EA3C05" w:rsidRDefault="00EA3C05" w:rsidP="00540285">
      <w:pPr>
        <w:spacing w:after="0" w:line="240" w:lineRule="auto"/>
        <w:rPr>
          <w:rFonts w:ascii="Times New Roman" w:eastAsia="Times New Roman" w:hAnsi="Times New Roman" w:cs="Times New Roman"/>
          <w:sz w:val="24"/>
          <w:szCs w:val="24"/>
          <w:u w:val="single"/>
        </w:rPr>
      </w:pPr>
    </w:p>
    <w:p w14:paraId="301EF592" w14:textId="311827DB" w:rsidR="00810891" w:rsidRDefault="00493458" w:rsidP="00810891">
      <w:pPr>
        <w:spacing w:after="0" w:line="240" w:lineRule="auto"/>
        <w:rPr>
          <w:rStyle w:val="c-entryheadingChar"/>
          <w:rFonts w:eastAsiaTheme="minorHAnsi"/>
          <w:sz w:val="22"/>
          <w:szCs w:val="22"/>
          <w:u w:val="none"/>
        </w:rPr>
      </w:pPr>
      <w:r w:rsidRPr="00DD273C">
        <w:rPr>
          <w:rStyle w:val="c-entryheadingChar"/>
          <w:rFonts w:eastAsiaTheme="minorHAnsi"/>
          <w:color w:val="FF0000"/>
        </w:rPr>
        <w:t>M</w:t>
      </w:r>
      <w:r>
        <w:rPr>
          <w:rStyle w:val="c-entryheadingChar"/>
          <w:rFonts w:eastAsiaTheme="minorHAnsi"/>
        </w:rPr>
        <w:t>3</w:t>
      </w:r>
      <w:r>
        <w:rPr>
          <w:rStyle w:val="c-entryheadingChar"/>
          <w:rFonts w:eastAsiaTheme="minorHAnsi"/>
          <w:sz w:val="22"/>
          <w:szCs w:val="22"/>
          <w:u w:val="none"/>
        </w:rPr>
        <w:t xml:space="preserve">- </w:t>
      </w:r>
      <w:r w:rsidR="00810891">
        <w:rPr>
          <w:rStyle w:val="c-entryheadingChar"/>
          <w:rFonts w:eastAsiaTheme="minorHAnsi"/>
          <w:sz w:val="22"/>
          <w:szCs w:val="22"/>
          <w:u w:val="none"/>
        </w:rPr>
        <w:t>(discontinued in 2006</w:t>
      </w:r>
      <w:r w:rsidR="00FF5C37">
        <w:rPr>
          <w:rStyle w:val="c-entryheadingChar"/>
          <w:rFonts w:eastAsiaTheme="minorHAnsi"/>
          <w:sz w:val="22"/>
          <w:szCs w:val="22"/>
          <w:u w:val="none"/>
        </w:rPr>
        <w:t xml:space="preserve">; </w:t>
      </w:r>
      <w:commentRangeStart w:id="296"/>
      <w:r w:rsidR="00FF5C37">
        <w:rPr>
          <w:rStyle w:val="c-entryheadingChar"/>
          <w:rFonts w:eastAsiaTheme="minorHAnsi"/>
          <w:sz w:val="22"/>
          <w:szCs w:val="22"/>
          <w:u w:val="none"/>
        </w:rPr>
        <w:t>UK-only</w:t>
      </w:r>
      <w:commentRangeEnd w:id="296"/>
      <w:r w:rsidR="00FF5C37">
        <w:rPr>
          <w:rStyle w:val="CommentReference"/>
        </w:rPr>
        <w:commentReference w:id="296"/>
      </w:r>
      <w:r w:rsidR="00810891">
        <w:rPr>
          <w:rStyle w:val="c-entryheadingChar"/>
          <w:rFonts w:eastAsiaTheme="minorHAnsi"/>
          <w:sz w:val="22"/>
          <w:szCs w:val="22"/>
          <w:u w:val="none"/>
        </w:rPr>
        <w:t>)</w:t>
      </w:r>
    </w:p>
    <w:p w14:paraId="30344455" w14:textId="6C6E1C9A" w:rsidR="00810891" w:rsidRPr="00810891" w:rsidRDefault="00810891" w:rsidP="00810891">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810891">
        <w:rPr>
          <w:rStyle w:val="c-entryheadingChar"/>
          <w:rFonts w:eastAsiaTheme="minorHAnsi"/>
          <w:sz w:val="22"/>
          <w:szCs w:val="22"/>
          <w:u w:val="none"/>
        </w:rPr>
        <w:t xml:space="preserve">On Eurodollars, M3 only included Eurodollar deposits held by American bank holding companies. Given that the vast majority of Eurodollar activity takes place overseas through </w:t>
      </w:r>
      <w:r w:rsidRPr="00810891">
        <w:rPr>
          <w:rStyle w:val="c-entryheadingChar"/>
          <w:rFonts w:eastAsiaTheme="minorHAnsi"/>
          <w:i/>
          <w:iCs/>
          <w:sz w:val="22"/>
          <w:szCs w:val="22"/>
          <w:u w:val="none"/>
        </w:rPr>
        <w:t>foreign banks</w:t>
      </w:r>
      <w:r w:rsidRPr="00810891">
        <w:rPr>
          <w:rStyle w:val="c-entryheadingChar"/>
          <w:rFonts w:eastAsiaTheme="minorHAnsi"/>
          <w:sz w:val="22"/>
          <w:szCs w:val="22"/>
          <w:u w:val="none"/>
        </w:rPr>
        <w:t>, this is analogous to monitoring the global oil supply by sampling production data out of Alaska. On repos, the Fed only tracked repos be</w:t>
      </w:r>
      <w:r>
        <w:rPr>
          <w:rStyle w:val="c-entryheadingChar"/>
          <w:rFonts w:eastAsiaTheme="minorHAnsi"/>
          <w:sz w:val="22"/>
          <w:szCs w:val="22"/>
          <w:u w:val="none"/>
        </w:rPr>
        <w:t>t</w:t>
      </w:r>
      <w:r w:rsidRPr="00810891">
        <w:rPr>
          <w:rStyle w:val="c-entryheadingChar"/>
          <w:rFonts w:eastAsiaTheme="minorHAnsi"/>
          <w:sz w:val="22"/>
          <w:szCs w:val="22"/>
          <w:u w:val="none"/>
        </w:rPr>
        <w:t xml:space="preserve">ween itself and its primary dealers. According to Yale economists Gary Gorton and Andrew Metrick, there are no official statistics on the overall size of the repo market. They estimate that the Fed's balance sheet could account for </w:t>
      </w:r>
      <w:r w:rsidRPr="00810891">
        <w:rPr>
          <w:rStyle w:val="c-entryheadingChar"/>
          <w:rFonts w:eastAsiaTheme="minorHAnsi"/>
          <w:color w:val="B52DAF"/>
          <w:sz w:val="22"/>
          <w:szCs w:val="22"/>
          <w:u w:val="none"/>
        </w:rPr>
        <w:t>only</w:t>
      </w:r>
      <w:r w:rsidRPr="00810891">
        <w:rPr>
          <w:rStyle w:val="c-entryheadingChar"/>
          <w:rFonts w:eastAsiaTheme="minorHAnsi"/>
          <w:sz w:val="22"/>
          <w:szCs w:val="22"/>
          <w:u w:val="none"/>
        </w:rPr>
        <w:t xml:space="preserve"> </w:t>
      </w:r>
      <w:r w:rsidRPr="00810891">
        <w:rPr>
          <w:rStyle w:val="c-keypurpleChar"/>
          <w:rFonts w:eastAsiaTheme="minorHAnsi"/>
        </w:rPr>
        <w:t>$4.5 trillion of the overall $12 trillion repo market</w:t>
      </w:r>
      <w:r w:rsidRPr="00810891">
        <w:rPr>
          <w:rStyle w:val="c-entryheadingChar"/>
          <w:rFonts w:eastAsiaTheme="minorHAnsi"/>
          <w:sz w:val="22"/>
          <w:szCs w:val="22"/>
          <w:u w:val="none"/>
        </w:rPr>
        <w:t xml:space="preserve"> in 2008, making it even larger than the $10 trillion in assets in the US banking system.</w:t>
      </w:r>
      <w:r>
        <w:rPr>
          <w:rStyle w:val="c-entryheadingChar"/>
          <w:rFonts w:eastAsiaTheme="minorHAnsi"/>
          <w:sz w:val="22"/>
          <w:szCs w:val="22"/>
          <w:u w:val="none"/>
        </w:rPr>
        <w:t xml:space="preserve"> </w:t>
      </w:r>
      <w:r w:rsidRPr="00810891">
        <w:rPr>
          <w:rStyle w:val="c-entryheadingChar"/>
          <w:rFonts w:eastAsiaTheme="minorHAnsi"/>
          <w:sz w:val="22"/>
          <w:szCs w:val="22"/>
          <w:u w:val="none"/>
        </w:rPr>
        <w:t>In other words, the repo market is bigger than the US banking system, but</w:t>
      </w:r>
      <w:r>
        <w:rPr>
          <w:rStyle w:val="c-entryheadingChar"/>
          <w:rFonts w:eastAsiaTheme="minorHAnsi"/>
          <w:sz w:val="22"/>
          <w:szCs w:val="22"/>
          <w:u w:val="none"/>
        </w:rPr>
        <w:t xml:space="preserve">...[was] </w:t>
      </w:r>
      <w:r w:rsidRPr="00810891">
        <w:rPr>
          <w:rStyle w:val="c-entryheadingChar"/>
          <w:rFonts w:eastAsiaTheme="minorHAnsi"/>
          <w:sz w:val="22"/>
          <w:szCs w:val="22"/>
          <w:u w:val="none"/>
        </w:rPr>
        <w:t>unaccounted for by the Fed</w:t>
      </w:r>
      <w:r>
        <w:rPr>
          <w:rStyle w:val="c-entryheadingChar"/>
          <w:rFonts w:eastAsiaTheme="minorHAnsi"/>
          <w:sz w:val="22"/>
          <w:szCs w:val="22"/>
          <w:u w:val="none"/>
        </w:rPr>
        <w:t xml:space="preserve">” (Sekar, 2010). </w:t>
      </w:r>
    </w:p>
    <w:p w14:paraId="22659A7B" w14:textId="1BC3E61F" w:rsidR="00493458" w:rsidRDefault="00493458" w:rsidP="00540285">
      <w:pPr>
        <w:spacing w:after="0" w:line="240" w:lineRule="auto"/>
        <w:rPr>
          <w:rStyle w:val="c-entryheadingChar"/>
          <w:rFonts w:eastAsiaTheme="minorHAnsi"/>
        </w:rPr>
      </w:pPr>
      <w:r>
        <w:rPr>
          <w:rStyle w:val="c-entryheadingChar"/>
          <w:rFonts w:eastAsiaTheme="minorHAnsi"/>
          <w:sz w:val="22"/>
          <w:szCs w:val="22"/>
          <w:u w:val="none"/>
        </w:rPr>
        <w:t xml:space="preserve">See </w:t>
      </w:r>
      <w:r w:rsidR="00810891">
        <w:rPr>
          <w:rStyle w:val="c-entryheadingChar"/>
          <w:rFonts w:eastAsiaTheme="minorHAnsi"/>
          <w:sz w:val="22"/>
          <w:szCs w:val="22"/>
          <w:u w:val="none"/>
        </w:rPr>
        <w:t xml:space="preserve">also </w:t>
      </w:r>
      <w:r>
        <w:rPr>
          <w:rStyle w:val="c-entryheadingChar"/>
          <w:rFonts w:eastAsiaTheme="minorHAnsi"/>
          <w:sz w:val="22"/>
          <w:szCs w:val="22"/>
          <w:u w:val="none"/>
        </w:rPr>
        <w:t>“Eurodollars”</w:t>
      </w:r>
      <w:r w:rsidR="00810891">
        <w:rPr>
          <w:rStyle w:val="c-entryheadingChar"/>
          <w:rFonts w:eastAsiaTheme="minorHAnsi"/>
          <w:sz w:val="22"/>
          <w:szCs w:val="22"/>
          <w:u w:val="none"/>
        </w:rPr>
        <w:t>, “</w:t>
      </w:r>
      <w:r w:rsidR="00810891" w:rsidRPr="00810891">
        <w:rPr>
          <w:rStyle w:val="c-entryheadingChar"/>
          <w:rFonts w:eastAsiaTheme="minorHAnsi"/>
          <w:sz w:val="22"/>
          <w:szCs w:val="22"/>
          <w:u w:val="none"/>
        </w:rPr>
        <w:t>Repo Markets</w:t>
      </w:r>
      <w:r w:rsidR="00810891">
        <w:rPr>
          <w:rStyle w:val="c-entryheadingChar"/>
          <w:rFonts w:eastAsiaTheme="minorHAnsi"/>
          <w:sz w:val="22"/>
          <w:szCs w:val="22"/>
          <w:u w:val="none"/>
        </w:rPr>
        <w:t>”</w:t>
      </w:r>
      <w:r w:rsidR="009A436E">
        <w:rPr>
          <w:rStyle w:val="c-entryheadingChar"/>
          <w:rFonts w:eastAsiaTheme="minorHAnsi"/>
          <w:sz w:val="22"/>
          <w:szCs w:val="22"/>
          <w:u w:val="none"/>
        </w:rPr>
        <w:t>, “Bernanke, Ben”.</w:t>
      </w:r>
    </w:p>
    <w:p w14:paraId="0130A030" w14:textId="77777777" w:rsidR="00493458" w:rsidRDefault="00493458" w:rsidP="00540285">
      <w:pPr>
        <w:spacing w:after="0" w:line="240" w:lineRule="auto"/>
        <w:rPr>
          <w:rStyle w:val="c-entryheadingChar"/>
          <w:rFonts w:eastAsiaTheme="minorHAnsi"/>
        </w:rPr>
      </w:pPr>
    </w:p>
    <w:p w14:paraId="1878BAD2" w14:textId="29802A02" w:rsidR="00483488" w:rsidRDefault="00483488" w:rsidP="00540285">
      <w:pPr>
        <w:spacing w:after="0" w:line="240" w:lineRule="auto"/>
        <w:rPr>
          <w:rStyle w:val="c-entryheadingChar"/>
          <w:rFonts w:eastAsiaTheme="minorHAnsi"/>
          <w:sz w:val="22"/>
          <w:szCs w:val="22"/>
          <w:u w:val="none"/>
        </w:rPr>
      </w:pPr>
      <w:r>
        <w:rPr>
          <w:rStyle w:val="c-entryheadingChar"/>
          <w:rFonts w:eastAsiaTheme="minorHAnsi"/>
        </w:rPr>
        <w:t>‘</w:t>
      </w:r>
      <w:r w:rsidRPr="00DD273C">
        <w:rPr>
          <w:rStyle w:val="c-entryheadingChar"/>
          <w:rFonts w:eastAsiaTheme="minorHAnsi"/>
          <w:color w:val="FF0000"/>
        </w:rPr>
        <w:t>M</w:t>
      </w:r>
      <w:r>
        <w:rPr>
          <w:rStyle w:val="c-entryheadingChar"/>
          <w:rFonts w:eastAsiaTheme="minorHAnsi"/>
        </w:rPr>
        <w:t>4’</w:t>
      </w:r>
      <w:r>
        <w:rPr>
          <w:rStyle w:val="c-entryheadingChar"/>
          <w:rFonts w:eastAsiaTheme="minorHAnsi"/>
          <w:sz w:val="22"/>
          <w:szCs w:val="22"/>
          <w:u w:val="none"/>
        </w:rPr>
        <w:t>- (</w:t>
      </w:r>
      <w:r w:rsidR="007A52F9">
        <w:rPr>
          <w:rStyle w:val="c-entryheadingChar"/>
          <w:rFonts w:eastAsiaTheme="minorHAnsi"/>
          <w:sz w:val="22"/>
          <w:szCs w:val="22"/>
          <w:u w:val="none"/>
        </w:rPr>
        <w:t>+T-bills, commercial paper, long-term deposits, repo agreements, and MMMFs</w:t>
      </w:r>
      <w:r>
        <w:rPr>
          <w:rStyle w:val="c-entryheadingChar"/>
          <w:rFonts w:eastAsiaTheme="minorHAnsi"/>
          <w:sz w:val="22"/>
          <w:szCs w:val="22"/>
          <w:u w:val="none"/>
        </w:rPr>
        <w:t>, via ‘</w:t>
      </w:r>
      <w:r w:rsidRPr="00483488">
        <w:rPr>
          <w:rStyle w:val="c-entryheadingChar"/>
          <w:rFonts w:eastAsiaTheme="minorHAnsi"/>
          <w:sz w:val="22"/>
          <w:szCs w:val="22"/>
          <w:u w:val="none"/>
        </w:rPr>
        <w:t>The Center for Financial Stability</w:t>
      </w:r>
      <w:r>
        <w:rPr>
          <w:rStyle w:val="c-entryheadingChar"/>
          <w:rFonts w:eastAsiaTheme="minorHAnsi"/>
          <w:sz w:val="22"/>
          <w:szCs w:val="22"/>
          <w:u w:val="none"/>
        </w:rPr>
        <w:t>’</w:t>
      </w:r>
      <w:r w:rsidRPr="00483488">
        <w:rPr>
          <w:rStyle w:val="c-entryheadingChar"/>
          <w:rFonts w:eastAsiaTheme="minorHAnsi"/>
          <w:sz w:val="22"/>
          <w:szCs w:val="22"/>
          <w:u w:val="none"/>
        </w:rPr>
        <w:t xml:space="preserve"> in New York</w:t>
      </w:r>
      <w:r>
        <w:rPr>
          <w:rStyle w:val="c-entryheadingChar"/>
          <w:rFonts w:eastAsiaTheme="minorHAnsi"/>
          <w:sz w:val="22"/>
          <w:szCs w:val="22"/>
          <w:u w:val="none"/>
        </w:rPr>
        <w:t>)</w:t>
      </w:r>
      <w:r w:rsidR="007A52F9">
        <w:rPr>
          <w:rStyle w:val="c-entryheadingChar"/>
          <w:rFonts w:eastAsiaTheme="minorHAnsi"/>
          <w:sz w:val="22"/>
          <w:szCs w:val="22"/>
          <w:u w:val="none"/>
        </w:rPr>
        <w:t xml:space="preserve">  See also “Shadow Banking Sector (SBS)”.</w:t>
      </w:r>
    </w:p>
    <w:p w14:paraId="382D0464" w14:textId="09F05E97" w:rsidR="00483488" w:rsidRPr="00483488" w:rsidRDefault="00483488"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483488">
        <w:rPr>
          <w:rStyle w:val="c-entryheadingChar"/>
          <w:rFonts w:eastAsiaTheme="minorHAnsi"/>
          <w:sz w:val="22"/>
          <w:szCs w:val="22"/>
          <w:u w:val="none"/>
        </w:rPr>
        <w:t>The CFS was founded in 2009 by Lawr</w:t>
      </w:r>
      <w:r>
        <w:rPr>
          <w:rStyle w:val="c-entryheadingChar"/>
          <w:rFonts w:eastAsiaTheme="minorHAnsi"/>
          <w:sz w:val="22"/>
          <w:szCs w:val="22"/>
          <w:u w:val="none"/>
        </w:rPr>
        <w:t>ence...</w:t>
      </w:r>
      <w:r w:rsidRPr="00483488">
        <w:rPr>
          <w:rStyle w:val="c-entryheadingChar"/>
          <w:rFonts w:eastAsiaTheme="minorHAnsi"/>
          <w:sz w:val="22"/>
          <w:szCs w:val="22"/>
          <w:u w:val="none"/>
        </w:rPr>
        <w:t>Goodman</w:t>
      </w:r>
      <w:r>
        <w:rPr>
          <w:rStyle w:val="c-entryheadingChar"/>
          <w:rFonts w:eastAsiaTheme="minorHAnsi"/>
          <w:sz w:val="22"/>
          <w:szCs w:val="22"/>
          <w:u w:val="none"/>
        </w:rPr>
        <w:t xml:space="preserve">...  [and] was </w:t>
      </w:r>
      <w:r w:rsidRPr="00483488">
        <w:rPr>
          <w:rStyle w:val="c-entryheadingChar"/>
          <w:rFonts w:eastAsiaTheme="minorHAnsi"/>
          <w:sz w:val="22"/>
          <w:szCs w:val="22"/>
          <w:u w:val="none"/>
        </w:rPr>
        <w:t>fortunate in that Wil</w:t>
      </w:r>
      <w:r>
        <w:rPr>
          <w:rStyle w:val="c-entryheadingChar"/>
          <w:rFonts w:eastAsiaTheme="minorHAnsi"/>
          <w:sz w:val="22"/>
          <w:szCs w:val="22"/>
          <w:u w:val="none"/>
        </w:rPr>
        <w:t>liam...</w:t>
      </w:r>
      <w:r w:rsidRPr="00483488">
        <w:rPr>
          <w:rStyle w:val="c-entryheadingChar"/>
          <w:rFonts w:eastAsiaTheme="minorHAnsi"/>
          <w:sz w:val="22"/>
          <w:szCs w:val="22"/>
          <w:u w:val="none"/>
        </w:rPr>
        <w:t xml:space="preserve">Barnett, the world’s leading expert on </w:t>
      </w:r>
      <w:proofErr w:type="spellStart"/>
      <w:r w:rsidRPr="00483488">
        <w:rPr>
          <w:rStyle w:val="c-entryheadingChar"/>
          <w:rFonts w:eastAsiaTheme="minorHAnsi"/>
          <w:sz w:val="22"/>
          <w:szCs w:val="22"/>
          <w:u w:val="none"/>
        </w:rPr>
        <w:t>Divisia</w:t>
      </w:r>
      <w:proofErr w:type="spellEnd"/>
      <w:r w:rsidRPr="00483488">
        <w:rPr>
          <w:rStyle w:val="c-entryheadingChar"/>
          <w:rFonts w:eastAsiaTheme="minorHAnsi"/>
          <w:sz w:val="22"/>
          <w:szCs w:val="22"/>
          <w:u w:val="none"/>
        </w:rPr>
        <w:t xml:space="preserve"> monetary aggregates</w:t>
      </w:r>
      <w:r w:rsidR="009E6290">
        <w:rPr>
          <w:rStyle w:val="FootnoteReference"/>
          <w:rFonts w:ascii="Times New Roman" w:hAnsi="Times New Roman" w:cs="Times New Roman"/>
        </w:rPr>
        <w:footnoteReference w:id="133"/>
      </w:r>
      <w:r w:rsidRPr="00483488">
        <w:rPr>
          <w:rStyle w:val="c-entryheadingChar"/>
          <w:rFonts w:eastAsiaTheme="minorHAnsi"/>
          <w:sz w:val="22"/>
          <w:szCs w:val="22"/>
          <w:u w:val="none"/>
        </w:rPr>
        <w:t>, agreed to develop and lead the CFS’s Advances in Monetary and Financial Measurement program</w:t>
      </w:r>
      <w:r>
        <w:rPr>
          <w:rStyle w:val="c-entryheadingChar"/>
          <w:rFonts w:eastAsiaTheme="minorHAnsi"/>
          <w:sz w:val="22"/>
          <w:szCs w:val="22"/>
          <w:u w:val="none"/>
        </w:rPr>
        <w:t xml:space="preserve">...  [The] </w:t>
      </w:r>
      <w:r w:rsidRPr="00483488">
        <w:rPr>
          <w:rStyle w:val="c-entryheadingChar"/>
          <w:rFonts w:eastAsiaTheme="minorHAnsi"/>
          <w:sz w:val="22"/>
          <w:szCs w:val="22"/>
          <w:u w:val="none"/>
        </w:rPr>
        <w:t xml:space="preserve">detailed monthly report </w:t>
      </w:r>
      <w:r>
        <w:rPr>
          <w:rStyle w:val="c-entryheadingChar"/>
          <w:rFonts w:eastAsiaTheme="minorHAnsi"/>
          <w:sz w:val="22"/>
          <w:szCs w:val="22"/>
          <w:u w:val="none"/>
        </w:rPr>
        <w:t>‘</w:t>
      </w:r>
      <w:r w:rsidRPr="00483488">
        <w:rPr>
          <w:rStyle w:val="c-entryheadingChar"/>
          <w:rFonts w:eastAsiaTheme="minorHAnsi"/>
          <w:sz w:val="22"/>
          <w:szCs w:val="22"/>
          <w:u w:val="none"/>
        </w:rPr>
        <w:t xml:space="preserve">CFS </w:t>
      </w:r>
      <w:proofErr w:type="spellStart"/>
      <w:r w:rsidRPr="00483488">
        <w:rPr>
          <w:rStyle w:val="c-entryheadingChar"/>
          <w:rFonts w:eastAsiaTheme="minorHAnsi"/>
          <w:sz w:val="22"/>
          <w:szCs w:val="22"/>
          <w:u w:val="none"/>
        </w:rPr>
        <w:t>Divisia</w:t>
      </w:r>
      <w:proofErr w:type="spellEnd"/>
      <w:r w:rsidRPr="00483488">
        <w:rPr>
          <w:rStyle w:val="c-entryheadingChar"/>
          <w:rFonts w:eastAsiaTheme="minorHAnsi"/>
          <w:sz w:val="22"/>
          <w:szCs w:val="22"/>
          <w:u w:val="none"/>
        </w:rPr>
        <w:t xml:space="preserve"> Monetary Data for the United States</w:t>
      </w:r>
      <w:r>
        <w:rPr>
          <w:rStyle w:val="c-entryheadingChar"/>
          <w:rFonts w:eastAsiaTheme="minorHAnsi"/>
          <w:sz w:val="22"/>
          <w:szCs w:val="22"/>
          <w:u w:val="none"/>
        </w:rPr>
        <w:t>’</w:t>
      </w:r>
      <w:r w:rsidRPr="00483488">
        <w:rPr>
          <w:rStyle w:val="c-entryheadingChar"/>
          <w:rFonts w:eastAsiaTheme="minorHAnsi"/>
          <w:sz w:val="22"/>
          <w:szCs w:val="22"/>
          <w:u w:val="none"/>
        </w:rPr>
        <w:t>.</w:t>
      </w:r>
      <w:r>
        <w:rPr>
          <w:rStyle w:val="c-entryheadingChar"/>
          <w:rFonts w:eastAsiaTheme="minorHAnsi"/>
          <w:sz w:val="22"/>
          <w:szCs w:val="22"/>
          <w:u w:val="none"/>
        </w:rPr>
        <w:t>..</w:t>
      </w:r>
      <w:r w:rsidRPr="00483488">
        <w:rPr>
          <w:rStyle w:val="c-entryheadingChar"/>
          <w:rFonts w:eastAsiaTheme="minorHAnsi"/>
          <w:sz w:val="22"/>
          <w:szCs w:val="22"/>
          <w:u w:val="none"/>
        </w:rPr>
        <w:t>contains a broad money measure M4. It includes</w:t>
      </w:r>
      <w:r>
        <w:rPr>
          <w:rStyle w:val="c-entryheadingChar"/>
          <w:rFonts w:eastAsiaTheme="minorHAnsi"/>
          <w:sz w:val="22"/>
          <w:szCs w:val="22"/>
          <w:u w:val="none"/>
        </w:rPr>
        <w:t xml:space="preserve"> 5</w:t>
      </w:r>
      <w:r w:rsidRPr="00483488">
        <w:rPr>
          <w:rStyle w:val="c-entryheadingChar"/>
          <w:rFonts w:eastAsiaTheme="minorHAnsi"/>
          <w:sz w:val="22"/>
          <w:szCs w:val="22"/>
          <w:u w:val="none"/>
        </w:rPr>
        <w:t xml:space="preserve"> more components than M2: institutional </w:t>
      </w:r>
      <w:r w:rsidRPr="00483488">
        <w:rPr>
          <w:rStyle w:val="c-entryheadingChar"/>
          <w:rFonts w:eastAsiaTheme="minorHAnsi"/>
          <w:sz w:val="22"/>
          <w:szCs w:val="22"/>
        </w:rPr>
        <w:t>money-market funds, long-term deposits, repurchase agreements, commercial paper, and T-bills</w:t>
      </w:r>
      <w:r w:rsidRPr="00483488">
        <w:rPr>
          <w:rStyle w:val="c-entryheadingChar"/>
          <w:rFonts w:eastAsiaTheme="minorHAnsi"/>
          <w:sz w:val="22"/>
          <w:szCs w:val="22"/>
          <w:u w:val="none"/>
        </w:rPr>
        <w:t>. These components are important because they all serve, in varying degrees, as money. To exclude them from a measure of money would be to exclude a great deal</w:t>
      </w:r>
      <w:r>
        <w:rPr>
          <w:rStyle w:val="c-entryheadingChar"/>
          <w:rFonts w:eastAsiaTheme="minorHAnsi"/>
          <w:sz w:val="22"/>
          <w:szCs w:val="22"/>
          <w:u w:val="none"/>
        </w:rPr>
        <w:t>” (Hanke, 2018).</w:t>
      </w:r>
    </w:p>
    <w:p w14:paraId="2A4E905D" w14:textId="77777777" w:rsidR="00483488" w:rsidRDefault="00483488" w:rsidP="00540285">
      <w:pPr>
        <w:spacing w:after="0" w:line="240" w:lineRule="auto"/>
        <w:rPr>
          <w:rStyle w:val="c-entryheadingChar"/>
          <w:rFonts w:eastAsiaTheme="minorHAnsi"/>
        </w:rPr>
      </w:pPr>
    </w:p>
    <w:p w14:paraId="2F82FFCE" w14:textId="564ECD15" w:rsidR="00ED1C85" w:rsidRDefault="00A21493" w:rsidP="00540285">
      <w:pPr>
        <w:spacing w:after="0" w:line="240" w:lineRule="auto"/>
        <w:rPr>
          <w:rFonts w:ascii="Times New Roman" w:eastAsia="Times New Roman" w:hAnsi="Times New Roman" w:cs="Times New Roman"/>
        </w:rPr>
      </w:pPr>
      <w:r w:rsidRPr="00222198">
        <w:rPr>
          <w:rStyle w:val="c-entryheadingChar"/>
          <w:rFonts w:eastAsiaTheme="minorHAnsi"/>
        </w:rPr>
        <w:t>Macroeconomics</w:t>
      </w:r>
      <w:r>
        <w:rPr>
          <w:rFonts w:ascii="Times New Roman" w:eastAsia="Times New Roman" w:hAnsi="Times New Roman" w:cs="Times New Roman"/>
        </w:rPr>
        <w:t xml:space="preserve">- </w:t>
      </w:r>
    </w:p>
    <w:p w14:paraId="0199C6E7" w14:textId="6F3E1C79" w:rsidR="00B804EE" w:rsidRDefault="00ED1C8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21493">
        <w:rPr>
          <w:rFonts w:ascii="Times New Roman" w:eastAsia="Times New Roman" w:hAnsi="Times New Roman" w:cs="Times New Roman"/>
        </w:rPr>
        <w:t xml:space="preserve">“There is </w:t>
      </w:r>
      <w:commentRangeStart w:id="297"/>
      <w:r w:rsidR="00A21493">
        <w:rPr>
          <w:rFonts w:ascii="Times New Roman" w:eastAsia="Times New Roman" w:hAnsi="Times New Roman" w:cs="Times New Roman"/>
        </w:rPr>
        <w:t xml:space="preserve">no </w:t>
      </w:r>
      <w:commentRangeStart w:id="298"/>
      <w:r w:rsidR="00A21493">
        <w:rPr>
          <w:rFonts w:ascii="Times New Roman" w:eastAsia="Times New Roman" w:hAnsi="Times New Roman" w:cs="Times New Roman"/>
        </w:rPr>
        <w:t>macroeconomics</w:t>
      </w:r>
      <w:commentRangeEnd w:id="297"/>
      <w:r w:rsidR="00387FE1">
        <w:rPr>
          <w:rStyle w:val="CommentReference"/>
        </w:rPr>
        <w:commentReference w:id="297"/>
      </w:r>
      <w:r w:rsidR="007F7BC1">
        <w:rPr>
          <w:rFonts w:ascii="Times New Roman" w:eastAsia="Times New Roman" w:hAnsi="Times New Roman" w:cs="Times New Roman"/>
        </w:rPr>
        <w:t xml:space="preserve"> </w:t>
      </w:r>
      <w:r w:rsidR="007F7BC1" w:rsidRPr="007F7BC1">
        <w:rPr>
          <w:rFonts w:ascii="Times New Roman" w:eastAsia="Times New Roman" w:hAnsi="Times New Roman" w:cs="Times New Roman"/>
          <w:sz w:val="20"/>
          <w:szCs w:val="20"/>
        </w:rPr>
        <w:t xml:space="preserve">[other than money </w:t>
      </w:r>
      <w:r w:rsidR="007F7BC1" w:rsidRPr="007F7BC1">
        <w:rPr>
          <w:rFonts w:ascii="Times New Roman" w:eastAsia="Times New Roman" w:hAnsi="Times New Roman" w:cs="Times New Roman"/>
          <w:sz w:val="18"/>
          <w:szCs w:val="18"/>
        </w:rPr>
        <w:t>&amp;</w:t>
      </w:r>
      <w:r w:rsidR="007F7BC1" w:rsidRPr="007F7BC1">
        <w:rPr>
          <w:rFonts w:ascii="Times New Roman" w:eastAsia="Times New Roman" w:hAnsi="Times New Roman" w:cs="Times New Roman"/>
          <w:sz w:val="20"/>
          <w:szCs w:val="20"/>
        </w:rPr>
        <w:t xml:space="preserve"> currency]</w:t>
      </w:r>
      <w:commentRangeEnd w:id="298"/>
      <w:r w:rsidR="007F7BC1">
        <w:rPr>
          <w:rStyle w:val="CommentReference"/>
        </w:rPr>
        <w:commentReference w:id="298"/>
      </w:r>
      <w:r w:rsidR="00B73B66">
        <w:rPr>
          <w:rFonts w:ascii="Times New Roman" w:eastAsia="Times New Roman" w:hAnsi="Times New Roman" w:cs="Times New Roman"/>
        </w:rPr>
        <w:t>. There’s only microeconomics</w:t>
      </w:r>
      <w:r w:rsidR="00C777FC" w:rsidRPr="00C777FC">
        <w:rPr>
          <w:rFonts w:ascii="Times New Roman" w:eastAsia="Times New Roman" w:hAnsi="Times New Roman" w:cs="Times New Roman"/>
          <w:sz w:val="20"/>
          <w:szCs w:val="20"/>
        </w:rPr>
        <w:t>--</w:t>
      </w:r>
      <w:r w:rsidR="00C777FC">
        <w:rPr>
          <w:rFonts w:ascii="Times New Roman" w:eastAsia="Times New Roman" w:hAnsi="Times New Roman" w:cs="Times New Roman"/>
        </w:rPr>
        <w:t xml:space="preserve"> t</w:t>
      </w:r>
      <w:r w:rsidR="00B73B66">
        <w:rPr>
          <w:rFonts w:ascii="Times New Roman" w:eastAsia="Times New Roman" w:hAnsi="Times New Roman" w:cs="Times New Roman"/>
        </w:rPr>
        <w:t xml:space="preserve">here’s </w:t>
      </w:r>
      <w:r w:rsidR="00B73B66" w:rsidRPr="00ED1C85">
        <w:rPr>
          <w:rFonts w:ascii="Times New Roman" w:eastAsia="Times New Roman" w:hAnsi="Times New Roman" w:cs="Times New Roman"/>
          <w:color w:val="FF0000"/>
        </w:rPr>
        <w:t>o</w:t>
      </w:r>
      <w:r w:rsidR="00B73B66">
        <w:rPr>
          <w:rFonts w:ascii="Times New Roman" w:eastAsia="Times New Roman" w:hAnsi="Times New Roman" w:cs="Times New Roman"/>
        </w:rPr>
        <w:t>nly the decisions that...</w:t>
      </w:r>
      <w:r w:rsidR="00B73B66" w:rsidRPr="00C777FC">
        <w:rPr>
          <w:rFonts w:ascii="Times New Roman" w:eastAsia="Times New Roman" w:hAnsi="Times New Roman" w:cs="Times New Roman"/>
          <w:sz w:val="20"/>
          <w:szCs w:val="20"/>
        </w:rPr>
        <w:t>[people</w:t>
      </w:r>
      <w:r w:rsidR="00C777FC" w:rsidRPr="00C777FC">
        <w:rPr>
          <w:rFonts w:ascii="Times New Roman" w:eastAsia="Times New Roman" w:hAnsi="Times New Roman" w:cs="Times New Roman"/>
          <w:sz w:val="20"/>
          <w:szCs w:val="20"/>
        </w:rPr>
        <w:t>-organizations</w:t>
      </w:r>
      <w:r w:rsidR="00B73B66" w:rsidRPr="00C777FC">
        <w:rPr>
          <w:rFonts w:ascii="Times New Roman" w:eastAsia="Times New Roman" w:hAnsi="Times New Roman" w:cs="Times New Roman"/>
          <w:sz w:val="20"/>
          <w:szCs w:val="20"/>
        </w:rPr>
        <w:t xml:space="preserve">] </w:t>
      </w:r>
      <w:r w:rsidR="00B73B66">
        <w:rPr>
          <w:rFonts w:ascii="Times New Roman" w:eastAsia="Times New Roman" w:hAnsi="Times New Roman" w:cs="Times New Roman"/>
        </w:rPr>
        <w:t xml:space="preserve">make on a day-to-day basis. and </w:t>
      </w:r>
      <w:r w:rsidR="00B73B66" w:rsidRPr="00C777FC">
        <w:rPr>
          <w:rFonts w:ascii="Times New Roman" w:eastAsia="Times New Roman" w:hAnsi="Times New Roman" w:cs="Times New Roman"/>
          <w:sz w:val="20"/>
          <w:szCs w:val="20"/>
        </w:rPr>
        <w:t>[then]</w:t>
      </w:r>
      <w:r w:rsidR="00B73B66">
        <w:rPr>
          <w:rFonts w:ascii="Times New Roman" w:eastAsia="Times New Roman" w:hAnsi="Times New Roman" w:cs="Times New Roman"/>
        </w:rPr>
        <w:t xml:space="preserve"> that forms the rest of it</w:t>
      </w:r>
      <w:r w:rsidR="000D3846">
        <w:rPr>
          <w:rFonts w:ascii="Times New Roman" w:eastAsia="Times New Roman" w:hAnsi="Times New Roman" w:cs="Times New Roman"/>
        </w:rPr>
        <w:t xml:space="preserve">....  At the </w:t>
      </w:r>
      <w:r w:rsidR="00C777FC">
        <w:rPr>
          <w:rFonts w:ascii="Times New Roman" w:eastAsia="Times New Roman" w:hAnsi="Times New Roman" w:cs="Times New Roman"/>
        </w:rPr>
        <w:t>‘</w:t>
      </w:r>
      <w:r w:rsidR="000D3846">
        <w:rPr>
          <w:rFonts w:ascii="Times New Roman" w:eastAsia="Times New Roman" w:hAnsi="Times New Roman" w:cs="Times New Roman"/>
        </w:rPr>
        <w:t>macroeconomic</w:t>
      </w:r>
      <w:r w:rsidR="00C777FC">
        <w:rPr>
          <w:rFonts w:ascii="Times New Roman" w:eastAsia="Times New Roman" w:hAnsi="Times New Roman" w:cs="Times New Roman"/>
        </w:rPr>
        <w:t>’</w:t>
      </w:r>
      <w:r w:rsidR="000D3846">
        <w:rPr>
          <w:rFonts w:ascii="Times New Roman" w:eastAsia="Times New Roman" w:hAnsi="Times New Roman" w:cs="Times New Roman"/>
        </w:rPr>
        <w:t xml:space="preserve"> level</w:t>
      </w:r>
      <w:r w:rsidR="00C777FC">
        <w:rPr>
          <w:rFonts w:ascii="Times New Roman" w:eastAsia="Times New Roman" w:hAnsi="Times New Roman" w:cs="Times New Roman"/>
        </w:rPr>
        <w:t xml:space="preserve"> </w:t>
      </w:r>
      <w:r w:rsidR="000D3846">
        <w:rPr>
          <w:rFonts w:ascii="Times New Roman" w:eastAsia="Times New Roman" w:hAnsi="Times New Roman" w:cs="Times New Roman"/>
        </w:rPr>
        <w:t xml:space="preserve">there’s </w:t>
      </w:r>
      <w:r w:rsidR="000D3846" w:rsidRPr="00ED1C85">
        <w:rPr>
          <w:rFonts w:ascii="Times New Roman" w:eastAsia="Times New Roman" w:hAnsi="Times New Roman" w:cs="Times New Roman"/>
          <w:color w:val="FF0000"/>
        </w:rPr>
        <w:t>o</w:t>
      </w:r>
      <w:r w:rsidR="000D3846">
        <w:rPr>
          <w:rFonts w:ascii="Times New Roman" w:eastAsia="Times New Roman" w:hAnsi="Times New Roman" w:cs="Times New Roman"/>
        </w:rPr>
        <w:t xml:space="preserve">nly </w:t>
      </w:r>
      <w:r w:rsidRPr="00ED1C85">
        <w:rPr>
          <w:rFonts w:ascii="Times New Roman" w:eastAsia="Times New Roman" w:hAnsi="Times New Roman" w:cs="Times New Roman"/>
          <w:sz w:val="20"/>
          <w:szCs w:val="20"/>
        </w:rPr>
        <w:t>[the choices of]</w:t>
      </w:r>
      <w:r>
        <w:rPr>
          <w:rFonts w:ascii="Times New Roman" w:eastAsia="Times New Roman" w:hAnsi="Times New Roman" w:cs="Times New Roman"/>
        </w:rPr>
        <w:t xml:space="preserve"> </w:t>
      </w:r>
      <w:r w:rsidR="000D3846">
        <w:rPr>
          <w:rFonts w:ascii="Times New Roman" w:eastAsia="Times New Roman" w:hAnsi="Times New Roman" w:cs="Times New Roman"/>
        </w:rPr>
        <w:t>macro-</w:t>
      </w:r>
      <w:r w:rsidR="000D3846" w:rsidRPr="00C777FC">
        <w:rPr>
          <w:rFonts w:ascii="Times New Roman" w:hAnsi="Times New Roman" w:cs="Times New Roman"/>
          <w:i/>
          <w:iCs/>
        </w:rPr>
        <w:t>policy</w:t>
      </w:r>
      <w:r w:rsidR="000D3846">
        <w:rPr>
          <w:rFonts w:ascii="Times New Roman" w:eastAsia="Times New Roman" w:hAnsi="Times New Roman" w:cs="Times New Roman"/>
        </w:rPr>
        <w:t xml:space="preserve"> </w:t>
      </w:r>
      <w:r w:rsidR="000D3846" w:rsidRPr="00C777FC">
        <w:rPr>
          <w:rFonts w:ascii="Times New Roman" w:eastAsia="Times New Roman" w:hAnsi="Times New Roman" w:cs="Times New Roman"/>
          <w:sz w:val="20"/>
          <w:szCs w:val="20"/>
        </w:rPr>
        <w:t>[sic]</w:t>
      </w:r>
      <w:r w:rsidR="000D3846">
        <w:rPr>
          <w:rFonts w:ascii="Times New Roman" w:eastAsia="Times New Roman" w:hAnsi="Times New Roman" w:cs="Times New Roman"/>
        </w:rPr>
        <w:t>, which then effects how everything works</w:t>
      </w:r>
      <w:r w:rsidR="00A21493">
        <w:rPr>
          <w:rFonts w:ascii="Times New Roman" w:eastAsia="Times New Roman" w:hAnsi="Times New Roman" w:cs="Times New Roman"/>
        </w:rPr>
        <w:t xml:space="preserve">” </w:t>
      </w:r>
      <w:r>
        <w:rPr>
          <w:rFonts w:ascii="Times New Roman" w:eastAsia="Times New Roman" w:hAnsi="Times New Roman" w:cs="Times New Roman"/>
        </w:rPr>
        <w:t>(</w:t>
      </w:r>
      <w:r w:rsidR="00A21493">
        <w:rPr>
          <w:rFonts w:ascii="Times New Roman" w:eastAsia="Times New Roman" w:hAnsi="Times New Roman" w:cs="Times New Roman"/>
        </w:rPr>
        <w:t>Luongo, 2023?</w:t>
      </w:r>
      <w:r w:rsidR="00155BAE">
        <w:rPr>
          <w:rFonts w:ascii="Times New Roman" w:eastAsia="Times New Roman" w:hAnsi="Times New Roman" w:cs="Times New Roman"/>
        </w:rPr>
        <w:t>K</w:t>
      </w:r>
      <w:r w:rsidR="00A21493">
        <w:rPr>
          <w:rFonts w:ascii="Times New Roman" w:eastAsia="Times New Roman" w:hAnsi="Times New Roman" w:cs="Times New Roman"/>
        </w:rPr>
        <w:t>, mn.117</w:t>
      </w:r>
      <w:r>
        <w:rPr>
          <w:rFonts w:ascii="Times New Roman" w:eastAsia="Times New Roman" w:hAnsi="Times New Roman" w:cs="Times New Roman"/>
        </w:rPr>
        <w:t>), and it is then observed-recorded into some macroeconomic theory</w:t>
      </w:r>
      <w:r w:rsidR="00A21493">
        <w:rPr>
          <w:rFonts w:ascii="Times New Roman" w:eastAsia="Times New Roman" w:hAnsi="Times New Roman" w:cs="Times New Roman"/>
        </w:rPr>
        <w:t xml:space="preserve">. See also </w:t>
      </w:r>
      <w:r w:rsidR="007A56A5">
        <w:rPr>
          <w:rFonts w:ascii="Times New Roman" w:eastAsia="Times New Roman" w:hAnsi="Times New Roman" w:cs="Times New Roman"/>
        </w:rPr>
        <w:t xml:space="preserve">“Monetary Economics”, </w:t>
      </w:r>
      <w:r w:rsidR="00A21493">
        <w:rPr>
          <w:rFonts w:ascii="Times New Roman" w:eastAsia="Times New Roman" w:hAnsi="Times New Roman" w:cs="Times New Roman"/>
        </w:rPr>
        <w:t>“Gross Domestic Product</w:t>
      </w:r>
      <w:r w:rsidR="006B5A32">
        <w:rPr>
          <w:rFonts w:ascii="Times New Roman" w:eastAsia="Times New Roman" w:hAnsi="Times New Roman" w:cs="Times New Roman"/>
        </w:rPr>
        <w:t>”</w:t>
      </w:r>
      <w:r w:rsidR="00A21493">
        <w:rPr>
          <w:rFonts w:ascii="Times New Roman" w:eastAsia="Times New Roman" w:hAnsi="Times New Roman" w:cs="Times New Roman"/>
        </w:rPr>
        <w:t>, “Statistics”</w:t>
      </w:r>
      <w:r w:rsidR="00EA06E8">
        <w:rPr>
          <w:rFonts w:ascii="Times New Roman" w:eastAsia="Times New Roman" w:hAnsi="Times New Roman" w:cs="Times New Roman"/>
        </w:rPr>
        <w:t>, “Myths, Big 6”</w:t>
      </w:r>
      <w:r w:rsidR="00B31D2D">
        <w:rPr>
          <w:rFonts w:ascii="Times New Roman" w:eastAsia="Times New Roman" w:hAnsi="Times New Roman" w:cs="Times New Roman"/>
        </w:rPr>
        <w:t>, “Personification fallacy”</w:t>
      </w:r>
      <w:r w:rsidR="007A56A5">
        <w:rPr>
          <w:rFonts w:ascii="Times New Roman" w:eastAsia="Times New Roman" w:hAnsi="Times New Roman" w:cs="Times New Roman"/>
        </w:rPr>
        <w:t>, “Science of assumptions”.</w:t>
      </w:r>
    </w:p>
    <w:p w14:paraId="0BE042F2" w14:textId="199D864A" w:rsidR="00A21493" w:rsidRDefault="00B804E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Nowadays at least, “[y]</w:t>
      </w:r>
      <w:proofErr w:type="spellStart"/>
      <w:r>
        <w:rPr>
          <w:rFonts w:ascii="Times New Roman" w:eastAsia="Times New Roman" w:hAnsi="Times New Roman" w:cs="Times New Roman"/>
        </w:rPr>
        <w:t>ou</w:t>
      </w:r>
      <w:proofErr w:type="spellEnd"/>
      <w:r>
        <w:rPr>
          <w:rFonts w:ascii="Times New Roman" w:eastAsia="Times New Roman" w:hAnsi="Times New Roman" w:cs="Times New Roman"/>
        </w:rPr>
        <w:t xml:space="preserve"> have to take the opposite of what they say”</w:t>
      </w:r>
      <w:r w:rsidR="006B5A32">
        <w:rPr>
          <w:rFonts w:ascii="Times New Roman" w:eastAsia="Times New Roman" w:hAnsi="Times New Roman" w:cs="Times New Roman"/>
        </w:rPr>
        <w:t xml:space="preserve"> (Werner, 2021c, mn.112). See also “MIT”, “Parallel Universe”.</w:t>
      </w:r>
    </w:p>
    <w:p w14:paraId="0168BEE7" w14:textId="00BCEDFD" w:rsidR="00467A85" w:rsidRDefault="003024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Nonetheless, the much-maligned theoreticians of ‘the modern’ have been, for at least a century now, chasing unicorn-holy grails that are not too far off. “Equilibrium”? A “world” commodity-standard?</w:t>
      </w:r>
      <w:r w:rsidR="0019384E">
        <w:rPr>
          <w:rFonts w:ascii="Times New Roman" w:eastAsia="Times New Roman" w:hAnsi="Times New Roman" w:cs="Times New Roman"/>
        </w:rPr>
        <w:t xml:space="preserve"> A valid plan to (eventually) achieve such notions, via world price stability, was first put forward by the great </w:t>
      </w:r>
      <w:r w:rsidR="0019384E">
        <w:rPr>
          <w:rFonts w:ascii="Times New Roman" w:eastAsia="Times New Roman" w:hAnsi="Times New Roman" w:cs="Times New Roman"/>
        </w:rPr>
        <w:lastRenderedPageBreak/>
        <w:t xml:space="preserve">investor-economist Ben Graham in the 1940’s. Why has ‘everybody’ forgotten about it (along with “Parity pricing”) since then? </w:t>
      </w:r>
      <w:r w:rsidR="00C777FC">
        <w:rPr>
          <w:rFonts w:ascii="Times New Roman" w:eastAsia="Times New Roman" w:hAnsi="Times New Roman" w:cs="Times New Roman"/>
        </w:rPr>
        <w:t>See also “’Hundred-Year’ Plans”</w:t>
      </w:r>
      <w:r w:rsidR="00ED1C85">
        <w:rPr>
          <w:rFonts w:ascii="Times New Roman" w:eastAsia="Times New Roman" w:hAnsi="Times New Roman" w:cs="Times New Roman"/>
        </w:rPr>
        <w:t>, “Equilibrium”</w:t>
      </w:r>
      <w:r w:rsidR="0011074C">
        <w:rPr>
          <w:rFonts w:ascii="Times New Roman" w:eastAsia="Times New Roman" w:hAnsi="Times New Roman" w:cs="Times New Roman"/>
        </w:rPr>
        <w:t xml:space="preserve">, “Secrecy, cult of” </w:t>
      </w:r>
      <w:r w:rsidR="0011074C" w:rsidRPr="0011074C">
        <w:rPr>
          <w:rFonts w:ascii="Times New Roman" w:eastAsia="Times New Roman" w:hAnsi="Times New Roman" w:cs="Times New Roman"/>
          <w:sz w:val="20"/>
          <w:szCs w:val="20"/>
        </w:rPr>
        <w:t>[.</w:t>
      </w:r>
      <w:proofErr w:type="spellStart"/>
      <w:r w:rsidR="0011074C" w:rsidRPr="0011074C">
        <w:rPr>
          <w:rFonts w:ascii="Times New Roman" w:eastAsia="Times New Roman" w:hAnsi="Times New Roman" w:cs="Times New Roman"/>
          <w:sz w:val="20"/>
          <w:szCs w:val="20"/>
        </w:rPr>
        <w:t>HolyGrail</w:t>
      </w:r>
      <w:proofErr w:type="spellEnd"/>
      <w:r w:rsidR="0011074C" w:rsidRPr="0011074C">
        <w:rPr>
          <w:rFonts w:ascii="Times New Roman" w:eastAsia="Times New Roman" w:hAnsi="Times New Roman" w:cs="Times New Roman"/>
          <w:sz w:val="20"/>
          <w:szCs w:val="20"/>
        </w:rPr>
        <w:t>]</w:t>
      </w:r>
      <w:r w:rsidR="0011074C">
        <w:rPr>
          <w:rFonts w:ascii="Times New Roman" w:eastAsia="Times New Roman" w:hAnsi="Times New Roman" w:cs="Times New Roman"/>
        </w:rPr>
        <w:t>.</w:t>
      </w:r>
    </w:p>
    <w:p w14:paraId="79ED7FA1" w14:textId="489B1B07" w:rsidR="00302465" w:rsidRPr="00A21493" w:rsidRDefault="0019384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“Governance” </w:t>
      </w:r>
      <w:r w:rsidRPr="0019384E">
        <w:rPr>
          <w:rFonts w:ascii="Times New Roman" w:eastAsia="Times New Roman" w:hAnsi="Times New Roman" w:cs="Times New Roman"/>
          <w:sz w:val="20"/>
          <w:szCs w:val="20"/>
        </w:rPr>
        <w:t>[.+100 yrs.]</w:t>
      </w:r>
      <w:r>
        <w:rPr>
          <w:rFonts w:ascii="Times New Roman" w:eastAsia="Times New Roman" w:hAnsi="Times New Roman" w:cs="Times New Roman"/>
        </w:rPr>
        <w:t>, “Politics”, “Kindleberger, Charles”, “Statistics”, “Chinese statistics”.</w:t>
      </w:r>
      <w:r w:rsidR="00302465">
        <w:rPr>
          <w:rFonts w:ascii="Times New Roman" w:eastAsia="Times New Roman" w:hAnsi="Times New Roman" w:cs="Times New Roman"/>
        </w:rPr>
        <w:t xml:space="preserve">  </w:t>
      </w:r>
    </w:p>
    <w:p w14:paraId="126D03E0"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ADE947F" w14:textId="4DBBF0C8" w:rsidR="005A69D9" w:rsidRDefault="005A69D9" w:rsidP="00540285">
      <w:pPr>
        <w:spacing w:after="0" w:line="240" w:lineRule="auto"/>
        <w:rPr>
          <w:rStyle w:val="c-entryheadingChar"/>
          <w:rFonts w:eastAsiaTheme="minorHAnsi"/>
          <w:sz w:val="22"/>
          <w:szCs w:val="22"/>
          <w:u w:val="none"/>
        </w:rPr>
      </w:pPr>
      <w:r>
        <w:rPr>
          <w:rStyle w:val="c-entryheadingChar"/>
          <w:rFonts w:eastAsiaTheme="minorHAnsi"/>
        </w:rPr>
        <w:t>Madison, James (1751-1836)</w:t>
      </w:r>
      <w:r w:rsidR="004758E3">
        <w:rPr>
          <w:rStyle w:val="c-entryheadingChar"/>
          <w:rFonts w:eastAsiaTheme="minorHAnsi"/>
          <w:sz w:val="22"/>
          <w:szCs w:val="22"/>
        </w:rPr>
        <w:t xml:space="preserve"> </w:t>
      </w:r>
      <w:commentRangeStart w:id="299"/>
      <w:r w:rsidR="004758E3">
        <w:rPr>
          <w:rStyle w:val="c-entryheadingChar"/>
          <w:rFonts w:eastAsiaTheme="minorHAnsi"/>
          <w:sz w:val="22"/>
          <w:szCs w:val="22"/>
        </w:rPr>
        <w:t>Updates</w:t>
      </w:r>
      <w:commentRangeEnd w:id="299"/>
      <w:r w:rsidR="004758E3">
        <w:rPr>
          <w:rStyle w:val="CommentReference"/>
        </w:rPr>
        <w:commentReference w:id="299"/>
      </w:r>
      <w:r>
        <w:rPr>
          <w:rStyle w:val="c-entryheadingChar"/>
          <w:rFonts w:eastAsiaTheme="minorHAnsi"/>
          <w:sz w:val="22"/>
          <w:szCs w:val="22"/>
          <w:u w:val="none"/>
        </w:rPr>
        <w:t xml:space="preserve">- </w:t>
      </w:r>
    </w:p>
    <w:p w14:paraId="077C2943" w14:textId="7BECB1AC" w:rsidR="005A69D9" w:rsidRPr="005A69D9" w:rsidRDefault="005A69D9"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“Morris, Robert”, “Morris, Gouverneur”, “Salomon, Haym (1740-1785)”.</w:t>
      </w:r>
    </w:p>
    <w:p w14:paraId="5E018237" w14:textId="77777777" w:rsidR="005A69D9" w:rsidRDefault="005A69D9" w:rsidP="00540285">
      <w:pPr>
        <w:spacing w:after="0" w:line="240" w:lineRule="auto"/>
        <w:rPr>
          <w:rStyle w:val="c-entryheadingChar"/>
          <w:rFonts w:eastAsiaTheme="minorHAnsi"/>
        </w:rPr>
      </w:pPr>
    </w:p>
    <w:p w14:paraId="33389B31" w14:textId="4766C463" w:rsidR="00702A50" w:rsidRPr="00702A50" w:rsidRDefault="00981048"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702A50" w:rsidRPr="00222198">
        <w:rPr>
          <w:rStyle w:val="c-entryheadingChar"/>
          <w:rFonts w:eastAsiaTheme="minorHAnsi"/>
        </w:rPr>
        <w:t>Making sense</w:t>
      </w:r>
      <w:r w:rsidR="00702A50">
        <w:rPr>
          <w:rFonts w:ascii="Times New Roman" w:eastAsia="Times New Roman" w:hAnsi="Times New Roman" w:cs="Times New Roman"/>
          <w:sz w:val="24"/>
          <w:szCs w:val="24"/>
        </w:rPr>
        <w:t>- See “’</w:t>
      </w:r>
      <w:r w:rsidR="00702A50" w:rsidRPr="00702A50">
        <w:rPr>
          <w:rFonts w:ascii="Times New Roman" w:eastAsia="Times New Roman" w:hAnsi="Times New Roman" w:cs="Times New Roman"/>
          <w:sz w:val="24"/>
          <w:szCs w:val="24"/>
        </w:rPr>
        <w:t>There’re 2’ of them...</w:t>
      </w:r>
      <w:r w:rsidR="00702A50">
        <w:rPr>
          <w:rFonts w:ascii="Times New Roman" w:eastAsia="Times New Roman" w:hAnsi="Times New Roman" w:cs="Times New Roman"/>
          <w:sz w:val="24"/>
          <w:szCs w:val="24"/>
        </w:rPr>
        <w:t xml:space="preserve">”, “Political Economy”, </w:t>
      </w:r>
      <w:r w:rsidR="00EE50CA">
        <w:rPr>
          <w:rFonts w:ascii="Times New Roman" w:eastAsia="Times New Roman" w:hAnsi="Times New Roman" w:cs="Times New Roman"/>
          <w:sz w:val="24"/>
          <w:szCs w:val="24"/>
        </w:rPr>
        <w:t xml:space="preserve">“Two sides of the same coin”, “Reality </w:t>
      </w:r>
      <w:r w:rsidR="00EE50CA" w:rsidRPr="00EE50CA">
        <w:rPr>
          <w:rFonts w:ascii="Times New Roman" w:eastAsia="Times New Roman" w:hAnsi="Times New Roman" w:cs="Times New Roman"/>
        </w:rPr>
        <w:t>&amp;</w:t>
      </w:r>
      <w:r w:rsidR="00EE50CA">
        <w:rPr>
          <w:rFonts w:ascii="Times New Roman" w:eastAsia="Times New Roman" w:hAnsi="Times New Roman" w:cs="Times New Roman"/>
          <w:sz w:val="24"/>
          <w:szCs w:val="24"/>
        </w:rPr>
        <w:t xml:space="preserve"> Facsimile”, </w:t>
      </w:r>
      <w:r w:rsidR="004758E3">
        <w:rPr>
          <w:rFonts w:ascii="Times New Roman" w:eastAsia="Times New Roman" w:hAnsi="Times New Roman" w:cs="Times New Roman"/>
          <w:sz w:val="24"/>
          <w:szCs w:val="24"/>
        </w:rPr>
        <w:t>“Why?”, “’Hundred-Year’ plans”, “Modernization staircase”.</w:t>
      </w:r>
    </w:p>
    <w:p w14:paraId="19327203"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FA538C7" w14:textId="205D18C7"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Malthus, Thomas</w:t>
      </w:r>
      <w:r w:rsidR="00A41941" w:rsidRPr="00222198">
        <w:rPr>
          <w:rStyle w:val="c-entryheadingChar"/>
          <w:rFonts w:eastAsiaTheme="minorHAnsi"/>
        </w:rPr>
        <w:t xml:space="preserve"> (1766-1834)</w:t>
      </w:r>
      <w:r>
        <w:rPr>
          <w:rFonts w:ascii="Times New Roman" w:eastAsia="Times New Roman" w:hAnsi="Times New Roman" w:cs="Times New Roman"/>
        </w:rPr>
        <w:t xml:space="preserve">- “single vector analysis on any issue is a </w:t>
      </w:r>
      <w:r w:rsidR="00A21493">
        <w:rPr>
          <w:rFonts w:ascii="Times New Roman" w:eastAsia="Times New Roman" w:hAnsi="Times New Roman" w:cs="Times New Roman"/>
        </w:rPr>
        <w:t>recipe</w:t>
      </w:r>
      <w:r>
        <w:rPr>
          <w:rFonts w:ascii="Times New Roman" w:eastAsia="Times New Roman" w:hAnsi="Times New Roman" w:cs="Times New Roman"/>
        </w:rPr>
        <w:t xml:space="preserve"> for faulty prediction” (Luongo, 2023?</w:t>
      </w:r>
      <w:r w:rsidR="00155BAE">
        <w:rPr>
          <w:rFonts w:ascii="Times New Roman" w:eastAsia="Times New Roman" w:hAnsi="Times New Roman" w:cs="Times New Roman"/>
        </w:rPr>
        <w:t>K</w:t>
      </w:r>
      <w:r>
        <w:rPr>
          <w:rFonts w:ascii="Times New Roman" w:eastAsia="Times New Roman" w:hAnsi="Times New Roman" w:cs="Times New Roman"/>
        </w:rPr>
        <w:t>, mn.113).</w:t>
      </w:r>
      <w:r w:rsidR="00535563">
        <w:rPr>
          <w:rFonts w:ascii="Times New Roman" w:eastAsia="Times New Roman" w:hAnsi="Times New Roman" w:cs="Times New Roman"/>
        </w:rPr>
        <w:t xml:space="preserve"> See also “Multipolarity”, </w:t>
      </w:r>
      <w:r w:rsidR="00535563" w:rsidRPr="00535563">
        <w:rPr>
          <w:rFonts w:ascii="Times New Roman" w:eastAsia="Times New Roman" w:hAnsi="Times New Roman" w:cs="Times New Roman"/>
          <w:strike/>
        </w:rPr>
        <w:t>“Devi</w:t>
      </w:r>
      <w:r w:rsidR="00535563">
        <w:rPr>
          <w:rFonts w:ascii="Times New Roman" w:eastAsia="Times New Roman" w:hAnsi="Times New Roman" w:cs="Times New Roman"/>
        </w:rPr>
        <w:t xml:space="preserve"> “Dev</w:t>
      </w:r>
      <w:r w:rsidR="00535563" w:rsidRPr="00535563">
        <w:rPr>
          <w:rFonts w:ascii="Times New Roman" w:eastAsia="Times New Roman" w:hAnsi="Times New Roman" w:cs="Times New Roman"/>
          <w:i/>
          <w:iCs/>
          <w:color w:val="B733B7"/>
        </w:rPr>
        <w:t>e</w:t>
      </w:r>
      <w:r w:rsidR="00535563">
        <w:rPr>
          <w:rFonts w:ascii="Times New Roman" w:eastAsia="Times New Roman" w:hAnsi="Times New Roman" w:cs="Times New Roman"/>
        </w:rPr>
        <w:t xml:space="preserve">lopment”, “Hegelian” </w:t>
      </w:r>
      <w:r w:rsidR="00535563" w:rsidRPr="00535563">
        <w:rPr>
          <w:rFonts w:ascii="Times New Roman" w:eastAsia="Times New Roman" w:hAnsi="Times New Roman" w:cs="Times New Roman"/>
          <w:sz w:val="20"/>
          <w:szCs w:val="20"/>
        </w:rPr>
        <w:t>(vs. “Taiping”)</w:t>
      </w:r>
      <w:r w:rsidR="00535563">
        <w:rPr>
          <w:rFonts w:ascii="Times New Roman" w:eastAsia="Times New Roman" w:hAnsi="Times New Roman" w:cs="Times New Roman"/>
        </w:rPr>
        <w:t>.</w:t>
      </w:r>
    </w:p>
    <w:p w14:paraId="7BB6C9C7"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1D1E321" w14:textId="1815D588" w:rsidR="00813972" w:rsidRPr="00697545" w:rsidRDefault="00813972" w:rsidP="00540285">
      <w:pPr>
        <w:spacing w:after="0" w:line="240" w:lineRule="auto"/>
        <w:rPr>
          <w:rFonts w:ascii="Times New Roman" w:eastAsia="Times New Roman" w:hAnsi="Times New Roman" w:cs="Times New Roman"/>
        </w:rPr>
      </w:pPr>
      <w:r w:rsidRPr="00222198">
        <w:rPr>
          <w:rStyle w:val="c-entryheadingChar"/>
          <w:rFonts w:eastAsiaTheme="minorHAnsi"/>
        </w:rPr>
        <w:t>Management vs. Leadership</w:t>
      </w:r>
      <w:r w:rsidRPr="00813972">
        <w:rPr>
          <w:rFonts w:ascii="Times New Roman" w:eastAsia="Times New Roman" w:hAnsi="Times New Roman" w:cs="Times New Roman"/>
          <w:sz w:val="24"/>
          <w:szCs w:val="24"/>
        </w:rPr>
        <w:t>-</w:t>
      </w:r>
      <w:r w:rsidR="00697545">
        <w:rPr>
          <w:rFonts w:ascii="Times New Roman" w:eastAsia="Times New Roman" w:hAnsi="Times New Roman" w:cs="Times New Roman"/>
        </w:rPr>
        <w:t xml:space="preserve"> (</w:t>
      </w:r>
      <w:r w:rsidR="0065497D">
        <w:rPr>
          <w:rFonts w:ascii="Times New Roman" w:eastAsia="Times New Roman" w:hAnsi="Times New Roman" w:cs="Times New Roman"/>
        </w:rPr>
        <w:t>‘the computer is always right’</w:t>
      </w:r>
      <w:r w:rsidR="0065497D">
        <w:rPr>
          <w:rStyle w:val="FootnoteReference"/>
          <w:rFonts w:ascii="Times New Roman" w:eastAsia="Times New Roman" w:hAnsi="Times New Roman" w:cs="Times New Roman"/>
        </w:rPr>
        <w:footnoteReference w:id="134"/>
      </w:r>
      <w:r w:rsidR="0065497D">
        <w:rPr>
          <w:rFonts w:ascii="Times New Roman" w:eastAsia="Times New Roman" w:hAnsi="Times New Roman" w:cs="Times New Roman"/>
        </w:rPr>
        <w:t xml:space="preserve"> vs. ‘I don’t care what the computer says’; </w:t>
      </w:r>
      <w:r w:rsidR="00697545">
        <w:rPr>
          <w:rFonts w:ascii="Times New Roman" w:eastAsia="Times New Roman" w:hAnsi="Times New Roman" w:cs="Times New Roman"/>
        </w:rPr>
        <w:t>the inertia of institutional money often makes the latter difficult</w:t>
      </w:r>
      <w:r w:rsidR="00697545">
        <w:rPr>
          <w:rStyle w:val="FootnoteReference"/>
          <w:rFonts w:ascii="Times New Roman" w:eastAsia="Times New Roman" w:hAnsi="Times New Roman" w:cs="Times New Roman"/>
        </w:rPr>
        <w:footnoteReference w:id="135"/>
      </w:r>
      <w:r w:rsidR="00697545">
        <w:rPr>
          <w:rFonts w:ascii="Times New Roman" w:eastAsia="Times New Roman" w:hAnsi="Times New Roman" w:cs="Times New Roman"/>
        </w:rPr>
        <w:t>)</w:t>
      </w:r>
    </w:p>
    <w:p w14:paraId="1B0C335B" w14:textId="78C04775" w:rsidR="007F2F28" w:rsidRDefault="0065497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13972" w:rsidRPr="00433E80">
        <w:rPr>
          <w:rFonts w:ascii="Times New Roman" w:eastAsia="Times New Roman" w:hAnsi="Times New Roman" w:cs="Times New Roman"/>
        </w:rPr>
        <w:t>Lack of intelligent strategic leadership on a finite planet will always ‘lead’ to a large-systemic crisis at some point. “There’re 2 ways you can balance the [</w:t>
      </w:r>
      <w:r w:rsidR="00B1728B" w:rsidRPr="00433E80">
        <w:rPr>
          <w:rFonts w:ascii="Times New Roman" w:eastAsia="Times New Roman" w:hAnsi="Times New Roman" w:cs="Times New Roman"/>
        </w:rPr>
        <w:t>sovereign</w:t>
      </w:r>
      <w:r w:rsidR="00813972" w:rsidRPr="00433E80">
        <w:rPr>
          <w:rFonts w:ascii="Times New Roman" w:eastAsia="Times New Roman" w:hAnsi="Times New Roman" w:cs="Times New Roman"/>
        </w:rPr>
        <w:t xml:space="preserve"> gov’t] books [now]. You can save more, or you can raise the retirement age and...lower life </w:t>
      </w:r>
      <w:commentRangeStart w:id="300"/>
      <w:r w:rsidR="00813972" w:rsidRPr="00433E80">
        <w:rPr>
          <w:rFonts w:ascii="Times New Roman" w:eastAsia="Times New Roman" w:hAnsi="Times New Roman" w:cs="Times New Roman"/>
        </w:rPr>
        <w:t>expectancies</w:t>
      </w:r>
      <w:commentRangeEnd w:id="300"/>
      <w:r w:rsidR="000A1345" w:rsidRPr="00433E80">
        <w:rPr>
          <w:rStyle w:val="CommentReference"/>
          <w:sz w:val="22"/>
          <w:szCs w:val="22"/>
        </w:rPr>
        <w:commentReference w:id="300"/>
      </w:r>
      <w:r w:rsidR="00813972" w:rsidRPr="00433E80">
        <w:rPr>
          <w:rFonts w:ascii="Times New Roman" w:eastAsia="Times New Roman" w:hAnsi="Times New Roman" w:cs="Times New Roman"/>
        </w:rPr>
        <w:t>”</w:t>
      </w:r>
      <w:r w:rsidR="0024394D" w:rsidRPr="00433E80">
        <w:rPr>
          <w:rFonts w:ascii="Times New Roman" w:eastAsia="Times New Roman" w:hAnsi="Times New Roman" w:cs="Times New Roman"/>
        </w:rPr>
        <w:t xml:space="preserve"> (</w:t>
      </w:r>
      <w:r w:rsidR="00813972" w:rsidRPr="00433E80">
        <w:rPr>
          <w:rFonts w:ascii="Times New Roman" w:eastAsia="Times New Roman" w:hAnsi="Times New Roman" w:cs="Times New Roman"/>
        </w:rPr>
        <w:t>Fitts</w:t>
      </w:r>
      <w:r w:rsidR="0024394D" w:rsidRPr="00433E80">
        <w:rPr>
          <w:rFonts w:ascii="Times New Roman" w:eastAsia="Times New Roman" w:hAnsi="Times New Roman" w:cs="Times New Roman"/>
        </w:rPr>
        <w:t xml:space="preserve">, 2023b, </w:t>
      </w:r>
      <w:r w:rsidR="00813972" w:rsidRPr="00433E80">
        <w:rPr>
          <w:rFonts w:ascii="Times New Roman" w:eastAsia="Times New Roman" w:hAnsi="Times New Roman" w:cs="Times New Roman"/>
        </w:rPr>
        <w:t>mn.12-13</w:t>
      </w:r>
      <w:r w:rsidR="0024394D" w:rsidRPr="00433E80">
        <w:rPr>
          <w:rFonts w:ascii="Times New Roman" w:eastAsia="Times New Roman" w:hAnsi="Times New Roman" w:cs="Times New Roman"/>
        </w:rPr>
        <w:t>).</w:t>
      </w:r>
      <w:r w:rsidR="00697545">
        <w:rPr>
          <w:rFonts w:ascii="Times New Roman" w:eastAsia="Times New Roman" w:hAnsi="Times New Roman" w:cs="Times New Roman"/>
        </w:rPr>
        <w:t xml:space="preserve"> See also “Pension funds”</w:t>
      </w:r>
      <w:r w:rsidR="00535563">
        <w:rPr>
          <w:rFonts w:ascii="Times New Roman" w:eastAsia="Times New Roman" w:hAnsi="Times New Roman" w:cs="Times New Roman"/>
        </w:rPr>
        <w:t>, “World Economic Forum (WEF)”.</w:t>
      </w:r>
    </w:p>
    <w:p w14:paraId="53F82E44" w14:textId="7741B35E" w:rsidR="00B80470" w:rsidRPr="00B80470" w:rsidRDefault="007F2F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97545">
        <w:rPr>
          <w:rFonts w:ascii="Times New Roman" w:eastAsia="Times New Roman" w:hAnsi="Times New Roman" w:cs="Times New Roman"/>
        </w:rPr>
        <w:t xml:space="preserve">“Federal Accounting Standards Advisory Board” </w:t>
      </w:r>
      <w:r w:rsidR="00697545" w:rsidRPr="00697545">
        <w:rPr>
          <w:rFonts w:ascii="Times New Roman" w:eastAsia="Times New Roman" w:hAnsi="Times New Roman" w:cs="Times New Roman"/>
          <w:sz w:val="20"/>
          <w:szCs w:val="20"/>
        </w:rPr>
        <w:t>[.FASAB-56]</w:t>
      </w:r>
      <w:r w:rsidR="00697545">
        <w:rPr>
          <w:rFonts w:ascii="Times New Roman" w:eastAsia="Times New Roman" w:hAnsi="Times New Roman" w:cs="Times New Roman"/>
        </w:rPr>
        <w:t>)</w:t>
      </w:r>
      <w:r>
        <w:rPr>
          <w:rFonts w:ascii="Times New Roman" w:eastAsia="Times New Roman" w:hAnsi="Times New Roman" w:cs="Times New Roman"/>
        </w:rPr>
        <w:t>, “State capture”; App.</w:t>
      </w:r>
      <w:r w:rsidRPr="00196AA2">
        <w:rPr>
          <w:rStyle w:val="c-unsupported-redChar"/>
          <w:rFonts w:eastAsiaTheme="minorHAnsi"/>
        </w:rPr>
        <w:t>C</w:t>
      </w:r>
      <w:r>
        <w:rPr>
          <w:rFonts w:ascii="Times New Roman" w:eastAsia="Times New Roman" w:hAnsi="Times New Roman" w:cs="Times New Roman"/>
        </w:rPr>
        <w:t>: “1-2-3”.</w:t>
      </w:r>
    </w:p>
    <w:p w14:paraId="60AED5B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4FC4D77" w14:textId="77777777" w:rsidR="00B10AC6" w:rsidRDefault="00191818" w:rsidP="00540285">
      <w:pPr>
        <w:spacing w:after="0" w:line="240" w:lineRule="auto"/>
        <w:rPr>
          <w:rFonts w:ascii="Times New Roman" w:eastAsia="Times New Roman" w:hAnsi="Times New Roman" w:cs="Times New Roman"/>
        </w:rPr>
      </w:pPr>
      <w:r w:rsidRPr="00222198">
        <w:rPr>
          <w:rStyle w:val="c-entryheadingChar"/>
          <w:rFonts w:eastAsiaTheme="minorHAnsi"/>
        </w:rPr>
        <w:t>Market fundamentalism</w:t>
      </w:r>
      <w:r>
        <w:rPr>
          <w:rFonts w:ascii="Times New Roman" w:eastAsia="Times New Roman" w:hAnsi="Times New Roman" w:cs="Times New Roman"/>
          <w:sz w:val="24"/>
          <w:szCs w:val="24"/>
        </w:rPr>
        <w:t xml:space="preserve">- </w:t>
      </w:r>
      <w:r w:rsidR="00B10AC6" w:rsidRPr="00B10AC6">
        <w:rPr>
          <w:rFonts w:ascii="Times New Roman" w:eastAsia="Times New Roman" w:hAnsi="Times New Roman" w:cs="Times New Roman"/>
        </w:rPr>
        <w:t xml:space="preserve">(any market </w:t>
      </w:r>
      <w:r w:rsidR="00B10AC6">
        <w:rPr>
          <w:rFonts w:ascii="Times New Roman" w:eastAsia="Times New Roman" w:hAnsi="Times New Roman" w:cs="Times New Roman"/>
        </w:rPr>
        <w:t>product or service that costs more than a breadbox is going to have salient startup, capital, labor, regulatory-lobbying, and marketing costs, etc.; it’s nothing new</w:t>
      </w:r>
      <w:r w:rsidR="00B10AC6" w:rsidRPr="00B10AC6">
        <w:rPr>
          <w:rFonts w:ascii="Times New Roman" w:eastAsia="Times New Roman" w:hAnsi="Times New Roman" w:cs="Times New Roman"/>
        </w:rPr>
        <w:t>)</w:t>
      </w:r>
      <w:r w:rsidR="00B10AC6">
        <w:rPr>
          <w:rFonts w:ascii="Times New Roman" w:eastAsia="Times New Roman" w:hAnsi="Times New Roman" w:cs="Times New Roman"/>
        </w:rPr>
        <w:t xml:space="preserve"> </w:t>
      </w:r>
    </w:p>
    <w:p w14:paraId="023DDF2B" w14:textId="67846425" w:rsidR="00191818" w:rsidRDefault="00612AD9" w:rsidP="00540285">
      <w:pPr>
        <w:spacing w:after="0" w:line="240" w:lineRule="auto"/>
        <w:rPr>
          <w:rFonts w:ascii="Times New Roman" w:eastAsia="Times New Roman" w:hAnsi="Times New Roman" w:cs="Times New Roman"/>
        </w:rPr>
      </w:pPr>
      <w:r w:rsidRPr="00612AD9">
        <w:rPr>
          <w:rFonts w:ascii="Times New Roman" w:eastAsia="Times New Roman" w:hAnsi="Times New Roman" w:cs="Times New Roman"/>
        </w:rPr>
        <w:t xml:space="preserve">- </w:t>
      </w:r>
      <w:r w:rsidR="00191818" w:rsidRPr="00612AD9">
        <w:rPr>
          <w:rFonts w:ascii="Times New Roman" w:eastAsia="Times New Roman" w:hAnsi="Times New Roman" w:cs="Times New Roman"/>
        </w:rPr>
        <w:t xml:space="preserve">The larger the capital costs of a market, the more likely that market will be, in the words of one political scientist; an expression “of political power... [This includes] the [‘market’] question of how to create and allocate credit” (Schwarz, 2023). See also </w:t>
      </w:r>
      <w:r w:rsidR="00480B58">
        <w:rPr>
          <w:rFonts w:ascii="Times New Roman" w:eastAsia="Times New Roman" w:hAnsi="Times New Roman" w:cs="Times New Roman"/>
        </w:rPr>
        <w:t xml:space="preserve">“Bankmoney”, </w:t>
      </w:r>
      <w:r w:rsidR="00191818" w:rsidRPr="00612AD9">
        <w:rPr>
          <w:rFonts w:ascii="Times New Roman" w:eastAsia="Times New Roman" w:hAnsi="Times New Roman" w:cs="Times New Roman"/>
        </w:rPr>
        <w:t xml:space="preserve">“Monetary reform”. </w:t>
      </w:r>
    </w:p>
    <w:p w14:paraId="68942A1B" w14:textId="4D9CCEE6" w:rsidR="00480B58" w:rsidRDefault="00480B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‘Market fundamentalism’ emerged in the latter 19th century as a spin-off from </w:t>
      </w:r>
      <w:r w:rsidR="006E79B5">
        <w:rPr>
          <w:rFonts w:ascii="Times New Roman" w:eastAsia="Times New Roman" w:hAnsi="Times New Roman" w:cs="Times New Roman"/>
        </w:rPr>
        <w:t xml:space="preserve">‘corporate personhood’ and </w:t>
      </w:r>
      <w:r>
        <w:rPr>
          <w:rFonts w:ascii="Times New Roman" w:eastAsia="Times New Roman" w:hAnsi="Times New Roman" w:cs="Times New Roman"/>
        </w:rPr>
        <w:t>‘democracy’ theory, where (in simplest ‘theory’) everyone has one “equal” vote and that’s that.</w:t>
      </w:r>
      <w:r w:rsidR="006E79B5">
        <w:rPr>
          <w:rFonts w:ascii="Times New Roman" w:eastAsia="Times New Roman" w:hAnsi="Times New Roman" w:cs="Times New Roman"/>
        </w:rPr>
        <w:t xml:space="preserve"> See also “Corporations (and corporate ‘personhood’), “’Democracy’” </w:t>
      </w:r>
      <w:r w:rsidR="006E79B5" w:rsidRPr="006E79B5">
        <w:rPr>
          <w:rFonts w:ascii="Times New Roman" w:eastAsia="Times New Roman" w:hAnsi="Times New Roman" w:cs="Times New Roman"/>
          <w:sz w:val="20"/>
          <w:szCs w:val="20"/>
        </w:rPr>
        <w:t>[.WW1</w:t>
      </w:r>
      <w:r w:rsidR="006E79B5">
        <w:rPr>
          <w:rFonts w:ascii="Times New Roman" w:eastAsia="Times New Roman" w:hAnsi="Times New Roman" w:cs="Times New Roman"/>
          <w:sz w:val="20"/>
          <w:szCs w:val="20"/>
        </w:rPr>
        <w:t>, Bernays</w:t>
      </w:r>
      <w:r w:rsidR="006E79B5" w:rsidRPr="006E79B5">
        <w:rPr>
          <w:rFonts w:ascii="Times New Roman" w:eastAsia="Times New Roman" w:hAnsi="Times New Roman" w:cs="Times New Roman"/>
          <w:sz w:val="20"/>
          <w:szCs w:val="20"/>
        </w:rPr>
        <w:t>]</w:t>
      </w:r>
      <w:r w:rsidR="00130975">
        <w:rPr>
          <w:rFonts w:ascii="Times New Roman" w:eastAsia="Times New Roman" w:hAnsi="Times New Roman" w:cs="Times New Roman"/>
        </w:rPr>
        <w:t>.</w:t>
      </w:r>
    </w:p>
    <w:p w14:paraId="6980089A" w14:textId="3163DDAE" w:rsidR="00130975" w:rsidRDefault="0013097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612AD9">
        <w:rPr>
          <w:rFonts w:ascii="Times New Roman" w:eastAsia="Times New Roman" w:hAnsi="Times New Roman" w:cs="Times New Roman"/>
        </w:rPr>
        <w:t>“Sixty years after it was first formulated, the core tenet of the efficient market hypothesis</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that stock prices fully reflect all available information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is still considered gospel truth in many quarters.... To anyone with experience in the public markets, these axioms</w:t>
      </w:r>
      <w:r w:rsidRPr="00612AD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612AD9">
        <w:rPr>
          <w:rFonts w:ascii="Times New Roman" w:eastAsia="Times New Roman" w:hAnsi="Times New Roman" w:cs="Times New Roman"/>
        </w:rPr>
        <w:t>perfect information, investor rationality, an irrationality-offsetting mechanism, systematic arbitrage, and perfect competition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 xml:space="preserve">are, at best, farfetched. But as sociologist Raymond Boudon observed, </w:t>
      </w:r>
      <w:r>
        <w:rPr>
          <w:rFonts w:ascii="Times New Roman" w:eastAsia="Times New Roman" w:hAnsi="Times New Roman" w:cs="Times New Roman"/>
        </w:rPr>
        <w:t>‘</w:t>
      </w:r>
      <w:r w:rsidRPr="00130975">
        <w:rPr>
          <w:rFonts w:ascii="Times New Roman" w:eastAsia="Times New Roman" w:hAnsi="Times New Roman" w:cs="Times New Roman"/>
          <w:i/>
          <w:iCs/>
        </w:rPr>
        <w:t>people often have good reason to believe in dubious or false ideas</w:t>
      </w:r>
      <w:r>
        <w:rPr>
          <w:rFonts w:ascii="Times New Roman" w:eastAsia="Times New Roman" w:hAnsi="Times New Roman" w:cs="Times New Roman"/>
        </w:rPr>
        <w:t>’</w:t>
      </w:r>
      <w:r w:rsidRPr="00612AD9">
        <w:rPr>
          <w:rFonts w:ascii="Times New Roman" w:eastAsia="Times New Roman" w:hAnsi="Times New Roman" w:cs="Times New Roman"/>
        </w:rPr>
        <w:t>, which can be reinforced by flawless arguments based on conjectures” (</w:t>
      </w:r>
      <w:proofErr w:type="spellStart"/>
      <w:r w:rsidRPr="00612AD9">
        <w:rPr>
          <w:rFonts w:ascii="Times New Roman" w:eastAsia="Times New Roman" w:hAnsi="Times New Roman" w:cs="Times New Roman"/>
        </w:rPr>
        <w:t>Canderie</w:t>
      </w:r>
      <w:proofErr w:type="spellEnd"/>
      <w:r w:rsidRPr="00612AD9">
        <w:rPr>
          <w:rFonts w:ascii="Times New Roman" w:eastAsia="Times New Roman" w:hAnsi="Times New Roman" w:cs="Times New Roman"/>
        </w:rPr>
        <w:t>, 2023). See also “Insider trading”</w:t>
      </w:r>
      <w:r>
        <w:rPr>
          <w:rFonts w:ascii="Times New Roman" w:eastAsia="Times New Roman" w:hAnsi="Times New Roman" w:cs="Times New Roman"/>
        </w:rPr>
        <w:t>, “Mythomatics”, “Logical fallacies”.</w:t>
      </w:r>
    </w:p>
    <w:p w14:paraId="2275C8D8" w14:textId="3F564F73" w:rsidR="00A52F66" w:rsidRPr="00130975" w:rsidRDefault="00A52F66" w:rsidP="00540285">
      <w:pPr>
        <w:spacing w:after="0" w:line="240" w:lineRule="auto"/>
        <w:rPr>
          <w:rFonts w:ascii="Times New Roman" w:eastAsia="Times New Roman" w:hAnsi="Times New Roman" w:cs="Times New Roman"/>
          <w:sz w:val="20"/>
          <w:szCs w:val="20"/>
        </w:rPr>
      </w:pPr>
      <w:r w:rsidRPr="00A52F66">
        <w:rPr>
          <w:rFonts w:ascii="Times New Roman" w:eastAsia="Times New Roman" w:hAnsi="Times New Roman" w:cs="Times New Roman"/>
          <w:u w:val="single"/>
        </w:rPr>
        <w:t>Market fundamentalism Updates</w:t>
      </w:r>
      <w:r>
        <w:rPr>
          <w:rFonts w:ascii="Times New Roman" w:eastAsia="Times New Roman" w:hAnsi="Times New Roman" w:cs="Times New Roman"/>
        </w:rPr>
        <w:t xml:space="preserve">- </w:t>
      </w:r>
      <w:r w:rsidRPr="00130975">
        <w:rPr>
          <w:rFonts w:ascii="Times New Roman" w:eastAsia="Times New Roman" w:hAnsi="Times New Roman" w:cs="Times New Roman"/>
          <w:sz w:val="20"/>
          <w:szCs w:val="20"/>
          <w:u w:val="single"/>
        </w:rPr>
        <w:t>2010’s</w:t>
      </w:r>
      <w:r w:rsidRPr="00130975">
        <w:rPr>
          <w:rFonts w:ascii="Times New Roman" w:eastAsia="Times New Roman" w:hAnsi="Times New Roman" w:cs="Times New Roman"/>
          <w:sz w:val="20"/>
          <w:szCs w:val="20"/>
        </w:rPr>
        <w:t xml:space="preserve">- “Both Coca-Cola and Pepsi are happy to sing songs of praise to the competitive free market while signing exclusive deals with restaurants and venues so that the customers have no choice in the matter.... Why should finance act differently?....  [Even a century ago] businessmen had become [the] true experts in sabotaging markets. In fact businessmen understand intuitively that efficient and competitive markets are </w:t>
      </w:r>
      <w:r w:rsidR="00124B10" w:rsidRPr="00130975">
        <w:rPr>
          <w:rFonts w:ascii="Times New Roman" w:eastAsia="Times New Roman" w:hAnsi="Times New Roman" w:cs="Times New Roman"/>
          <w:sz w:val="20"/>
          <w:szCs w:val="20"/>
        </w:rPr>
        <w:t>likely</w:t>
      </w:r>
      <w:r w:rsidRPr="00130975">
        <w:rPr>
          <w:rFonts w:ascii="Times New Roman" w:eastAsia="Times New Roman" w:hAnsi="Times New Roman" w:cs="Times New Roman"/>
          <w:sz w:val="20"/>
          <w:szCs w:val="20"/>
        </w:rPr>
        <w:t xml:space="preserve"> to be for customers, but </w:t>
      </w:r>
      <w:commentRangeStart w:id="301"/>
      <w:r w:rsidRPr="00130975">
        <w:rPr>
          <w:rFonts w:ascii="Times New Roman" w:eastAsia="Times New Roman" w:hAnsi="Times New Roman" w:cs="Times New Roman"/>
          <w:sz w:val="20"/>
          <w:szCs w:val="20"/>
        </w:rPr>
        <w:t>competitive markets do not generate profits</w:t>
      </w:r>
      <w:r w:rsidR="00124B10" w:rsidRPr="00130975">
        <w:rPr>
          <w:rFonts w:ascii="Times New Roman" w:eastAsia="Times New Roman" w:hAnsi="Times New Roman" w:cs="Times New Roman"/>
          <w:sz w:val="20"/>
          <w:szCs w:val="20"/>
        </w:rPr>
        <w:t xml:space="preserve">....  Market disruption is a core </w:t>
      </w:r>
      <w:r w:rsidR="00124B10" w:rsidRPr="00130975">
        <w:rPr>
          <w:rFonts w:ascii="Times New Roman" w:eastAsia="Times New Roman" w:hAnsi="Times New Roman" w:cs="Times New Roman"/>
          <w:sz w:val="20"/>
          <w:szCs w:val="20"/>
        </w:rPr>
        <w:lastRenderedPageBreak/>
        <w:t>technique of [large] business enterprises</w:t>
      </w:r>
      <w:r w:rsidR="00B10AC6" w:rsidRPr="00130975">
        <w:rPr>
          <w:rFonts w:ascii="Times New Roman" w:eastAsia="Times New Roman" w:hAnsi="Times New Roman" w:cs="Times New Roman"/>
          <w:sz w:val="20"/>
          <w:szCs w:val="20"/>
        </w:rPr>
        <w:t>....  [a.k.a.] attempts at controlling markets...[by] sabotaging the price mechanism</w:t>
      </w:r>
      <w:r w:rsidRPr="00130975">
        <w:rPr>
          <w:rFonts w:ascii="Times New Roman" w:eastAsia="Times New Roman" w:hAnsi="Times New Roman" w:cs="Times New Roman"/>
          <w:sz w:val="20"/>
          <w:szCs w:val="20"/>
        </w:rPr>
        <w:t xml:space="preserve">” </w:t>
      </w:r>
      <w:r w:rsidR="00B10AC6" w:rsidRPr="00130975">
        <w:rPr>
          <w:rFonts w:ascii="Times New Roman" w:eastAsia="Times New Roman" w:hAnsi="Times New Roman" w:cs="Times New Roman"/>
          <w:sz w:val="20"/>
          <w:szCs w:val="20"/>
        </w:rPr>
        <w:t xml:space="preserve">of that particular market </w:t>
      </w:r>
      <w:commentRangeEnd w:id="301"/>
      <w:r w:rsidR="00BB4C44" w:rsidRPr="00130975">
        <w:rPr>
          <w:rStyle w:val="CommentReference"/>
          <w:sz w:val="20"/>
          <w:szCs w:val="20"/>
        </w:rPr>
        <w:commentReference w:id="301"/>
      </w:r>
      <w:r w:rsidRPr="00130975">
        <w:rPr>
          <w:rFonts w:ascii="Times New Roman" w:eastAsia="Times New Roman" w:hAnsi="Times New Roman" w:cs="Times New Roman"/>
          <w:sz w:val="20"/>
          <w:szCs w:val="20"/>
        </w:rPr>
        <w:t>(</w:t>
      </w:r>
      <w:r w:rsidRPr="00130975">
        <w:rPr>
          <w:rFonts w:ascii="Times New Roman" w:hAnsi="Times New Roman" w:cs="Times New Roman"/>
          <w:sz w:val="20"/>
          <w:szCs w:val="20"/>
        </w:rPr>
        <w:t>Nesvetailova &amp; Palan, 2019, 10</w:t>
      </w:r>
      <w:r w:rsidR="00124B10" w:rsidRPr="00130975">
        <w:rPr>
          <w:rFonts w:ascii="Times New Roman" w:hAnsi="Times New Roman" w:cs="Times New Roman"/>
          <w:sz w:val="20"/>
          <w:szCs w:val="20"/>
        </w:rPr>
        <w:t>-12</w:t>
      </w:r>
      <w:r w:rsidRPr="00130975">
        <w:rPr>
          <w:rFonts w:ascii="Times New Roman" w:hAnsi="Times New Roman" w:cs="Times New Roman"/>
          <w:sz w:val="20"/>
          <w:szCs w:val="20"/>
        </w:rPr>
        <w:t>).</w:t>
      </w:r>
      <w:r w:rsidR="00F61BCB" w:rsidRPr="00130975">
        <w:rPr>
          <w:rFonts w:ascii="Times New Roman" w:hAnsi="Times New Roman" w:cs="Times New Roman"/>
          <w:sz w:val="20"/>
          <w:szCs w:val="20"/>
        </w:rPr>
        <w:t xml:space="preserve"> See also “Sabotage”. </w:t>
      </w:r>
    </w:p>
    <w:p w14:paraId="23F7103C" w14:textId="3C867C81" w:rsidR="00A52F66" w:rsidRPr="00612AD9" w:rsidRDefault="00A52F6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“Usury”, “Homogenization”, “United States of America”.</w:t>
      </w:r>
    </w:p>
    <w:p w14:paraId="33C972C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56C40513" w14:textId="7E32F62E" w:rsidR="00130975" w:rsidRPr="00130975" w:rsidRDefault="00130975" w:rsidP="00130975">
      <w:pPr>
        <w:spacing w:after="0" w:line="240" w:lineRule="auto"/>
        <w:rPr>
          <w:rStyle w:val="c-entryheadingChar"/>
          <w:rFonts w:eastAsiaTheme="minorHAnsi"/>
          <w:sz w:val="22"/>
          <w:szCs w:val="22"/>
          <w:u w:val="none"/>
        </w:rPr>
      </w:pPr>
      <w:r>
        <w:rPr>
          <w:rStyle w:val="c-entryheadingChar"/>
          <w:rFonts w:eastAsiaTheme="minorHAnsi"/>
        </w:rPr>
        <w:t>Market mak</w:t>
      </w:r>
      <w:r w:rsidR="004758E3">
        <w:rPr>
          <w:rStyle w:val="c-entryheadingChar"/>
          <w:rFonts w:eastAsiaTheme="minorHAnsi"/>
        </w:rPr>
        <w:t>er</w:t>
      </w:r>
      <w:r>
        <w:rPr>
          <w:rStyle w:val="c-entryheadingChar"/>
          <w:rFonts w:eastAsiaTheme="minorHAnsi"/>
          <w:sz w:val="22"/>
          <w:szCs w:val="22"/>
          <w:u w:val="none"/>
        </w:rPr>
        <w:t>- The “</w:t>
      </w:r>
      <w:r w:rsidRPr="00130975">
        <w:rPr>
          <w:rStyle w:val="c-entryheadingChar"/>
          <w:rFonts w:eastAsiaTheme="minorHAnsi"/>
          <w:sz w:val="22"/>
          <w:szCs w:val="22"/>
          <w:u w:val="none"/>
        </w:rPr>
        <w:t>expectation of profit that is necessary to attract</w:t>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dealers to the </w:t>
      </w:r>
      <w:r>
        <w:rPr>
          <w:rStyle w:val="c-entryheadingChar"/>
          <w:rFonts w:eastAsiaTheme="minorHAnsi"/>
          <w:sz w:val="22"/>
          <w:szCs w:val="22"/>
          <w:u w:val="none"/>
        </w:rPr>
        <w:t xml:space="preserve">[market-making] </w:t>
      </w:r>
      <w:r w:rsidRPr="00130975">
        <w:rPr>
          <w:rStyle w:val="c-entryheadingChar"/>
          <w:rFonts w:eastAsiaTheme="minorHAnsi"/>
          <w:sz w:val="22"/>
          <w:szCs w:val="22"/>
          <w:u w:val="none"/>
        </w:rPr>
        <w:t>business drives a wedge between price and value even in normal times</w:t>
      </w:r>
      <w:r>
        <w:rPr>
          <w:rStyle w:val="c-entryheadingChar"/>
          <w:rFonts w:eastAsiaTheme="minorHAnsi"/>
          <w:sz w:val="22"/>
          <w:szCs w:val="22"/>
          <w:u w:val="none"/>
        </w:rPr>
        <w:t xml:space="preserve">...[and this] </w:t>
      </w:r>
      <w:r w:rsidRPr="00130975">
        <w:rPr>
          <w:rStyle w:val="c-entryheadingChar"/>
          <w:rFonts w:eastAsiaTheme="minorHAnsi"/>
          <w:sz w:val="22"/>
          <w:szCs w:val="22"/>
          <w:u w:val="none"/>
        </w:rPr>
        <w:t>wedge</w:t>
      </w:r>
      <w:r>
        <w:rPr>
          <w:rStyle w:val="c-entryheadingChar"/>
          <w:rFonts w:eastAsiaTheme="minorHAnsi"/>
          <w:sz w:val="22"/>
          <w:szCs w:val="22"/>
          <w:u w:val="none"/>
        </w:rPr>
        <w:t>...</w:t>
      </w:r>
      <w:r w:rsidRPr="00130975">
        <w:rPr>
          <w:rStyle w:val="c-entryheadingChar"/>
          <w:rFonts w:eastAsiaTheme="minorHAnsi"/>
          <w:sz w:val="22"/>
          <w:szCs w:val="22"/>
          <w:u w:val="none"/>
        </w:rPr>
        <w:t>moreover tends to fluctuate in such a way as to amplify booms and contractions.</w:t>
      </w:r>
      <w:r w:rsidR="00726F2A">
        <w:rPr>
          <w:rStyle w:val="FootnoteReference"/>
          <w:rFonts w:ascii="Times New Roman" w:hAnsi="Times New Roman" w:cs="Times New Roman"/>
        </w:rPr>
        <w:footnoteReference w:id="136"/>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That is why determination of </w:t>
      </w:r>
      <w:r w:rsidRPr="00130975">
        <w:rPr>
          <w:rStyle w:val="c-entryheadingChar"/>
          <w:rFonts w:eastAsiaTheme="minorHAnsi"/>
          <w:i/>
          <w:iCs/>
          <w:sz w:val="22"/>
          <w:szCs w:val="22"/>
          <w:u w:val="none"/>
        </w:rPr>
        <w:t xml:space="preserve">short-term interest rates </w:t>
      </w:r>
      <w:r w:rsidRPr="00130975">
        <w:rPr>
          <w:rStyle w:val="c-entryheadingChar"/>
          <w:rFonts w:eastAsiaTheme="minorHAnsi"/>
          <w:sz w:val="22"/>
          <w:szCs w:val="22"/>
          <w:u w:val="none"/>
        </w:rPr>
        <w:t>and long-term asset prices by the private</w:t>
      </w:r>
      <w:r>
        <w:rPr>
          <w:rStyle w:val="c-entryheadingChar"/>
          <w:rFonts w:eastAsiaTheme="minorHAnsi"/>
          <w:sz w:val="22"/>
          <w:szCs w:val="22"/>
          <w:u w:val="none"/>
        </w:rPr>
        <w:t xml:space="preserve"> </w:t>
      </w:r>
      <w:r w:rsidRPr="00130975">
        <w:rPr>
          <w:rStyle w:val="c-entryheadingChar"/>
          <w:rFonts w:eastAsiaTheme="minorHAnsi"/>
          <w:sz w:val="22"/>
          <w:szCs w:val="22"/>
          <w:u w:val="none"/>
        </w:rPr>
        <w:t>dealer system is typically subject to further review, by national and international policymakers,</w:t>
      </w:r>
      <w:r>
        <w:rPr>
          <w:rStyle w:val="c-entryheadingChar"/>
          <w:rFonts w:eastAsiaTheme="minorHAnsi"/>
          <w:sz w:val="22"/>
          <w:szCs w:val="22"/>
          <w:u w:val="none"/>
        </w:rPr>
        <w:t xml:space="preserve"> </w:t>
      </w:r>
      <w:r w:rsidRPr="00130975">
        <w:rPr>
          <w:rStyle w:val="c-entryheadingChar"/>
          <w:rFonts w:eastAsiaTheme="minorHAnsi"/>
          <w:sz w:val="22"/>
          <w:szCs w:val="22"/>
          <w:u w:val="none"/>
        </w:rPr>
        <w:t>central bankers and finance ministers. Most importantly, monetary policy involves intervention</w:t>
      </w:r>
      <w:r>
        <w:rPr>
          <w:rStyle w:val="c-entryheadingChar"/>
          <w:rFonts w:eastAsiaTheme="minorHAnsi"/>
          <w:sz w:val="22"/>
          <w:szCs w:val="22"/>
          <w:u w:val="none"/>
        </w:rPr>
        <w:t xml:space="preserve"> </w:t>
      </w:r>
      <w:r w:rsidRPr="00130975">
        <w:rPr>
          <w:rStyle w:val="c-entryheadingChar"/>
          <w:rFonts w:eastAsiaTheme="minorHAnsi"/>
          <w:sz w:val="22"/>
          <w:szCs w:val="22"/>
          <w:u w:val="none"/>
        </w:rPr>
        <w:t>into the market-making system to set short-term interest rates, but also more or less every</w:t>
      </w:r>
      <w:r>
        <w:rPr>
          <w:rStyle w:val="c-entryheadingChar"/>
          <w:rFonts w:eastAsiaTheme="minorHAnsi"/>
          <w:sz w:val="22"/>
          <w:szCs w:val="22"/>
          <w:u w:val="none"/>
        </w:rPr>
        <w:t xml:space="preserve"> </w:t>
      </w:r>
      <w:r w:rsidRPr="00130975">
        <w:rPr>
          <w:rStyle w:val="c-entryheadingChar"/>
          <w:rFonts w:eastAsiaTheme="minorHAnsi"/>
          <w:sz w:val="22"/>
          <w:szCs w:val="22"/>
          <w:u w:val="none"/>
        </w:rPr>
        <w:t>country identifies some set of privileged borrowers (in addition to the state itself) whose</w:t>
      </w:r>
      <w:r>
        <w:rPr>
          <w:rStyle w:val="c-entryheadingChar"/>
          <w:rFonts w:eastAsiaTheme="minorHAnsi"/>
          <w:sz w:val="22"/>
          <w:szCs w:val="22"/>
          <w:u w:val="none"/>
        </w:rPr>
        <w:t xml:space="preserve"> </w:t>
      </w:r>
      <w:r w:rsidRPr="00130975">
        <w:rPr>
          <w:rStyle w:val="c-entryheadingChar"/>
          <w:rFonts w:eastAsiaTheme="minorHAnsi"/>
          <w:sz w:val="22"/>
          <w:szCs w:val="22"/>
          <w:u w:val="none"/>
        </w:rPr>
        <w:t>access to long-term credit is considered to be a matter of public interest</w:t>
      </w:r>
      <w:r>
        <w:rPr>
          <w:rStyle w:val="c-entryheadingChar"/>
          <w:rFonts w:eastAsiaTheme="minorHAnsi"/>
          <w:sz w:val="22"/>
          <w:szCs w:val="22"/>
          <w:u w:val="none"/>
        </w:rPr>
        <w:t>” (Mehrling, 2017, 7)</w:t>
      </w:r>
      <w:r w:rsidRPr="00130975">
        <w:rPr>
          <w:rStyle w:val="c-entryheadingChar"/>
          <w:rFonts w:eastAsiaTheme="minorHAnsi"/>
          <w:sz w:val="22"/>
          <w:szCs w:val="22"/>
          <w:u w:val="none"/>
        </w:rPr>
        <w:t>.</w:t>
      </w:r>
      <w:r w:rsidR="004758E3">
        <w:rPr>
          <w:rStyle w:val="c-entryheadingChar"/>
          <w:rFonts w:eastAsiaTheme="minorHAnsi"/>
          <w:sz w:val="22"/>
          <w:szCs w:val="22"/>
          <w:u w:val="none"/>
        </w:rPr>
        <w:t xml:space="preserve"> See also “Privilege”.</w:t>
      </w:r>
    </w:p>
    <w:p w14:paraId="56356974" w14:textId="77777777" w:rsidR="00130975" w:rsidRDefault="00130975" w:rsidP="00540285">
      <w:pPr>
        <w:spacing w:after="0" w:line="240" w:lineRule="auto"/>
        <w:rPr>
          <w:rStyle w:val="c-entryheadingChar"/>
          <w:rFonts w:eastAsiaTheme="minorHAnsi"/>
        </w:rPr>
      </w:pPr>
    </w:p>
    <w:p w14:paraId="7E9ABEDB" w14:textId="11591BC7" w:rsidR="007820C8" w:rsidRDefault="0098104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7820C8">
        <w:rPr>
          <w:rFonts w:ascii="Times New Roman" w:eastAsia="Times New Roman" w:hAnsi="Times New Roman" w:cs="Times New Roman"/>
          <w:color w:val="FF0000"/>
          <w:sz w:val="24"/>
          <w:szCs w:val="24"/>
          <w:u w:val="single"/>
        </w:rPr>
        <w:t>M</w:t>
      </w:r>
      <w:r w:rsidR="00540285" w:rsidRPr="00222198">
        <w:rPr>
          <w:rStyle w:val="c-entryheadingChar"/>
          <w:rFonts w:eastAsiaTheme="minorHAnsi"/>
        </w:rPr>
        <w:t>arshall Plan (1947-52)</w:t>
      </w:r>
      <w:r w:rsidR="00540285" w:rsidRPr="00540285">
        <w:rPr>
          <w:rFonts w:ascii="Times New Roman" w:eastAsia="Times New Roman" w:hAnsi="Times New Roman" w:cs="Times New Roman"/>
          <w:sz w:val="24"/>
          <w:szCs w:val="24"/>
        </w:rPr>
        <w:t xml:space="preserve">- </w:t>
      </w:r>
      <w:r w:rsidR="00540285" w:rsidRPr="00433E80">
        <w:rPr>
          <w:rFonts w:ascii="Times New Roman" w:eastAsia="Times New Roman" w:hAnsi="Times New Roman" w:cs="Times New Roman"/>
        </w:rPr>
        <w:t>('B</w:t>
      </w:r>
      <w:r w:rsidR="007820C8">
        <w:rPr>
          <w:rFonts w:ascii="Times New Roman" w:eastAsia="Times New Roman" w:hAnsi="Times New Roman" w:cs="Times New Roman"/>
        </w:rPr>
        <w:t>retton Woods</w:t>
      </w:r>
      <w:r w:rsidR="00540285" w:rsidRPr="00433E80">
        <w:rPr>
          <w:rFonts w:ascii="Times New Roman" w:eastAsia="Times New Roman" w:hAnsi="Times New Roman" w:cs="Times New Roman"/>
        </w:rPr>
        <w:t xml:space="preserve"> changed nothing; Marshall Plan changed everything', creating, in effect, a new world order that wasn't officially ratified until 4 decades later </w:t>
      </w:r>
      <w:r w:rsidR="00540285" w:rsidRPr="00912005">
        <w:rPr>
          <w:rFonts w:ascii="Times New Roman" w:eastAsia="Times New Roman" w:hAnsi="Times New Roman" w:cs="Times New Roman"/>
          <w:sz w:val="20"/>
          <w:szCs w:val="20"/>
        </w:rPr>
        <w:t>[Plaza Accords, 1985]</w:t>
      </w:r>
      <w:r w:rsidR="00130975">
        <w:rPr>
          <w:rFonts w:ascii="Times New Roman" w:eastAsia="Times New Roman" w:hAnsi="Times New Roman" w:cs="Times New Roman"/>
        </w:rPr>
        <w:t xml:space="preserve">; but </w:t>
      </w:r>
      <w:r w:rsidR="004758E3">
        <w:rPr>
          <w:rFonts w:ascii="Times New Roman" w:eastAsia="Times New Roman" w:hAnsi="Times New Roman" w:cs="Times New Roman"/>
        </w:rPr>
        <w:t xml:space="preserve">first </w:t>
      </w:r>
      <w:r w:rsidR="00540285" w:rsidRPr="00433E80">
        <w:rPr>
          <w:rFonts w:ascii="Times New Roman" w:eastAsia="Times New Roman" w:hAnsi="Times New Roman" w:cs="Times New Roman"/>
        </w:rPr>
        <w:t xml:space="preserve">the old BW fiction had to get out of the way </w:t>
      </w:r>
      <w:r w:rsidR="00540285" w:rsidRPr="00912005">
        <w:rPr>
          <w:rFonts w:ascii="Times New Roman" w:eastAsia="Times New Roman" w:hAnsi="Times New Roman" w:cs="Times New Roman"/>
          <w:sz w:val="20"/>
          <w:szCs w:val="20"/>
        </w:rPr>
        <w:t>[c.1970-71]</w:t>
      </w:r>
      <w:r w:rsidR="00540285" w:rsidRPr="00433E80">
        <w:rPr>
          <w:rFonts w:ascii="Times New Roman" w:eastAsia="Times New Roman" w:hAnsi="Times New Roman" w:cs="Times New Roman"/>
        </w:rPr>
        <w:t>). </w:t>
      </w:r>
    </w:p>
    <w:p w14:paraId="697CD847" w14:textId="43FE61BC" w:rsidR="00540285" w:rsidRPr="00433E80" w:rsidRDefault="007820C8" w:rsidP="00540285">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912005">
        <w:rPr>
          <w:rFonts w:ascii="Times New Roman" w:eastAsia="Times New Roman" w:hAnsi="Times New Roman" w:cs="Times New Roman"/>
        </w:rPr>
        <w:t>Named for globalist Secretary of State (r.</w:t>
      </w:r>
      <w:r w:rsidR="00612AD9" w:rsidRPr="00612AD9">
        <w:rPr>
          <w:rFonts w:ascii="Times New Roman" w:eastAsia="Times New Roman" w:hAnsi="Times New Roman" w:cs="Times New Roman"/>
        </w:rPr>
        <w:t>1947-49)</w:t>
      </w:r>
      <w:r w:rsidR="00F9462D">
        <w:rPr>
          <w:rFonts w:ascii="Times New Roman" w:eastAsia="Times New Roman" w:hAnsi="Times New Roman" w:cs="Times New Roman"/>
        </w:rPr>
        <w:t>, Special Envoy to China (1946),</w:t>
      </w:r>
      <w:r w:rsidR="00612AD9" w:rsidRPr="00612AD9">
        <w:rPr>
          <w:rFonts w:ascii="Times New Roman" w:eastAsia="Times New Roman" w:hAnsi="Times New Roman" w:cs="Times New Roman"/>
        </w:rPr>
        <w:t xml:space="preserve"> and </w:t>
      </w:r>
      <w:r w:rsidR="00F9462D">
        <w:rPr>
          <w:rFonts w:ascii="Times New Roman" w:eastAsia="Times New Roman" w:hAnsi="Times New Roman" w:cs="Times New Roman"/>
        </w:rPr>
        <w:t xml:space="preserve">World War II Chief of Staff of the Army (r.1939-45), </w:t>
      </w:r>
      <w:r w:rsidR="00912005">
        <w:rPr>
          <w:rFonts w:ascii="Times New Roman" w:eastAsia="Times New Roman" w:hAnsi="Times New Roman" w:cs="Times New Roman"/>
        </w:rPr>
        <w:t xml:space="preserve">George Marshall, </w:t>
      </w:r>
      <w:proofErr w:type="spellStart"/>
      <w:r w:rsidR="00912005" w:rsidRPr="00196AA2">
        <w:rPr>
          <w:rStyle w:val="c-unsupported-redChar"/>
          <w:rFonts w:eastAsiaTheme="minorHAnsi"/>
        </w:rPr>
        <w:t>t</w:t>
      </w:r>
      <w:r w:rsidR="00912005" w:rsidRPr="004758E3">
        <w:rPr>
          <w:rFonts w:ascii="Times New Roman" w:eastAsia="Times New Roman" w:hAnsi="Times New Roman" w:cs="Times New Roman"/>
          <w:color w:val="FF0000"/>
        </w:rPr>
        <w:t>h</w:t>
      </w:r>
      <w:proofErr w:type="spellEnd"/>
      <w:r w:rsidR="004758E3">
        <w:rPr>
          <w:rFonts w:ascii="Times New Roman" w:eastAsia="Times New Roman" w:hAnsi="Times New Roman" w:cs="Times New Roman"/>
        </w:rPr>
        <w:t xml:space="preserve"> .. See also “Kindleberger, Charles”.</w:t>
      </w:r>
    </w:p>
    <w:p w14:paraId="7581FCBF" w14:textId="39367CCA" w:rsidR="00540285" w:rsidRPr="006168A1" w:rsidRDefault="007820C8"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2) </w:t>
      </w:r>
      <w:r w:rsidR="00540285" w:rsidRPr="00433E80">
        <w:rPr>
          <w:rFonts w:ascii="Times New Roman" w:eastAsia="Times New Roman" w:hAnsi="Times New Roman" w:cs="Times New Roman"/>
        </w:rPr>
        <w:t>"Stalin was worried that his communist allies would be pulled into strong economic relations with the West and created his own economic assistance plan to keep them" all</w:t>
      </w:r>
      <w:r w:rsidR="00540285" w:rsidRPr="00540285">
        <w:rPr>
          <w:rFonts w:ascii="Times New Roman" w:eastAsia="Times New Roman" w:hAnsi="Times New Roman" w:cs="Times New Roman"/>
          <w:sz w:val="24"/>
          <w:szCs w:val="24"/>
        </w:rPr>
        <w:t> </w:t>
      </w:r>
      <w:r w:rsidR="00540285" w:rsidRPr="006168A1">
        <w:rPr>
          <w:rFonts w:ascii="Times New Roman" w:eastAsia="Times New Roman" w:hAnsi="Times New Roman" w:cs="Times New Roman"/>
          <w:sz w:val="20"/>
          <w:szCs w:val="20"/>
        </w:rPr>
        <w:t>(</w:t>
      </w:r>
      <w:r w:rsidR="00540285" w:rsidRPr="006168A1">
        <w:rPr>
          <w:rFonts w:ascii="Times New Roman" w:eastAsia="Times New Roman" w:hAnsi="Times New Roman" w:cs="Times New Roman"/>
          <w:color w:val="1F3864" w:themeColor="accent1" w:themeShade="80"/>
          <w:sz w:val="18"/>
          <w:szCs w:val="18"/>
        </w:rPr>
        <w:t>https://europe.unc.edu/iron-curtain/history/the-cold-war-part-2/#:~:text=Since%20Marshall%20Plan%20aid%20was,to%20keep%20them%20in%20line</w:t>
      </w:r>
      <w:r w:rsidR="00540285" w:rsidRPr="006168A1">
        <w:rPr>
          <w:rFonts w:ascii="Times New Roman" w:eastAsia="Times New Roman" w:hAnsi="Times New Roman" w:cs="Times New Roman"/>
          <w:sz w:val="20"/>
          <w:szCs w:val="20"/>
        </w:rPr>
        <w:t>)</w:t>
      </w:r>
    </w:p>
    <w:p w14:paraId="16CA2D3E" w14:textId="30A08F91" w:rsidR="00540285" w:rsidRPr="006168A1" w:rsidRDefault="007820C8" w:rsidP="00540285">
      <w:pPr>
        <w:spacing w:after="0" w:line="240" w:lineRule="auto"/>
        <w:rPr>
          <w:rFonts w:ascii="Times New Roman" w:eastAsia="Times New Roman" w:hAnsi="Times New Roman" w:cs="Times New Roman"/>
          <w:color w:val="1F3864" w:themeColor="accent1" w:themeShade="80"/>
          <w:sz w:val="20"/>
          <w:szCs w:val="20"/>
        </w:rPr>
      </w:pPr>
      <w:r w:rsidRPr="00196AA2">
        <w:rPr>
          <w:rStyle w:val="c-unsupported-redChar"/>
          <w:rFonts w:eastAsiaTheme="minorHAnsi"/>
        </w:rPr>
        <w:t>3</w:t>
      </w: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"defense support," administered since last January [1952] by the Mutual Security Agency</w:t>
      </w:r>
      <w:r w:rsidR="00EE6F0F">
        <w:rPr>
          <w:rFonts w:ascii="Times New Roman" w:eastAsia="Times New Roman" w:hAnsi="Times New Roman" w:cs="Times New Roman"/>
        </w:rPr>
        <w:t xml:space="preserve">... [and] </w:t>
      </w:r>
      <w:r w:rsidR="00540285" w:rsidRPr="0014372B">
        <w:rPr>
          <w:rFonts w:ascii="Times New Roman" w:eastAsia="Times New Roman" w:hAnsi="Times New Roman" w:cs="Times New Roman"/>
        </w:rPr>
        <w:t>military aid under the De</w:t>
      </w:r>
      <w:r w:rsidR="00EE6F0F">
        <w:rPr>
          <w:rFonts w:ascii="Times New Roman" w:eastAsia="Times New Roman" w:hAnsi="Times New Roman" w:cs="Times New Roman"/>
        </w:rPr>
        <w:t>p</w:t>
      </w:r>
      <w:r w:rsidR="00540285" w:rsidRPr="0014372B">
        <w:rPr>
          <w:rFonts w:ascii="Times New Roman" w:eastAsia="Times New Roman" w:hAnsi="Times New Roman" w:cs="Times New Roman"/>
        </w:rPr>
        <w:t>t</w:t>
      </w:r>
      <w:r w:rsidR="00EE6F0F">
        <w:rPr>
          <w:rFonts w:ascii="Times New Roman" w:eastAsia="Times New Roman" w:hAnsi="Times New Roman" w:cs="Times New Roman"/>
        </w:rPr>
        <w:t>.</w:t>
      </w:r>
      <w:r w:rsidR="00540285" w:rsidRPr="0014372B">
        <w:rPr>
          <w:rFonts w:ascii="Times New Roman" w:eastAsia="Times New Roman" w:hAnsi="Times New Roman" w:cs="Times New Roman"/>
        </w:rPr>
        <w:t xml:space="preserve"> of Defense; and Point</w:t>
      </w:r>
      <w:r w:rsidR="00EE6F0F">
        <w:rPr>
          <w:rFonts w:ascii="Times New Roman" w:eastAsia="Times New Roman" w:hAnsi="Times New Roman" w:cs="Times New Roman"/>
        </w:rPr>
        <w:t xml:space="preserve"> Four (Technical Cooperation Admn...) under the State Dept. Averell Harriman...Director of Mutual Security, has had the role of over-all coordinator for these activities.”- </w:t>
      </w:r>
      <w:r w:rsidR="00EE6F0F" w:rsidRPr="006168A1">
        <w:rPr>
          <w:rFonts w:ascii="Times New Roman" w:eastAsia="Times New Roman" w:hAnsi="Times New Roman" w:cs="Times New Roman"/>
          <w:color w:val="1F3864" w:themeColor="accent1" w:themeShade="80"/>
          <w:sz w:val="20"/>
          <w:szCs w:val="20"/>
        </w:rPr>
        <w:t>https://www.jstor.org/stable/20030926</w:t>
      </w:r>
    </w:p>
    <w:p w14:paraId="633F2658" w14:textId="48419C7B" w:rsidR="007820C8" w:rsidRDefault="00540285" w:rsidP="000B4E3C">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See also "National Income", "GDP", "Eurodollars", "Kindleberger</w:t>
      </w:r>
      <w:r w:rsidR="004758E3">
        <w:rPr>
          <w:rFonts w:ascii="Times New Roman" w:eastAsia="Times New Roman" w:hAnsi="Times New Roman" w:cs="Times New Roman"/>
        </w:rPr>
        <w:t>, Charles (1910-2003)</w:t>
      </w:r>
      <w:r w:rsidRPr="0014372B">
        <w:rPr>
          <w:rFonts w:ascii="Times New Roman" w:eastAsia="Times New Roman" w:hAnsi="Times New Roman" w:cs="Times New Roman"/>
        </w:rPr>
        <w:t>", "Ontology &amp; Epistemology".</w:t>
      </w:r>
    </w:p>
    <w:p w14:paraId="0D42D16F" w14:textId="3BC71641" w:rsidR="00AF2411" w:rsidRDefault="007820C8" w:rsidP="000B4E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0B4E3C">
        <w:rPr>
          <w:rFonts w:ascii="Times New Roman" w:eastAsia="Times New Roman" w:hAnsi="Times New Roman" w:cs="Times New Roman"/>
        </w:rPr>
        <w:t>Somethings were deemed politically</w:t>
      </w:r>
      <w:r w:rsidR="00C01A5D">
        <w:rPr>
          <w:rFonts w:ascii="Times New Roman" w:eastAsia="Times New Roman" w:hAnsi="Times New Roman" w:cs="Times New Roman"/>
        </w:rPr>
        <w:t>-</w:t>
      </w:r>
      <w:r w:rsidR="000B4E3C">
        <w:rPr>
          <w:rFonts w:ascii="Times New Roman" w:eastAsia="Times New Roman" w:hAnsi="Times New Roman" w:cs="Times New Roman"/>
        </w:rPr>
        <w:t>sacrosanct in post-war 1940’s</w:t>
      </w:r>
      <w:r w:rsidR="00C01A5D">
        <w:rPr>
          <w:rFonts w:ascii="Times New Roman" w:eastAsia="Times New Roman" w:hAnsi="Times New Roman" w:cs="Times New Roman"/>
        </w:rPr>
        <w:t xml:space="preserve"> D.C.</w:t>
      </w:r>
      <w:r w:rsidR="000B4E3C">
        <w:rPr>
          <w:rFonts w:ascii="Times New Roman" w:eastAsia="Times New Roman" w:hAnsi="Times New Roman" w:cs="Times New Roman"/>
        </w:rPr>
        <w:t>; and economic nationalism was no</w:t>
      </w:r>
      <w:r w:rsidR="00C01A5D">
        <w:rPr>
          <w:rFonts w:ascii="Times New Roman" w:eastAsia="Times New Roman" w:hAnsi="Times New Roman" w:cs="Times New Roman"/>
        </w:rPr>
        <w:t>t</w:t>
      </w:r>
      <w:r w:rsidR="000B4E3C">
        <w:rPr>
          <w:rFonts w:ascii="Times New Roman" w:eastAsia="Times New Roman" w:hAnsi="Times New Roman" w:cs="Times New Roman"/>
        </w:rPr>
        <w:t xml:space="preserve"> one of them. </w:t>
      </w:r>
      <w:bookmarkStart w:id="302" w:name="_Hlk130992327"/>
      <w:r w:rsidR="000B4E3C" w:rsidRPr="000B4E3C">
        <w:rPr>
          <w:rFonts w:ascii="Times New Roman" w:eastAsia="Times New Roman" w:hAnsi="Times New Roman" w:cs="Times New Roman"/>
        </w:rPr>
        <w:t xml:space="preserve">In Dec. 1947, the National </w:t>
      </w:r>
      <w:r w:rsidR="00C01A5D">
        <w:rPr>
          <w:rFonts w:ascii="Times New Roman" w:eastAsia="Times New Roman" w:hAnsi="Times New Roman" w:cs="Times New Roman"/>
        </w:rPr>
        <w:t>a</w:t>
      </w:r>
      <w:r w:rsidR="000B4E3C" w:rsidRPr="000B4E3C">
        <w:rPr>
          <w:rFonts w:ascii="Times New Roman" w:eastAsia="Times New Roman" w:hAnsi="Times New Roman" w:cs="Times New Roman"/>
        </w:rPr>
        <w:t xml:space="preserve">ssociation of State Departments of Agriculture (NASDA) convened a meeting of "over 300" politicos, "mostly [US] Representatives and Senators" at the Mayflower Hotel in Washington, with firebrand Georgia Sec. of Agriculture Tom Linder [r.1935-37; 1941-54] presiding. Linder, in addition to </w:t>
      </w:r>
      <w:r w:rsidR="000B4E3C">
        <w:rPr>
          <w:rFonts w:ascii="Times New Roman" w:eastAsia="Times New Roman" w:hAnsi="Times New Roman" w:cs="Times New Roman"/>
        </w:rPr>
        <w:t>numerous</w:t>
      </w:r>
      <w:r w:rsidR="00C01A5D">
        <w:rPr>
          <w:rStyle w:val="FootnoteReference"/>
          <w:rFonts w:ascii="Times New Roman" w:eastAsia="Times New Roman" w:hAnsi="Times New Roman" w:cs="Times New Roman"/>
        </w:rPr>
        <w:footnoteReference w:id="137"/>
      </w:r>
      <w:r w:rsidR="000B4E3C">
        <w:rPr>
          <w:rFonts w:ascii="Times New Roman" w:eastAsia="Times New Roman" w:hAnsi="Times New Roman" w:cs="Times New Roman"/>
        </w:rPr>
        <w:t xml:space="preserve"> </w:t>
      </w:r>
      <w:r w:rsidR="000B4E3C" w:rsidRPr="000B4E3C">
        <w:rPr>
          <w:rFonts w:ascii="Times New Roman" w:eastAsia="Times New Roman" w:hAnsi="Times New Roman" w:cs="Times New Roman"/>
        </w:rPr>
        <w:t xml:space="preserve">other "caustic...[and] scathing" comments, apparently blew the whistle on Pear Harbor and got the FBI on everyone's case, after 'publicly' exclaiming: </w:t>
      </w:r>
    </w:p>
    <w:p w14:paraId="44023AD1" w14:textId="77777777" w:rsidR="00AF2411" w:rsidRPr="00AF2411" w:rsidRDefault="000B4E3C" w:rsidP="00AF2411">
      <w:pPr>
        <w:spacing w:after="0" w:line="240" w:lineRule="auto"/>
        <w:ind w:left="720"/>
        <w:rPr>
          <w:rFonts w:ascii="Times New Roman" w:eastAsia="Times New Roman" w:hAnsi="Times New Roman" w:cs="Times New Roman"/>
        </w:rPr>
      </w:pPr>
      <w:r w:rsidRPr="00AF2411">
        <w:rPr>
          <w:rFonts w:ascii="Times New Roman" w:eastAsia="Times New Roman" w:hAnsi="Times New Roman" w:cs="Times New Roman"/>
          <w:sz w:val="20"/>
          <w:szCs w:val="20"/>
        </w:rPr>
        <w:t xml:space="preserve">"'How many years of toil, suffering, and sorrow must the farmers and the taxpayers endure to pay for a [Marshall] plan by a man (General George C. Marshall) who cannot remember where he was at Pearl Harbor?'...  'The </w:t>
      </w:r>
      <w:proofErr w:type="spellStart"/>
      <w:r w:rsidRPr="00AF2411">
        <w:rPr>
          <w:rFonts w:ascii="Times New Roman" w:eastAsia="Times New Roman" w:hAnsi="Times New Roman" w:cs="Times New Roman"/>
          <w:sz w:val="20"/>
          <w:szCs w:val="20"/>
        </w:rPr>
        <w:t>fate</w:t>
      </w:r>
      <w:proofErr w:type="spellEnd"/>
      <w:r w:rsidRPr="00AF2411">
        <w:rPr>
          <w:rFonts w:ascii="Times New Roman" w:eastAsia="Times New Roman" w:hAnsi="Times New Roman" w:cs="Times New Roman"/>
          <w:sz w:val="20"/>
          <w:szCs w:val="20"/>
        </w:rPr>
        <w:t xml:space="preserve"> and fortune of the boys who fought for America, as well as that of all other Americans, </w:t>
      </w:r>
      <w:r w:rsidRPr="00AF2411">
        <w:rPr>
          <w:rFonts w:ascii="Times New Roman" w:eastAsia="Times New Roman" w:hAnsi="Times New Roman" w:cs="Times New Roman"/>
          <w:sz w:val="20"/>
          <w:szCs w:val="20"/>
        </w:rPr>
        <w:lastRenderedPageBreak/>
        <w:t>had turned over to the tender mercies of this group of international money sharks; and at their greedy hands the people of America and the people of all other lands will receive a program of destitution and slavery'</w:t>
      </w:r>
      <w:r w:rsidR="00AF2411">
        <w:rPr>
          <w:rFonts w:ascii="Times New Roman" w:eastAsia="Times New Roman" w:hAnsi="Times New Roman" w:cs="Times New Roman"/>
          <w:sz w:val="20"/>
          <w:szCs w:val="20"/>
        </w:rPr>
        <w:t>” (Walters, 1971, 285).</w:t>
      </w:r>
      <w:r w:rsidRPr="00AF2411">
        <w:rPr>
          <w:rFonts w:ascii="Times New Roman" w:eastAsia="Times New Roman" w:hAnsi="Times New Roman" w:cs="Times New Roman"/>
          <w:sz w:val="20"/>
          <w:szCs w:val="20"/>
        </w:rPr>
        <w:t xml:space="preserve"> </w:t>
      </w:r>
    </w:p>
    <w:p w14:paraId="14403E20" w14:textId="77777777" w:rsidR="007D77DF" w:rsidRDefault="007820C8"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4b) </w:t>
      </w:r>
      <w:r w:rsidR="00AF2411" w:rsidRPr="00AF2411">
        <w:rPr>
          <w:rFonts w:ascii="Times New Roman" w:eastAsia="Times New Roman" w:hAnsi="Times New Roman" w:cs="Times New Roman"/>
        </w:rPr>
        <w:t>“</w:t>
      </w:r>
      <w:r w:rsidR="000B4E3C" w:rsidRPr="00AF2411">
        <w:rPr>
          <w:rFonts w:ascii="Times New Roman" w:eastAsia="Times New Roman" w:hAnsi="Times New Roman" w:cs="Times New Roman"/>
        </w:rPr>
        <w:t xml:space="preserve">After that, the roof fell in, and the prospect of [any] more 300-man meetings were cancelled for good" after 4 state Secretaries of Agriculture and others in attendance "were called in </w:t>
      </w:r>
      <w:r w:rsidR="000B4E3C" w:rsidRPr="00AF2411">
        <w:rPr>
          <w:rFonts w:ascii="Times New Roman" w:eastAsia="Times New Roman" w:hAnsi="Times New Roman" w:cs="Times New Roman"/>
          <w:sz w:val="20"/>
          <w:szCs w:val="20"/>
        </w:rPr>
        <w:t xml:space="preserve">[to the FBI] </w:t>
      </w:r>
      <w:r w:rsidR="000B4E3C" w:rsidRPr="00AF2411">
        <w:rPr>
          <w:rFonts w:ascii="Times New Roman" w:eastAsia="Times New Roman" w:hAnsi="Times New Roman" w:cs="Times New Roman"/>
        </w:rPr>
        <w:t>to explain why they were lobbying without registering as lobbyists. FBI men made the rounds to investigate"</w:t>
      </w:r>
      <w:r w:rsidR="00C01A5D">
        <w:rPr>
          <w:rStyle w:val="FootnoteReference"/>
          <w:rFonts w:ascii="Times New Roman" w:eastAsia="Times New Roman" w:hAnsi="Times New Roman" w:cs="Times New Roman"/>
        </w:rPr>
        <w:footnoteReference w:id="138"/>
      </w:r>
      <w:r w:rsidR="000B4E3C" w:rsidRPr="00AF2411">
        <w:rPr>
          <w:rFonts w:ascii="Times New Roman" w:eastAsia="Times New Roman" w:hAnsi="Times New Roman" w:cs="Times New Roman"/>
        </w:rPr>
        <w:t xml:space="preserve"> (Walters, 281-285). </w:t>
      </w:r>
      <w:r w:rsidR="00147F40">
        <w:rPr>
          <w:rFonts w:ascii="Times New Roman" w:eastAsia="Times New Roman" w:hAnsi="Times New Roman" w:cs="Times New Roman"/>
        </w:rPr>
        <w:t xml:space="preserve">“There were no more mass meetings of Representatives and Senators...and there were no more substantial drives from full parity from that quarter [after 1948].... [T]he indictment process </w:t>
      </w:r>
      <w:r w:rsidR="00147F40" w:rsidRPr="00D41FCB">
        <w:rPr>
          <w:rFonts w:ascii="Times New Roman" w:eastAsia="Times New Roman" w:hAnsi="Times New Roman" w:cs="Times New Roman"/>
          <w:sz w:val="20"/>
          <w:szCs w:val="20"/>
        </w:rPr>
        <w:t>[even though spurious]</w:t>
      </w:r>
      <w:r w:rsidR="00147F40">
        <w:rPr>
          <w:rFonts w:ascii="Times New Roman" w:eastAsia="Times New Roman" w:hAnsi="Times New Roman" w:cs="Times New Roman"/>
        </w:rPr>
        <w:t xml:space="preserve"> broke up th</w:t>
      </w:r>
      <w:r w:rsidR="00EF7C9A">
        <w:rPr>
          <w:rFonts w:ascii="Times New Roman" w:eastAsia="Times New Roman" w:hAnsi="Times New Roman" w:cs="Times New Roman"/>
        </w:rPr>
        <w:t>e</w:t>
      </w:r>
      <w:r w:rsidR="00147F40">
        <w:rPr>
          <w:rFonts w:ascii="Times New Roman" w:eastAsia="Times New Roman" w:hAnsi="Times New Roman" w:cs="Times New Roman"/>
        </w:rPr>
        <w:t xml:space="preserve"> NASDA organization as an effective lobby” (Walters, </w:t>
      </w:r>
      <w:r>
        <w:rPr>
          <w:rFonts w:ascii="Times New Roman" w:eastAsia="Times New Roman" w:hAnsi="Times New Roman" w:cs="Times New Roman"/>
        </w:rPr>
        <w:t xml:space="preserve">1971, </w:t>
      </w:r>
      <w:r w:rsidR="00D41FCB">
        <w:rPr>
          <w:rFonts w:ascii="Times New Roman" w:eastAsia="Times New Roman" w:hAnsi="Times New Roman" w:cs="Times New Roman"/>
        </w:rPr>
        <w:t xml:space="preserve">287-288). </w:t>
      </w:r>
      <w:r>
        <w:rPr>
          <w:rFonts w:ascii="Times New Roman" w:eastAsia="Times New Roman" w:hAnsi="Times New Roman" w:cs="Times New Roman"/>
        </w:rPr>
        <w:t>See also “Deep State”, “Intelligence Community (IC)”</w:t>
      </w:r>
      <w:r w:rsidR="007D77DF">
        <w:rPr>
          <w:rFonts w:ascii="Times New Roman" w:eastAsia="Times New Roman" w:hAnsi="Times New Roman" w:cs="Times New Roman"/>
        </w:rPr>
        <w:t>.</w:t>
      </w:r>
      <w:r>
        <w:rPr>
          <w:rFonts w:ascii="Times New Roman" w:eastAsia="Times New Roman" w:hAnsi="Times New Roman" w:cs="Times New Roman"/>
        </w:rPr>
        <w:t xml:space="preserve"> </w:t>
      </w:r>
    </w:p>
    <w:p w14:paraId="7F95BD37" w14:textId="61357A77" w:rsidR="00AF2411" w:rsidRPr="000964F1" w:rsidRDefault="007D77DF"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820C8">
        <w:rPr>
          <w:rFonts w:ascii="Times New Roman" w:eastAsia="Times New Roman" w:hAnsi="Times New Roman" w:cs="Times New Roman"/>
        </w:rPr>
        <w:t xml:space="preserve">“National Security Agency” </w:t>
      </w:r>
      <w:r w:rsidR="007820C8" w:rsidRPr="007820C8">
        <w:rPr>
          <w:rFonts w:ascii="Times New Roman" w:eastAsia="Times New Roman" w:hAnsi="Times New Roman" w:cs="Times New Roman"/>
          <w:sz w:val="20"/>
          <w:szCs w:val="20"/>
        </w:rPr>
        <w:t>[.</w:t>
      </w:r>
      <w:proofErr w:type="spellStart"/>
      <w:r w:rsidR="007820C8" w:rsidRPr="007820C8">
        <w:rPr>
          <w:rFonts w:ascii="Times New Roman" w:eastAsia="Times New Roman" w:hAnsi="Times New Roman" w:cs="Times New Roman"/>
          <w:sz w:val="20"/>
          <w:szCs w:val="20"/>
        </w:rPr>
        <w:t>NoSuchAgency</w:t>
      </w:r>
      <w:proofErr w:type="spellEnd"/>
      <w:r w:rsidR="007820C8" w:rsidRPr="000964F1">
        <w:rPr>
          <w:rFonts w:ascii="Times New Roman" w:eastAsia="Times New Roman" w:hAnsi="Times New Roman" w:cs="Times New Roman"/>
          <w:sz w:val="20"/>
          <w:szCs w:val="20"/>
        </w:rPr>
        <w:t>]</w:t>
      </w:r>
      <w:r w:rsidR="007820C8" w:rsidRPr="000964F1">
        <w:rPr>
          <w:rFonts w:ascii="Times New Roman" w:eastAsia="Times New Roman" w:hAnsi="Times New Roman" w:cs="Times New Roman"/>
        </w:rPr>
        <w:t>, “’Hundred-Year’ Plans”.</w:t>
      </w:r>
    </w:p>
    <w:p w14:paraId="470C17EE" w14:textId="77777777" w:rsidR="007820C8" w:rsidRPr="00AF2411" w:rsidRDefault="007820C8" w:rsidP="00AF2411">
      <w:pPr>
        <w:spacing w:after="0" w:line="240" w:lineRule="auto"/>
        <w:rPr>
          <w:rFonts w:ascii="Times New Roman" w:eastAsia="Times New Roman" w:hAnsi="Times New Roman" w:cs="Times New Roman"/>
        </w:rPr>
      </w:pPr>
    </w:p>
    <w:bookmarkEnd w:id="302"/>
    <w:p w14:paraId="62F50CEA" w14:textId="77777777" w:rsidR="003C10DF"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rPr>
        <w:t>Media</w:t>
      </w:r>
      <w:r w:rsidR="003C10DF">
        <w:rPr>
          <w:rStyle w:val="c-entryheadingChar"/>
          <w:rFonts w:eastAsiaTheme="minorHAnsi"/>
        </w:rPr>
        <w:t>,</w:t>
      </w:r>
      <w:r>
        <w:rPr>
          <w:rStyle w:val="c-entryheadingChar"/>
          <w:rFonts w:eastAsiaTheme="minorHAnsi"/>
        </w:rPr>
        <w:t xml:space="preserve"> A</w:t>
      </w:r>
      <w:r>
        <w:rPr>
          <w:rStyle w:val="c-entryheadingChar"/>
          <w:rFonts w:eastAsiaTheme="minorHAnsi"/>
          <w:sz w:val="22"/>
          <w:szCs w:val="22"/>
          <w:u w:val="none"/>
        </w:rPr>
        <w:t xml:space="preserve">- </w:t>
      </w:r>
      <w:r w:rsidR="003C10DF">
        <w:rPr>
          <w:rStyle w:val="c-entryheadingChar"/>
          <w:rFonts w:eastAsiaTheme="minorHAnsi"/>
          <w:sz w:val="22"/>
          <w:szCs w:val="22"/>
          <w:u w:val="none"/>
        </w:rPr>
        <w:t xml:space="preserve">(a.k.a. ‘Legacy’, or ‘mainstream’ media; archaic: ‘the news’) </w:t>
      </w:r>
    </w:p>
    <w:p w14:paraId="51E4EE87" w14:textId="55E590E9" w:rsidR="0095011D"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95011D">
        <w:rPr>
          <w:rStyle w:val="c-new-greenChar"/>
          <w:rFonts w:eastAsiaTheme="minorHAnsi"/>
        </w:rPr>
        <w:t>Corporate Media Cartel</w:t>
      </w:r>
      <w:r>
        <w:rPr>
          <w:rStyle w:val="c-entryheadingChar"/>
          <w:rFonts w:eastAsiaTheme="minorHAnsi"/>
          <w:sz w:val="22"/>
          <w:szCs w:val="22"/>
          <w:u w:val="none"/>
        </w:rPr>
        <w:t xml:space="preserve">” </w:t>
      </w:r>
      <w:r w:rsidRPr="0095011D">
        <w:rPr>
          <w:rStyle w:val="c-entryheadingChar"/>
          <w:rFonts w:eastAsiaTheme="minorHAnsi"/>
          <w:sz w:val="20"/>
          <w:szCs w:val="20"/>
          <w:u w:val="none"/>
        </w:rPr>
        <w:t>[.Rappoport]</w:t>
      </w:r>
      <w:r>
        <w:rPr>
          <w:rStyle w:val="c-entryheadingChar"/>
          <w:rFonts w:eastAsiaTheme="minorHAnsi"/>
          <w:sz w:val="22"/>
          <w:szCs w:val="22"/>
          <w:u w:val="none"/>
        </w:rPr>
        <w:t>.</w:t>
      </w:r>
    </w:p>
    <w:p w14:paraId="08CE6AD3" w14:textId="4C3C6E18" w:rsidR="003C10DF" w:rsidRPr="0095011D" w:rsidRDefault="003C10DF"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 to include</w:t>
      </w:r>
      <w:r w:rsidR="00A4720D">
        <w:rPr>
          <w:rStyle w:val="c-entryheadingChar"/>
          <w:rFonts w:eastAsiaTheme="minorHAnsi"/>
          <w:sz w:val="22"/>
          <w:szCs w:val="22"/>
          <w:u w:val="none"/>
        </w:rPr>
        <w:t xml:space="preserve"> also</w:t>
      </w:r>
      <w:r w:rsidR="008308C7">
        <w:rPr>
          <w:rStyle w:val="c-entryheadingChar"/>
          <w:rFonts w:eastAsiaTheme="minorHAnsi"/>
          <w:sz w:val="22"/>
          <w:szCs w:val="22"/>
          <w:u w:val="none"/>
        </w:rPr>
        <w:t xml:space="preserve"> (apparently any/all) ‘20th-century’</w:t>
      </w:r>
      <w:r w:rsidR="00062838">
        <w:rPr>
          <w:rStyle w:val="c-entryheadingChar"/>
          <w:rFonts w:eastAsiaTheme="minorHAnsi"/>
          <w:sz w:val="22"/>
          <w:szCs w:val="22"/>
          <w:u w:val="none"/>
        </w:rPr>
        <w:t xml:space="preserve">, </w:t>
      </w:r>
      <w:r w:rsidR="008308C7">
        <w:rPr>
          <w:rStyle w:val="c-entryheadingChar"/>
          <w:rFonts w:eastAsiaTheme="minorHAnsi"/>
          <w:sz w:val="22"/>
          <w:szCs w:val="22"/>
          <w:u w:val="none"/>
        </w:rPr>
        <w:t xml:space="preserve">‘Alternative-Left’ outlets: </w:t>
      </w:r>
      <w:r w:rsidR="00062838" w:rsidRPr="00062838">
        <w:rPr>
          <w:rStyle w:val="c-entryheadingChar"/>
          <w:rFonts w:asciiTheme="majorHAnsi" w:eastAsiaTheme="minorHAnsi" w:hAnsiTheme="majorHAnsi" w:cstheme="majorHAnsi"/>
          <w:color w:val="2F5496" w:themeColor="accent1" w:themeShade="BF"/>
          <w:sz w:val="20"/>
          <w:szCs w:val="20"/>
          <w:u w:val="none"/>
        </w:rPr>
        <w:t>https://www.</w:t>
      </w:r>
      <w:r w:rsidR="00062838" w:rsidRPr="00062838">
        <w:rPr>
          <w:rStyle w:val="c-entryheadingChar"/>
          <w:rFonts w:asciiTheme="majorHAnsi" w:eastAsiaTheme="minorHAnsi" w:hAnsiTheme="majorHAnsi" w:cstheme="majorHAnsi"/>
          <w:i/>
          <w:iCs/>
          <w:color w:val="2F5496" w:themeColor="accent1" w:themeShade="BF"/>
          <w:sz w:val="20"/>
          <w:szCs w:val="20"/>
          <w:u w:val="none"/>
        </w:rPr>
        <w:t>counterpunch</w:t>
      </w:r>
      <w:r w:rsidR="00062838" w:rsidRPr="00062838">
        <w:rPr>
          <w:rStyle w:val="c-entryheadingChar"/>
          <w:rFonts w:asciiTheme="majorHAnsi" w:eastAsiaTheme="minorHAnsi" w:hAnsiTheme="majorHAnsi" w:cstheme="majorHAnsi"/>
          <w:color w:val="2F5496" w:themeColor="accent1" w:themeShade="BF"/>
          <w:sz w:val="20"/>
          <w:szCs w:val="20"/>
          <w:u w:val="none"/>
        </w:rPr>
        <w:t>.org/2023/08/11/</w:t>
      </w:r>
      <w:r w:rsidR="00062838" w:rsidRPr="00062838">
        <w:rPr>
          <w:rStyle w:val="c-entryheadingChar"/>
          <w:rFonts w:asciiTheme="majorHAnsi" w:eastAsiaTheme="minorHAnsi" w:hAnsiTheme="majorHAnsi" w:cstheme="majorHAnsi"/>
          <w:i/>
          <w:iCs/>
          <w:color w:val="2F5496" w:themeColor="accent1" w:themeShade="BF"/>
          <w:sz w:val="20"/>
          <w:szCs w:val="20"/>
          <w:u w:val="none"/>
        </w:rPr>
        <w:t>rfk-jr-the-foe</w:t>
      </w:r>
      <w:r w:rsidR="00062838" w:rsidRPr="00062838">
        <w:rPr>
          <w:rStyle w:val="c-entryheadingChar"/>
          <w:rFonts w:asciiTheme="majorHAnsi" w:eastAsiaTheme="minorHAnsi" w:hAnsiTheme="majorHAnsi" w:cstheme="majorHAnsi"/>
          <w:color w:val="2F5496" w:themeColor="accent1" w:themeShade="BF"/>
          <w:sz w:val="20"/>
          <w:szCs w:val="20"/>
          <w:u w:val="none"/>
        </w:rPr>
        <w:t>-of-covid-lockdowns-wants-to-lock-out-economic-migrants</w:t>
      </w:r>
      <w:r w:rsidR="00062838" w:rsidRPr="00062838">
        <w:rPr>
          <w:rStyle w:val="c-entryheadingChar"/>
          <w:rFonts w:eastAsiaTheme="minorHAnsi"/>
          <w:sz w:val="22"/>
          <w:szCs w:val="22"/>
          <w:u w:val="none"/>
        </w:rPr>
        <w:t>/</w:t>
      </w:r>
      <w:r w:rsidR="008308C7">
        <w:rPr>
          <w:rStyle w:val="c-entryheadingChar"/>
          <w:rFonts w:eastAsiaTheme="minorHAnsi"/>
          <w:sz w:val="22"/>
          <w:szCs w:val="22"/>
          <w:u w:val="none"/>
        </w:rPr>
        <w:t xml:space="preserve"> . See also “City (of London), the”,</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“East India Co.”,</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“Globalism”,</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w:t>
      </w:r>
      <w:r w:rsidR="009B1E7F">
        <w:rPr>
          <w:rStyle w:val="c-entryheadingChar"/>
          <w:rFonts w:eastAsiaTheme="minorHAnsi"/>
          <w:sz w:val="22"/>
          <w:szCs w:val="22"/>
          <w:u w:val="none"/>
        </w:rPr>
        <w:t>“</w:t>
      </w:r>
      <w:r w:rsidR="009B1E7F" w:rsidRPr="009B1E7F">
        <w:rPr>
          <w:rStyle w:val="c-new-greenChar"/>
          <w:rFonts w:eastAsiaTheme="minorHAnsi"/>
        </w:rPr>
        <w:t>Currency Wars, the</w:t>
      </w:r>
      <w:r w:rsidR="009B1E7F">
        <w:rPr>
          <w:rStyle w:val="c-entryheadingChar"/>
          <w:rFonts w:eastAsiaTheme="minorHAnsi"/>
          <w:sz w:val="22"/>
          <w:szCs w:val="22"/>
          <w:u w:val="none"/>
        </w:rPr>
        <w:t xml:space="preserve">”, </w:t>
      </w:r>
      <w:r w:rsidR="008308C7">
        <w:rPr>
          <w:rStyle w:val="c-entryheadingChar"/>
          <w:rFonts w:eastAsiaTheme="minorHAnsi"/>
          <w:sz w:val="22"/>
          <w:szCs w:val="22"/>
          <w:u w:val="none"/>
        </w:rPr>
        <w:t>“</w:t>
      </w:r>
      <w:r w:rsidR="008308C7" w:rsidRPr="009B1E7F">
        <w:rPr>
          <w:rStyle w:val="c-new-greenChar"/>
          <w:rFonts w:eastAsiaTheme="minorHAnsi"/>
        </w:rPr>
        <w:t>Nationalism/National Identity</w:t>
      </w:r>
      <w:r w:rsidR="008308C7">
        <w:rPr>
          <w:rStyle w:val="c-entryheadingChar"/>
          <w:rFonts w:eastAsiaTheme="minorHAnsi"/>
          <w:sz w:val="22"/>
          <w:szCs w:val="22"/>
          <w:u w:val="none"/>
        </w:rPr>
        <w:t xml:space="preserve">” </w:t>
      </w:r>
      <w:commentRangeStart w:id="303"/>
      <w:r w:rsidR="008308C7" w:rsidRPr="008308C7">
        <w:rPr>
          <w:rStyle w:val="c-entryheadingChar"/>
          <w:rFonts w:eastAsiaTheme="minorHAnsi"/>
          <w:sz w:val="20"/>
          <w:szCs w:val="20"/>
          <w:u w:val="none"/>
        </w:rPr>
        <w:t>(acad. cartel)</w:t>
      </w:r>
      <w:r w:rsidR="008308C7">
        <w:rPr>
          <w:rStyle w:val="c-entryheadingChar"/>
          <w:rFonts w:eastAsiaTheme="minorHAnsi"/>
          <w:sz w:val="22"/>
          <w:szCs w:val="22"/>
          <w:u w:val="none"/>
        </w:rPr>
        <w:t>, “Attitude Inoculation”</w:t>
      </w:r>
      <w:r w:rsidR="008308C7" w:rsidRPr="00A27BE1">
        <w:rPr>
          <w:rStyle w:val="c-entryheadingChar"/>
          <w:rFonts w:eastAsiaTheme="minorHAnsi"/>
          <w:sz w:val="20"/>
          <w:szCs w:val="20"/>
          <w:u w:val="none"/>
        </w:rPr>
        <w:t xml:space="preserve"> [</w:t>
      </w:r>
      <w:r w:rsidR="00A27BE1" w:rsidRPr="00A27BE1">
        <w:rPr>
          <w:rStyle w:val="c-entryheadingChar"/>
          <w:rFonts w:eastAsiaTheme="minorHAnsi"/>
          <w:sz w:val="20"/>
          <w:szCs w:val="20"/>
          <w:u w:val="none"/>
        </w:rPr>
        <w:t>.</w:t>
      </w:r>
      <w:r w:rsidR="008308C7" w:rsidRPr="00A27BE1">
        <w:rPr>
          <w:rStyle w:val="c-entryheadingChar"/>
          <w:rFonts w:eastAsiaTheme="minorHAnsi"/>
          <w:sz w:val="20"/>
          <w:szCs w:val="20"/>
          <w:u w:val="none"/>
        </w:rPr>
        <w:t>‘A.I.’</w:t>
      </w:r>
      <w:commentRangeEnd w:id="303"/>
      <w:r w:rsidR="006418F8" w:rsidRPr="00A27BE1">
        <w:rPr>
          <w:rStyle w:val="CommentReference"/>
          <w:sz w:val="20"/>
          <w:szCs w:val="20"/>
        </w:rPr>
        <w:commentReference w:id="303"/>
      </w:r>
      <w:r w:rsidR="008308C7" w:rsidRPr="00A27BE1">
        <w:rPr>
          <w:rStyle w:val="c-entryheadingChar"/>
          <w:rFonts w:eastAsiaTheme="minorHAnsi"/>
          <w:sz w:val="20"/>
          <w:szCs w:val="20"/>
          <w:u w:val="none"/>
        </w:rPr>
        <w:t>]</w:t>
      </w:r>
      <w:r w:rsidR="008308C7">
        <w:rPr>
          <w:rStyle w:val="c-entryheadingChar"/>
          <w:rFonts w:eastAsiaTheme="minorHAnsi"/>
          <w:sz w:val="22"/>
          <w:szCs w:val="22"/>
          <w:u w:val="none"/>
        </w:rPr>
        <w:t>.</w:t>
      </w:r>
      <w:r w:rsidR="00A4720D">
        <w:rPr>
          <w:rStyle w:val="c-entryheadingChar"/>
          <w:rFonts w:eastAsiaTheme="minorHAnsi"/>
          <w:sz w:val="22"/>
          <w:szCs w:val="22"/>
          <w:u w:val="none"/>
        </w:rPr>
        <w:t xml:space="preserve"> </w:t>
      </w:r>
      <w:r>
        <w:rPr>
          <w:rStyle w:val="c-entryheadingChar"/>
          <w:rFonts w:eastAsiaTheme="minorHAnsi"/>
          <w:sz w:val="22"/>
          <w:szCs w:val="22"/>
          <w:u w:val="none"/>
        </w:rPr>
        <w:t xml:space="preserve"> </w:t>
      </w:r>
    </w:p>
    <w:p w14:paraId="436E9CF4" w14:textId="77777777" w:rsidR="0095011D" w:rsidRDefault="0095011D" w:rsidP="00EE3347">
      <w:pPr>
        <w:spacing w:after="0" w:line="240" w:lineRule="auto"/>
        <w:ind w:right="-180"/>
        <w:rPr>
          <w:rStyle w:val="c-entryheadingChar"/>
          <w:rFonts w:eastAsiaTheme="minorHAnsi"/>
        </w:rPr>
      </w:pPr>
    </w:p>
    <w:p w14:paraId="67A9CFF7" w14:textId="07CC94BF" w:rsidR="0095011D" w:rsidRDefault="0095011D" w:rsidP="00EE3347">
      <w:pPr>
        <w:spacing w:after="0" w:line="240" w:lineRule="auto"/>
        <w:ind w:right="-180"/>
        <w:rPr>
          <w:rStyle w:val="c-entryheadingChar"/>
          <w:rFonts w:eastAsiaTheme="minorHAnsi"/>
          <w:sz w:val="22"/>
          <w:szCs w:val="22"/>
          <w:u w:val="none"/>
        </w:rPr>
      </w:pPr>
      <w:r w:rsidRPr="0095011D">
        <w:rPr>
          <w:rStyle w:val="c-entryheadingChar"/>
          <w:rFonts w:eastAsiaTheme="minorHAnsi"/>
          <w:color w:val="538135" w:themeColor="accent6" w:themeShade="BF"/>
        </w:rPr>
        <w:t>Media, B</w:t>
      </w:r>
      <w:r>
        <w:rPr>
          <w:rStyle w:val="c-entryheadingChar"/>
          <w:rFonts w:eastAsiaTheme="minorHAnsi"/>
          <w:sz w:val="22"/>
          <w:szCs w:val="22"/>
          <w:u w:val="none"/>
        </w:rPr>
        <w:t xml:space="preserve">- </w:t>
      </w:r>
      <w:r w:rsidR="003C10DF">
        <w:rPr>
          <w:rStyle w:val="c-entryheadingChar"/>
          <w:rFonts w:eastAsiaTheme="minorHAnsi"/>
          <w:sz w:val="22"/>
          <w:szCs w:val="22"/>
          <w:u w:val="none"/>
        </w:rPr>
        <w:t>(a.k.a. ‘the Alternative’, ‘alt’, ‘new media’, or ‘the blogosphere’; sometimes a.k.a. ‘limited hangout</w:t>
      </w:r>
      <w:r w:rsidR="003C10DF" w:rsidRPr="003C10DF">
        <w:rPr>
          <w:rStyle w:val="c-entryheadingChar"/>
          <w:rFonts w:eastAsiaTheme="minorHAnsi"/>
          <w:sz w:val="20"/>
          <w:szCs w:val="20"/>
          <w:u w:val="none"/>
        </w:rPr>
        <w:t>[s]</w:t>
      </w:r>
      <w:r w:rsidR="003C10DF">
        <w:rPr>
          <w:rStyle w:val="c-entryheadingChar"/>
          <w:rFonts w:eastAsiaTheme="minorHAnsi"/>
          <w:sz w:val="22"/>
          <w:szCs w:val="22"/>
          <w:u w:val="none"/>
        </w:rPr>
        <w:t xml:space="preserve">’) </w:t>
      </w:r>
      <w:r>
        <w:rPr>
          <w:rStyle w:val="c-entryheadingChar"/>
          <w:rFonts w:eastAsiaTheme="minorHAnsi"/>
          <w:sz w:val="22"/>
          <w:szCs w:val="22"/>
          <w:u w:val="none"/>
        </w:rPr>
        <w:t xml:space="preserve">See also </w:t>
      </w:r>
      <w:r w:rsidR="003C10DF">
        <w:rPr>
          <w:rStyle w:val="c-entryheadingChar"/>
          <w:rFonts w:eastAsiaTheme="minorHAnsi"/>
          <w:sz w:val="22"/>
          <w:szCs w:val="22"/>
          <w:u w:val="none"/>
        </w:rPr>
        <w:t>“</w:t>
      </w:r>
      <w:r w:rsidR="00A4720D">
        <w:rPr>
          <w:rStyle w:val="c-entryheadingChar"/>
          <w:rFonts w:eastAsiaTheme="minorHAnsi"/>
          <w:sz w:val="22"/>
          <w:szCs w:val="22"/>
          <w:u w:val="none"/>
        </w:rPr>
        <w:t>Central Intelligence Agency (CIA)</w:t>
      </w:r>
      <w:r w:rsidR="003C10DF">
        <w:rPr>
          <w:rStyle w:val="c-entryheadingChar"/>
          <w:rFonts w:eastAsiaTheme="minorHAnsi"/>
          <w:sz w:val="22"/>
          <w:szCs w:val="22"/>
          <w:u w:val="none"/>
        </w:rPr>
        <w:t xml:space="preserve">”, </w:t>
      </w:r>
      <w:r>
        <w:rPr>
          <w:rStyle w:val="c-entryheadingChar"/>
          <w:rFonts w:eastAsiaTheme="minorHAnsi"/>
          <w:sz w:val="22"/>
          <w:szCs w:val="22"/>
          <w:u w:val="none"/>
        </w:rPr>
        <w:t>“</w:t>
      </w:r>
      <w:r w:rsidRPr="0095011D">
        <w:rPr>
          <w:rStyle w:val="c-entryheadingChar"/>
          <w:rFonts w:eastAsiaTheme="minorHAnsi"/>
          <w:sz w:val="22"/>
          <w:szCs w:val="22"/>
          <w:u w:val="none"/>
        </w:rPr>
        <w:t>‘Central Bank Digital Currencies (CBDCs)’</w:t>
      </w:r>
      <w:r>
        <w:rPr>
          <w:rStyle w:val="c-entryheadingChar"/>
          <w:rFonts w:eastAsiaTheme="minorHAnsi"/>
          <w:sz w:val="22"/>
          <w:szCs w:val="22"/>
          <w:u w:val="none"/>
        </w:rPr>
        <w:t>”.</w:t>
      </w:r>
    </w:p>
    <w:p w14:paraId="2F3879DB" w14:textId="7A790CD3" w:rsidR="00A4720D" w:rsidRPr="0095011D" w:rsidRDefault="00A4720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A4720D">
        <w:rPr>
          <w:rStyle w:val="c-entryheadingChar"/>
          <w:rFonts w:eastAsiaTheme="minorHAnsi"/>
          <w:sz w:val="22"/>
          <w:szCs w:val="22"/>
          <w:u w:val="none"/>
        </w:rPr>
        <w:t xml:space="preserve">Imperialism, ‘modern’” </w:t>
      </w:r>
      <w:r w:rsidRPr="00A4720D">
        <w:rPr>
          <w:rStyle w:val="c-entryheadingChar"/>
          <w:rFonts w:eastAsiaTheme="minorHAnsi"/>
          <w:sz w:val="20"/>
          <w:szCs w:val="20"/>
          <w:u w:val="none"/>
        </w:rPr>
        <w:t>[.Brontosaurus]</w:t>
      </w:r>
      <w:r>
        <w:rPr>
          <w:rStyle w:val="c-entryheadingChar"/>
          <w:rFonts w:eastAsiaTheme="minorHAnsi"/>
          <w:sz w:val="22"/>
          <w:szCs w:val="22"/>
          <w:u w:val="none"/>
        </w:rPr>
        <w:t>.</w:t>
      </w:r>
    </w:p>
    <w:p w14:paraId="1759C3E9" w14:textId="77777777" w:rsidR="0095011D" w:rsidRDefault="0095011D" w:rsidP="00EE3347">
      <w:pPr>
        <w:spacing w:after="0" w:line="240" w:lineRule="auto"/>
        <w:ind w:right="-180"/>
        <w:rPr>
          <w:rStyle w:val="c-entryheadingChar"/>
          <w:rFonts w:eastAsiaTheme="minorHAnsi"/>
        </w:rPr>
      </w:pPr>
    </w:p>
    <w:p w14:paraId="496B3F3A" w14:textId="5B41A5F1" w:rsidR="002B2135" w:rsidRPr="00742701" w:rsidRDefault="00467A85" w:rsidP="006B54D0">
      <w:pPr>
        <w:spacing w:after="0" w:line="240" w:lineRule="auto"/>
        <w:ind w:right="-180"/>
        <w:rPr>
          <w:rFonts w:ascii="Times New Roman" w:eastAsia="Times New Roman" w:hAnsi="Times New Roman" w:cs="Times New Roman"/>
        </w:rPr>
      </w:pPr>
      <w:r w:rsidRPr="00222198">
        <w:rPr>
          <w:rStyle w:val="c-entryheadingChar"/>
          <w:rFonts w:eastAsiaTheme="minorHAnsi"/>
        </w:rPr>
        <w:t>+</w:t>
      </w:r>
      <w:r w:rsidR="00554577" w:rsidRPr="00222198">
        <w:rPr>
          <w:rStyle w:val="c-entryheadingChar"/>
          <w:rFonts w:eastAsiaTheme="minorHAnsi"/>
        </w:rPr>
        <w:t>Mehrling</w:t>
      </w:r>
      <w:r w:rsidR="00B1728B" w:rsidRPr="00222198">
        <w:rPr>
          <w:rStyle w:val="c-entryheadingChar"/>
          <w:rFonts w:eastAsiaTheme="minorHAnsi"/>
        </w:rPr>
        <w:t>, Perry</w:t>
      </w:r>
      <w:r w:rsidR="00554577">
        <w:rPr>
          <w:rFonts w:ascii="Times New Roman" w:eastAsia="Times New Roman" w:hAnsi="Times New Roman" w:cs="Times New Roman"/>
          <w:sz w:val="24"/>
          <w:szCs w:val="24"/>
        </w:rPr>
        <w:t xml:space="preserve">- </w:t>
      </w:r>
      <w:r w:rsidR="00EE3347" w:rsidRPr="00EE3347">
        <w:rPr>
          <w:rFonts w:ascii="Times New Roman" w:eastAsia="Times New Roman" w:hAnsi="Times New Roman" w:cs="Times New Roman"/>
        </w:rPr>
        <w:t>(the first ‘a</w:t>
      </w:r>
      <w:r w:rsidR="00EE3347">
        <w:rPr>
          <w:rFonts w:ascii="Times New Roman" w:eastAsia="Times New Roman" w:hAnsi="Times New Roman" w:cs="Times New Roman"/>
        </w:rPr>
        <w:t xml:space="preserve">cademic’ to </w:t>
      </w:r>
      <w:r w:rsidR="00EE3347" w:rsidRPr="00EE3347">
        <w:rPr>
          <w:rFonts w:ascii="Times New Roman" w:eastAsia="Times New Roman" w:hAnsi="Times New Roman" w:cs="Times New Roman"/>
          <w:sz w:val="20"/>
          <w:szCs w:val="20"/>
        </w:rPr>
        <w:t>[ever]</w:t>
      </w:r>
      <w:r w:rsidR="00EE3347">
        <w:rPr>
          <w:rFonts w:ascii="Times New Roman" w:eastAsia="Times New Roman" w:hAnsi="Times New Roman" w:cs="Times New Roman"/>
        </w:rPr>
        <w:t xml:space="preserve"> fully grasp and communicate the entire monetary picture?</w:t>
      </w:r>
      <w:r w:rsidR="00EE3347" w:rsidRPr="00EE3347">
        <w:rPr>
          <w:rFonts w:ascii="Times New Roman" w:eastAsia="Times New Roman" w:hAnsi="Times New Roman" w:cs="Times New Roman"/>
        </w:rPr>
        <w:t>)</w:t>
      </w:r>
      <w:r w:rsidR="00EE3347">
        <w:rPr>
          <w:rFonts w:ascii="Times New Roman" w:eastAsia="Times New Roman" w:hAnsi="Times New Roman" w:cs="Times New Roman"/>
          <w:sz w:val="24"/>
          <w:szCs w:val="24"/>
        </w:rPr>
        <w:t xml:space="preserve"> </w:t>
      </w:r>
      <w:r w:rsidR="00EE3347" w:rsidRPr="006636A2">
        <w:rPr>
          <w:rFonts w:ascii="Times New Roman" w:eastAsia="Times New Roman" w:hAnsi="Times New Roman" w:cs="Times New Roman"/>
        </w:rPr>
        <w:t xml:space="preserve">- </w:t>
      </w:r>
      <w:r w:rsidR="006636A2" w:rsidRPr="006636A2">
        <w:rPr>
          <w:rFonts w:ascii="Times New Roman" w:eastAsia="Times New Roman" w:hAnsi="Times New Roman" w:cs="Times New Roman"/>
        </w:rPr>
        <w:t>“I put the logic of the system at the center of my analysis</w:t>
      </w:r>
      <w:r w:rsidR="006636A2">
        <w:rPr>
          <w:rFonts w:ascii="Times New Roman" w:eastAsia="Times New Roman" w:hAnsi="Times New Roman" w:cs="Times New Roman"/>
        </w:rPr>
        <w:t>” (Mehrling, 2017, 5)</w:t>
      </w:r>
      <w:r w:rsidR="00742701">
        <w:rPr>
          <w:rFonts w:ascii="Times New Roman" w:eastAsia="Times New Roman" w:hAnsi="Times New Roman" w:cs="Times New Roman"/>
        </w:rPr>
        <w:t xml:space="preserve">; “and... </w:t>
      </w:r>
      <w:r w:rsidR="00742701" w:rsidRPr="00742701">
        <w:rPr>
          <w:rFonts w:ascii="Times New Roman" w:eastAsia="Times New Roman" w:hAnsi="Times New Roman" w:cs="Times New Roman"/>
        </w:rPr>
        <w:t xml:space="preserve">appreciate the necessity of bringing these </w:t>
      </w:r>
      <w:r w:rsidR="00742701">
        <w:rPr>
          <w:rFonts w:ascii="Times New Roman" w:eastAsia="Times New Roman" w:hAnsi="Times New Roman" w:cs="Times New Roman"/>
        </w:rPr>
        <w:t xml:space="preserve">[largely semantic] </w:t>
      </w:r>
      <w:r w:rsidR="00742701" w:rsidRPr="00742701">
        <w:rPr>
          <w:rFonts w:ascii="Times New Roman" w:eastAsia="Times New Roman" w:hAnsi="Times New Roman" w:cs="Times New Roman"/>
        </w:rPr>
        <w:t>barriers up to consciousness</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 xml:space="preserve"> as part of the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process of getting the conversation on track. (I would hazard a guess that 90% of dispute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about money has its origin in</w:t>
      </w:r>
      <w:commentRangeStart w:id="304"/>
      <w:r w:rsidR="00742701" w:rsidRPr="00742701">
        <w:rPr>
          <w:rFonts w:ascii="Times New Roman" w:eastAsia="Times New Roman" w:hAnsi="Times New Roman" w:cs="Times New Roman"/>
        </w:rPr>
        <w:t xml:space="preserve"> these </w:t>
      </w:r>
      <w:r w:rsidR="002D5655">
        <w:rPr>
          <w:rFonts w:ascii="Times New Roman" w:eastAsia="Times New Roman" w:hAnsi="Times New Roman" w:cs="Times New Roman"/>
        </w:rPr>
        <w:t>[</w:t>
      </w:r>
      <w:r w:rsidR="00EB243E">
        <w:rPr>
          <w:rFonts w:ascii="Times New Roman" w:eastAsia="Times New Roman" w:hAnsi="Times New Roman" w:cs="Times New Roman"/>
        </w:rPr>
        <w:t>4</w:t>
      </w:r>
      <w:r w:rsidR="002D5655">
        <w:rPr>
          <w:rFonts w:ascii="Times New Roman" w:eastAsia="Times New Roman" w:hAnsi="Times New Roman" w:cs="Times New Roman"/>
        </w:rPr>
        <w:t xml:space="preserve">] </w:t>
      </w:r>
      <w:r w:rsidR="00742701" w:rsidRPr="00742701">
        <w:rPr>
          <w:rFonts w:ascii="Times New Roman" w:eastAsia="Times New Roman" w:hAnsi="Times New Roman" w:cs="Times New Roman"/>
        </w:rPr>
        <w:t>unrecognized barriers</w:t>
      </w:r>
      <w:commentRangeEnd w:id="304"/>
      <w:r w:rsidR="002D5655">
        <w:rPr>
          <w:rStyle w:val="CommentReference"/>
        </w:rPr>
        <w:commentReference w:id="304"/>
      </w:r>
      <w:r w:rsidR="00742701" w:rsidRPr="00742701">
        <w:rPr>
          <w:rFonts w:ascii="Times New Roman" w:eastAsia="Times New Roman" w:hAnsi="Times New Roman" w:cs="Times New Roman"/>
        </w:rPr>
        <w:t>, and hence is basically a waste of</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time</w:t>
      </w:r>
      <w:r w:rsidR="00742701">
        <w:rPr>
          <w:rFonts w:ascii="Times New Roman" w:eastAsia="Times New Roman" w:hAnsi="Times New Roman" w:cs="Times New Roman"/>
        </w:rPr>
        <w:t>)</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Money is always difficult</w:t>
      </w:r>
      <w:r w:rsidR="006B54D0">
        <w:rPr>
          <w:rFonts w:ascii="Times New Roman" w:eastAsia="Times New Roman" w:hAnsi="Times New Roman" w:cs="Times New Roman"/>
        </w:rPr>
        <w:t>... [but the]</w:t>
      </w:r>
      <w:r w:rsidR="006B54D0" w:rsidRPr="006B54D0">
        <w:rPr>
          <w:rFonts w:ascii="Times New Roman" w:eastAsia="Times New Roman" w:hAnsi="Times New Roman" w:cs="Times New Roman"/>
        </w:rPr>
        <w:t xml:space="preserve"> main difficulty</w:t>
      </w:r>
      <w:r w:rsidR="006B54D0">
        <w:rPr>
          <w:rFonts w:ascii="Times New Roman" w:eastAsia="Times New Roman" w:hAnsi="Times New Roman" w:cs="Times New Roman"/>
        </w:rPr>
        <w:t>...</w:t>
      </w:r>
      <w:r w:rsidR="006B54D0" w:rsidRPr="006B54D0">
        <w:rPr>
          <w:rFonts w:ascii="Times New Roman" w:eastAsia="Times New Roman" w:hAnsi="Times New Roman" w:cs="Times New Roman"/>
        </w:rPr>
        <w:t>is not with the complexity of the world, but rather with ourselves and our inherited</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habits of thought</w:t>
      </w:r>
      <w:r w:rsidR="00742701">
        <w:rPr>
          <w:rFonts w:ascii="Times New Roman" w:eastAsia="Times New Roman" w:hAnsi="Times New Roman" w:cs="Times New Roman"/>
        </w:rPr>
        <w:t>” (</w:t>
      </w:r>
      <w:r w:rsidR="002D5655">
        <w:rPr>
          <w:rFonts w:ascii="Times New Roman" w:eastAsia="Times New Roman" w:hAnsi="Times New Roman" w:cs="Times New Roman"/>
        </w:rPr>
        <w:t>Mehrling</w:t>
      </w:r>
      <w:r w:rsidR="00742701">
        <w:rPr>
          <w:rFonts w:ascii="Times New Roman" w:eastAsia="Times New Roman" w:hAnsi="Times New Roman" w:cs="Times New Roman"/>
        </w:rPr>
        <w:t xml:space="preserve">, </w:t>
      </w:r>
      <w:r w:rsidR="006B54D0">
        <w:rPr>
          <w:rFonts w:ascii="Times New Roman" w:eastAsia="Times New Roman" w:hAnsi="Times New Roman" w:cs="Times New Roman"/>
        </w:rPr>
        <w:t>201</w:t>
      </w:r>
      <w:r w:rsidR="00742701">
        <w:rPr>
          <w:rFonts w:ascii="Times New Roman" w:eastAsia="Times New Roman" w:hAnsi="Times New Roman" w:cs="Times New Roman"/>
        </w:rPr>
        <w:t>7</w:t>
      </w:r>
      <w:r w:rsidR="006B54D0">
        <w:rPr>
          <w:rFonts w:ascii="Times New Roman" w:eastAsia="Times New Roman" w:hAnsi="Times New Roman" w:cs="Times New Roman"/>
        </w:rPr>
        <w:t>, 7-8</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w:t>
      </w:r>
      <w:r w:rsidR="002B2135">
        <w:rPr>
          <w:rFonts w:ascii="Times New Roman" w:eastAsia="Times New Roman" w:hAnsi="Times New Roman" w:cs="Times New Roman"/>
        </w:rPr>
        <w:t xml:space="preserve"> See also “</w:t>
      </w:r>
      <w:r w:rsidR="002B2135" w:rsidRPr="002B2135">
        <w:rPr>
          <w:rStyle w:val="c-new-greenChar"/>
          <w:rFonts w:eastAsiaTheme="minorHAnsi"/>
        </w:rPr>
        <w:t>Deceptive Banking Terms (d.b.t.s)</w:t>
      </w:r>
      <w:r w:rsidR="002B2135">
        <w:rPr>
          <w:rFonts w:ascii="Times New Roman" w:eastAsia="Times New Roman" w:hAnsi="Times New Roman" w:cs="Times New Roman"/>
        </w:rPr>
        <w:t xml:space="preserve">”, “Bank for International Settlements (BIS)” </w:t>
      </w:r>
      <w:r w:rsidR="002B2135" w:rsidRPr="002B2135">
        <w:rPr>
          <w:rFonts w:ascii="Times New Roman" w:eastAsia="Times New Roman" w:hAnsi="Times New Roman" w:cs="Times New Roman"/>
          <w:sz w:val="20"/>
          <w:szCs w:val="20"/>
        </w:rPr>
        <w:t>[.Mehrling]</w:t>
      </w:r>
      <w:r w:rsidR="002B2135">
        <w:rPr>
          <w:rFonts w:ascii="Times New Roman" w:eastAsia="Times New Roman" w:hAnsi="Times New Roman" w:cs="Times New Roman"/>
        </w:rPr>
        <w:t>.</w:t>
      </w:r>
    </w:p>
    <w:p w14:paraId="5ACB9FB3" w14:textId="0B62C942" w:rsidR="00DF1F69" w:rsidRDefault="006636A2"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54577" w:rsidRPr="00433E80">
        <w:rPr>
          <w:rFonts w:ascii="Times New Roman" w:eastAsia="Times New Roman" w:hAnsi="Times New Roman" w:cs="Times New Roman"/>
        </w:rPr>
        <w:t>“Mehrling, following Hyman Minsky, precisely reverses...</w:t>
      </w:r>
      <w:r w:rsidR="00554577" w:rsidRPr="00264084">
        <w:rPr>
          <w:rFonts w:ascii="Times New Roman" w:eastAsia="Times New Roman" w:hAnsi="Times New Roman" w:cs="Times New Roman"/>
          <w:sz w:val="20"/>
          <w:szCs w:val="20"/>
        </w:rPr>
        <w:t>[</w:t>
      </w:r>
      <w:r w:rsidR="00264084" w:rsidRPr="00264084">
        <w:rPr>
          <w:rFonts w:ascii="Times New Roman" w:eastAsia="Times New Roman" w:hAnsi="Times New Roman" w:cs="Times New Roman"/>
          <w:sz w:val="20"/>
          <w:szCs w:val="20"/>
        </w:rPr>
        <w:t>“Neoclassical Economics”</w:t>
      </w:r>
      <w:r w:rsidR="00554577" w:rsidRPr="00264084">
        <w:rPr>
          <w:rFonts w:ascii="Times New Roman" w:eastAsia="Times New Roman" w:hAnsi="Times New Roman" w:cs="Times New Roman"/>
          <w:sz w:val="20"/>
          <w:szCs w:val="20"/>
        </w:rPr>
        <w:t xml:space="preserve">] </w:t>
      </w:r>
      <w:r w:rsidR="00554577" w:rsidRPr="00433E80">
        <w:rPr>
          <w:rFonts w:ascii="Times New Roman" w:eastAsia="Times New Roman" w:hAnsi="Times New Roman" w:cs="Times New Roman"/>
        </w:rPr>
        <w:t>assumptions: capitalism is a financial system first and foremost, and the financial dog wags the real economy tail. This...</w:t>
      </w:r>
      <w:r w:rsidR="00554577" w:rsidRPr="00A41941">
        <w:rPr>
          <w:rFonts w:ascii="Times New Roman" w:eastAsia="Times New Roman" w:hAnsi="Times New Roman" w:cs="Times New Roman"/>
          <w:sz w:val="20"/>
          <w:szCs w:val="20"/>
        </w:rPr>
        <w:t xml:space="preserve">[he termed the] </w:t>
      </w:r>
      <w:r w:rsidR="00554577" w:rsidRPr="00433E80">
        <w:rPr>
          <w:rFonts w:ascii="Times New Roman" w:eastAsia="Times New Roman" w:hAnsi="Times New Roman" w:cs="Times New Roman"/>
        </w:rPr>
        <w:t>‘</w:t>
      </w:r>
      <w:r w:rsidR="00554577" w:rsidRPr="004B3F21">
        <w:rPr>
          <w:rStyle w:val="c-keypurpleChar"/>
          <w:rFonts w:eastAsiaTheme="minorHAnsi"/>
        </w:rPr>
        <w:t>money view</w:t>
      </w:r>
      <w:r w:rsidR="00554577" w:rsidRPr="00433E80">
        <w:rPr>
          <w:rFonts w:ascii="Times New Roman" w:eastAsia="Times New Roman" w:hAnsi="Times New Roman" w:cs="Times New Roman"/>
        </w:rPr>
        <w:t>’</w:t>
      </w:r>
      <w:r w:rsidR="00C209C5">
        <w:rPr>
          <w:rStyle w:val="FootnoteReference"/>
          <w:rFonts w:ascii="Times New Roman" w:eastAsia="Times New Roman" w:hAnsi="Times New Roman" w:cs="Times New Roman"/>
        </w:rPr>
        <w:footnoteReference w:id="139"/>
      </w:r>
      <w:r w:rsidR="00B05561" w:rsidRPr="00433E80">
        <w:rPr>
          <w:rFonts w:ascii="Times New Roman" w:eastAsia="Times New Roman" w:hAnsi="Times New Roman" w:cs="Times New Roman"/>
        </w:rPr>
        <w:t xml:space="preserve">....   [H]is career has been built on the idea that the Federal Reserve...is </w:t>
      </w:r>
      <w:r w:rsidR="00B05561" w:rsidRPr="00433E80">
        <w:rPr>
          <w:rFonts w:ascii="Times New Roman" w:eastAsia="Times New Roman" w:hAnsi="Times New Roman" w:cs="Times New Roman"/>
        </w:rPr>
        <w:lastRenderedPageBreak/>
        <w:t>now not only the lender of last resort for banks, but also the dealer of last resort for the entire US securities market and [for] much of the global financial market</w:t>
      </w:r>
      <w:r w:rsidR="008C1870" w:rsidRPr="00433E80">
        <w:rPr>
          <w:rFonts w:ascii="Times New Roman" w:eastAsia="Times New Roman" w:hAnsi="Times New Roman" w:cs="Times New Roman"/>
        </w:rPr>
        <w:t>” (Schwartz, 2023).</w:t>
      </w:r>
      <w:r w:rsidR="00B05561" w:rsidRPr="00433E80">
        <w:rPr>
          <w:rFonts w:ascii="Times New Roman" w:eastAsia="Times New Roman" w:hAnsi="Times New Roman" w:cs="Times New Roman"/>
        </w:rPr>
        <w:t xml:space="preserve"> See also “Kindleberger</w:t>
      </w:r>
      <w:r w:rsidR="00DF1F69">
        <w:rPr>
          <w:rFonts w:ascii="Times New Roman" w:eastAsia="Times New Roman" w:hAnsi="Times New Roman" w:cs="Times New Roman"/>
        </w:rPr>
        <w:t>, Charles</w:t>
      </w:r>
      <w:r w:rsidR="00B05561" w:rsidRPr="00433E80">
        <w:rPr>
          <w:rFonts w:ascii="Times New Roman" w:eastAsia="Times New Roman" w:hAnsi="Times New Roman" w:cs="Times New Roman"/>
        </w:rPr>
        <w:t>”</w:t>
      </w:r>
      <w:r w:rsidR="00771C7E">
        <w:rPr>
          <w:rFonts w:ascii="Times New Roman" w:eastAsia="Times New Roman" w:hAnsi="Times New Roman" w:cs="Times New Roman"/>
        </w:rPr>
        <w:t>, “Minsky, Hym</w:t>
      </w:r>
      <w:r w:rsidR="004B3F21">
        <w:rPr>
          <w:rFonts w:ascii="Times New Roman" w:eastAsia="Times New Roman" w:hAnsi="Times New Roman" w:cs="Times New Roman"/>
        </w:rPr>
        <w:t>an</w:t>
      </w:r>
      <w:r w:rsidR="00771C7E">
        <w:rPr>
          <w:rFonts w:ascii="Times New Roman" w:eastAsia="Times New Roman" w:hAnsi="Times New Roman" w:cs="Times New Roman"/>
        </w:rPr>
        <w:t>”.</w:t>
      </w:r>
    </w:p>
    <w:p w14:paraId="7B1647F8" w14:textId="77777777" w:rsidR="00264084" w:rsidRDefault="00264084"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This larger phenomenon has been articulated by Mehrling as simply: “</w:t>
      </w:r>
      <w:r w:rsidRPr="00264084">
        <w:rPr>
          <w:rFonts w:ascii="Times New Roman" w:eastAsia="Times New Roman" w:hAnsi="Times New Roman" w:cs="Times New Roman"/>
        </w:rPr>
        <w:t>the larger trend toward</w:t>
      </w:r>
      <w:r>
        <w:rPr>
          <w:rFonts w:ascii="Times New Roman" w:eastAsia="Times New Roman" w:hAnsi="Times New Roman" w:cs="Times New Roman"/>
        </w:rPr>
        <w:t>...</w:t>
      </w:r>
      <w:r w:rsidRPr="00264084">
        <w:rPr>
          <w:rFonts w:ascii="Times New Roman" w:eastAsia="Times New Roman" w:hAnsi="Times New Roman" w:cs="Times New Roman"/>
        </w:rPr>
        <w:t xml:space="preserve">financial globalization, and the attendant shift from a </w:t>
      </w:r>
      <w:r w:rsidRPr="00264084">
        <w:rPr>
          <w:rFonts w:ascii="Times New Roman" w:eastAsia="Times New Roman" w:hAnsi="Times New Roman" w:cs="Times New Roman"/>
          <w:i/>
          <w:iCs/>
        </w:rPr>
        <w:t>bank</w:t>
      </w:r>
      <w:r w:rsidRPr="00264084">
        <w:rPr>
          <w:rFonts w:ascii="Times New Roman" w:eastAsia="Times New Roman" w:hAnsi="Times New Roman" w:cs="Times New Roman"/>
        </w:rPr>
        <w:t xml:space="preserve">-based credit system to a </w:t>
      </w:r>
      <w:r w:rsidRPr="00264084">
        <w:rPr>
          <w:rFonts w:ascii="Times New Roman" w:eastAsia="Times New Roman" w:hAnsi="Times New Roman" w:cs="Times New Roman"/>
          <w:i/>
          <w:iCs/>
        </w:rPr>
        <w:t>market</w:t>
      </w:r>
      <w:r w:rsidRPr="00264084">
        <w:rPr>
          <w:rFonts w:ascii="Times New Roman" w:eastAsia="Times New Roman" w:hAnsi="Times New Roman" w:cs="Times New Roman"/>
        </w:rPr>
        <w:t>-based credit system.</w:t>
      </w:r>
      <w:r>
        <w:rPr>
          <w:rFonts w:ascii="Times New Roman" w:eastAsia="Times New Roman" w:hAnsi="Times New Roman" w:cs="Times New Roman"/>
        </w:rPr>
        <w:t>”</w:t>
      </w:r>
    </w:p>
    <w:p w14:paraId="2497A9F5" w14:textId="1EEF9D46" w:rsidR="00264084" w:rsidRPr="005F30F6" w:rsidRDefault="00264084" w:rsidP="00EE3347">
      <w:pPr>
        <w:spacing w:after="0" w:line="240" w:lineRule="auto"/>
        <w:ind w:right="-180"/>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264084">
        <w:rPr>
          <w:rFonts w:ascii="Times New Roman" w:eastAsia="Times New Roman" w:hAnsi="Times New Roman" w:cs="Times New Roman"/>
          <w:color w:val="2F5496" w:themeColor="accent1" w:themeShade="BF"/>
          <w:sz w:val="20"/>
          <w:szCs w:val="20"/>
        </w:rPr>
        <w:t>https://www.ineteconomics.org/research/grants/</w:t>
      </w:r>
      <w:commentRangeStart w:id="305"/>
      <w:r w:rsidRPr="00264084">
        <w:rPr>
          <w:rFonts w:ascii="Times New Roman" w:eastAsia="Times New Roman" w:hAnsi="Times New Roman" w:cs="Times New Roman"/>
          <w:i/>
          <w:iCs/>
          <w:color w:val="2F5496" w:themeColor="accent1" w:themeShade="BF"/>
          <w:sz w:val="20"/>
          <w:szCs w:val="20"/>
        </w:rPr>
        <w:t>money-and-empire-a-biography-of-the-dollar</w:t>
      </w:r>
      <w:commentRangeEnd w:id="305"/>
      <w:r w:rsidR="00B64458">
        <w:rPr>
          <w:rStyle w:val="CommentReference"/>
        </w:rPr>
        <w:commentReference w:id="305"/>
      </w:r>
      <w:r w:rsidR="005F30F6">
        <w:rPr>
          <w:rFonts w:ascii="Times New Roman" w:eastAsia="Times New Roman" w:hAnsi="Times New Roman" w:cs="Times New Roman"/>
          <w:i/>
          <w:iCs/>
          <w:color w:val="2F5496" w:themeColor="accent1" w:themeShade="BF"/>
          <w:sz w:val="20"/>
          <w:szCs w:val="20"/>
        </w:rPr>
        <w:t xml:space="preserve"> </w:t>
      </w:r>
      <w:r w:rsidR="005F30F6">
        <w:rPr>
          <w:rFonts w:ascii="Times New Roman" w:eastAsia="Times New Roman" w:hAnsi="Times New Roman" w:cs="Times New Roman"/>
          <w:color w:val="2F5496" w:themeColor="accent1" w:themeShade="BF"/>
        </w:rPr>
        <w:t>. See also “</w:t>
      </w:r>
      <w:r w:rsidR="005F30F6" w:rsidRPr="005F30F6">
        <w:rPr>
          <w:rStyle w:val="c-new-greenChar"/>
          <w:rFonts w:eastAsiaTheme="minorHAnsi"/>
        </w:rPr>
        <w:t>Money, 3 (contemporary) Tiers of</w:t>
      </w:r>
      <w:r w:rsidR="005F30F6">
        <w:rPr>
          <w:rFonts w:ascii="Times New Roman" w:eastAsia="Times New Roman" w:hAnsi="Times New Roman" w:cs="Times New Roman"/>
          <w:color w:val="2F5496" w:themeColor="accent1" w:themeShade="BF"/>
        </w:rPr>
        <w:t>”.</w:t>
      </w:r>
    </w:p>
    <w:p w14:paraId="552DCF26" w14:textId="74BEEF78" w:rsidR="00771C7E" w:rsidRPr="00771C7E" w:rsidRDefault="00771C7E"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See also “Eurodollars” </w:t>
      </w:r>
      <w:r w:rsidRPr="00771C7E">
        <w:rPr>
          <w:rFonts w:ascii="Times New Roman" w:eastAsia="Times New Roman" w:hAnsi="Times New Roman" w:cs="Times New Roman"/>
          <w:sz w:val="20"/>
          <w:szCs w:val="20"/>
        </w:rPr>
        <w:t>[.</w:t>
      </w:r>
      <w:r w:rsidRPr="00BC594C">
        <w:rPr>
          <w:rFonts w:ascii="Times New Roman" w:eastAsia="Times New Roman" w:hAnsi="Times New Roman" w:cs="Times New Roman"/>
          <w:color w:val="BE30B4"/>
          <w:sz w:val="20"/>
          <w:szCs w:val="20"/>
        </w:rPr>
        <w:t>Planet</w:t>
      </w:r>
      <w:r w:rsidRPr="00771C7E">
        <w:rPr>
          <w:rFonts w:ascii="Times New Roman" w:eastAsia="Times New Roman" w:hAnsi="Times New Roman" w:cs="Times New Roman"/>
          <w:sz w:val="20"/>
          <w:szCs w:val="20"/>
        </w:rPr>
        <w:t>]</w:t>
      </w:r>
      <w:r w:rsidR="005F30F6">
        <w:rPr>
          <w:rFonts w:ascii="Times New Roman" w:eastAsia="Times New Roman" w:hAnsi="Times New Roman" w:cs="Times New Roman"/>
        </w:rPr>
        <w:t>, “Monetary Reform, international”, “Why?’.</w:t>
      </w:r>
    </w:p>
    <w:p w14:paraId="251A4A5C"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24476A58" w14:textId="3E0576C9" w:rsidR="00B10D33" w:rsidRDefault="00B10D3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Middle class </w:t>
      </w:r>
      <w:r w:rsidRPr="00B10D33">
        <w:rPr>
          <w:rFonts w:ascii="Times New Roman" w:eastAsia="Times New Roman" w:hAnsi="Times New Roman" w:cs="Times New Roman"/>
          <w:u w:val="single"/>
        </w:rPr>
        <w:t>Updates</w:t>
      </w:r>
      <w:r w:rsidRPr="00B10D33">
        <w:rPr>
          <w:rFonts w:ascii="Times New Roman" w:eastAsia="Times New Roman" w:hAnsi="Times New Roman" w:cs="Times New Roman"/>
        </w:rPr>
        <w:t>-</w:t>
      </w:r>
      <w:r>
        <w:rPr>
          <w:rFonts w:ascii="Times New Roman" w:eastAsia="Times New Roman" w:hAnsi="Times New Roman" w:cs="Times New Roman"/>
        </w:rPr>
        <w:t xml:space="preserve"> </w:t>
      </w:r>
    </w:p>
    <w:p w14:paraId="75F7FCC2" w14:textId="0829A689" w:rsidR="00105C50" w:rsidRPr="00105C50" w:rsidRDefault="00105C50" w:rsidP="00105C5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105C50">
        <w:rPr>
          <w:rFonts w:ascii="Times New Roman" w:eastAsia="Times New Roman" w:hAnsi="Times New Roman" w:cs="Times New Roman"/>
        </w:rPr>
        <w:t>As recently as 2000, only 4% of urban households</w:t>
      </w:r>
      <w:r>
        <w:rPr>
          <w:rFonts w:ascii="Times New Roman" w:eastAsia="Times New Roman" w:hAnsi="Times New Roman" w:cs="Times New Roman"/>
        </w:rPr>
        <w:t xml:space="preserve"> </w:t>
      </w:r>
      <w:r w:rsidRPr="00105C50">
        <w:rPr>
          <w:rFonts w:ascii="Times New Roman" w:eastAsia="Times New Roman" w:hAnsi="Times New Roman" w:cs="Times New Roman"/>
        </w:rPr>
        <w:t>in China was middle class; by 2012, that share had</w:t>
      </w:r>
    </w:p>
    <w:p w14:paraId="7B18EF8D" w14:textId="77777777" w:rsidR="00105C50"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soared to 68%. And by 2022, we expect China’s middle class to number 630 million</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that is, 76% of ur</w:t>
      </w:r>
      <w:r>
        <w:rPr>
          <w:rFonts w:ascii="Times New Roman" w:eastAsia="Times New Roman" w:hAnsi="Times New Roman" w:cs="Times New Roman"/>
        </w:rPr>
        <w:t xml:space="preserve">ban </w:t>
      </w:r>
      <w:r w:rsidRPr="00105C50">
        <w:rPr>
          <w:rFonts w:ascii="Times New Roman" w:eastAsia="Times New Roman" w:hAnsi="Times New Roman" w:cs="Times New Roman"/>
        </w:rPr>
        <w:t>Chinese households and 45% of the entire population. China is fast becoming a middle-class nation.</w:t>
      </w:r>
    </w:p>
    <w:p w14:paraId="1FCABE8B" w14:textId="63759FF4" w:rsidR="00B10D33"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Central to this huge surge in numbers of middle-class Chinese has been the country’s industrialization and urbanization. China’s middle-class</w:t>
      </w:r>
      <w:r>
        <w:rPr>
          <w:rFonts w:ascii="Times New Roman" w:eastAsia="Times New Roman" w:hAnsi="Times New Roman" w:cs="Times New Roman"/>
        </w:rPr>
        <w:t xml:space="preserve"> </w:t>
      </w:r>
      <w:r w:rsidRPr="00105C50">
        <w:rPr>
          <w:rFonts w:ascii="Times New Roman" w:eastAsia="Times New Roman" w:hAnsi="Times New Roman" w:cs="Times New Roman"/>
        </w:rPr>
        <w:t>expansion is largely happening in cities</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and will</w:t>
      </w:r>
      <w:r>
        <w:rPr>
          <w:rFonts w:ascii="Times New Roman" w:eastAsia="Times New Roman" w:hAnsi="Times New Roman" w:cs="Times New Roman"/>
        </w:rPr>
        <w:t xml:space="preserve"> </w:t>
      </w:r>
      <w:r w:rsidRPr="00105C50">
        <w:rPr>
          <w:rFonts w:ascii="Times New Roman" w:eastAsia="Times New Roman" w:hAnsi="Times New Roman" w:cs="Times New Roman"/>
        </w:rPr>
        <w:t>continue to do so. Today, urbanites account for 52%</w:t>
      </w:r>
      <w:r>
        <w:rPr>
          <w:rFonts w:ascii="Times New Roman" w:eastAsia="Times New Roman" w:hAnsi="Times New Roman" w:cs="Times New Roman"/>
        </w:rPr>
        <w:t xml:space="preserve"> </w:t>
      </w:r>
      <w:r w:rsidRPr="00105C50">
        <w:rPr>
          <w:rFonts w:ascii="Times New Roman" w:eastAsia="Times New Roman" w:hAnsi="Times New Roman" w:cs="Times New Roman"/>
        </w:rPr>
        <w:t>of the entire Chinese population; by 2022, their</w:t>
      </w:r>
      <w:r>
        <w:rPr>
          <w:rFonts w:ascii="Times New Roman" w:eastAsia="Times New Roman" w:hAnsi="Times New Roman" w:cs="Times New Roman"/>
        </w:rPr>
        <w:t xml:space="preserve"> </w:t>
      </w:r>
      <w:r w:rsidRPr="00105C50">
        <w:rPr>
          <w:rFonts w:ascii="Times New Roman" w:eastAsia="Times New Roman" w:hAnsi="Times New Roman" w:cs="Times New Roman"/>
        </w:rPr>
        <w:t>share is likely to be 63%. There will be 170 million</w:t>
      </w:r>
      <w:r>
        <w:rPr>
          <w:rFonts w:ascii="Times New Roman" w:eastAsia="Times New Roman" w:hAnsi="Times New Roman" w:cs="Times New Roman"/>
        </w:rPr>
        <w:t xml:space="preserve"> </w:t>
      </w:r>
      <w:r w:rsidRPr="00105C50">
        <w:rPr>
          <w:rFonts w:ascii="Times New Roman" w:eastAsia="Times New Roman" w:hAnsi="Times New Roman" w:cs="Times New Roman"/>
        </w:rPr>
        <w:t>new urban residents between now and 2022. The average urban income per capita is roughly triple that</w:t>
      </w:r>
      <w:r>
        <w:rPr>
          <w:rFonts w:ascii="Times New Roman" w:eastAsia="Times New Roman" w:hAnsi="Times New Roman" w:cs="Times New Roman"/>
        </w:rPr>
        <w:t xml:space="preserve"> </w:t>
      </w:r>
      <w:r w:rsidRPr="00105C50">
        <w:rPr>
          <w:rFonts w:ascii="Times New Roman" w:eastAsia="Times New Roman" w:hAnsi="Times New Roman" w:cs="Times New Roman"/>
        </w:rPr>
        <w:t>in the countryside.</w:t>
      </w:r>
      <w:r>
        <w:rPr>
          <w:rFonts w:ascii="Times New Roman" w:eastAsia="Times New Roman" w:hAnsi="Times New Roman" w:cs="Times New Roman"/>
        </w:rPr>
        <w:t>”</w:t>
      </w:r>
      <w:r w:rsidR="00B10D33">
        <w:rPr>
          <w:rFonts w:ascii="Times New Roman" w:eastAsia="Times New Roman" w:hAnsi="Times New Roman" w:cs="Times New Roman"/>
        </w:rPr>
        <w:t>-</w:t>
      </w:r>
      <w:r w:rsidR="00EE50CA">
        <w:rPr>
          <w:rFonts w:ascii="Times New Roman" w:eastAsia="Times New Roman" w:hAnsi="Times New Roman" w:cs="Times New Roman"/>
        </w:rPr>
        <w:t xml:space="preserve"> </w:t>
      </w:r>
      <w:r w:rsidRPr="00105C50">
        <w:rPr>
          <w:rFonts w:ascii="Times New Roman" w:eastAsia="Times New Roman" w:hAnsi="Times New Roman" w:cs="Times New Roman"/>
          <w:color w:val="1F3864" w:themeColor="accent1" w:themeShade="80"/>
          <w:sz w:val="20"/>
          <w:szCs w:val="20"/>
        </w:rPr>
        <w:t xml:space="preserve">https://www.chinausfocus.com/2022/wp-content/uploads/Part+02-Chapter+07.pdf </w:t>
      </w:r>
      <w:r w:rsidRPr="00105C50">
        <w:rPr>
          <w:rFonts w:ascii="Times New Roman" w:eastAsia="Times New Roman" w:hAnsi="Times New Roman" w:cs="Times New Roman"/>
          <w:sz w:val="18"/>
          <w:szCs w:val="18"/>
        </w:rPr>
        <w:t>[p.3]</w:t>
      </w:r>
      <w:r>
        <w:rPr>
          <w:rFonts w:ascii="Times New Roman" w:eastAsia="Times New Roman" w:hAnsi="Times New Roman" w:cs="Times New Roman"/>
          <w:sz w:val="20"/>
          <w:szCs w:val="20"/>
        </w:rPr>
        <w:t>.</w:t>
      </w:r>
      <w:r>
        <w:rPr>
          <w:rFonts w:ascii="Times New Roman" w:eastAsia="Times New Roman" w:hAnsi="Times New Roman" w:cs="Times New Roman"/>
        </w:rPr>
        <w:t xml:space="preserve"> See also “China”, “Chinese statistics”. </w:t>
      </w:r>
    </w:p>
    <w:p w14:paraId="33BB2023" w14:textId="7374DF64" w:rsidR="00B10D33" w:rsidRPr="00222198" w:rsidRDefault="00B10D33" w:rsidP="00540285">
      <w:pPr>
        <w:spacing w:after="0" w:line="240" w:lineRule="auto"/>
        <w:rPr>
          <w:rStyle w:val="c-entryheadingChar"/>
          <w:rFonts w:eastAsiaTheme="minorHAnsi"/>
        </w:rPr>
      </w:pPr>
      <w:r>
        <w:rPr>
          <w:rFonts w:ascii="Times New Roman" w:eastAsia="Times New Roman" w:hAnsi="Times New Roman" w:cs="Times New Roman"/>
        </w:rPr>
        <w:t>See also “Angry Birds”, “BRICS+”.</w:t>
      </w:r>
      <w:r w:rsidR="00105C50">
        <w:rPr>
          <w:rFonts w:ascii="Times New Roman" w:eastAsia="Times New Roman" w:hAnsi="Times New Roman" w:cs="Times New Roman"/>
        </w:rPr>
        <w:t xml:space="preserve"> “Multipolar”, “</w:t>
      </w:r>
      <w:r w:rsidR="00105C50" w:rsidRPr="00196AA2">
        <w:rPr>
          <w:rStyle w:val="c-new-greenChar"/>
          <w:rFonts w:eastAsiaTheme="minorHAnsi"/>
        </w:rPr>
        <w:t>World Par</w:t>
      </w:r>
      <w:r w:rsidR="00105C50">
        <w:rPr>
          <w:rFonts w:ascii="Times New Roman" w:eastAsia="Times New Roman" w:hAnsi="Times New Roman" w:cs="Times New Roman"/>
        </w:rPr>
        <w:t>”.</w:t>
      </w:r>
    </w:p>
    <w:p w14:paraId="1996950B" w14:textId="77777777" w:rsidR="00B10D33" w:rsidRDefault="00B10D33" w:rsidP="00540285">
      <w:pPr>
        <w:spacing w:after="0" w:line="240" w:lineRule="auto"/>
        <w:rPr>
          <w:rFonts w:ascii="Times New Roman" w:eastAsia="Times New Roman" w:hAnsi="Times New Roman" w:cs="Times New Roman"/>
          <w:sz w:val="24"/>
          <w:szCs w:val="24"/>
          <w:u w:val="single"/>
        </w:rPr>
      </w:pPr>
    </w:p>
    <w:p w14:paraId="0D0C0279" w14:textId="168C6D3D" w:rsidR="006C1821" w:rsidRDefault="00DF1F69" w:rsidP="00540285">
      <w:pPr>
        <w:spacing w:after="0" w:line="240" w:lineRule="auto"/>
        <w:rPr>
          <w:rFonts w:ascii="Times New Roman" w:eastAsia="Times New Roman" w:hAnsi="Times New Roman" w:cs="Times New Roman"/>
        </w:rPr>
      </w:pPr>
      <w:commentRangeStart w:id="306"/>
      <w:r w:rsidRPr="00222198">
        <w:rPr>
          <w:rStyle w:val="c-entryheadingChar"/>
          <w:rFonts w:eastAsiaTheme="minorHAnsi"/>
        </w:rPr>
        <w:t xml:space="preserve">+Middle-East </w:t>
      </w:r>
      <w:commentRangeEnd w:id="306"/>
      <w:r w:rsidR="00467A85">
        <w:rPr>
          <w:rStyle w:val="CommentReference"/>
        </w:rPr>
        <w:commentReference w:id="306"/>
      </w:r>
      <w:r w:rsidRPr="00467A85">
        <w:rPr>
          <w:rFonts w:ascii="Times New Roman" w:eastAsia="Times New Roman" w:hAnsi="Times New Roman" w:cs="Times New Roman"/>
          <w:u w:val="single"/>
        </w:rPr>
        <w:t>Updates</w:t>
      </w:r>
      <w:r w:rsidR="00467A85">
        <w:rPr>
          <w:rFonts w:ascii="Times New Roman" w:eastAsia="Times New Roman" w:hAnsi="Times New Roman" w:cs="Times New Roman"/>
        </w:rPr>
        <w:t>:</w:t>
      </w:r>
      <w:r>
        <w:rPr>
          <w:rFonts w:ascii="Times New Roman" w:eastAsia="Times New Roman" w:hAnsi="Times New Roman" w:cs="Times New Roman"/>
        </w:rPr>
        <w:t xml:space="preserve"> </w:t>
      </w:r>
    </w:p>
    <w:p w14:paraId="1DFD4B52" w14:textId="61A6732C" w:rsidR="00DF1F69" w:rsidRPr="00D6795C" w:rsidRDefault="006C1821" w:rsidP="00540285">
      <w:pPr>
        <w:spacing w:after="0" w:line="240" w:lineRule="auto"/>
        <w:rPr>
          <w:rFonts w:ascii="Gabriola" w:eastAsia="Times New Roman" w:hAnsi="Gabriola" w:cs="Times New Roman"/>
          <w:sz w:val="16"/>
          <w:szCs w:val="16"/>
        </w:rPr>
      </w:pPr>
      <w:r>
        <w:rPr>
          <w:rFonts w:ascii="Times New Roman" w:eastAsia="Times New Roman" w:hAnsi="Times New Roman" w:cs="Times New Roman"/>
        </w:rPr>
        <w:t>-</w:t>
      </w:r>
      <w:r w:rsidRPr="006C1821">
        <w:t xml:space="preserve"> </w:t>
      </w:r>
      <w:r>
        <w:t>“</w:t>
      </w:r>
      <w:r w:rsidRPr="006C1821">
        <w:rPr>
          <w:rFonts w:ascii="Times New Roman" w:eastAsia="Times New Roman" w:hAnsi="Times New Roman" w:cs="Times New Roman"/>
        </w:rPr>
        <w:t xml:space="preserve">Saudi </w:t>
      </w:r>
      <w:commentRangeStart w:id="307"/>
      <w:r w:rsidRPr="006C1821">
        <w:rPr>
          <w:rFonts w:ascii="Times New Roman" w:eastAsia="Times New Roman" w:hAnsi="Times New Roman" w:cs="Times New Roman"/>
        </w:rPr>
        <w:t xml:space="preserve">Arabia and Iran agreed </w:t>
      </w:r>
      <w:r w:rsidRPr="008C0702">
        <w:rPr>
          <w:rFonts w:ascii="Times New Roman" w:eastAsia="Times New Roman" w:hAnsi="Times New Roman" w:cs="Times New Roman"/>
          <w:sz w:val="20"/>
          <w:szCs w:val="20"/>
        </w:rPr>
        <w:t>[in 3/2</w:t>
      </w:r>
      <w:r w:rsidR="00504323" w:rsidRPr="008C0702">
        <w:rPr>
          <w:rFonts w:ascii="Times New Roman" w:eastAsia="Times New Roman" w:hAnsi="Times New Roman" w:cs="Times New Roman"/>
          <w:sz w:val="20"/>
          <w:szCs w:val="20"/>
        </w:rPr>
        <w:t>3</w:t>
      </w:r>
      <w:r w:rsidRPr="008C0702">
        <w:rPr>
          <w:rFonts w:ascii="Times New Roman" w:eastAsia="Times New Roman" w:hAnsi="Times New Roman" w:cs="Times New Roman"/>
          <w:sz w:val="20"/>
          <w:szCs w:val="20"/>
        </w:rPr>
        <w:t xml:space="preserve">] </w:t>
      </w:r>
      <w:r w:rsidRPr="006C1821">
        <w:rPr>
          <w:rFonts w:ascii="Times New Roman" w:eastAsia="Times New Roman" w:hAnsi="Times New Roman" w:cs="Times New Roman"/>
        </w:rPr>
        <w:t xml:space="preserve">to normalize </w:t>
      </w:r>
      <w:commentRangeEnd w:id="307"/>
      <w:r w:rsidR="008C0702">
        <w:rPr>
          <w:rStyle w:val="CommentReference"/>
        </w:rPr>
        <w:commentReference w:id="307"/>
      </w:r>
      <w:r w:rsidRPr="006C1821">
        <w:rPr>
          <w:rFonts w:ascii="Times New Roman" w:eastAsia="Times New Roman" w:hAnsi="Times New Roman" w:cs="Times New Roman"/>
        </w:rPr>
        <w:t>relations</w:t>
      </w:r>
      <w:r>
        <w:rPr>
          <w:rFonts w:ascii="Times New Roman" w:eastAsia="Times New Roman" w:hAnsi="Times New Roman" w:cs="Times New Roman"/>
        </w:rPr>
        <w:t xml:space="preserve">...  </w:t>
      </w:r>
      <w:r w:rsidRPr="006C1821">
        <w:rPr>
          <w:rFonts w:ascii="Times New Roman" w:eastAsia="Times New Roman" w:hAnsi="Times New Roman" w:cs="Times New Roman"/>
        </w:rPr>
        <w:t xml:space="preserve">The deal was brokered </w:t>
      </w:r>
      <w:r>
        <w:rPr>
          <w:rFonts w:ascii="Times New Roman" w:eastAsia="Times New Roman" w:hAnsi="Times New Roman" w:cs="Times New Roman"/>
        </w:rPr>
        <w:t xml:space="preserve">[entirely] </w:t>
      </w:r>
      <w:r w:rsidRPr="006C1821">
        <w:rPr>
          <w:rFonts w:ascii="Times New Roman" w:eastAsia="Times New Roman" w:hAnsi="Times New Roman" w:cs="Times New Roman"/>
        </w:rPr>
        <w:t>by China, with the US having no role in the handshake</w:t>
      </w:r>
      <w:r>
        <w:rPr>
          <w:rFonts w:ascii="Times New Roman" w:eastAsia="Times New Roman" w:hAnsi="Times New Roman" w:cs="Times New Roman"/>
        </w:rPr>
        <w:t>” (</w:t>
      </w:r>
      <w:proofErr w:type="spellStart"/>
      <w:r w:rsidRPr="006C1821">
        <w:rPr>
          <w:rFonts w:ascii="Times New Roman" w:eastAsia="Times New Roman" w:hAnsi="Times New Roman" w:cs="Times New Roman"/>
        </w:rPr>
        <w:t>Moriyasu</w:t>
      </w:r>
      <w:proofErr w:type="spellEnd"/>
      <w:r>
        <w:rPr>
          <w:rFonts w:ascii="Times New Roman" w:eastAsia="Times New Roman" w:hAnsi="Times New Roman" w:cs="Times New Roman"/>
        </w:rPr>
        <w:t xml:space="preserve"> </w:t>
      </w:r>
      <w:r w:rsidRPr="006C1821">
        <w:rPr>
          <w:rFonts w:ascii="Times New Roman" w:eastAsia="Times New Roman" w:hAnsi="Times New Roman" w:cs="Times New Roman"/>
          <w:sz w:val="20"/>
          <w:szCs w:val="20"/>
        </w:rPr>
        <w:t>&amp;</w:t>
      </w:r>
      <w:r w:rsidRPr="006C1821">
        <w:rPr>
          <w:rFonts w:ascii="Times New Roman" w:eastAsia="Times New Roman" w:hAnsi="Times New Roman" w:cs="Times New Roman"/>
        </w:rPr>
        <w:t xml:space="preserve"> Okumura</w:t>
      </w:r>
      <w:r>
        <w:rPr>
          <w:rFonts w:ascii="Times New Roman" w:eastAsia="Times New Roman" w:hAnsi="Times New Roman" w:cs="Times New Roman"/>
        </w:rPr>
        <w:t>, 2023)</w:t>
      </w:r>
      <w:r w:rsidRPr="006C1821">
        <w:rPr>
          <w:rFonts w:ascii="Times New Roman" w:eastAsia="Times New Roman" w:hAnsi="Times New Roman" w:cs="Times New Roman"/>
        </w:rPr>
        <w:t>.</w:t>
      </w:r>
      <w:r>
        <w:rPr>
          <w:rFonts w:ascii="Times New Roman" w:eastAsia="Times New Roman" w:hAnsi="Times New Roman" w:cs="Times New Roman"/>
        </w:rPr>
        <w:t xml:space="preserve"> See also “Land Bridge”; also: </w:t>
      </w:r>
      <w:r w:rsidR="00DF1F69" w:rsidRPr="00D6795C">
        <w:rPr>
          <w:rFonts w:ascii="Gabriola" w:eastAsia="Times New Roman" w:hAnsi="Gabriola" w:cstheme="majorHAnsi"/>
          <w:color w:val="2F5496" w:themeColor="accent1" w:themeShade="BF"/>
          <w:sz w:val="16"/>
          <w:szCs w:val="16"/>
        </w:rPr>
        <w:t>https://publish.twitter.com/?query=https%3A%2F%2Ftwitter.com%2FTFL1728%2Fstatus%2F1648344905700261890&amp;widget=Tweet</w:t>
      </w:r>
      <w:r w:rsidR="00DF1F69" w:rsidRPr="00D6795C">
        <w:rPr>
          <w:rFonts w:ascii="Gabriola" w:eastAsia="Times New Roman" w:hAnsi="Gabriola" w:cs="Times New Roman"/>
          <w:sz w:val="16"/>
          <w:szCs w:val="16"/>
        </w:rPr>
        <w:t xml:space="preserve"> </w:t>
      </w:r>
      <w:r w:rsidR="00D6795C">
        <w:rPr>
          <w:rFonts w:ascii="Gabriola" w:eastAsia="Times New Roman" w:hAnsi="Gabriola" w:cs="Times New Roman"/>
          <w:sz w:val="16"/>
          <w:szCs w:val="16"/>
        </w:rPr>
        <w:t xml:space="preserve"> </w:t>
      </w:r>
      <w:r w:rsidR="00DF1F69" w:rsidRPr="00D6795C">
        <w:rPr>
          <w:rFonts w:ascii="Times New Roman" w:eastAsia="Times New Roman" w:hAnsi="Times New Roman" w:cs="Times New Roman"/>
          <w:sz w:val="16"/>
          <w:szCs w:val="16"/>
        </w:rPr>
        <w:t>[KSA</w:t>
      </w:r>
      <w:r w:rsidRPr="00D6795C">
        <w:rPr>
          <w:rFonts w:ascii="Times New Roman" w:eastAsia="Times New Roman" w:hAnsi="Times New Roman" w:cs="Times New Roman"/>
          <w:sz w:val="16"/>
          <w:szCs w:val="16"/>
        </w:rPr>
        <w:t>-Syria</w:t>
      </w:r>
      <w:r w:rsidR="00DF1F69" w:rsidRPr="00D6795C">
        <w:rPr>
          <w:rFonts w:ascii="Times New Roman" w:eastAsia="Times New Roman" w:hAnsi="Times New Roman" w:cs="Times New Roman"/>
          <w:sz w:val="16"/>
          <w:szCs w:val="16"/>
        </w:rPr>
        <w:t>]</w:t>
      </w:r>
    </w:p>
    <w:p w14:paraId="43642D7C" w14:textId="6CB615F6" w:rsidR="00C07FC2" w:rsidRPr="00C07FC2" w:rsidRDefault="00C07FC2" w:rsidP="00540285">
      <w:pPr>
        <w:spacing w:after="0" w:line="240" w:lineRule="auto"/>
      </w:pPr>
      <w:r>
        <w:rPr>
          <w:rFonts w:ascii="Times New Roman" w:eastAsia="Times New Roman" w:hAnsi="Times New Roman" w:cs="Times New Roman"/>
          <w:noProof/>
          <w:sz w:val="18"/>
          <w:szCs w:val="18"/>
        </w:rPr>
        <w:drawing>
          <wp:inline distT="0" distB="0" distL="0" distR="0" wp14:anchorId="79A02149" wp14:editId="07A5BC52">
            <wp:extent cx="1657350" cy="958530"/>
            <wp:effectExtent l="0" t="0" r="0" b="0"/>
            <wp:docPr id="9805125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12523" name="Picture 980512523"/>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65880" cy="963464"/>
                    </a:xfrm>
                    <a:prstGeom prst="rect">
                      <a:avLst/>
                    </a:prstGeom>
                  </pic:spPr>
                </pic:pic>
              </a:graphicData>
            </a:graphic>
          </wp:inline>
        </w:drawing>
      </w:r>
      <w:r w:rsidRPr="00C07FC2">
        <w:rPr>
          <w:sz w:val="18"/>
          <w:szCs w:val="18"/>
        </w:rPr>
        <w:t>[</w:t>
      </w:r>
      <w:r w:rsidR="00504323">
        <w:rPr>
          <w:rFonts w:ascii="Times New Roman" w:eastAsia="Times New Roman" w:hAnsi="Times New Roman" w:cs="Times New Roman"/>
          <w:sz w:val="18"/>
          <w:szCs w:val="18"/>
        </w:rPr>
        <w:t>Xinhua:</w:t>
      </w:r>
      <w:r w:rsidRPr="00C07FC2">
        <w:rPr>
          <w:rFonts w:ascii="Times New Roman" w:eastAsia="Times New Roman" w:hAnsi="Times New Roman" w:cs="Times New Roman"/>
          <w:sz w:val="18"/>
          <w:szCs w:val="18"/>
        </w:rPr>
        <w:t xml:space="preserve"> Iran and Saudi Arabia agreed to reestablish diplomatic relations and reopen embassies after </w:t>
      </w:r>
      <w:r w:rsidR="00504323">
        <w:rPr>
          <w:rFonts w:ascii="Times New Roman" w:eastAsia="Times New Roman" w:hAnsi="Times New Roman" w:cs="Times New Roman"/>
          <w:sz w:val="18"/>
          <w:szCs w:val="18"/>
        </w:rPr>
        <w:t>7</w:t>
      </w:r>
      <w:r w:rsidRPr="00C07FC2">
        <w:rPr>
          <w:rFonts w:ascii="Times New Roman" w:eastAsia="Times New Roman" w:hAnsi="Times New Roman" w:cs="Times New Roman"/>
          <w:sz w:val="18"/>
          <w:szCs w:val="18"/>
        </w:rPr>
        <w:t xml:space="preserve"> years of tensions</w:t>
      </w:r>
      <w:r w:rsidR="00504323">
        <w:rPr>
          <w:rFonts w:ascii="Times New Roman" w:eastAsia="Times New Roman" w:hAnsi="Times New Roman" w:cs="Times New Roman"/>
          <w:sz w:val="18"/>
          <w:szCs w:val="18"/>
        </w:rPr>
        <w:t xml:space="preserve"> </w:t>
      </w:r>
      <w:r w:rsidR="00504323" w:rsidRPr="00504323">
        <w:rPr>
          <w:rFonts w:ascii="Times New Roman" w:eastAsia="Times New Roman" w:hAnsi="Times New Roman" w:cs="Times New Roman"/>
          <w:sz w:val="16"/>
          <w:szCs w:val="16"/>
        </w:rPr>
        <w:t>(over Yemen)</w:t>
      </w:r>
      <w:r w:rsidR="00C0594A">
        <w:rPr>
          <w:rFonts w:ascii="Times New Roman" w:eastAsia="Times New Roman" w:hAnsi="Times New Roman" w:cs="Times New Roman"/>
          <w:sz w:val="16"/>
          <w:szCs w:val="16"/>
        </w:rPr>
        <w:t>; “</w:t>
      </w:r>
      <w:r w:rsidR="00C0594A" w:rsidRPr="00C0594A">
        <w:rPr>
          <w:rFonts w:ascii="Times New Roman" w:eastAsia="Times New Roman" w:hAnsi="Times New Roman" w:cs="Times New Roman"/>
          <w:sz w:val="16"/>
          <w:szCs w:val="16"/>
        </w:rPr>
        <w:t>jaw-dropping”</w:t>
      </w:r>
      <w:r w:rsidR="00C0594A" w:rsidRPr="00D6795C">
        <w:rPr>
          <w:rFonts w:ascii="Times New Roman" w:eastAsia="Times New Roman" w:hAnsi="Times New Roman" w:cs="Times New Roman"/>
          <w:sz w:val="16"/>
          <w:szCs w:val="16"/>
        </w:rPr>
        <w:t xml:space="preserve">- </w:t>
      </w:r>
      <w:r w:rsidR="00C0594A" w:rsidRPr="00D6795C">
        <w:rPr>
          <w:rFonts w:asciiTheme="majorHAnsi" w:eastAsia="Times New Roman" w:hAnsiTheme="majorHAnsi" w:cstheme="majorHAnsi"/>
          <w:color w:val="00398E"/>
          <w:sz w:val="16"/>
          <w:szCs w:val="16"/>
        </w:rPr>
        <w:t>https://</w:t>
      </w:r>
      <w:r w:rsidR="00C0594A" w:rsidRPr="00D6795C">
        <w:rPr>
          <w:rFonts w:asciiTheme="majorHAnsi" w:eastAsia="Times New Roman" w:hAnsiTheme="majorHAnsi" w:cstheme="majorHAnsi"/>
          <w:i/>
          <w:iCs/>
          <w:color w:val="00398E"/>
          <w:sz w:val="16"/>
          <w:szCs w:val="16"/>
        </w:rPr>
        <w:t>thehill</w:t>
      </w:r>
      <w:r w:rsidR="00C0594A" w:rsidRPr="00D6795C">
        <w:rPr>
          <w:rFonts w:asciiTheme="majorHAnsi" w:eastAsia="Times New Roman" w:hAnsiTheme="majorHAnsi" w:cstheme="majorHAnsi"/>
          <w:color w:val="00398E"/>
          <w:sz w:val="16"/>
          <w:szCs w:val="16"/>
        </w:rPr>
        <w:t>.com/opinion/international/3896777-with-saudi-iran-diplomacy-is-china-pushing-the-us-aside-in-the-middle-east/</w:t>
      </w:r>
      <w:r w:rsidR="00C0594A">
        <w:rPr>
          <w:rFonts w:asciiTheme="majorHAnsi" w:eastAsia="Times New Roman" w:hAnsiTheme="majorHAnsi" w:cstheme="majorHAnsi"/>
          <w:color w:val="2F5496" w:themeColor="accent1" w:themeShade="BF"/>
          <w:sz w:val="16"/>
          <w:szCs w:val="16"/>
        </w:rPr>
        <w:t xml:space="preserve">. </w:t>
      </w:r>
      <w:r w:rsidR="00C0594A" w:rsidRPr="00C0594A">
        <w:rPr>
          <w:rFonts w:ascii="Times New Roman" w:eastAsia="Times New Roman" w:hAnsi="Times New Roman" w:cs="Times New Roman"/>
          <w:sz w:val="18"/>
          <w:szCs w:val="18"/>
        </w:rPr>
        <w:t>See also “Management vs. Leadership”</w:t>
      </w:r>
      <w:r w:rsidR="00C0594A">
        <w:rPr>
          <w:rFonts w:asciiTheme="majorHAnsi" w:eastAsia="Times New Roman" w:hAnsiTheme="majorHAnsi" w:cstheme="majorHAnsi"/>
          <w:color w:val="2F5496" w:themeColor="accent1" w:themeShade="BF"/>
          <w:sz w:val="16"/>
          <w:szCs w:val="16"/>
        </w:rPr>
        <w:t>.</w:t>
      </w:r>
      <w:r w:rsidRPr="00C07FC2">
        <w:rPr>
          <w:rFonts w:ascii="Times New Roman" w:eastAsia="Times New Roman" w:hAnsi="Times New Roman" w:cs="Times New Roman"/>
          <w:sz w:val="18"/>
          <w:szCs w:val="18"/>
        </w:rPr>
        <w:t>]</w:t>
      </w:r>
    </w:p>
    <w:p w14:paraId="2759173B" w14:textId="3CAEF056" w:rsidR="007820C8" w:rsidRPr="003165FE" w:rsidRDefault="003165F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“India”, “BRICS+”.</w:t>
      </w:r>
    </w:p>
    <w:p w14:paraId="30230F9D" w14:textId="77777777" w:rsidR="003165FE" w:rsidRDefault="003165FE" w:rsidP="00540285">
      <w:pPr>
        <w:spacing w:after="0" w:line="240" w:lineRule="auto"/>
        <w:rPr>
          <w:rFonts w:ascii="Times New Roman" w:eastAsia="Times New Roman" w:hAnsi="Times New Roman" w:cs="Times New Roman"/>
          <w:sz w:val="24"/>
          <w:szCs w:val="24"/>
          <w:u w:val="single"/>
        </w:rPr>
      </w:pPr>
    </w:p>
    <w:p w14:paraId="4D3E1618" w14:textId="25F03525" w:rsidR="00BA3001" w:rsidRPr="00BA3001" w:rsidRDefault="00BA3001" w:rsidP="00540285">
      <w:pPr>
        <w:spacing w:after="0" w:line="240" w:lineRule="auto"/>
        <w:rPr>
          <w:rFonts w:ascii="Times New Roman" w:eastAsia="Times New Roman" w:hAnsi="Times New Roman" w:cs="Times New Roman"/>
        </w:rPr>
      </w:pPr>
      <w:r w:rsidRPr="00222198">
        <w:rPr>
          <w:rStyle w:val="c-entryheadingChar"/>
          <w:rFonts w:eastAsiaTheme="minorHAnsi"/>
        </w:rPr>
        <w:t>Military-Industrial-Complex (MIC)</w:t>
      </w:r>
      <w:r>
        <w:rPr>
          <w:rFonts w:ascii="Times New Roman" w:eastAsia="Times New Roman" w:hAnsi="Times New Roman" w:cs="Times New Roman"/>
        </w:rPr>
        <w:t>- (a.k.a. ‘military-industrial-contractors’</w:t>
      </w:r>
      <w:r w:rsidR="00193B45">
        <w:rPr>
          <w:rFonts w:ascii="Times New Roman" w:eastAsia="Times New Roman" w:hAnsi="Times New Roman" w:cs="Times New Roman"/>
        </w:rPr>
        <w:t xml:space="preserve">; orig. was ‘congressional-military-industrial-complex’ </w:t>
      </w:r>
      <w:r w:rsidR="00193B45" w:rsidRPr="00193B45">
        <w:rPr>
          <w:rFonts w:ascii="Times New Roman" w:eastAsia="Times New Roman" w:hAnsi="Times New Roman" w:cs="Times New Roman"/>
          <w:sz w:val="20"/>
          <w:szCs w:val="20"/>
        </w:rPr>
        <w:t>[Eisenhower, 1961]</w:t>
      </w:r>
      <w:r w:rsidR="00193B45">
        <w:rPr>
          <w:rFonts w:ascii="Times New Roman" w:eastAsia="Times New Roman" w:hAnsi="Times New Roman" w:cs="Times New Roman"/>
          <w:sz w:val="20"/>
          <w:szCs w:val="20"/>
        </w:rPr>
        <w:t xml:space="preserve">, </w:t>
      </w:r>
      <w:r w:rsidR="00193B45" w:rsidRPr="00193B45">
        <w:rPr>
          <w:rFonts w:ascii="Times New Roman" w:eastAsia="Times New Roman" w:hAnsi="Times New Roman" w:cs="Times New Roman"/>
        </w:rPr>
        <w:t>which is missing a word or two</w:t>
      </w:r>
      <w:r>
        <w:rPr>
          <w:rFonts w:ascii="Times New Roman" w:eastAsia="Times New Roman" w:hAnsi="Times New Roman" w:cs="Times New Roman"/>
        </w:rPr>
        <w:t>)</w:t>
      </w:r>
    </w:p>
    <w:p w14:paraId="7B2A4DC2" w14:textId="15908CC7" w:rsidR="007820C8" w:rsidRPr="00193B45" w:rsidRDefault="00193B45" w:rsidP="00540285">
      <w:pPr>
        <w:spacing w:after="0" w:line="240" w:lineRule="auto"/>
        <w:rPr>
          <w:rFonts w:ascii="Times New Roman" w:eastAsia="Times New Roman" w:hAnsi="Times New Roman" w:cs="Times New Roman"/>
        </w:rPr>
      </w:pPr>
      <w:r w:rsidRPr="00193B45">
        <w:rPr>
          <w:rFonts w:ascii="Times New Roman" w:eastAsia="Times New Roman" w:hAnsi="Times New Roman" w:cs="Times New Roman"/>
        </w:rPr>
        <w:t>See</w:t>
      </w:r>
      <w:r>
        <w:rPr>
          <w:rFonts w:ascii="Times New Roman" w:eastAsia="Times New Roman" w:hAnsi="Times New Roman" w:cs="Times New Roman"/>
        </w:rPr>
        <w:t xml:space="preserve"> </w:t>
      </w:r>
      <w:r w:rsidRPr="00193B45">
        <w:rPr>
          <w:rFonts w:ascii="Times New Roman" w:eastAsia="Times New Roman" w:hAnsi="Times New Roman" w:cs="Times New Roman"/>
        </w:rPr>
        <w:t>“Military-Industrial-Intelligence complex”,</w:t>
      </w:r>
      <w:r w:rsidR="000404D8">
        <w:rPr>
          <w:rFonts w:ascii="Times New Roman" w:eastAsia="Times New Roman" w:hAnsi="Times New Roman" w:cs="Times New Roman"/>
        </w:rPr>
        <w:t xml:space="preserve"> “</w:t>
      </w:r>
      <w:r w:rsidR="000404D8" w:rsidRPr="002F0359">
        <w:rPr>
          <w:rStyle w:val="c-new-greenChar"/>
          <w:rFonts w:eastAsiaTheme="minorHAnsi"/>
        </w:rPr>
        <w:t>Military-Executive-Corpocracy (MEC)</w:t>
      </w:r>
      <w:r w:rsidR="000404D8">
        <w:rPr>
          <w:rFonts w:ascii="Times New Roman" w:eastAsia="Times New Roman" w:hAnsi="Times New Roman" w:cs="Times New Roman"/>
        </w:rPr>
        <w:t>”.</w:t>
      </w:r>
    </w:p>
    <w:p w14:paraId="1BD9508E" w14:textId="77777777" w:rsidR="00193B45" w:rsidRDefault="00193B45" w:rsidP="00540285">
      <w:pPr>
        <w:spacing w:after="0" w:line="240" w:lineRule="auto"/>
        <w:rPr>
          <w:rFonts w:ascii="Times New Roman" w:eastAsia="Times New Roman" w:hAnsi="Times New Roman" w:cs="Times New Roman"/>
          <w:sz w:val="24"/>
          <w:szCs w:val="24"/>
          <w:u w:val="single"/>
        </w:rPr>
      </w:pPr>
    </w:p>
    <w:p w14:paraId="354BC7A7" w14:textId="0D117610" w:rsidR="00DF5F26" w:rsidRPr="00DF5F26" w:rsidRDefault="00DF5F26" w:rsidP="00DF5F26">
      <w:pPr>
        <w:spacing w:after="0" w:line="240" w:lineRule="auto"/>
        <w:ind w:right="-180"/>
        <w:rPr>
          <w:rFonts w:ascii="Times New Roman" w:eastAsia="Times New Roman" w:hAnsi="Times New Roman" w:cs="Times New Roman"/>
        </w:rPr>
      </w:pPr>
      <w:r w:rsidRPr="00222198">
        <w:rPr>
          <w:rStyle w:val="c-entryheadingChar"/>
          <w:rFonts w:eastAsiaTheme="minorHAnsi"/>
        </w:rPr>
        <w:t>Mill, John Stuart (1806-1873)</w:t>
      </w:r>
      <w:r>
        <w:rPr>
          <w:rFonts w:ascii="Times New Roman" w:eastAsia="Times New Roman" w:hAnsi="Times New Roman" w:cs="Times New Roman"/>
        </w:rPr>
        <w:t xml:space="preserve"> (</w:t>
      </w:r>
      <w:r w:rsidRPr="00DF5F26">
        <w:rPr>
          <w:rFonts w:ascii="Times New Roman" w:eastAsia="Times New Roman" w:hAnsi="Times New Roman" w:cs="Times New Roman"/>
          <w:color w:val="5E120A"/>
        </w:rPr>
        <w:t>The Liberal</w:t>
      </w:r>
      <w:r w:rsidR="004D2091">
        <w:rPr>
          <w:rStyle w:val="FootnoteReference"/>
          <w:rFonts w:ascii="Times New Roman" w:eastAsia="Times New Roman" w:hAnsi="Times New Roman" w:cs="Times New Roman"/>
          <w:color w:val="5E120A"/>
        </w:rPr>
        <w:footnoteReference w:id="140"/>
      </w:r>
      <w:r w:rsidRPr="00DF5F26">
        <w:rPr>
          <w:rFonts w:ascii="Times New Roman" w:eastAsia="Times New Roman" w:hAnsi="Times New Roman" w:cs="Times New Roman"/>
          <w:sz w:val="18"/>
          <w:szCs w:val="18"/>
        </w:rPr>
        <w:t>--</w:t>
      </w:r>
      <w:r>
        <w:rPr>
          <w:rFonts w:ascii="Times New Roman" w:eastAsia="Times New Roman" w:hAnsi="Times New Roman" w:cs="Times New Roman"/>
        </w:rPr>
        <w:t xml:space="preserve"> in </w:t>
      </w:r>
      <w:r w:rsidRPr="00196AA2">
        <w:rPr>
          <w:rStyle w:val="c-unsupported-redChar"/>
          <w:rFonts w:eastAsiaTheme="minorHAnsi"/>
        </w:rPr>
        <w:t>a</w:t>
      </w:r>
      <w:r>
        <w:rPr>
          <w:rFonts w:ascii="Times New Roman" w:eastAsia="Times New Roman" w:hAnsi="Times New Roman" w:cs="Times New Roman"/>
        </w:rPr>
        <w:t xml:space="preserve">ll the </w:t>
      </w:r>
      <w:commentRangeStart w:id="308"/>
      <w:r>
        <w:rPr>
          <w:rFonts w:ascii="Times New Roman" w:eastAsia="Times New Roman" w:hAnsi="Times New Roman" w:cs="Times New Roman"/>
        </w:rPr>
        <w:t>good, bad,</w:t>
      </w:r>
      <w:r w:rsidR="00BD554F">
        <w:rPr>
          <w:rFonts w:ascii="Times New Roman" w:eastAsia="Times New Roman" w:hAnsi="Times New Roman" w:cs="Times New Roman"/>
        </w:rPr>
        <w:t xml:space="preserve"> and ugly</w:t>
      </w:r>
      <w:r>
        <w:rPr>
          <w:rFonts w:ascii="Times New Roman" w:eastAsia="Times New Roman" w:hAnsi="Times New Roman" w:cs="Times New Roman"/>
        </w:rPr>
        <w:t xml:space="preserve"> </w:t>
      </w:r>
      <w:commentRangeEnd w:id="308"/>
      <w:r w:rsidR="00BD554F">
        <w:rPr>
          <w:rStyle w:val="CommentReference"/>
        </w:rPr>
        <w:commentReference w:id="308"/>
      </w:r>
      <w:r>
        <w:rPr>
          <w:rFonts w:ascii="Times New Roman" w:eastAsia="Times New Roman" w:hAnsi="Times New Roman" w:cs="Times New Roman"/>
        </w:rPr>
        <w:t>connotations of the word)</w:t>
      </w:r>
    </w:p>
    <w:p w14:paraId="26F6BF5C" w14:textId="3AA38A97" w:rsidR="005A6EFF" w:rsidRDefault="005A6E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Money is “a commodity, and its value is determined by other commodities, temporarily by demand and supply; permanently, and on the average, by cost of production”; and </w:t>
      </w:r>
      <w:r w:rsidR="001A3577">
        <w:rPr>
          <w:rFonts w:ascii="Times New Roman" w:eastAsia="Times New Roman" w:hAnsi="Times New Roman" w:cs="Times New Roman"/>
        </w:rPr>
        <w:t>money’s</w:t>
      </w:r>
      <w:r>
        <w:rPr>
          <w:rFonts w:ascii="Times New Roman" w:eastAsia="Times New Roman" w:hAnsi="Times New Roman" w:cs="Times New Roman"/>
        </w:rPr>
        <w:t xml:space="preserve"> value “</w:t>
      </w:r>
      <w:r w:rsidR="001A3577">
        <w:rPr>
          <w:rFonts w:ascii="Times New Roman" w:eastAsia="Times New Roman" w:hAnsi="Times New Roman" w:cs="Times New Roman"/>
        </w:rPr>
        <w:t>conforms permanently, and in a state of freedom almost immediately, to the value of the metal of which it is made.”</w:t>
      </w:r>
    </w:p>
    <w:p w14:paraId="6E98B22E" w14:textId="3D30C629" w:rsidR="000F173E"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3577">
        <w:rPr>
          <w:rFonts w:ascii="Times New Roman" w:eastAsia="Times New Roman" w:hAnsi="Times New Roman" w:cs="Times New Roman"/>
        </w:rPr>
        <w:t>- Mill’s (pre-2</w:t>
      </w:r>
      <w:r w:rsidR="001A3577" w:rsidRPr="001A3577">
        <w:rPr>
          <w:rFonts w:ascii="Times New Roman" w:eastAsia="Times New Roman" w:hAnsi="Times New Roman" w:cs="Times New Roman"/>
          <w:vertAlign w:val="superscript"/>
        </w:rPr>
        <w:t>nd</w:t>
      </w:r>
      <w:r w:rsidR="001A3577">
        <w:rPr>
          <w:rFonts w:ascii="Times New Roman" w:eastAsia="Times New Roman" w:hAnsi="Times New Roman" w:cs="Times New Roman"/>
        </w:rPr>
        <w:t xml:space="preserve"> Industrial Revol.) </w:t>
      </w:r>
      <w:r w:rsidR="001A3577" w:rsidRPr="00344CA2">
        <w:rPr>
          <w:rFonts w:ascii="Times New Roman" w:hAnsi="Times New Roman" w:cs="Times New Roman"/>
          <w:i/>
          <w:iCs/>
        </w:rPr>
        <w:t>Principles of Political Economy</w:t>
      </w:r>
      <w:r w:rsidR="001A3577" w:rsidRPr="00344CA2">
        <w:rPr>
          <w:rFonts w:ascii="Times New Roman" w:eastAsia="Times New Roman" w:hAnsi="Times New Roman" w:cs="Times New Roman"/>
          <w:i/>
          <w:iCs/>
        </w:rPr>
        <w:t xml:space="preserve"> </w:t>
      </w:r>
      <w:r w:rsidR="001A3577">
        <w:rPr>
          <w:rFonts w:ascii="Times New Roman" w:eastAsia="Times New Roman" w:hAnsi="Times New Roman" w:cs="Times New Roman"/>
        </w:rPr>
        <w:t xml:space="preserve">(Mill, 1848, </w:t>
      </w:r>
      <w:r w:rsidR="00BA7AF6">
        <w:rPr>
          <w:rFonts w:ascii="Times New Roman" w:eastAsia="Times New Roman" w:hAnsi="Times New Roman" w:cs="Times New Roman"/>
        </w:rPr>
        <w:t>488</w:t>
      </w:r>
      <w:r w:rsidR="001A3577">
        <w:rPr>
          <w:rFonts w:ascii="Times New Roman" w:eastAsia="Times New Roman" w:hAnsi="Times New Roman" w:cs="Times New Roman"/>
        </w:rPr>
        <w:t xml:space="preserve">). </w:t>
      </w:r>
    </w:p>
    <w:p w14:paraId="77F76FC4" w14:textId="19B54609" w:rsidR="001A3577"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1A3577">
        <w:rPr>
          <w:rFonts w:ascii="Times New Roman" w:eastAsia="Times New Roman" w:hAnsi="Times New Roman" w:cs="Times New Roman"/>
        </w:rPr>
        <w:t>“These qualifications</w:t>
      </w:r>
      <w:r w:rsidR="008B490B">
        <w:rPr>
          <w:rFonts w:ascii="Times New Roman" w:eastAsia="Times New Roman" w:hAnsi="Times New Roman" w:cs="Times New Roman"/>
        </w:rPr>
        <w:t xml:space="preserve"> [simply] deprive...[the] illustrious writer’s opinions on this subject of any practical value</w:t>
      </w:r>
      <w:r w:rsidR="001A3577">
        <w:rPr>
          <w:rFonts w:ascii="Times New Roman" w:eastAsia="Times New Roman" w:hAnsi="Times New Roman" w:cs="Times New Roman"/>
        </w:rPr>
        <w:t>”</w:t>
      </w:r>
      <w:r w:rsidR="00B872E7">
        <w:rPr>
          <w:rStyle w:val="FootnoteReference"/>
          <w:rFonts w:ascii="Times New Roman" w:eastAsia="Times New Roman" w:hAnsi="Times New Roman" w:cs="Times New Roman"/>
        </w:rPr>
        <w:footnoteReference w:id="141"/>
      </w:r>
      <w:r w:rsidR="001A3577">
        <w:rPr>
          <w:rFonts w:ascii="Times New Roman" w:eastAsia="Times New Roman" w:hAnsi="Times New Roman" w:cs="Times New Roman"/>
        </w:rPr>
        <w:t xml:space="preserve"> (Del Mar, 1880, 271)</w:t>
      </w:r>
      <w:r w:rsidR="008B490B">
        <w:rPr>
          <w:rFonts w:ascii="Times New Roman" w:eastAsia="Times New Roman" w:hAnsi="Times New Roman" w:cs="Times New Roman"/>
        </w:rPr>
        <w:t>, to pretty much anyone other than (see also) “City (of London), the”</w:t>
      </w:r>
      <w:r w:rsidR="0089275D">
        <w:rPr>
          <w:rFonts w:ascii="Times New Roman" w:eastAsia="Times New Roman" w:hAnsi="Times New Roman" w:cs="Times New Roman"/>
        </w:rPr>
        <w:t>, “Plenary”</w:t>
      </w:r>
      <w:r>
        <w:rPr>
          <w:rFonts w:ascii="Times New Roman" w:eastAsia="Times New Roman" w:hAnsi="Times New Roman" w:cs="Times New Roman"/>
        </w:rPr>
        <w:t>, “Privilege”.</w:t>
      </w:r>
      <w:r w:rsidR="001A3577">
        <w:rPr>
          <w:rFonts w:ascii="Times New Roman" w:eastAsia="Times New Roman" w:hAnsi="Times New Roman" w:cs="Times New Roman"/>
        </w:rPr>
        <w:t xml:space="preserve"> </w:t>
      </w:r>
    </w:p>
    <w:p w14:paraId="48510B6A" w14:textId="6766F89B" w:rsid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15B8">
        <w:rPr>
          <w:rFonts w:ascii="Times New Roman" w:eastAsia="Times New Roman" w:hAnsi="Times New Roman" w:cs="Times New Roman"/>
        </w:rPr>
        <w:t xml:space="preserve">Mill </w:t>
      </w:r>
      <w:r w:rsidR="002B15B8" w:rsidRPr="002B15B8">
        <w:rPr>
          <w:rFonts w:ascii="Times New Roman" w:eastAsia="Times New Roman" w:hAnsi="Times New Roman" w:cs="Times New Roman"/>
          <w:sz w:val="20"/>
          <w:szCs w:val="20"/>
        </w:rPr>
        <w:t xml:space="preserve">[as did </w:t>
      </w:r>
      <w:commentRangeStart w:id="309"/>
      <w:r w:rsidR="002B15B8" w:rsidRPr="002B15B8">
        <w:rPr>
          <w:rFonts w:ascii="Times New Roman" w:eastAsia="Times New Roman" w:hAnsi="Times New Roman" w:cs="Times New Roman"/>
          <w:sz w:val="20"/>
          <w:szCs w:val="20"/>
        </w:rPr>
        <w:t xml:space="preserve">Marx (his successor)] </w:t>
      </w:r>
      <w:r w:rsidR="002B15B8">
        <w:rPr>
          <w:rFonts w:ascii="Times New Roman" w:eastAsia="Times New Roman" w:hAnsi="Times New Roman" w:cs="Times New Roman"/>
        </w:rPr>
        <w:t xml:space="preserve">followed the </w:t>
      </w:r>
      <w:r w:rsidR="002B15B8" w:rsidRPr="002B15B8">
        <w:rPr>
          <w:rFonts w:ascii="Times New Roman" w:eastAsia="Times New Roman" w:hAnsi="Times New Roman" w:cs="Times New Roman"/>
          <w:sz w:val="20"/>
          <w:szCs w:val="20"/>
        </w:rPr>
        <w:t xml:space="preserve">[most basic (and faulty)] </w:t>
      </w:r>
      <w:r w:rsidR="002B15B8">
        <w:rPr>
          <w:rFonts w:ascii="Times New Roman" w:eastAsia="Times New Roman" w:hAnsi="Times New Roman" w:cs="Times New Roman"/>
        </w:rPr>
        <w:t xml:space="preserve">opinions </w:t>
      </w:r>
      <w:r w:rsidR="002B15B8" w:rsidRPr="002B15B8">
        <w:rPr>
          <w:rFonts w:ascii="Times New Roman" w:eastAsia="Times New Roman" w:hAnsi="Times New Roman" w:cs="Times New Roman"/>
          <w:sz w:val="20"/>
          <w:szCs w:val="20"/>
        </w:rPr>
        <w:t>[deductive assumptions]</w:t>
      </w:r>
      <w:r w:rsidR="002B15B8">
        <w:rPr>
          <w:rFonts w:ascii="Times New Roman" w:eastAsia="Times New Roman" w:hAnsi="Times New Roman" w:cs="Times New Roman"/>
        </w:rPr>
        <w:t xml:space="preserve"> of [</w:t>
      </w:r>
      <w:commentRangeStart w:id="310"/>
      <w:r w:rsidR="002B15B8">
        <w:rPr>
          <w:rFonts w:ascii="Times New Roman" w:eastAsia="Times New Roman" w:hAnsi="Times New Roman" w:cs="Times New Roman"/>
        </w:rPr>
        <w:t>Adam] Smith</w:t>
      </w:r>
      <w:commentRangeEnd w:id="309"/>
      <w:r w:rsidR="002B15B8">
        <w:rPr>
          <w:rStyle w:val="CommentReference"/>
        </w:rPr>
        <w:commentReference w:id="309"/>
      </w:r>
      <w:commentRangeEnd w:id="310"/>
      <w:r w:rsidR="008247EF">
        <w:rPr>
          <w:rStyle w:val="CommentReference"/>
        </w:rPr>
        <w:commentReference w:id="310"/>
      </w:r>
      <w:r w:rsidR="008247EF">
        <w:rPr>
          <w:rFonts w:ascii="Times New Roman" w:eastAsia="Times New Roman" w:hAnsi="Times New Roman" w:cs="Times New Roman"/>
        </w:rPr>
        <w:t xml:space="preserve">...[albeit with] misgivings as to the cost of [all that] slave labour, and the [ostensibly ridiculous] influence of the [sacred] accumulated stock of the </w:t>
      </w:r>
      <w:r w:rsidR="008247EF" w:rsidRPr="00852593">
        <w:rPr>
          <w:rFonts w:ascii="Times New Roman" w:eastAsia="Times New Roman" w:hAnsi="Times New Roman" w:cs="Times New Roman"/>
          <w:sz w:val="20"/>
          <w:szCs w:val="20"/>
        </w:rPr>
        <w:t>[otherwise mostly worthless]</w:t>
      </w:r>
      <w:r w:rsidR="008247EF">
        <w:rPr>
          <w:rFonts w:ascii="Times New Roman" w:eastAsia="Times New Roman" w:hAnsi="Times New Roman" w:cs="Times New Roman"/>
        </w:rPr>
        <w:t xml:space="preserve"> metals. He says </w:t>
      </w:r>
      <w:commentRangeStart w:id="311"/>
      <w:r w:rsidR="008247EF">
        <w:rPr>
          <w:rFonts w:ascii="Times New Roman" w:eastAsia="Times New Roman" w:hAnsi="Times New Roman" w:cs="Times New Roman"/>
        </w:rPr>
        <w:t>nothing</w:t>
      </w:r>
      <w:commentRangeEnd w:id="311"/>
      <w:r w:rsidR="003869D8">
        <w:rPr>
          <w:rStyle w:val="CommentReference"/>
        </w:rPr>
        <w:commentReference w:id="311"/>
      </w:r>
      <w:r w:rsidR="008247EF">
        <w:rPr>
          <w:rFonts w:ascii="Times New Roman" w:eastAsia="Times New Roman" w:hAnsi="Times New Roman" w:cs="Times New Roman"/>
        </w:rPr>
        <w:t xml:space="preserve"> with regard to the </w:t>
      </w:r>
      <w:r w:rsidR="008247EF" w:rsidRPr="003869D8">
        <w:rPr>
          <w:rFonts w:ascii="Times New Roman" w:eastAsia="Times New Roman" w:hAnsi="Times New Roman" w:cs="Times New Roman"/>
          <w:sz w:val="20"/>
          <w:szCs w:val="20"/>
        </w:rPr>
        <w:t>[basic assumption of]</w:t>
      </w:r>
      <w:r w:rsidR="008247EF">
        <w:rPr>
          <w:rFonts w:ascii="Times New Roman" w:eastAsia="Times New Roman" w:hAnsi="Times New Roman" w:cs="Times New Roman"/>
        </w:rPr>
        <w:t xml:space="preserve"> conquest</w:t>
      </w:r>
      <w:r w:rsidR="00E66B91">
        <w:rPr>
          <w:rFonts w:ascii="Times New Roman" w:eastAsia="Times New Roman" w:hAnsi="Times New Roman" w:cs="Times New Roman"/>
        </w:rPr>
        <w:t xml:space="preserve">. </w:t>
      </w:r>
      <w:r>
        <w:rPr>
          <w:rFonts w:ascii="Times New Roman" w:eastAsia="Times New Roman" w:hAnsi="Times New Roman" w:cs="Times New Roman"/>
        </w:rPr>
        <w:t>” (Del Mar, 1880, 274). See also “Hegelian Dialectic”, “False dichotomy”</w:t>
      </w:r>
      <w:r w:rsidR="002B240B">
        <w:rPr>
          <w:rFonts w:ascii="Times New Roman" w:eastAsia="Times New Roman" w:hAnsi="Times New Roman" w:cs="Times New Roman"/>
        </w:rPr>
        <w:t>, “Imperialism”.</w:t>
      </w:r>
    </w:p>
    <w:p w14:paraId="57904E4C" w14:textId="5B723B12" w:rsidR="00DF5F26" w:rsidRP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“Georgism” </w:t>
      </w:r>
      <w:r w:rsidRPr="00DF5F26">
        <w:rPr>
          <w:rFonts w:ascii="Times New Roman" w:eastAsia="Times New Roman" w:hAnsi="Times New Roman" w:cs="Times New Roman"/>
          <w:sz w:val="20"/>
          <w:szCs w:val="20"/>
        </w:rPr>
        <w:t>[.Mill]</w:t>
      </w:r>
      <w:r>
        <w:rPr>
          <w:rFonts w:ascii="Times New Roman" w:eastAsia="Times New Roman" w:hAnsi="Times New Roman" w:cs="Times New Roman"/>
        </w:rPr>
        <w:t xml:space="preserve">. </w:t>
      </w:r>
    </w:p>
    <w:p w14:paraId="5D450DE8" w14:textId="77777777" w:rsidR="00DF5F26" w:rsidRDefault="00DF5F26" w:rsidP="00540285">
      <w:pPr>
        <w:spacing w:after="0" w:line="240" w:lineRule="auto"/>
        <w:rPr>
          <w:rFonts w:ascii="Times New Roman" w:eastAsia="Times New Roman" w:hAnsi="Times New Roman" w:cs="Times New Roman"/>
          <w:sz w:val="24"/>
          <w:szCs w:val="24"/>
          <w:u w:val="single"/>
        </w:rPr>
      </w:pPr>
    </w:p>
    <w:p w14:paraId="6F783AE5" w14:textId="549D6580"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Mind control</w:t>
      </w:r>
      <w:r w:rsidRPr="00540285">
        <w:rPr>
          <w:rFonts w:ascii="Times New Roman" w:eastAsia="Times New Roman" w:hAnsi="Times New Roman" w:cs="Times New Roman"/>
          <w:sz w:val="24"/>
          <w:szCs w:val="24"/>
        </w:rPr>
        <w:t xml:space="preserve">- </w:t>
      </w:r>
      <w:r w:rsidR="00623B2F">
        <w:rPr>
          <w:rFonts w:ascii="Times New Roman" w:eastAsia="Times New Roman" w:hAnsi="Times New Roman" w:cs="Times New Roman"/>
        </w:rPr>
        <w:t xml:space="preserve">(‘extraverted auto-suggestion’) </w:t>
      </w:r>
      <w:r w:rsidRPr="00433E80">
        <w:rPr>
          <w:rFonts w:ascii="Times New Roman" w:eastAsia="Times New Roman" w:hAnsi="Times New Roman" w:cs="Times New Roman"/>
        </w:rPr>
        <w:t>See also SCTV, 1981, "National Identity/Nationalism", "</w:t>
      </w:r>
      <w:r w:rsidRPr="007820C8">
        <w:rPr>
          <w:rFonts w:ascii="Times New Roman" w:eastAsia="Times New Roman" w:hAnsi="Times New Roman" w:cs="Times New Roman"/>
          <w:color w:val="A110A8"/>
        </w:rPr>
        <w:t>NI</w:t>
      </w:r>
      <w:r w:rsidRPr="007820C8">
        <w:rPr>
          <w:rFonts w:ascii="Times New Roman" w:eastAsia="Times New Roman" w:hAnsi="Times New Roman" w:cs="Times New Roman"/>
          <w:color w:val="4C7430"/>
        </w:rPr>
        <w:t>nnies</w:t>
      </w:r>
      <w:r w:rsidRPr="00433E80">
        <w:rPr>
          <w:rFonts w:ascii="Times New Roman" w:eastAsia="Times New Roman" w:hAnsi="Times New Roman" w:cs="Times New Roman"/>
        </w:rPr>
        <w:t>"</w:t>
      </w:r>
      <w:r w:rsidR="00712BE9">
        <w:rPr>
          <w:rFonts w:ascii="Times New Roman" w:eastAsia="Times New Roman" w:hAnsi="Times New Roman" w:cs="Times New Roman"/>
        </w:rPr>
        <w:t>, “National Security Agency (NSA)”</w:t>
      </w:r>
      <w:r w:rsidR="00D457CB">
        <w:rPr>
          <w:rFonts w:ascii="Times New Roman" w:eastAsia="Times New Roman" w:hAnsi="Times New Roman" w:cs="Times New Roman"/>
        </w:rPr>
        <w:t xml:space="preserve"> </w:t>
      </w:r>
      <w:r w:rsidR="00D457CB" w:rsidRPr="00D457CB">
        <w:rPr>
          <w:rFonts w:ascii="Times New Roman" w:eastAsia="Times New Roman" w:hAnsi="Times New Roman" w:cs="Times New Roman"/>
          <w:sz w:val="20"/>
          <w:szCs w:val="20"/>
        </w:rPr>
        <w:t>[.SenateIntelligence]</w:t>
      </w:r>
      <w:r w:rsidR="00712BE9">
        <w:rPr>
          <w:rFonts w:ascii="Times New Roman" w:eastAsia="Times New Roman" w:hAnsi="Times New Roman" w:cs="Times New Roman"/>
        </w:rPr>
        <w:t>.</w:t>
      </w:r>
    </w:p>
    <w:p w14:paraId="57ADF933"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67CA6BE3" w14:textId="078D6D7D" w:rsidR="00D92AB1" w:rsidRPr="0033513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Minsky</w:t>
      </w:r>
      <w:r w:rsidR="00A64594" w:rsidRPr="00222198">
        <w:rPr>
          <w:rStyle w:val="c-entryheadingChar"/>
          <w:rFonts w:eastAsiaTheme="minorHAnsi"/>
        </w:rPr>
        <w:t>, Hyman (1919-1996)</w:t>
      </w:r>
      <w:r w:rsidR="00A64594">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"I </w:t>
      </w:r>
      <w:r w:rsidRPr="00A27BE1">
        <w:rPr>
          <w:rFonts w:ascii="Times New Roman" w:eastAsia="Times New Roman" w:hAnsi="Times New Roman" w:cs="Times New Roman"/>
          <w:sz w:val="20"/>
          <w:szCs w:val="20"/>
        </w:rPr>
        <w:t xml:space="preserve">[like Steve Keen] </w:t>
      </w:r>
      <w:r w:rsidRPr="00335137">
        <w:rPr>
          <w:rFonts w:ascii="Times New Roman" w:eastAsia="Times New Roman" w:hAnsi="Times New Roman" w:cs="Times New Roman"/>
        </w:rPr>
        <w:t>started with Minsky in trying to understand things" (Mehrling, 2023, mn.59). See also "Kindleberger, Charles (1910-2003)".</w:t>
      </w:r>
    </w:p>
    <w:p w14:paraId="3572FA53" w14:textId="0CBF428A" w:rsidR="00D92AB1" w:rsidRPr="0033513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 xml:space="preserve">Government spending can help to stem the downturn by supporting business proﬁts, but in doing so prevents liquidation of debts, so that each new cycle starts from a more fragile [indebted] place than the one before” (Mehrling, 2023d). </w:t>
      </w:r>
      <w:r w:rsidR="00D92AB1" w:rsidRPr="00335137">
        <w:rPr>
          <w:rFonts w:ascii="Times New Roman" w:eastAsia="Times New Roman" w:hAnsi="Times New Roman" w:cs="Times New Roman"/>
          <w:sz w:val="20"/>
          <w:szCs w:val="20"/>
        </w:rPr>
        <w:t>[hence ‘post-Keynes’?]</w:t>
      </w:r>
    </w:p>
    <w:p w14:paraId="1758764D" w14:textId="6752355D" w:rsidR="00362BA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Unlike Henry “Simons, Minsky advocates for a government approximately 20% of the economy, in order that government spending be of suﬃcient scale to compensate for ﬂuctuating investment spending... [with] government to be a kind of employer of last resort” (Mehrling, 2023d).</w:t>
      </w:r>
      <w:r w:rsidR="00451D0A">
        <w:rPr>
          <w:rFonts w:ascii="Times New Roman" w:eastAsia="Times New Roman" w:hAnsi="Times New Roman" w:cs="Times New Roman"/>
        </w:rPr>
        <w:t xml:space="preserve"> See also “Keen, Steve”.</w:t>
      </w:r>
    </w:p>
    <w:p w14:paraId="2A79856B" w14:textId="77777777" w:rsidR="00467A85" w:rsidRPr="00335137" w:rsidRDefault="00467A85" w:rsidP="00540285">
      <w:pPr>
        <w:spacing w:after="0" w:line="240" w:lineRule="auto"/>
        <w:rPr>
          <w:rFonts w:ascii="Times New Roman" w:eastAsia="Times New Roman" w:hAnsi="Times New Roman" w:cs="Times New Roman"/>
        </w:rPr>
      </w:pPr>
    </w:p>
    <w:p w14:paraId="528694BF" w14:textId="0C48027B" w:rsidR="005A7D7E" w:rsidRDefault="00362BA7" w:rsidP="00540285">
      <w:pPr>
        <w:spacing w:after="0" w:line="240" w:lineRule="auto"/>
        <w:rPr>
          <w:rFonts w:ascii="Times New Roman" w:eastAsia="Times New Roman" w:hAnsi="Times New Roman" w:cs="Times New Roman"/>
        </w:rPr>
      </w:pPr>
      <w:r w:rsidRPr="00222198">
        <w:rPr>
          <w:rStyle w:val="c-entryheadingChar"/>
          <w:rFonts w:eastAsiaTheme="minorHAnsi"/>
        </w:rPr>
        <w:t>M.I.T</w:t>
      </w:r>
      <w:r w:rsidR="00467A85" w:rsidRPr="00222198">
        <w:rPr>
          <w:rStyle w:val="c-entryheadingChar"/>
          <w:rFonts w:eastAsiaTheme="minorHAnsi"/>
        </w:rPr>
        <w:t>. (Massachusetts Inst. of Technology)</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“MIT economics faculty were influenced by MIT’s own engineering orientation and the US government’s efforts </w:t>
      </w:r>
      <w:r w:rsidRPr="00A24801">
        <w:rPr>
          <w:rFonts w:ascii="Times New Roman" w:eastAsia="Times New Roman" w:hAnsi="Times New Roman" w:cs="Times New Roman"/>
          <w:sz w:val="20"/>
          <w:szCs w:val="20"/>
        </w:rPr>
        <w:t xml:space="preserve">[in the post-war decades] </w:t>
      </w:r>
      <w:r w:rsidRPr="00335137">
        <w:rPr>
          <w:rFonts w:ascii="Times New Roman" w:eastAsia="Times New Roman" w:hAnsi="Times New Roman" w:cs="Times New Roman"/>
        </w:rPr>
        <w:t>to quash any social science that spoke of class conflict, instead promoting methodologically individualistic approaches like rational choice. Economics took off in an unempirical and impractical direction: highly abstract mathematical models in which money and finance played no part</w:t>
      </w:r>
      <w:r w:rsidR="006321E3" w:rsidRPr="00335137">
        <w:rPr>
          <w:rFonts w:ascii="Times New Roman" w:eastAsia="Times New Roman" w:hAnsi="Times New Roman" w:cs="Times New Roman"/>
        </w:rPr>
        <w:t>...  The formal mathematical models of the economy developed at MIT and elsewhere after the 1950s</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Real Business Cycle (RBC) models and the Dynamic Stochastic General Equilibrium (DSGE) models derived from them</w:t>
      </w:r>
      <w:r w:rsidR="006321E3" w:rsidRPr="007820C8">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ignored money. Among the huge simplifying assumptions made to get tractability in these models are</w:t>
      </w:r>
      <w:r w:rsidR="006321E3" w:rsidRPr="00A24801">
        <w:rPr>
          <w:rFonts w:ascii="Times New Roman" w:eastAsia="Times New Roman" w:hAnsi="Times New Roman" w:cs="Times New Roman"/>
          <w:sz w:val="18"/>
          <w:szCs w:val="18"/>
        </w:rPr>
        <w:t xml:space="preserve">-- </w:t>
      </w:r>
      <w:r w:rsidR="006321E3" w:rsidRPr="00335137">
        <w:rPr>
          <w:rFonts w:ascii="Times New Roman" w:eastAsia="Times New Roman" w:hAnsi="Times New Roman" w:cs="Times New Roman"/>
        </w:rPr>
        <w:t>don’t laugh</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perfectly competitive markets, perfect information for market participants, and, in most cases, a ‘representative agent’</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that is, a single infinitely lived household representing all consumers. Critically, these models also assumed the neutrality of money. Changes in the money supply would not affect any of the real variables in the economy, like productive capital, employment, or growth rates</w:t>
      </w:r>
      <w:r w:rsidR="008C1870" w:rsidRPr="00335137">
        <w:rPr>
          <w:rFonts w:ascii="Times New Roman" w:eastAsia="Times New Roman" w:hAnsi="Times New Roman" w:cs="Times New Roman"/>
        </w:rPr>
        <w:t>” (Schwartz, 2023).</w:t>
      </w:r>
    </w:p>
    <w:p w14:paraId="268A0E6E" w14:textId="2EE8639F" w:rsidR="009C69A9" w:rsidRDefault="009C69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“Keen, Steve” </w:t>
      </w:r>
      <w:r w:rsidRPr="009C69A9">
        <w:rPr>
          <w:rFonts w:ascii="Times New Roman" w:eastAsia="Times New Roman" w:hAnsi="Times New Roman" w:cs="Times New Roman"/>
          <w:sz w:val="20"/>
          <w:szCs w:val="20"/>
        </w:rPr>
        <w:t>[.Fischer]</w:t>
      </w:r>
      <w:r>
        <w:rPr>
          <w:rFonts w:ascii="Times New Roman" w:eastAsia="Times New Roman" w:hAnsi="Times New Roman" w:cs="Times New Roman"/>
        </w:rPr>
        <w:t>, “Fischer, Stanley”</w:t>
      </w:r>
      <w:r w:rsidR="008A77E3">
        <w:rPr>
          <w:rFonts w:ascii="Times New Roman" w:eastAsia="Times New Roman" w:hAnsi="Times New Roman" w:cs="Times New Roman"/>
        </w:rPr>
        <w:t>, “Bernanke, Ben”</w:t>
      </w:r>
      <w:r w:rsidR="0011074C">
        <w:rPr>
          <w:rFonts w:ascii="Times New Roman" w:eastAsia="Times New Roman" w:hAnsi="Times New Roman" w:cs="Times New Roman"/>
        </w:rPr>
        <w:t>, “Equilibrium”.</w:t>
      </w:r>
    </w:p>
    <w:p w14:paraId="13954249" w14:textId="551F78BD" w:rsidR="008A77E3" w:rsidRPr="008A77E3" w:rsidRDefault="008A77E3" w:rsidP="00540285">
      <w:pPr>
        <w:spacing w:after="0" w:line="240" w:lineRule="auto"/>
        <w:rPr>
          <w:rFonts w:ascii="Times New Roman" w:eastAsia="Times New Roman" w:hAnsi="Times New Roman" w:cs="Times New Roman"/>
          <w:sz w:val="20"/>
          <w:szCs w:val="20"/>
        </w:rPr>
      </w:pPr>
      <w:r w:rsidRPr="008A77E3">
        <w:rPr>
          <w:rFonts w:ascii="Times New Roman" w:eastAsia="Times New Roman" w:hAnsi="Times New Roman" w:cs="Times New Roman"/>
          <w:u w:val="single"/>
        </w:rPr>
        <w:t>M.I.T. Updates</w:t>
      </w:r>
      <w:r>
        <w:rPr>
          <w:rFonts w:ascii="Times New Roman" w:eastAsia="Times New Roman" w:hAnsi="Times New Roman" w:cs="Times New Roman"/>
        </w:rPr>
        <w:t xml:space="preserve">: </w:t>
      </w:r>
      <w:r w:rsidRPr="008A77E3">
        <w:rPr>
          <w:rFonts w:ascii="Times New Roman" w:eastAsia="Times New Roman" w:hAnsi="Times New Roman" w:cs="Times New Roman"/>
          <w:u w:val="single"/>
        </w:rPr>
        <w:t>5/23</w:t>
      </w:r>
      <w:r>
        <w:rPr>
          <w:rFonts w:ascii="Times New Roman" w:eastAsia="Times New Roman" w:hAnsi="Times New Roman" w:cs="Times New Roman"/>
        </w:rPr>
        <w:t xml:space="preserve">- </w:t>
      </w:r>
      <w:hyperlink r:id="rId69" w:history="1">
        <w:r w:rsidRPr="008A77E3">
          <w:rPr>
            <w:rStyle w:val="Hyperlink"/>
            <w:rFonts w:ascii="Times New Roman" w:eastAsia="Times New Roman" w:hAnsi="Times New Roman" w:cs="Times New Roman"/>
            <w:color w:val="0000BC"/>
            <w:sz w:val="20"/>
            <w:szCs w:val="20"/>
            <w:u w:val="none"/>
          </w:rPr>
          <w:t>https://nexusnewsfeed.com/article/jon-rappoport/a-staggering-mind-control-program-in-florida</w:t>
        </w:r>
      </w:hyperlink>
      <w:r w:rsidRPr="008A77E3">
        <w:rPr>
          <w:rFonts w:ascii="Times New Roman" w:eastAsia="Times New Roman" w:hAnsi="Times New Roman" w:cs="Times New Roman"/>
          <w:sz w:val="20"/>
          <w:szCs w:val="20"/>
        </w:rPr>
        <w:t xml:space="preserve"> </w:t>
      </w:r>
      <w:r w:rsidRPr="008A77E3">
        <w:rPr>
          <w:rFonts w:ascii="Times New Roman" w:eastAsia="Times New Roman" w:hAnsi="Times New Roman" w:cs="Times New Roman"/>
          <w:sz w:val="18"/>
          <w:szCs w:val="18"/>
        </w:rPr>
        <w:t>[Rappoport, 2023g]</w:t>
      </w:r>
      <w:r>
        <w:rPr>
          <w:rFonts w:ascii="Times New Roman" w:eastAsia="Times New Roman" w:hAnsi="Times New Roman" w:cs="Times New Roman"/>
          <w:sz w:val="20"/>
          <w:szCs w:val="20"/>
        </w:rPr>
        <w:t xml:space="preserve">. See also “’COVID’” </w:t>
      </w:r>
      <w:r w:rsidRPr="008A77E3">
        <w:rPr>
          <w:rFonts w:ascii="Times New Roman" w:eastAsia="Times New Roman" w:hAnsi="Times New Roman" w:cs="Times New Roman"/>
          <w:sz w:val="18"/>
          <w:szCs w:val="18"/>
        </w:rPr>
        <w:t>[.rDNA programming]</w:t>
      </w:r>
      <w:r>
        <w:rPr>
          <w:rFonts w:ascii="Times New Roman" w:eastAsia="Times New Roman" w:hAnsi="Times New Roman" w:cs="Times New Roman"/>
          <w:sz w:val="20"/>
          <w:szCs w:val="20"/>
        </w:rPr>
        <w:t>, “Homo Economicus”; “Human beings”.</w:t>
      </w:r>
    </w:p>
    <w:p w14:paraId="155880B1" w14:textId="77777777" w:rsidR="007820C8" w:rsidRPr="00335137" w:rsidRDefault="007820C8" w:rsidP="00540285">
      <w:pPr>
        <w:spacing w:after="0" w:line="240" w:lineRule="auto"/>
        <w:rPr>
          <w:rFonts w:ascii="Times New Roman" w:eastAsia="Times New Roman" w:hAnsi="Times New Roman" w:cs="Times New Roman"/>
        </w:rPr>
      </w:pPr>
    </w:p>
    <w:p w14:paraId="2CE7B0DA" w14:textId="6DD5193F" w:rsidR="00DF6861" w:rsidRDefault="00DF6861" w:rsidP="00540285">
      <w:pPr>
        <w:spacing w:after="0" w:line="240" w:lineRule="auto"/>
        <w:rPr>
          <w:rFonts w:ascii="Times New Roman" w:eastAsia="Times New Roman" w:hAnsi="Times New Roman" w:cs="Times New Roman"/>
        </w:rPr>
      </w:pPr>
      <w:r w:rsidRPr="00222198">
        <w:rPr>
          <w:rStyle w:val="c-entryheadingChar"/>
          <w:rFonts w:eastAsiaTheme="minorHAnsi"/>
        </w:rPr>
        <w:t>‘</w:t>
      </w:r>
      <w:proofErr w:type="spellStart"/>
      <w:r w:rsidRPr="00222198">
        <w:rPr>
          <w:rStyle w:val="c-entryheadingChar"/>
          <w:rFonts w:eastAsiaTheme="minorHAnsi"/>
        </w:rPr>
        <w:t>mlw</w:t>
      </w:r>
      <w:proofErr w:type="spellEnd"/>
      <w:r w:rsidRPr="00222198">
        <w:rPr>
          <w:rStyle w:val="c-entryheadingChar"/>
          <w:rFonts w:eastAsiaTheme="minorHAnsi"/>
        </w:rPr>
        <w:t>’</w:t>
      </w:r>
      <w:commentRangeStart w:id="312"/>
      <w:r>
        <w:rPr>
          <w:rFonts w:ascii="Times New Roman" w:eastAsia="Times New Roman" w:hAnsi="Times New Roman" w:cs="Times New Roman"/>
        </w:rPr>
        <w:t>-</w:t>
      </w:r>
      <w:commentRangeEnd w:id="312"/>
      <w:r w:rsidR="007178F1">
        <w:rPr>
          <w:rStyle w:val="CommentReference"/>
        </w:rPr>
        <w:commentReference w:id="312"/>
      </w:r>
      <w:r>
        <w:rPr>
          <w:rFonts w:ascii="Times New Roman" w:eastAsia="Times New Roman" w:hAnsi="Times New Roman" w:cs="Times New Roman"/>
        </w:rPr>
        <w:t xml:space="preserve"> </w:t>
      </w:r>
      <w:r w:rsidR="00BC7EDF" w:rsidRPr="00710680">
        <w:rPr>
          <w:rFonts w:ascii="Times New Roman" w:eastAsia="Times New Roman" w:hAnsi="Times New Roman" w:cs="Times New Roman"/>
        </w:rPr>
        <w:t>(</w:t>
      </w:r>
      <w:r w:rsidR="00BC7EDF" w:rsidRPr="00BC7EDF">
        <w:rPr>
          <w:rFonts w:ascii="Times New Roman" w:eastAsia="Times New Roman" w:hAnsi="Times New Roman" w:cs="Times New Roman"/>
          <w:sz w:val="20"/>
          <w:szCs w:val="20"/>
        </w:rPr>
        <w:t>&amp;</w:t>
      </w:r>
      <w:r w:rsidR="00BC7EDF" w:rsidRPr="00710680">
        <w:rPr>
          <w:rFonts w:ascii="Times New Roman" w:eastAsia="Times New Roman" w:hAnsi="Times New Roman" w:cs="Times New Roman"/>
        </w:rPr>
        <w:t xml:space="preserve"> making of Lex.): 1. Is it there or not; 2. wrong or not; 3. (comprehensibility) some AV or not; 4. </w:t>
      </w:r>
      <w:proofErr w:type="spellStart"/>
      <w:r w:rsidR="00BC7EDF" w:rsidRPr="00710680">
        <w:rPr>
          <w:rFonts w:ascii="Times New Roman" w:eastAsia="Times New Roman" w:hAnsi="Times New Roman" w:cs="Times New Roman"/>
        </w:rPr>
        <w:t>funny</w:t>
      </w:r>
      <w:r w:rsidR="002F2306">
        <w:rPr>
          <w:rFonts w:ascii="Times New Roman" w:eastAsia="Times New Roman" w:hAnsi="Times New Roman" w:cs="Times New Roman"/>
        </w:rPr>
        <w:t>’ish</w:t>
      </w:r>
      <w:proofErr w:type="spellEnd"/>
      <w:r w:rsidR="00BC7EDF" w:rsidRPr="00710680">
        <w:rPr>
          <w:rFonts w:ascii="Times New Roman" w:eastAsia="Times New Roman" w:hAnsi="Times New Roman" w:cs="Times New Roman"/>
        </w:rPr>
        <w:t xml:space="preserve"> or not? </w:t>
      </w:r>
    </w:p>
    <w:p w14:paraId="672CD2D0" w14:textId="77777777" w:rsidR="007820C8" w:rsidRPr="00BC7EDF" w:rsidRDefault="007820C8" w:rsidP="00540285">
      <w:pPr>
        <w:spacing w:after="0" w:line="240" w:lineRule="auto"/>
        <w:rPr>
          <w:rFonts w:ascii="Times New Roman" w:eastAsia="Times New Roman" w:hAnsi="Times New Roman" w:cs="Times New Roman"/>
        </w:rPr>
      </w:pPr>
    </w:p>
    <w:p w14:paraId="11570DF8" w14:textId="704A2FD3" w:rsidR="00571A8A" w:rsidRDefault="00571A8A" w:rsidP="00540285">
      <w:pPr>
        <w:spacing w:after="0" w:line="240" w:lineRule="auto"/>
        <w:rPr>
          <w:rStyle w:val="c-entryheadingChar"/>
          <w:rFonts w:eastAsiaTheme="minorHAnsi"/>
          <w:sz w:val="22"/>
          <w:szCs w:val="22"/>
          <w:u w:val="none"/>
        </w:rPr>
      </w:pPr>
      <w:r>
        <w:rPr>
          <w:rStyle w:val="c-entryheadingChar"/>
          <w:rFonts w:eastAsiaTheme="minorHAnsi"/>
        </w:rPr>
        <w:lastRenderedPageBreak/>
        <w:t>M.O. (modus operundi)</w:t>
      </w:r>
      <w:r>
        <w:rPr>
          <w:rStyle w:val="c-entryheadingChar"/>
          <w:rFonts w:eastAsiaTheme="minorHAnsi"/>
          <w:sz w:val="22"/>
          <w:szCs w:val="22"/>
          <w:u w:val="none"/>
        </w:rPr>
        <w:t xml:space="preserve">- </w:t>
      </w:r>
      <w:r w:rsidR="00295C48">
        <w:rPr>
          <w:rStyle w:val="c-entryheadingChar"/>
          <w:rFonts w:eastAsiaTheme="minorHAnsi"/>
          <w:sz w:val="22"/>
          <w:szCs w:val="22"/>
          <w:u w:val="none"/>
        </w:rPr>
        <w:t xml:space="preserve">(What has been the difference between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net</w:t>
      </w:r>
      <w:r w:rsidR="00295C48" w:rsidRPr="00A07130">
        <w:rPr>
          <w:rStyle w:val="c-entryheadingChar"/>
          <w:rFonts w:eastAsiaTheme="minorHAnsi"/>
          <w:sz w:val="22"/>
          <w:szCs w:val="22"/>
          <w:u w:val="none"/>
        </w:rPr>
        <w:t>ization</w:t>
      </w:r>
      <w:r w:rsidR="00A07130" w:rsidRPr="00A07130">
        <w:rPr>
          <w:rStyle w:val="c-entryheadingChar"/>
          <w:rFonts w:eastAsiaTheme="minorHAnsi"/>
          <w:sz w:val="22"/>
          <w:szCs w:val="22"/>
          <w:u w:val="none"/>
        </w:rPr>
        <w:t>’</w:t>
      </w:r>
      <w:r w:rsidR="00295C48" w:rsidRPr="00A07130">
        <w:rPr>
          <w:rStyle w:val="c-entryheadingChar"/>
          <w:rFonts w:eastAsiaTheme="minorHAnsi"/>
          <w:sz w:val="22"/>
          <w:szCs w:val="22"/>
          <w:u w:val="none"/>
        </w:rPr>
        <w:t xml:space="preserve"> </w:t>
      </w:r>
      <w:r w:rsidR="00295C48" w:rsidRPr="00295C48">
        <w:rPr>
          <w:rStyle w:val="c-entryheadingChar"/>
          <w:rFonts w:eastAsiaTheme="minorHAnsi"/>
          <w:sz w:val="20"/>
          <w:szCs w:val="20"/>
          <w:u w:val="none"/>
        </w:rPr>
        <w:t>&amp;</w:t>
      </w:r>
      <w:r w:rsidR="00295C48">
        <w:rPr>
          <w:rStyle w:val="c-entryheadingChar"/>
          <w:rFonts w:eastAsiaTheme="minorHAnsi"/>
          <w:sz w:val="22"/>
          <w:szCs w:val="22"/>
          <w:u w:val="none"/>
        </w:rPr>
        <w:t xml:space="preserve">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dern</w:t>
      </w:r>
      <w:r w:rsidR="00295C48" w:rsidRPr="00A07130">
        <w:rPr>
          <w:rStyle w:val="c-entryheadingChar"/>
          <w:rFonts w:eastAsiaTheme="minorHAnsi"/>
          <w:sz w:val="22"/>
          <w:szCs w:val="22"/>
          <w:u w:val="none"/>
        </w:rPr>
        <w:t>ization</w:t>
      </w:r>
      <w:r w:rsidR="00A07130">
        <w:rPr>
          <w:rStyle w:val="c-entryheadingChar"/>
          <w:rFonts w:eastAsiaTheme="minorHAnsi"/>
          <w:i/>
          <w:iCs/>
          <w:sz w:val="22"/>
          <w:szCs w:val="22"/>
          <w:u w:val="none"/>
        </w:rPr>
        <w:t>’</w:t>
      </w:r>
      <w:r w:rsidR="00295C48" w:rsidRPr="00295C48">
        <w:rPr>
          <w:rStyle w:val="c-entryheadingChar"/>
          <w:rFonts w:eastAsiaTheme="minorHAnsi"/>
          <w:sz w:val="20"/>
          <w:szCs w:val="20"/>
          <w:u w:val="none"/>
        </w:rPr>
        <w:t xml:space="preserve"> [</w:t>
      </w:r>
      <w:r w:rsidR="00A07130">
        <w:rPr>
          <w:rStyle w:val="c-entryheadingChar"/>
          <w:rFonts w:eastAsiaTheme="minorHAnsi"/>
          <w:sz w:val="20"/>
          <w:szCs w:val="20"/>
          <w:u w:val="none"/>
        </w:rPr>
        <w:t xml:space="preserve">pretty much </w:t>
      </w:r>
      <w:r w:rsidR="00295C48" w:rsidRPr="00295C48">
        <w:rPr>
          <w:rStyle w:val="c-entryheadingChar"/>
          <w:rFonts w:eastAsiaTheme="minorHAnsi"/>
          <w:sz w:val="20"/>
          <w:szCs w:val="20"/>
          <w:u w:val="none"/>
        </w:rPr>
        <w:t>through</w:t>
      </w:r>
      <w:r w:rsidR="00A07130">
        <w:rPr>
          <w:rStyle w:val="c-entryheadingChar"/>
          <w:rFonts w:eastAsiaTheme="minorHAnsi"/>
          <w:sz w:val="20"/>
          <w:szCs w:val="20"/>
          <w:u w:val="none"/>
        </w:rPr>
        <w:t>out</w:t>
      </w:r>
      <w:r w:rsidR="00295C48" w:rsidRPr="00295C48">
        <w:rPr>
          <w:rStyle w:val="c-entryheadingChar"/>
          <w:rFonts w:eastAsiaTheme="minorHAnsi"/>
          <w:sz w:val="20"/>
          <w:szCs w:val="20"/>
          <w:u w:val="none"/>
        </w:rPr>
        <w:t xml:space="preserve"> the Anglo-American 2</w:t>
      </w:r>
      <w:r w:rsidR="00295C48" w:rsidRPr="00295C48">
        <w:rPr>
          <w:rStyle w:val="c-entryheadingChar"/>
          <w:rFonts w:eastAsiaTheme="minorHAnsi"/>
          <w:sz w:val="20"/>
          <w:szCs w:val="20"/>
          <w:u w:val="none"/>
          <w:vertAlign w:val="superscript"/>
        </w:rPr>
        <w:t>nd</w:t>
      </w:r>
      <w:r w:rsidR="00295C48" w:rsidRPr="00295C48">
        <w:rPr>
          <w:rStyle w:val="c-entryheadingChar"/>
          <w:rFonts w:eastAsiaTheme="minorHAnsi"/>
          <w:sz w:val="20"/>
          <w:szCs w:val="20"/>
          <w:u w:val="none"/>
        </w:rPr>
        <w:t xml:space="preserve"> millennium?]</w:t>
      </w:r>
      <w:r w:rsidR="00295C48">
        <w:rPr>
          <w:rStyle w:val="c-entryheadingChar"/>
          <w:rFonts w:eastAsiaTheme="minorHAnsi"/>
          <w:sz w:val="22"/>
          <w:szCs w:val="22"/>
          <w:u w:val="none"/>
        </w:rPr>
        <w:t>)</w:t>
      </w:r>
      <w:r w:rsidR="00B53DD9">
        <w:rPr>
          <w:rStyle w:val="c-entryheadingChar"/>
          <w:rFonts w:eastAsiaTheme="minorHAnsi"/>
          <w:sz w:val="22"/>
          <w:szCs w:val="22"/>
          <w:u w:val="none"/>
        </w:rPr>
        <w:t xml:space="preserve">  See also “Etymologies”.</w:t>
      </w:r>
    </w:p>
    <w:p w14:paraId="36BDCBE6" w14:textId="27192E40" w:rsidR="00A07130" w:rsidRPr="00571A8A" w:rsidRDefault="004A71D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w:t>
      </w:r>
      <w:r w:rsidR="00B87473">
        <w:rPr>
          <w:rStyle w:val="c-entryheadingChar"/>
          <w:rFonts w:eastAsiaTheme="minorHAnsi"/>
          <w:sz w:val="22"/>
          <w:szCs w:val="22"/>
          <w:u w:val="none"/>
        </w:rPr>
        <w:t xml:space="preserve">“Monetization staircase”, </w:t>
      </w:r>
      <w:r>
        <w:rPr>
          <w:rStyle w:val="c-entryheadingChar"/>
          <w:rFonts w:eastAsiaTheme="minorHAnsi"/>
          <w:sz w:val="22"/>
          <w:szCs w:val="22"/>
          <w:u w:val="none"/>
        </w:rPr>
        <w:t xml:space="preserve">“Energy” </w:t>
      </w:r>
      <w:r w:rsidRPr="004A71DA">
        <w:rPr>
          <w:rStyle w:val="c-entryheadingChar"/>
          <w:rFonts w:eastAsiaTheme="minorHAnsi"/>
          <w:sz w:val="20"/>
          <w:szCs w:val="20"/>
          <w:u w:val="none"/>
        </w:rPr>
        <w:t>[</w:t>
      </w:r>
      <w:r>
        <w:rPr>
          <w:rStyle w:val="c-entryheadingChar"/>
          <w:rFonts w:eastAsiaTheme="minorHAnsi"/>
          <w:sz w:val="20"/>
          <w:szCs w:val="20"/>
          <w:u w:val="none"/>
        </w:rPr>
        <w:t>.</w:t>
      </w:r>
      <w:proofErr w:type="spellStart"/>
      <w:r w:rsidRPr="004A71DA">
        <w:rPr>
          <w:rStyle w:val="c-entryheadingChar"/>
          <w:rFonts w:eastAsiaTheme="minorHAnsi"/>
          <w:sz w:val="20"/>
          <w:szCs w:val="20"/>
          <w:u w:val="none"/>
        </w:rPr>
        <w:t>soo</w:t>
      </w:r>
      <w:proofErr w:type="spellEnd"/>
      <w:r w:rsidRPr="004A71DA">
        <w:rPr>
          <w:rStyle w:val="c-entryheadingChar"/>
          <w:rFonts w:eastAsiaTheme="minorHAnsi"/>
          <w:sz w:val="20"/>
          <w:szCs w:val="20"/>
          <w:u w:val="none"/>
        </w:rPr>
        <w:t xml:space="preserve"> 2nd millennium]</w:t>
      </w:r>
      <w:r>
        <w:rPr>
          <w:rStyle w:val="c-entryheadingChar"/>
          <w:rFonts w:eastAsiaTheme="minorHAnsi"/>
          <w:sz w:val="22"/>
          <w:szCs w:val="22"/>
          <w:u w:val="none"/>
        </w:rPr>
        <w:t>.</w:t>
      </w:r>
    </w:p>
    <w:p w14:paraId="79E5FADA" w14:textId="77777777" w:rsidR="00571A8A" w:rsidRDefault="00571A8A" w:rsidP="00540285">
      <w:pPr>
        <w:spacing w:after="0" w:line="240" w:lineRule="auto"/>
        <w:rPr>
          <w:rStyle w:val="c-entryheadingChar"/>
          <w:rFonts w:eastAsiaTheme="minorHAnsi"/>
        </w:rPr>
      </w:pPr>
    </w:p>
    <w:p w14:paraId="73F55738" w14:textId="53BFA33B" w:rsidR="00E530AB" w:rsidRDefault="00E530AB" w:rsidP="00540285">
      <w:pPr>
        <w:spacing w:after="0" w:line="240" w:lineRule="auto"/>
        <w:rPr>
          <w:rFonts w:ascii="Times New Roman" w:eastAsia="Times New Roman" w:hAnsi="Times New Roman" w:cs="Times New Roman"/>
        </w:rPr>
      </w:pPr>
      <w:r w:rsidRPr="00222198">
        <w:rPr>
          <w:rStyle w:val="c-entryheadingChar"/>
          <w:rFonts w:eastAsiaTheme="minorHAnsi"/>
        </w:rPr>
        <w:t>Mockingbird</w:t>
      </w:r>
      <w:r w:rsidR="00763F42" w:rsidRPr="00222198">
        <w:rPr>
          <w:rStyle w:val="c-entryheadingChar"/>
          <w:rFonts w:eastAsiaTheme="minorHAnsi"/>
        </w:rPr>
        <w:t>, Operation</w:t>
      </w:r>
      <w:r w:rsidRPr="00540285">
        <w:rPr>
          <w:rFonts w:ascii="Times New Roman" w:eastAsia="Times New Roman" w:hAnsi="Times New Roman" w:cs="Times New Roman"/>
          <w:sz w:val="24"/>
          <w:szCs w:val="24"/>
        </w:rPr>
        <w:t xml:space="preserve">- </w:t>
      </w:r>
      <w:r w:rsidRPr="00ED7ED6">
        <w:rPr>
          <w:rFonts w:ascii="Times New Roman" w:eastAsia="Times New Roman" w:hAnsi="Times New Roman" w:cs="Times New Roman"/>
        </w:rPr>
        <w:t xml:space="preserve">SCTV, 1981, mn.27.; </w:t>
      </w:r>
      <w:hyperlink r:id="rId70" w:tgtFrame="_blank" w:history="1">
        <w:r w:rsidRPr="00ED7ED6">
          <w:rPr>
            <w:rFonts w:ascii="Times New Roman" w:eastAsia="Times New Roman" w:hAnsi="Times New Roman" w:cs="Times New Roman"/>
            <w:color w:val="0000FF"/>
          </w:rPr>
          <w:t>h</w:t>
        </w:r>
        <w:r w:rsidRPr="00E66088">
          <w:rPr>
            <w:rFonts w:ascii="Times New Roman" w:eastAsia="Times New Roman" w:hAnsi="Times New Roman" w:cs="Times New Roman"/>
            <w:color w:val="0000FF"/>
            <w:sz w:val="20"/>
            <w:szCs w:val="20"/>
          </w:rPr>
          <w:t>ttps://www.youtube.com/watch?v=r0_E1s3cuNo</w:t>
        </w:r>
      </w:hyperlink>
      <w:r w:rsidRPr="00ED7ED6">
        <w:rPr>
          <w:rFonts w:ascii="Times New Roman" w:eastAsia="Times New Roman" w:hAnsi="Times New Roman" w:cs="Times New Roman"/>
        </w:rPr>
        <w:t xml:space="preserve"> [</w:t>
      </w:r>
      <w:r w:rsidRPr="00E66088">
        <w:rPr>
          <w:rFonts w:ascii="Times New Roman" w:eastAsia="Times New Roman" w:hAnsi="Times New Roman" w:cs="Times New Roman"/>
          <w:sz w:val="20"/>
          <w:szCs w:val="20"/>
        </w:rPr>
        <w:t xml:space="preserve">WitchHunt.'52, mn.1-5 </w:t>
      </w:r>
      <w:r w:rsidRPr="00E66088">
        <w:rPr>
          <w:rFonts w:ascii="Times New Roman" w:eastAsia="Times New Roman" w:hAnsi="Times New Roman" w:cs="Times New Roman"/>
          <w:sz w:val="18"/>
          <w:szCs w:val="18"/>
        </w:rPr>
        <w:t>(media caves)</w:t>
      </w:r>
      <w:r w:rsidRPr="00E66088">
        <w:rPr>
          <w:rFonts w:ascii="Times New Roman" w:eastAsia="Times New Roman" w:hAnsi="Times New Roman" w:cs="Times New Roman"/>
          <w:sz w:val="20"/>
          <w:szCs w:val="20"/>
        </w:rPr>
        <w:t>]</w:t>
      </w:r>
      <w:r w:rsidR="004B7909" w:rsidRPr="00ED7ED6">
        <w:rPr>
          <w:rFonts w:ascii="Times New Roman" w:eastAsia="Times New Roman" w:hAnsi="Times New Roman" w:cs="Times New Roman"/>
        </w:rPr>
        <w:t xml:space="preserve">. Seriously, in after the mid-70’s </w:t>
      </w:r>
      <w:r w:rsidR="00234EF3" w:rsidRPr="00ED7ED6">
        <w:rPr>
          <w:rFonts w:ascii="Times New Roman" w:eastAsia="Times New Roman" w:hAnsi="Times New Roman" w:cs="Times New Roman"/>
        </w:rPr>
        <w:t>brouhahas</w:t>
      </w:r>
      <w:r w:rsidR="004B7909" w:rsidRPr="00ED7ED6">
        <w:rPr>
          <w:rFonts w:ascii="Times New Roman" w:eastAsia="Times New Roman" w:hAnsi="Times New Roman" w:cs="Times New Roman"/>
        </w:rPr>
        <w:t xml:space="preserve"> and the Church Committee, Mockingbird and a lot of (unconstitutional) ‘domestic CIA’ went underground, and off-record. </w:t>
      </w:r>
      <w:r w:rsidR="000C1675" w:rsidRPr="00ED7ED6">
        <w:rPr>
          <w:rFonts w:ascii="Times New Roman" w:eastAsia="Times New Roman" w:hAnsi="Times New Roman" w:cs="Times New Roman"/>
        </w:rPr>
        <w:t xml:space="preserve">The “’private CIA’ network developed mainly by Ted Shackley </w:t>
      </w:r>
      <w:r w:rsidR="000C1675" w:rsidRPr="00E66088">
        <w:rPr>
          <w:rFonts w:ascii="Times New Roman" w:eastAsia="Times New Roman" w:hAnsi="Times New Roman" w:cs="Times New Roman"/>
          <w:sz w:val="20"/>
          <w:szCs w:val="20"/>
        </w:rPr>
        <w:t>[West Hemisphere chief from 1972-76]</w:t>
      </w:r>
      <w:r w:rsidR="000C1675" w:rsidRPr="00ED7ED6">
        <w:rPr>
          <w:rFonts w:ascii="Times New Roman" w:eastAsia="Times New Roman" w:hAnsi="Times New Roman" w:cs="Times New Roman"/>
        </w:rPr>
        <w:t xml:space="preserve">.... </w:t>
      </w:r>
      <w:r w:rsidR="007E5568" w:rsidRPr="00ED7ED6">
        <w:rPr>
          <w:rFonts w:ascii="Times New Roman" w:eastAsia="Times New Roman" w:hAnsi="Times New Roman" w:cs="Times New Roman"/>
        </w:rPr>
        <w:t>was intimately involved with the illicit transfers of both weapons and [ever-more] technology, including during the Iran-Contra scandal, the related PROMIS scandal, and the subsequent ‘</w:t>
      </w:r>
      <w:proofErr w:type="spellStart"/>
      <w:r w:rsidR="007E5568" w:rsidRPr="00ED7ED6">
        <w:rPr>
          <w:rFonts w:ascii="Times New Roman" w:eastAsia="Times New Roman" w:hAnsi="Times New Roman" w:cs="Times New Roman"/>
        </w:rPr>
        <w:t>Chinagate</w:t>
      </w:r>
      <w:proofErr w:type="spellEnd"/>
      <w:r w:rsidR="007E5568" w:rsidRPr="00ED7ED6">
        <w:rPr>
          <w:rFonts w:ascii="Times New Roman" w:eastAsia="Times New Roman" w:hAnsi="Times New Roman" w:cs="Times New Roman"/>
        </w:rPr>
        <w:t>’ scandal of the mid-1990s” (Webb, 2023).</w:t>
      </w:r>
      <w:r w:rsidR="009C69A9">
        <w:rPr>
          <w:rFonts w:ascii="Times New Roman" w:eastAsia="Times New Roman" w:hAnsi="Times New Roman" w:cs="Times New Roman"/>
        </w:rPr>
        <w:t xml:space="preserve"> See also “Central Intelligence Agency (CIA)”.</w:t>
      </w:r>
    </w:p>
    <w:p w14:paraId="74105547" w14:textId="3474DFB8" w:rsidR="00DF1F69" w:rsidRPr="00DF1F69" w:rsidRDefault="00DF1F69" w:rsidP="00540285">
      <w:pPr>
        <w:spacing w:after="0" w:line="240" w:lineRule="auto"/>
        <w:rPr>
          <w:rFonts w:ascii="Times New Roman" w:eastAsia="Times New Roman" w:hAnsi="Times New Roman" w:cs="Times New Roman"/>
          <w:color w:val="2F5496" w:themeColor="accent1" w:themeShade="BF"/>
          <w:sz w:val="20"/>
          <w:szCs w:val="20"/>
        </w:rPr>
      </w:pPr>
      <w:r w:rsidRPr="00DF1F69">
        <w:rPr>
          <w:rFonts w:ascii="Times New Roman" w:eastAsia="Times New Roman" w:hAnsi="Times New Roman" w:cs="Times New Roman"/>
          <w:u w:val="single"/>
        </w:rPr>
        <w:t>Mockingbird Updates</w:t>
      </w:r>
      <w:r>
        <w:rPr>
          <w:rFonts w:ascii="Times New Roman" w:eastAsia="Times New Roman" w:hAnsi="Times New Roman" w:cs="Times New Roman"/>
        </w:rPr>
        <w:t xml:space="preserve">: </w:t>
      </w:r>
      <w:r w:rsidRPr="00DF1F69">
        <w:rPr>
          <w:rFonts w:ascii="Times New Roman" w:eastAsia="Times New Roman" w:hAnsi="Times New Roman" w:cs="Times New Roman"/>
          <w:color w:val="2F5496" w:themeColor="accent1" w:themeShade="BF"/>
          <w:sz w:val="20"/>
          <w:szCs w:val="20"/>
        </w:rPr>
        <w:t>https://publish.twitter.com/?query=https%3A%2F%2Ftwitter.com%2FThomasMullen%2Fstatus%2F1647330643443957762&amp;widget=Tweet</w:t>
      </w:r>
      <w:r>
        <w:rPr>
          <w:rFonts w:ascii="Times New Roman" w:eastAsia="Times New Roman" w:hAnsi="Times New Roman" w:cs="Times New Roman"/>
          <w:color w:val="2F5496" w:themeColor="accent1" w:themeShade="BF"/>
          <w:sz w:val="20"/>
          <w:szCs w:val="20"/>
        </w:rPr>
        <w:t xml:space="preserve"> </w:t>
      </w:r>
      <w:r w:rsidRPr="00DF1F69">
        <w:rPr>
          <w:rFonts w:ascii="Times New Roman" w:eastAsia="Times New Roman" w:hAnsi="Times New Roman" w:cs="Times New Roman"/>
          <w:sz w:val="18"/>
          <w:szCs w:val="18"/>
        </w:rPr>
        <w:t>[</w:t>
      </w:r>
      <w:r w:rsidRPr="00344CA2">
        <w:rPr>
          <w:rFonts w:ascii="Times New Roman" w:eastAsia="Times New Roman" w:hAnsi="Times New Roman" w:cs="Times New Roman"/>
          <w:color w:val="75B44A"/>
          <w:sz w:val="18"/>
          <w:szCs w:val="18"/>
        </w:rPr>
        <w:t>CMC</w:t>
      </w:r>
      <w:r w:rsidRPr="00DF1F69">
        <w:rPr>
          <w:rFonts w:ascii="Times New Roman" w:eastAsia="Times New Roman" w:hAnsi="Times New Roman" w:cs="Times New Roman"/>
          <w:sz w:val="18"/>
          <w:szCs w:val="18"/>
        </w:rPr>
        <w:t>’23]</w:t>
      </w:r>
    </w:p>
    <w:p w14:paraId="033EA596" w14:textId="77777777" w:rsidR="00467A85" w:rsidRDefault="00467A85" w:rsidP="00540285">
      <w:pPr>
        <w:spacing w:after="0" w:line="240" w:lineRule="auto"/>
        <w:rPr>
          <w:rFonts w:ascii="Times New Roman" w:eastAsia="Times New Roman" w:hAnsi="Times New Roman" w:cs="Times New Roman"/>
          <w:sz w:val="24"/>
          <w:szCs w:val="24"/>
          <w:u w:val="single"/>
        </w:rPr>
      </w:pPr>
    </w:p>
    <w:p w14:paraId="4C5A8AE7" w14:textId="3A4BA67C" w:rsidR="00763F42" w:rsidRPr="00763F42" w:rsidRDefault="00763F42" w:rsidP="00540285">
      <w:pPr>
        <w:spacing w:after="0" w:line="240" w:lineRule="auto"/>
        <w:rPr>
          <w:rFonts w:ascii="Times New Roman" w:eastAsia="Times New Roman" w:hAnsi="Times New Roman" w:cs="Times New Roman"/>
        </w:rPr>
      </w:pPr>
      <w:r w:rsidRPr="00222198">
        <w:rPr>
          <w:rStyle w:val="c-entryheadingChar"/>
          <w:rFonts w:eastAsiaTheme="minorHAnsi"/>
        </w:rPr>
        <w:t>“’Modern Monetary Theory’ (MMT)”</w:t>
      </w:r>
      <w:r>
        <w:rPr>
          <w:rFonts w:ascii="Times New Roman" w:eastAsia="Times New Roman" w:hAnsi="Times New Roman" w:cs="Times New Roman"/>
          <w:sz w:val="24"/>
          <w:szCs w:val="24"/>
        </w:rPr>
        <w:t xml:space="preserve">- </w:t>
      </w:r>
      <w:r>
        <w:rPr>
          <w:rFonts w:ascii="Times New Roman" w:eastAsia="Times New Roman" w:hAnsi="Times New Roman" w:cs="Times New Roman"/>
        </w:rPr>
        <w:t>“They think that balance sheets don’t matter</w:t>
      </w:r>
      <w:r w:rsidR="006A48C3">
        <w:rPr>
          <w:rFonts w:ascii="Times New Roman" w:eastAsia="Times New Roman" w:hAnsi="Times New Roman" w:cs="Times New Roman"/>
        </w:rPr>
        <w:t>. A</w:t>
      </w:r>
      <w:r>
        <w:rPr>
          <w:rFonts w:ascii="Times New Roman" w:eastAsia="Times New Roman" w:hAnsi="Times New Roman" w:cs="Times New Roman"/>
        </w:rPr>
        <w:t xml:space="preserve">nd in the short-term the balance sheets </w:t>
      </w:r>
      <w:r>
        <w:rPr>
          <w:rFonts w:ascii="Times New Roman" w:eastAsia="Times New Roman" w:hAnsi="Times New Roman" w:cs="Times New Roman"/>
          <w:sz w:val="20"/>
          <w:szCs w:val="20"/>
        </w:rPr>
        <w:t xml:space="preserve">[especially </w:t>
      </w:r>
      <w:r w:rsidRPr="00763F42">
        <w:rPr>
          <w:rFonts w:ascii="Times New Roman" w:eastAsia="Times New Roman" w:hAnsi="Times New Roman" w:cs="Times New Roman"/>
          <w:sz w:val="20"/>
          <w:szCs w:val="20"/>
        </w:rPr>
        <w:t>of a sovereign]</w:t>
      </w:r>
      <w:r>
        <w:rPr>
          <w:rFonts w:ascii="Times New Roman" w:eastAsia="Times New Roman" w:hAnsi="Times New Roman" w:cs="Times New Roman"/>
        </w:rPr>
        <w:t xml:space="preserve"> don’t matter</w:t>
      </w:r>
      <w:r w:rsidR="006A48C3">
        <w:rPr>
          <w:rFonts w:ascii="Times New Roman" w:eastAsia="Times New Roman" w:hAnsi="Times New Roman" w:cs="Times New Roman"/>
        </w:rPr>
        <w:t xml:space="preserve">, until that’s the </w:t>
      </w:r>
      <w:r w:rsidR="006A48C3" w:rsidRPr="007A56A5">
        <w:rPr>
          <w:rFonts w:ascii="Times New Roman" w:hAnsi="Times New Roman" w:cs="Times New Roman"/>
          <w:i/>
          <w:iCs/>
        </w:rPr>
        <w:t>only</w:t>
      </w:r>
      <w:r w:rsidR="006A48C3">
        <w:rPr>
          <w:rFonts w:ascii="Times New Roman" w:eastAsia="Times New Roman" w:hAnsi="Times New Roman" w:cs="Times New Roman"/>
        </w:rPr>
        <w:t xml:space="preserve"> [sic] thing that matters</w:t>
      </w:r>
      <w:r w:rsidR="00AC4B5C">
        <w:rPr>
          <w:rFonts w:ascii="Times New Roman" w:eastAsia="Times New Roman" w:hAnsi="Times New Roman" w:cs="Times New Roman"/>
        </w:rPr>
        <w:t>....</w:t>
      </w:r>
      <w:r w:rsidR="00AE5D03">
        <w:rPr>
          <w:rFonts w:ascii="Times New Roman" w:eastAsia="Times New Roman" w:hAnsi="Times New Roman" w:cs="Times New Roman"/>
        </w:rPr>
        <w:t xml:space="preserve"> As you keep loading up more debt on the income-producing assets, ultimately there will not be enough income of cashflow to service the debt; and that’s when we move to a new regime, okay?</w:t>
      </w:r>
      <w:r>
        <w:rPr>
          <w:rFonts w:ascii="Times New Roman" w:eastAsia="Times New Roman" w:hAnsi="Times New Roman" w:cs="Times New Roman"/>
        </w:rPr>
        <w:t>” (Long, 2023, mn.17</w:t>
      </w:r>
      <w:r w:rsidR="00AC4B5C">
        <w:rPr>
          <w:rFonts w:ascii="Times New Roman" w:eastAsia="Times New Roman" w:hAnsi="Times New Roman" w:cs="Times New Roman"/>
        </w:rPr>
        <w:t>-18</w:t>
      </w:r>
      <w:r>
        <w:rPr>
          <w:rFonts w:ascii="Times New Roman" w:eastAsia="Times New Roman" w:hAnsi="Times New Roman" w:cs="Times New Roman"/>
        </w:rPr>
        <w:t xml:space="preserve">). </w:t>
      </w:r>
      <w:r w:rsidR="006A48C3">
        <w:rPr>
          <w:rFonts w:ascii="Times New Roman" w:eastAsia="Times New Roman" w:hAnsi="Times New Roman" w:cs="Times New Roman"/>
        </w:rPr>
        <w:t>See also “Leverage”, “Current Account”</w:t>
      </w:r>
      <w:r w:rsidR="000C19C5">
        <w:rPr>
          <w:rFonts w:ascii="Times New Roman" w:eastAsia="Times New Roman" w:hAnsi="Times New Roman" w:cs="Times New Roman"/>
        </w:rPr>
        <w:t>, “Ponzi”</w:t>
      </w:r>
      <w:r w:rsidR="007D7F47">
        <w:rPr>
          <w:rFonts w:ascii="Times New Roman" w:eastAsia="Times New Roman" w:hAnsi="Times New Roman" w:cs="Times New Roman"/>
        </w:rPr>
        <w:t xml:space="preserve">, “Bank welfare” </w:t>
      </w:r>
      <w:r w:rsidR="007D7F47" w:rsidRPr="007D7F47">
        <w:rPr>
          <w:rFonts w:ascii="Times New Roman" w:eastAsia="Times New Roman" w:hAnsi="Times New Roman" w:cs="Times New Roman"/>
          <w:sz w:val="20"/>
          <w:szCs w:val="20"/>
        </w:rPr>
        <w:t>[.Skidmore]</w:t>
      </w:r>
      <w:r w:rsidR="007D7F47">
        <w:rPr>
          <w:rFonts w:ascii="Times New Roman" w:eastAsia="Times New Roman" w:hAnsi="Times New Roman" w:cs="Times New Roman"/>
        </w:rPr>
        <w:t>.</w:t>
      </w:r>
    </w:p>
    <w:p w14:paraId="6C70432E"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1176A0BF" w14:textId="0F8603CF" w:rsidR="00C12585" w:rsidRDefault="007820C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621C4A" w:rsidRPr="00222198">
        <w:rPr>
          <w:rStyle w:val="c-entryheadingChar"/>
          <w:rFonts w:eastAsiaTheme="minorHAnsi"/>
        </w:rPr>
        <w:t>‘</w:t>
      </w:r>
      <w:r w:rsidR="00ED7ED6" w:rsidRPr="00222198">
        <w:rPr>
          <w:rStyle w:val="c-entryheadingChar"/>
          <w:rFonts w:eastAsiaTheme="minorHAnsi"/>
        </w:rPr>
        <w:t>Modernity</w:t>
      </w:r>
      <w:r w:rsidR="00621C4A" w:rsidRPr="00222198">
        <w:rPr>
          <w:rStyle w:val="c-entryheadingChar"/>
          <w:rFonts w:eastAsiaTheme="minorHAnsi"/>
        </w:rPr>
        <w:t>’</w:t>
      </w:r>
      <w:r w:rsidR="00ED7ED6" w:rsidRPr="00222198">
        <w:rPr>
          <w:rStyle w:val="c-entryheadingChar"/>
          <w:rFonts w:eastAsiaTheme="minorHAnsi"/>
        </w:rPr>
        <w:t xml:space="preserve"> (so-called)</w:t>
      </w:r>
      <w:r w:rsidR="00ED7ED6">
        <w:rPr>
          <w:rFonts w:ascii="Times New Roman" w:eastAsia="Times New Roman" w:hAnsi="Times New Roman" w:cs="Times New Roman"/>
        </w:rPr>
        <w:t xml:space="preserve">- </w:t>
      </w:r>
      <w:r w:rsidR="00621C4A">
        <w:rPr>
          <w:rFonts w:ascii="Times New Roman" w:eastAsia="Times New Roman" w:hAnsi="Times New Roman" w:cs="Times New Roman"/>
        </w:rPr>
        <w:t xml:space="preserve">Why do I call it “the (so-called) ‘modern’” era? It’s </w:t>
      </w:r>
      <w:r w:rsidR="00621C4A" w:rsidRPr="002C32E1">
        <w:rPr>
          <w:rFonts w:ascii="Times New Roman" w:eastAsia="Times New Roman" w:hAnsi="Times New Roman" w:cs="Times New Roman"/>
          <w:u w:val="single"/>
        </w:rPr>
        <w:t>prerequisites</w:t>
      </w:r>
      <w:r w:rsidR="00621C4A">
        <w:rPr>
          <w:rFonts w:ascii="Times New Roman" w:eastAsia="Times New Roman" w:hAnsi="Times New Roman" w:cs="Times New Roman"/>
        </w:rPr>
        <w:t xml:space="preserve">: </w:t>
      </w:r>
      <w:r w:rsidR="002C32E1">
        <w:rPr>
          <w:rFonts w:ascii="Times New Roman" w:eastAsia="Times New Roman" w:hAnsi="Times New Roman" w:cs="Times New Roman"/>
        </w:rPr>
        <w:t xml:space="preserve">the </w:t>
      </w:r>
      <w:r w:rsidR="00621C4A">
        <w:rPr>
          <w:rFonts w:ascii="Times New Roman" w:eastAsia="Times New Roman" w:hAnsi="Times New Roman" w:cs="Times New Roman"/>
        </w:rPr>
        <w:t>14th century</w:t>
      </w:r>
      <w:r w:rsidR="00621C4A" w:rsidRPr="00E84E34">
        <w:rPr>
          <w:rFonts w:ascii="Times New Roman" w:eastAsia="Times New Roman" w:hAnsi="Times New Roman" w:cs="Times New Roman"/>
          <w:sz w:val="18"/>
          <w:szCs w:val="18"/>
        </w:rPr>
        <w:t>--</w:t>
      </w:r>
      <w:r w:rsidR="00621C4A" w:rsidRPr="00621C4A">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 xml:space="preserve">of great plague (pt. 1) </w:t>
      </w:r>
      <w:r w:rsidR="00621C4A" w:rsidRPr="00621C4A">
        <w:rPr>
          <w:rFonts w:ascii="Times New Roman" w:eastAsia="Times New Roman" w:hAnsi="Times New Roman" w:cs="Times New Roman"/>
          <w:sz w:val="20"/>
          <w:szCs w:val="20"/>
        </w:rPr>
        <w:t>&amp;</w:t>
      </w:r>
      <w:r w:rsidR="00621C4A">
        <w:rPr>
          <w:rFonts w:ascii="Times New Roman" w:eastAsia="Times New Roman" w:hAnsi="Times New Roman" w:cs="Times New Roman"/>
        </w:rPr>
        <w:t xml:space="preserve"> population-economic collapse;</w:t>
      </w:r>
      <w:bookmarkStart w:id="313" w:name="_Hlk131510579"/>
      <w:r w:rsidR="00D12C71" w:rsidRPr="00D12C71">
        <w:rPr>
          <w:rFonts w:ascii="Times New Roman" w:eastAsia="Times New Roman" w:hAnsi="Times New Roman" w:cs="Times New Roman"/>
          <w:sz w:val="20"/>
          <w:szCs w:val="20"/>
        </w:rPr>
        <w:t>→</w:t>
      </w:r>
      <w:bookmarkEnd w:id="313"/>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15</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20"/>
          <w:szCs w:val="20"/>
        </w:rPr>
        <w:t>--</w:t>
      </w:r>
      <w:r w:rsidR="00621C4A">
        <w:rPr>
          <w:rFonts w:ascii="Times New Roman" w:eastAsia="Times New Roman" w:hAnsi="Times New Roman" w:cs="Times New Roman"/>
        </w:rPr>
        <w:t xml:space="preserve"> of initial monetization</w:t>
      </w:r>
      <w:r w:rsidR="00192E19">
        <w:rPr>
          <w:rFonts w:ascii="Times New Roman" w:eastAsia="Times New Roman" w:hAnsi="Times New Roman" w:cs="Times New Roman"/>
        </w:rPr>
        <w:t>s</w:t>
      </w:r>
      <w:r w:rsidR="00621C4A">
        <w:rPr>
          <w:rFonts w:ascii="Times New Roman" w:eastAsia="Times New Roman" w:hAnsi="Times New Roman" w:cs="Times New Roman"/>
        </w:rPr>
        <w:t xml:space="preserve">, paper accounting, and </w:t>
      </w:r>
      <w:commentRangeStart w:id="314"/>
      <w:commentRangeStart w:id="315"/>
      <w:r w:rsidR="00621C4A">
        <w:rPr>
          <w:rFonts w:ascii="Times New Roman" w:eastAsia="Times New Roman" w:hAnsi="Times New Roman" w:cs="Times New Roman"/>
        </w:rPr>
        <w:t>‘market’-based negotiations (</w:t>
      </w:r>
      <w:r w:rsidR="00D12C71">
        <w:rPr>
          <w:rFonts w:ascii="Times New Roman" w:eastAsia="Times New Roman" w:hAnsi="Times New Roman" w:cs="Times New Roman"/>
        </w:rPr>
        <w:t>norm</w:t>
      </w:r>
      <w:r w:rsidR="00621C4A">
        <w:rPr>
          <w:rFonts w:ascii="Times New Roman" w:eastAsia="Times New Roman" w:hAnsi="Times New Roman" w:cs="Times New Roman"/>
        </w:rPr>
        <w:t>)</w:t>
      </w:r>
      <w:r w:rsidR="00D12C71">
        <w:rPr>
          <w:rFonts w:ascii="Times New Roman" w:eastAsia="Times New Roman" w:hAnsi="Times New Roman" w:cs="Times New Roman"/>
        </w:rPr>
        <w:t>, plus ‘Renaissance’ statism</w:t>
      </w:r>
      <w:commentRangeEnd w:id="314"/>
      <w:r w:rsidR="00AF0A55">
        <w:rPr>
          <w:rStyle w:val="CommentReference"/>
        </w:rPr>
        <w:commentReference w:id="314"/>
      </w:r>
      <w:commentRangeEnd w:id="315"/>
      <w:r w:rsidR="00D82BA3">
        <w:rPr>
          <w:rStyle w:val="CommentReference"/>
        </w:rPr>
        <w:commentReference w:id="315"/>
      </w:r>
      <w:r w:rsidR="00621C4A">
        <w:rPr>
          <w:rFonts w:ascii="Times New Roman" w:eastAsia="Times New Roman" w:hAnsi="Times New Roman" w:cs="Times New Roman"/>
        </w:rPr>
        <w:t>;</w:t>
      </w:r>
      <w:r w:rsidR="00D12C71" w:rsidRPr="00D12C71">
        <w:rPr>
          <w:rFonts w:ascii="Times New Roman" w:eastAsia="Times New Roman" w:hAnsi="Times New Roman" w:cs="Times New Roman"/>
          <w:sz w:val="20"/>
          <w:szCs w:val="20"/>
        </w:rPr>
        <w:t>→</w:t>
      </w:r>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16</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18"/>
          <w:szCs w:val="18"/>
        </w:rPr>
        <w:t>--</w:t>
      </w:r>
      <w:r w:rsidR="00621C4A">
        <w:rPr>
          <w:rFonts w:ascii="Times New Roman" w:eastAsia="Times New Roman" w:hAnsi="Times New Roman" w:cs="Times New Roman"/>
        </w:rPr>
        <w:t xml:space="preserve"> of </w:t>
      </w:r>
      <w:r w:rsidR="00DF5BE5">
        <w:rPr>
          <w:rFonts w:ascii="Times New Roman" w:eastAsia="Times New Roman" w:hAnsi="Times New Roman" w:cs="Times New Roman"/>
        </w:rPr>
        <w:t xml:space="preserve">(Age of Discovery) </w:t>
      </w:r>
      <w:commentRangeStart w:id="316"/>
      <w:commentRangeStart w:id="317"/>
      <w:r w:rsidR="00DF5BE5">
        <w:rPr>
          <w:rFonts w:ascii="Times New Roman" w:eastAsia="Times New Roman" w:hAnsi="Times New Roman" w:cs="Times New Roman"/>
        </w:rPr>
        <w:t>Guttenberg strife</w:t>
      </w:r>
      <w:commentRangeEnd w:id="316"/>
      <w:r w:rsidR="00D82BA3">
        <w:rPr>
          <w:rStyle w:val="CommentReference"/>
        </w:rPr>
        <w:commentReference w:id="316"/>
      </w:r>
      <w:commentRangeEnd w:id="317"/>
      <w:r w:rsidR="00DB0932">
        <w:rPr>
          <w:rStyle w:val="CommentReference"/>
        </w:rPr>
        <w:commentReference w:id="317"/>
      </w:r>
      <w:r w:rsidR="00DF5BE5">
        <w:rPr>
          <w:rFonts w:ascii="Times New Roman" w:eastAsia="Times New Roman" w:hAnsi="Times New Roman" w:cs="Times New Roman"/>
        </w:rPr>
        <w:t>, the Western Hemisphere-great plague (pt.2)</w:t>
      </w:r>
      <w:r w:rsidR="00454825">
        <w:rPr>
          <w:rFonts w:ascii="Times New Roman" w:eastAsia="Times New Roman" w:hAnsi="Times New Roman" w:cs="Times New Roman"/>
        </w:rPr>
        <w:t xml:space="preserve"> </w:t>
      </w:r>
      <w:r w:rsidR="00454825" w:rsidRPr="00454825">
        <w:rPr>
          <w:rFonts w:ascii="Times New Roman" w:eastAsia="Times New Roman" w:hAnsi="Times New Roman" w:cs="Times New Roman"/>
          <w:sz w:val="20"/>
          <w:szCs w:val="20"/>
        </w:rPr>
        <w:t>&amp;</w:t>
      </w:r>
      <w:r w:rsidR="00454825">
        <w:rPr>
          <w:rFonts w:ascii="Times New Roman" w:eastAsia="Times New Roman" w:hAnsi="Times New Roman" w:cs="Times New Roman"/>
        </w:rPr>
        <w:t xml:space="preserve"> </w:t>
      </w:r>
      <w:r w:rsidR="00167E28">
        <w:rPr>
          <w:rFonts w:ascii="Times New Roman" w:eastAsia="Times New Roman" w:hAnsi="Times New Roman" w:cs="Times New Roman"/>
        </w:rPr>
        <w:t xml:space="preserve">great looting; </w:t>
      </w:r>
      <w:r w:rsidR="00167E28" w:rsidRPr="00167E28">
        <w:rPr>
          <w:rFonts w:ascii="Times New Roman" w:eastAsia="Times New Roman" w:hAnsi="Times New Roman" w:cs="Times New Roman"/>
          <w:sz w:val="20"/>
          <w:szCs w:val="20"/>
        </w:rPr>
        <w:t>→</w:t>
      </w:r>
      <w:r w:rsidR="00DF5BE5">
        <w:rPr>
          <w:rFonts w:ascii="Times New Roman" w:eastAsia="Times New Roman" w:hAnsi="Times New Roman" w:cs="Times New Roman"/>
        </w:rPr>
        <w:t xml:space="preserve"> </w:t>
      </w:r>
      <w:r w:rsidR="002C32E1">
        <w:rPr>
          <w:rFonts w:ascii="Times New Roman" w:eastAsia="Times New Roman" w:hAnsi="Times New Roman" w:cs="Times New Roman"/>
        </w:rPr>
        <w:t>and 17</w:t>
      </w:r>
      <w:r w:rsidR="002C32E1" w:rsidRPr="002C32E1">
        <w:rPr>
          <w:rFonts w:ascii="Times New Roman" w:eastAsia="Times New Roman" w:hAnsi="Times New Roman" w:cs="Times New Roman"/>
          <w:vertAlign w:val="superscript"/>
        </w:rPr>
        <w:t>th</w:t>
      </w:r>
      <w:r w:rsidR="002C32E1">
        <w:rPr>
          <w:rFonts w:ascii="Times New Roman" w:eastAsia="Times New Roman" w:hAnsi="Times New Roman" w:cs="Times New Roman"/>
        </w:rPr>
        <w:t xml:space="preserve">c of </w:t>
      </w:r>
      <w:commentRangeStart w:id="318"/>
      <w:commentRangeStart w:id="319"/>
      <w:r w:rsidR="002C32E1">
        <w:rPr>
          <w:rFonts w:ascii="Times New Roman" w:eastAsia="Times New Roman" w:hAnsi="Times New Roman" w:cs="Times New Roman"/>
        </w:rPr>
        <w:t xml:space="preserve">“divine right”-mercantilist robbing </w:t>
      </w:r>
      <w:commentRangeEnd w:id="318"/>
      <w:r w:rsidR="00507C16">
        <w:rPr>
          <w:rStyle w:val="CommentReference"/>
        </w:rPr>
        <w:commentReference w:id="318"/>
      </w:r>
      <w:commentRangeEnd w:id="319"/>
      <w:r w:rsidR="00507C16">
        <w:rPr>
          <w:rStyle w:val="CommentReference"/>
        </w:rPr>
        <w:commentReference w:id="319"/>
      </w:r>
      <w:r w:rsidR="002C32E1" w:rsidRPr="00E84E34">
        <w:rPr>
          <w:rFonts w:ascii="Times New Roman" w:eastAsia="Times New Roman" w:hAnsi="Times New Roman" w:cs="Times New Roman"/>
          <w:sz w:val="20"/>
          <w:szCs w:val="20"/>
        </w:rPr>
        <w:t>&amp;</w:t>
      </w:r>
      <w:r w:rsidR="002C32E1">
        <w:rPr>
          <w:rFonts w:ascii="Times New Roman" w:eastAsia="Times New Roman" w:hAnsi="Times New Roman" w:cs="Times New Roman"/>
        </w:rPr>
        <w:t xml:space="preserve"> Hobbesianism, slave trade ‘globalism’.</w:t>
      </w:r>
      <w:r w:rsidR="00BF12A7">
        <w:rPr>
          <w:rFonts w:ascii="Times New Roman" w:eastAsia="Times New Roman" w:hAnsi="Times New Roman" w:cs="Times New Roman"/>
        </w:rPr>
        <w:t xml:space="preserve"> </w:t>
      </w:r>
    </w:p>
    <w:p w14:paraId="461F1164" w14:textId="13377F7F" w:rsidR="00ED7ED6" w:rsidRDefault="00C12585"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454825">
        <w:rPr>
          <w:rFonts w:ascii="Times New Roman" w:eastAsia="Times New Roman" w:hAnsi="Times New Roman" w:cs="Times New Roman"/>
        </w:rPr>
        <w:t>What a mess. S</w:t>
      </w:r>
      <w:r w:rsidR="00BF12A7">
        <w:rPr>
          <w:rFonts w:ascii="Times New Roman" w:eastAsia="Times New Roman" w:hAnsi="Times New Roman" w:cs="Times New Roman"/>
        </w:rPr>
        <w:t xml:space="preserve">o then (the </w:t>
      </w:r>
      <w:r w:rsidR="00BF12A7" w:rsidRPr="00BF12A7">
        <w:rPr>
          <w:rFonts w:ascii="Times New Roman" w:eastAsia="Times New Roman" w:hAnsi="Times New Roman" w:cs="Times New Roman"/>
        </w:rPr>
        <w:t>‘</w:t>
      </w:r>
      <w:r w:rsidR="00BF12A7" w:rsidRPr="00BF12A7">
        <w:rPr>
          <w:rFonts w:ascii="Times New Roman" w:eastAsia="Times New Roman" w:hAnsi="Times New Roman" w:cs="Times New Roman"/>
          <w:u w:val="single"/>
        </w:rPr>
        <w:t>modern era’</w:t>
      </w:r>
      <w:r w:rsidR="002C32E1" w:rsidRPr="00454825">
        <w:rPr>
          <w:rFonts w:ascii="Times New Roman" w:eastAsia="Times New Roman" w:hAnsi="Times New Roman" w:cs="Times New Roman"/>
        </w:rPr>
        <w:t xml:space="preserve"> </w:t>
      </w:r>
      <w:r w:rsidR="00BF12A7">
        <w:rPr>
          <w:rFonts w:ascii="Times New Roman" w:eastAsia="Times New Roman" w:hAnsi="Times New Roman" w:cs="Times New Roman"/>
        </w:rPr>
        <w:t xml:space="preserve">proper): </w:t>
      </w:r>
      <w:r w:rsidR="00BF12A7" w:rsidRPr="00DE6AFA">
        <w:rPr>
          <w:rFonts w:ascii="Times New Roman" w:eastAsia="Times New Roman" w:hAnsi="Times New Roman" w:cs="Times New Roman"/>
          <w:u w:val="single"/>
        </w:rPr>
        <w:t>18</w:t>
      </w:r>
      <w:r w:rsidR="00BF12A7" w:rsidRPr="00DE6AFA">
        <w:rPr>
          <w:rFonts w:ascii="Times New Roman" w:eastAsia="Times New Roman" w:hAnsi="Times New Roman" w:cs="Times New Roman"/>
          <w:u w:val="single"/>
          <w:vertAlign w:val="superscript"/>
        </w:rPr>
        <w:t>th</w:t>
      </w:r>
      <w:r w:rsidR="00BF12A7" w:rsidRPr="00DE6AFA">
        <w:rPr>
          <w:rFonts w:ascii="Times New Roman" w:eastAsia="Times New Roman" w:hAnsi="Times New Roman" w:cs="Times New Roman"/>
          <w:u w:val="single"/>
        </w:rPr>
        <w:t>c</w:t>
      </w:r>
      <w:r w:rsidR="00BF12A7" w:rsidRPr="00C12585">
        <w:rPr>
          <w:rFonts w:ascii="Times New Roman" w:eastAsia="Times New Roman" w:hAnsi="Times New Roman" w:cs="Times New Roman"/>
          <w:sz w:val="18"/>
          <w:szCs w:val="18"/>
        </w:rPr>
        <w:t>-</w:t>
      </w:r>
      <w:r w:rsidRPr="00C12585">
        <w:rPr>
          <w:rFonts w:ascii="Times New Roman" w:eastAsia="Times New Roman" w:hAnsi="Times New Roman" w:cs="Times New Roman"/>
          <w:sz w:val="18"/>
          <w:szCs w:val="18"/>
        </w:rPr>
        <w:t>-</w:t>
      </w:r>
      <w:r w:rsidR="00BF12A7">
        <w:rPr>
          <w:rFonts w:ascii="Times New Roman" w:eastAsia="Times New Roman" w:hAnsi="Times New Roman" w:cs="Times New Roman"/>
        </w:rPr>
        <w:t xml:space="preserve"> </w:t>
      </w:r>
      <w:r w:rsidR="00DE6AFA">
        <w:rPr>
          <w:rFonts w:ascii="Times New Roman" w:eastAsia="Times New Roman" w:hAnsi="Times New Roman" w:cs="Times New Roman"/>
        </w:rPr>
        <w:t xml:space="preserve">of ‘Glorious Revolution’-Enlightenment (of </w:t>
      </w:r>
      <w:r w:rsidR="00DE6AFA" w:rsidRPr="00AF0A55">
        <w:rPr>
          <w:rFonts w:ascii="Times New Roman" w:eastAsia="Times New Roman" w:hAnsi="Times New Roman" w:cs="Times New Roman"/>
          <w:strike/>
        </w:rPr>
        <w:t>divine right</w:t>
      </w:r>
      <w:r w:rsidR="00DE6AFA">
        <w:rPr>
          <w:rFonts w:ascii="Times New Roman" w:eastAsia="Times New Roman" w:hAnsi="Times New Roman" w:cs="Times New Roman"/>
        </w:rPr>
        <w:t xml:space="preserve"> power sharing </w:t>
      </w:r>
      <w:r w:rsidR="00DE6AFA" w:rsidRPr="00AF0A55">
        <w:rPr>
          <w:rFonts w:ascii="Times New Roman" w:eastAsia="Times New Roman" w:hAnsi="Times New Roman" w:cs="Times New Roman"/>
          <w:sz w:val="20"/>
          <w:szCs w:val="20"/>
        </w:rPr>
        <w:t>&amp;</w:t>
      </w:r>
      <w:r w:rsidR="00DE6AFA">
        <w:rPr>
          <w:rFonts w:ascii="Times New Roman" w:eastAsia="Times New Roman" w:hAnsi="Times New Roman" w:cs="Times New Roman"/>
        </w:rPr>
        <w:t xml:space="preserve"> Separation of Powers</w:t>
      </w:r>
      <w:r w:rsidR="00AF0A55">
        <w:rPr>
          <w:rFonts w:ascii="Times New Roman" w:eastAsia="Times New Roman" w:hAnsi="Times New Roman" w:cs="Times New Roman"/>
        </w:rPr>
        <w:t xml:space="preserve">-based constitutionalism...and 2nd Estate’s </w:t>
      </w:r>
      <w:commentRangeStart w:id="320"/>
      <w:r w:rsidR="00AF0A55" w:rsidRPr="00AF0A55">
        <w:rPr>
          <w:rFonts w:ascii="Times New Roman" w:eastAsia="Times New Roman" w:hAnsi="Times New Roman" w:cs="Times New Roman"/>
          <w:sz w:val="18"/>
          <w:szCs w:val="18"/>
        </w:rPr>
        <w:t>↑</w:t>
      </w:r>
      <w:r w:rsidR="00AF0A55">
        <w:rPr>
          <w:rFonts w:ascii="Times New Roman" w:eastAsia="Times New Roman" w:hAnsi="Times New Roman" w:cs="Times New Roman"/>
          <w:sz w:val="18"/>
          <w:szCs w:val="18"/>
        </w:rPr>
        <w:t xml:space="preserve"> </w:t>
      </w:r>
      <w:r w:rsidR="00AF0A55">
        <w:rPr>
          <w:rFonts w:ascii="Times New Roman" w:eastAsia="Times New Roman" w:hAnsi="Times New Roman" w:cs="Times New Roman"/>
        </w:rPr>
        <w:t xml:space="preserve">banks </w:t>
      </w:r>
      <w:r w:rsidR="00AF0A55" w:rsidRPr="00AF0A55">
        <w:rPr>
          <w:rFonts w:ascii="Times New Roman" w:eastAsia="Times New Roman" w:hAnsi="Times New Roman" w:cs="Times New Roman"/>
          <w:sz w:val="20"/>
          <w:szCs w:val="20"/>
        </w:rPr>
        <w:t>[i.e. ‘not just priests</w:t>
      </w:r>
      <w:r w:rsidR="003916D3">
        <w:rPr>
          <w:rFonts w:ascii="Times New Roman" w:eastAsia="Times New Roman" w:hAnsi="Times New Roman" w:cs="Times New Roman"/>
          <w:sz w:val="20"/>
          <w:szCs w:val="20"/>
        </w:rPr>
        <w:t>-monks</w:t>
      </w:r>
      <w:r w:rsidR="00AF0A55" w:rsidRPr="00AF0A55">
        <w:rPr>
          <w:rFonts w:ascii="Times New Roman" w:eastAsia="Times New Roman" w:hAnsi="Times New Roman" w:cs="Times New Roman"/>
          <w:sz w:val="20"/>
          <w:szCs w:val="20"/>
        </w:rPr>
        <w:t xml:space="preserve"> anymore’]</w:t>
      </w:r>
      <w:commentRangeEnd w:id="320"/>
      <w:r w:rsidR="00C83E8E">
        <w:rPr>
          <w:rStyle w:val="CommentReference"/>
        </w:rPr>
        <w:commentReference w:id="320"/>
      </w:r>
      <w:r w:rsidR="00DE6AFA">
        <w:rPr>
          <w:rFonts w:ascii="Times New Roman" w:eastAsia="Times New Roman" w:hAnsi="Times New Roman" w:cs="Times New Roman"/>
        </w:rPr>
        <w:t>)</w:t>
      </w:r>
      <w:r>
        <w:rPr>
          <w:rFonts w:ascii="Times New Roman" w:eastAsia="Times New Roman" w:hAnsi="Times New Roman" w:cs="Times New Roman"/>
        </w:rPr>
        <w:t xml:space="preserve">; </w:t>
      </w:r>
      <w:r w:rsidRPr="00C12585">
        <w:rPr>
          <w:rFonts w:ascii="Times New Roman" w:eastAsia="Times New Roman" w:hAnsi="Times New Roman" w:cs="Times New Roman"/>
          <w:u w:val="single"/>
        </w:rPr>
        <w:t>19</w:t>
      </w:r>
      <w:r w:rsidRPr="00C12585">
        <w:rPr>
          <w:rFonts w:ascii="Times New Roman" w:eastAsia="Times New Roman" w:hAnsi="Times New Roman" w:cs="Times New Roman"/>
          <w:u w:val="single"/>
          <w:vertAlign w:val="superscript"/>
        </w:rPr>
        <w:t>th</w:t>
      </w:r>
      <w:r w:rsidRPr="00C12585">
        <w:rPr>
          <w:rFonts w:ascii="Times New Roman" w:eastAsia="Times New Roman" w:hAnsi="Times New Roman" w:cs="Times New Roman"/>
          <w:u w:val="single"/>
        </w:rPr>
        <w:t>c</w:t>
      </w:r>
      <w:r w:rsidRPr="00C12585">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00B26E6C">
        <w:rPr>
          <w:rFonts w:ascii="Times New Roman" w:eastAsia="Times New Roman" w:hAnsi="Times New Roman" w:cs="Times New Roman"/>
        </w:rPr>
        <w:t xml:space="preserve">of imperial </w:t>
      </w:r>
      <w:commentRangeStart w:id="321"/>
      <w:r w:rsidR="00B26E6C">
        <w:rPr>
          <w:rFonts w:ascii="Times New Roman" w:eastAsia="Times New Roman" w:hAnsi="Times New Roman" w:cs="Times New Roman"/>
        </w:rPr>
        <w:t>“bankmoney regime” wiping up abject authoritarianism</w:t>
      </w:r>
      <w:commentRangeEnd w:id="321"/>
      <w:r w:rsidR="009D4C44">
        <w:rPr>
          <w:rStyle w:val="CommentReference"/>
        </w:rPr>
        <w:commentReference w:id="321"/>
      </w:r>
      <w:r w:rsidR="00B26E6C">
        <w:rPr>
          <w:rFonts w:ascii="Times New Roman" w:eastAsia="Times New Roman" w:hAnsi="Times New Roman" w:cs="Times New Roman"/>
        </w:rPr>
        <w:t xml:space="preserve">; </w:t>
      </w:r>
      <w:r w:rsidR="00B26E6C" w:rsidRPr="00B26E6C">
        <w:rPr>
          <w:rFonts w:ascii="Times New Roman" w:eastAsia="Times New Roman" w:hAnsi="Times New Roman" w:cs="Times New Roman"/>
          <w:u w:val="single"/>
        </w:rPr>
        <w:t>20</w:t>
      </w:r>
      <w:r w:rsidR="00B26E6C" w:rsidRPr="00B26E6C">
        <w:rPr>
          <w:rFonts w:ascii="Times New Roman" w:eastAsia="Times New Roman" w:hAnsi="Times New Roman" w:cs="Times New Roman"/>
          <w:u w:val="single"/>
          <w:vertAlign w:val="superscript"/>
        </w:rPr>
        <w:t>th</w:t>
      </w:r>
      <w:r w:rsidR="00B26E6C" w:rsidRPr="00B26E6C">
        <w:rPr>
          <w:rFonts w:ascii="Times New Roman" w:eastAsia="Times New Roman" w:hAnsi="Times New Roman" w:cs="Times New Roman"/>
          <w:u w:val="single"/>
        </w:rPr>
        <w:t>c</w:t>
      </w:r>
      <w:r w:rsidR="00B26E6C" w:rsidRPr="00B26E6C">
        <w:rPr>
          <w:rFonts w:ascii="Times New Roman" w:eastAsia="Times New Roman" w:hAnsi="Times New Roman" w:cs="Times New Roman"/>
          <w:sz w:val="18"/>
          <w:szCs w:val="18"/>
        </w:rPr>
        <w:t>--</w:t>
      </w:r>
      <w:r w:rsidR="00ED6687">
        <w:rPr>
          <w:rFonts w:ascii="Times New Roman" w:eastAsia="Times New Roman" w:hAnsi="Times New Roman" w:cs="Times New Roman"/>
          <w:sz w:val="18"/>
          <w:szCs w:val="18"/>
        </w:rPr>
        <w:t xml:space="preserve"> </w:t>
      </w:r>
      <w:r w:rsidR="009D3110">
        <w:rPr>
          <w:rFonts w:ascii="Times New Roman" w:eastAsia="Times New Roman" w:hAnsi="Times New Roman" w:cs="Times New Roman"/>
        </w:rPr>
        <w:t xml:space="preserve">of </w:t>
      </w:r>
      <w:r w:rsidR="009D3110" w:rsidRPr="009D3110">
        <w:rPr>
          <w:rFonts w:ascii="Times New Roman" w:eastAsia="Times New Roman" w:hAnsi="Times New Roman" w:cs="Times New Roman"/>
        </w:rPr>
        <w:t>“</w:t>
      </w:r>
      <w:commentRangeStart w:id="322"/>
      <w:r w:rsidR="009D3110" w:rsidRPr="009D3110">
        <w:rPr>
          <w:rFonts w:ascii="Times New Roman" w:eastAsia="Times New Roman" w:hAnsi="Times New Roman" w:cs="Times New Roman"/>
        </w:rPr>
        <w:t>bankmoney regime”</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”Intelligence Community”</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”UKUSA”</w:t>
      </w:r>
      <w:r w:rsidR="009D3110" w:rsidRPr="009D3110">
        <w:rPr>
          <w:rFonts w:ascii="Times New Roman" w:eastAsia="Times New Roman" w:hAnsi="Times New Roman" w:cs="Times New Roman"/>
          <w:sz w:val="20"/>
          <w:szCs w:val="20"/>
        </w:rPr>
        <w:t>→</w:t>
      </w:r>
      <w:r w:rsidR="00B05252">
        <w:rPr>
          <w:rFonts w:ascii="Times New Roman" w:eastAsia="Times New Roman" w:hAnsi="Times New Roman" w:cs="Times New Roman"/>
        </w:rPr>
        <w:t>“</w:t>
      </w:r>
      <w:r w:rsidR="009D3110" w:rsidRPr="00FB0EFE">
        <w:rPr>
          <w:rStyle w:val="c-new-greenChar"/>
          <w:rFonts w:eastAsiaTheme="minorHAnsi"/>
        </w:rPr>
        <w:t>International Intelligence Community</w:t>
      </w:r>
      <w:commentRangeEnd w:id="322"/>
      <w:r w:rsidR="00EA140F" w:rsidRPr="00FB0EFE">
        <w:rPr>
          <w:rStyle w:val="c-new-greenChar"/>
          <w:rFonts w:eastAsiaTheme="minorHAnsi"/>
        </w:rPr>
        <w:commentReference w:id="322"/>
      </w:r>
      <w:r w:rsidR="009D3110" w:rsidRPr="009D3110">
        <w:rPr>
          <w:rFonts w:ascii="Times New Roman" w:eastAsia="Times New Roman" w:hAnsi="Times New Roman" w:cs="Times New Roman"/>
        </w:rPr>
        <w:t>”</w:t>
      </w:r>
      <w:r w:rsidR="00EA140F">
        <w:rPr>
          <w:rFonts w:ascii="Times New Roman" w:eastAsia="Times New Roman" w:hAnsi="Times New Roman" w:cs="Times New Roman"/>
        </w:rPr>
        <w:t>....eventually coalescing into the ‘long 20th century’s mushroom of “’COVID’”</w:t>
      </w:r>
      <w:r w:rsidR="000B6B06">
        <w:rPr>
          <w:rFonts w:ascii="Times New Roman" w:eastAsia="Times New Roman" w:hAnsi="Times New Roman" w:cs="Times New Roman"/>
        </w:rPr>
        <w:t xml:space="preserve"> </w:t>
      </w:r>
      <w:r w:rsidR="00EA140F" w:rsidRPr="00EA140F">
        <w:rPr>
          <w:rFonts w:ascii="Times New Roman" w:eastAsia="Times New Roman" w:hAnsi="Times New Roman" w:cs="Times New Roman"/>
          <w:sz w:val="20"/>
          <w:szCs w:val="20"/>
        </w:rPr>
        <w:t>→</w:t>
      </w:r>
      <w:r w:rsidR="00EA140F">
        <w:rPr>
          <w:rFonts w:ascii="Times New Roman" w:eastAsia="Times New Roman" w:hAnsi="Times New Roman" w:cs="Times New Roman"/>
        </w:rPr>
        <w:t>“Biden, Joseph”. It is, or will soon be, over, c.202</w:t>
      </w:r>
      <w:r w:rsidR="00AE31AC">
        <w:rPr>
          <w:rFonts w:ascii="Times New Roman" w:eastAsia="Times New Roman" w:hAnsi="Times New Roman" w:cs="Times New Roman"/>
        </w:rPr>
        <w:t>4</w:t>
      </w:r>
      <w:r w:rsidR="00EA140F">
        <w:rPr>
          <w:rFonts w:ascii="Times New Roman" w:eastAsia="Times New Roman" w:hAnsi="Times New Roman" w:cs="Times New Roman"/>
        </w:rPr>
        <w:t>-25. See also “Design”, “Economic science”</w:t>
      </w:r>
      <w:r w:rsidR="00761805">
        <w:rPr>
          <w:rFonts w:ascii="Times New Roman" w:eastAsia="Times New Roman" w:hAnsi="Times New Roman" w:cs="Times New Roman"/>
        </w:rPr>
        <w:t>, “</w:t>
      </w:r>
      <w:r w:rsidR="00AE31AC">
        <w:rPr>
          <w:rFonts w:ascii="Times New Roman" w:eastAsia="Times New Roman" w:hAnsi="Times New Roman" w:cs="Times New Roman"/>
        </w:rPr>
        <w:t>Monetization staircase</w:t>
      </w:r>
      <w:r w:rsidR="00761805">
        <w:rPr>
          <w:rFonts w:ascii="Times New Roman" w:eastAsia="Times New Roman" w:hAnsi="Times New Roman" w:cs="Times New Roman"/>
        </w:rPr>
        <w:t>”.</w:t>
      </w:r>
    </w:p>
    <w:p w14:paraId="6461E413" w14:textId="15632A5C" w:rsidR="00EE372D" w:rsidRPr="007820C8" w:rsidRDefault="006D53C3" w:rsidP="00B26E6C">
      <w:pPr>
        <w:spacing w:after="0" w:line="240" w:lineRule="auto"/>
        <w:ind w:right="-90"/>
        <w:rPr>
          <w:rFonts w:ascii="Times New Roman" w:eastAsia="Times New Roman" w:hAnsi="Times New Roman" w:cs="Times New Roman"/>
          <w:sz w:val="20"/>
          <w:szCs w:val="20"/>
        </w:rPr>
      </w:pPr>
      <w:commentRangeStart w:id="323"/>
      <w:r w:rsidRPr="007820C8">
        <w:rPr>
          <w:rFonts w:ascii="Times New Roman" w:eastAsia="Times New Roman" w:hAnsi="Times New Roman" w:cs="Times New Roman"/>
          <w:u w:val="single"/>
        </w:rPr>
        <w:t>Modernity, 10 Steps to</w:t>
      </w:r>
      <w:commentRangeEnd w:id="323"/>
      <w:r w:rsidRPr="007820C8">
        <w:rPr>
          <w:rStyle w:val="CommentReference"/>
          <w:sz w:val="22"/>
          <w:szCs w:val="22"/>
        </w:rPr>
        <w:commentReference w:id="323"/>
      </w:r>
      <w:r>
        <w:rPr>
          <w:rFonts w:ascii="Times New Roman" w:eastAsia="Times New Roman" w:hAnsi="Times New Roman" w:cs="Times New Roman"/>
        </w:rPr>
        <w:t xml:space="preserve">- </w:t>
      </w:r>
      <w:r w:rsidRPr="007820C8">
        <w:rPr>
          <w:rFonts w:ascii="Times New Roman" w:eastAsia="Times New Roman" w:hAnsi="Times New Roman" w:cs="Times New Roman"/>
          <w:sz w:val="20"/>
          <w:szCs w:val="20"/>
        </w:rPr>
        <w:t>(after the discovery of the ‘New World’ in the 1500’s)</w:t>
      </w:r>
    </w:p>
    <w:p w14:paraId="29A53B3A" w14:textId="3BE21996" w:rsidR="003462B7" w:rsidRPr="003462B7" w:rsidRDefault="003462B7" w:rsidP="00B26E6C">
      <w:pPr>
        <w:spacing w:after="0" w:line="240" w:lineRule="auto"/>
        <w:ind w:right="-90"/>
        <w:rPr>
          <w:rFonts w:ascii="Times New Roman" w:eastAsia="Times New Roman" w:hAnsi="Times New Roman" w:cs="Times New Roman"/>
          <w:sz w:val="20"/>
          <w:szCs w:val="20"/>
        </w:rPr>
      </w:pPr>
      <w:r w:rsidRPr="003462B7">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A345453" w14:textId="047AEA5B"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w:t>
      </w:r>
      <w:r w:rsidR="00DD1EBE">
        <w:rPr>
          <w:rFonts w:ascii="Times New Roman" w:eastAsia="Times New Roman" w:hAnsi="Times New Roman" w:cs="Times New Roman"/>
        </w:rPr>
        <w:t>)</w:t>
      </w:r>
      <w:r>
        <w:rPr>
          <w:rFonts w:ascii="Times New Roman" w:eastAsia="Times New Roman" w:hAnsi="Times New Roman" w:cs="Times New Roman"/>
        </w:rPr>
        <w:t xml:space="preserve"> Monetary bonanza, 1600’s</w:t>
      </w:r>
      <w:r w:rsidR="003462B7">
        <w:rPr>
          <w:rFonts w:ascii="Times New Roman" w:eastAsia="Times New Roman" w:hAnsi="Times New Roman" w:cs="Times New Roman"/>
        </w:rPr>
        <w:t>-</w:t>
      </w:r>
      <w:r>
        <w:rPr>
          <w:rFonts w:ascii="Times New Roman" w:eastAsia="Times New Roman" w:hAnsi="Times New Roman" w:cs="Times New Roman"/>
        </w:rPr>
        <w:t xml:space="preserve">; </w:t>
      </w:r>
      <w:r w:rsidRPr="0035253C">
        <w:rPr>
          <w:rFonts w:ascii="Times New Roman" w:eastAsia="Times New Roman" w:hAnsi="Times New Roman" w:cs="Times New Roman"/>
          <w:sz w:val="20"/>
          <w:szCs w:val="20"/>
        </w:rPr>
        <w:t>see also</w:t>
      </w:r>
      <w:r>
        <w:rPr>
          <w:rFonts w:ascii="Times New Roman" w:eastAsia="Times New Roman" w:hAnsi="Times New Roman" w:cs="Times New Roman"/>
        </w:rPr>
        <w:t xml:space="preserve"> “Imperialism”, “Currency”</w:t>
      </w:r>
      <w:r w:rsidR="00D14A71">
        <w:rPr>
          <w:rFonts w:ascii="Times New Roman" w:eastAsia="Times New Roman" w:hAnsi="Times New Roman" w:cs="Times New Roman"/>
        </w:rPr>
        <w:t xml:space="preserve"> </w:t>
      </w:r>
      <w:r w:rsidR="00D14A71" w:rsidRPr="00D14A71">
        <w:rPr>
          <w:rFonts w:ascii="Times New Roman" w:eastAsia="Times New Roman" w:hAnsi="Times New Roman" w:cs="Times New Roman"/>
          <w:sz w:val="20"/>
          <w:szCs w:val="20"/>
        </w:rPr>
        <w:t>[.etym]</w:t>
      </w:r>
      <w:r>
        <w:rPr>
          <w:rFonts w:ascii="Times New Roman" w:eastAsia="Times New Roman" w:hAnsi="Times New Roman" w:cs="Times New Roman"/>
        </w:rPr>
        <w:t>.</w:t>
      </w:r>
    </w:p>
    <w:p w14:paraId="72EF3E61" w14:textId="4C4B7A98" w:rsidR="003462B7" w:rsidRDefault="003462B7"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A6265E">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D71C4DA" w14:textId="70998335"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2</w:t>
      </w:r>
      <w:r w:rsidR="00DD1EBE">
        <w:rPr>
          <w:rFonts w:ascii="Times New Roman" w:eastAsia="Times New Roman" w:hAnsi="Times New Roman" w:cs="Times New Roman"/>
        </w:rPr>
        <w:t>)</w:t>
      </w:r>
      <w:r>
        <w:rPr>
          <w:rFonts w:ascii="Times New Roman" w:eastAsia="Times New Roman" w:hAnsi="Times New Roman" w:cs="Times New Roman"/>
        </w:rPr>
        <w:t xml:space="preserve"> World Wars, 1700’s</w:t>
      </w:r>
      <w:r w:rsidR="003462B7">
        <w:rPr>
          <w:rFonts w:ascii="Times New Roman" w:eastAsia="Times New Roman" w:hAnsi="Times New Roman" w:cs="Times New Roman"/>
        </w:rPr>
        <w:t>-;</w:t>
      </w:r>
      <w:r w:rsidR="00A6265E">
        <w:rPr>
          <w:rFonts w:ascii="Times New Roman" w:eastAsia="Times New Roman" w:hAnsi="Times New Roman" w:cs="Times New Roman"/>
        </w:rPr>
        <w:t xml:space="preserve"> </w:t>
      </w:r>
      <w:r w:rsidR="00A6265E" w:rsidRPr="0035253C">
        <w:rPr>
          <w:rFonts w:ascii="Times New Roman" w:eastAsia="Times New Roman" w:hAnsi="Times New Roman" w:cs="Times New Roman"/>
          <w:sz w:val="20"/>
          <w:szCs w:val="20"/>
        </w:rPr>
        <w:t>see also</w:t>
      </w:r>
      <w:r w:rsidR="00A6265E">
        <w:rPr>
          <w:rFonts w:ascii="Times New Roman" w:eastAsia="Times New Roman" w:hAnsi="Times New Roman" w:cs="Times New Roman"/>
        </w:rPr>
        <w:t xml:space="preserve"> “World Wars”, “English constitution, the” </w:t>
      </w:r>
      <w:r w:rsidR="00A6265E" w:rsidRPr="00A6265E">
        <w:rPr>
          <w:rFonts w:ascii="Times New Roman" w:eastAsia="Times New Roman" w:hAnsi="Times New Roman" w:cs="Times New Roman"/>
          <w:sz w:val="20"/>
          <w:szCs w:val="20"/>
        </w:rPr>
        <w:t>(vis-a-vis .Fr, etc.)</w:t>
      </w:r>
      <w:r w:rsidR="00A6265E">
        <w:rPr>
          <w:rFonts w:ascii="Times New Roman" w:eastAsia="Times New Roman" w:hAnsi="Times New Roman" w:cs="Times New Roman"/>
          <w:sz w:val="20"/>
          <w:szCs w:val="20"/>
        </w:rPr>
        <w:t>.</w:t>
      </w:r>
    </w:p>
    <w:p w14:paraId="7D42ED74" w14:textId="233C67B1" w:rsidR="003462B7" w:rsidRDefault="003462B7"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F62B9E8" w14:textId="2C77C49E"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3)</w:t>
      </w:r>
      <w:r w:rsidR="00183F55">
        <w:rPr>
          <w:rFonts w:ascii="Times New Roman" w:eastAsia="Times New Roman" w:hAnsi="Times New Roman" w:cs="Times New Roman"/>
        </w:rPr>
        <w:t xml:space="preserve"> American Revolution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freedom)</w:t>
      </w:r>
      <w:r w:rsidR="00AF6778">
        <w:rPr>
          <w:rFonts w:ascii="Times New Roman" w:eastAsia="Times New Roman" w:hAnsi="Times New Roman" w:cs="Times New Roman"/>
        </w:rPr>
        <w:t>; see also “Enlightenment, the”, “Founding Fathers”.</w:t>
      </w:r>
    </w:p>
    <w:p w14:paraId="564909C8" w14:textId="1C041A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1C085CD" w14:textId="3E13BED2"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4)</w:t>
      </w:r>
      <w:r w:rsidR="00183F55">
        <w:rPr>
          <w:rFonts w:ascii="Times New Roman" w:eastAsia="Times New Roman" w:hAnsi="Times New Roman" w:cs="Times New Roman"/>
        </w:rPr>
        <w:t xml:space="preserve"> American Constitution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w:t>
      </w:r>
      <w:r w:rsidR="00183F55" w:rsidRPr="00183F55">
        <w:rPr>
          <w:rFonts w:ascii="Times New Roman" w:eastAsia="Times New Roman" w:hAnsi="Times New Roman" w:cs="Times New Roman"/>
          <w:sz w:val="20"/>
          <w:szCs w:val="20"/>
        </w:rPr>
        <w:t>[type of]</w:t>
      </w:r>
      <w:r w:rsidR="00183F55">
        <w:rPr>
          <w:rFonts w:ascii="Times New Roman" w:eastAsia="Times New Roman" w:hAnsi="Times New Roman" w:cs="Times New Roman"/>
        </w:rPr>
        <w:t xml:space="preserve"> controls)</w:t>
      </w:r>
      <w:r w:rsidR="00AF6778">
        <w:rPr>
          <w:rFonts w:ascii="Times New Roman" w:eastAsia="Times New Roman" w:hAnsi="Times New Roman" w:cs="Times New Roman"/>
        </w:rPr>
        <w:t xml:space="preserve">; </w:t>
      </w:r>
      <w:r w:rsidR="00AF6778" w:rsidRPr="0035253C">
        <w:rPr>
          <w:rFonts w:ascii="Times New Roman" w:eastAsia="Times New Roman" w:hAnsi="Times New Roman" w:cs="Times New Roman"/>
          <w:sz w:val="20"/>
          <w:szCs w:val="20"/>
        </w:rPr>
        <w:t>see also</w:t>
      </w:r>
      <w:r w:rsidR="00AF6778">
        <w:rPr>
          <w:rFonts w:ascii="Times New Roman" w:eastAsia="Times New Roman" w:hAnsi="Times New Roman" w:cs="Times New Roman"/>
        </w:rPr>
        <w:t xml:space="preserve"> “</w:t>
      </w:r>
      <w:commentRangeStart w:id="324"/>
      <w:r w:rsidR="00AF6778">
        <w:rPr>
          <w:rFonts w:ascii="Times New Roman" w:eastAsia="Times New Roman" w:hAnsi="Times New Roman" w:cs="Times New Roman"/>
        </w:rPr>
        <w:t>Morris, Gouverneur</w:t>
      </w:r>
      <w:commentRangeEnd w:id="324"/>
      <w:r w:rsidR="00AD016A">
        <w:rPr>
          <w:rStyle w:val="CommentReference"/>
        </w:rPr>
        <w:commentReference w:id="324"/>
      </w:r>
      <w:r w:rsidR="00AF6778">
        <w:rPr>
          <w:rFonts w:ascii="Times New Roman" w:eastAsia="Times New Roman" w:hAnsi="Times New Roman" w:cs="Times New Roman"/>
        </w:rPr>
        <w:t>”, “</w:t>
      </w:r>
      <w:r w:rsidR="003538CC">
        <w:rPr>
          <w:rFonts w:ascii="Times New Roman" w:eastAsia="Times New Roman" w:hAnsi="Times New Roman" w:cs="Times New Roman"/>
        </w:rPr>
        <w:t>Separation of Powers”.</w:t>
      </w:r>
    </w:p>
    <w:p w14:paraId="3A1E9A83" w14:textId="7EE4FE9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15359C0E" w14:textId="53926701" w:rsidR="00DD1EBE" w:rsidRPr="00AD016A" w:rsidRDefault="00DD1EBE" w:rsidP="0035253C">
      <w:pPr>
        <w:spacing w:after="0" w:line="240" w:lineRule="auto"/>
        <w:ind w:right="-540"/>
        <w:rPr>
          <w:rFonts w:ascii="Times New Roman" w:eastAsia="Times New Roman" w:hAnsi="Times New Roman" w:cs="Times New Roman"/>
          <w:sz w:val="20"/>
          <w:szCs w:val="20"/>
        </w:rPr>
      </w:pPr>
      <w:r>
        <w:rPr>
          <w:rFonts w:ascii="Times New Roman" w:eastAsia="Times New Roman" w:hAnsi="Times New Roman" w:cs="Times New Roman"/>
        </w:rPr>
        <w:t>5)</w:t>
      </w:r>
      <w:r w:rsidR="00826628">
        <w:rPr>
          <w:rFonts w:ascii="Times New Roman" w:eastAsia="Times New Roman" w:hAnsi="Times New Roman" w:cs="Times New Roman"/>
        </w:rPr>
        <w:t xml:space="preserve"> ‘The Empire Strikes Back’ (</w:t>
      </w:r>
      <w:r w:rsidR="00826628" w:rsidRPr="0035253C">
        <w:rPr>
          <w:rFonts w:ascii="Times New Roman" w:eastAsia="Times New Roman" w:hAnsi="Times New Roman" w:cs="Times New Roman"/>
          <w:sz w:val="18"/>
          <w:szCs w:val="18"/>
        </w:rPr>
        <w:t>&amp;</w:t>
      </w:r>
      <w:r w:rsidR="00826628">
        <w:rPr>
          <w:rFonts w:ascii="Times New Roman" w:eastAsia="Times New Roman" w:hAnsi="Times New Roman" w:cs="Times New Roman"/>
        </w:rPr>
        <w:t xml:space="preserve"> </w:t>
      </w:r>
      <w:r w:rsidR="0035253C" w:rsidRPr="0035253C">
        <w:rPr>
          <w:rFonts w:ascii="Times New Roman" w:eastAsia="Times New Roman" w:hAnsi="Times New Roman" w:cs="Times New Roman"/>
          <w:sz w:val="20"/>
          <w:szCs w:val="20"/>
        </w:rPr>
        <w:t xml:space="preserve">[1815-] </w:t>
      </w:r>
      <w:r w:rsidR="00826628">
        <w:rPr>
          <w:rFonts w:ascii="Times New Roman" w:eastAsia="Times New Roman" w:hAnsi="Times New Roman" w:cs="Times New Roman"/>
        </w:rPr>
        <w:t xml:space="preserve">world safe for </w:t>
      </w:r>
      <w:r w:rsidR="009C011C">
        <w:rPr>
          <w:rFonts w:ascii="Times New Roman" w:eastAsia="Times New Roman" w:hAnsi="Times New Roman" w:cs="Times New Roman"/>
        </w:rPr>
        <w:t>“</w:t>
      </w:r>
      <w:proofErr w:type="spellStart"/>
      <w:r w:rsidR="00826628">
        <w:rPr>
          <w:rFonts w:ascii="Times New Roman" w:eastAsia="Times New Roman" w:hAnsi="Times New Roman" w:cs="Times New Roman"/>
        </w:rPr>
        <w:t>Banks</w:t>
      </w:r>
      <w:r w:rsidR="009C011C">
        <w:rPr>
          <w:rFonts w:ascii="Times New Roman" w:eastAsia="Times New Roman" w:hAnsi="Times New Roman" w:cs="Times New Roman"/>
        </w:rPr>
        <w:t>”</w:t>
      </w:r>
      <w:r w:rsidR="0035253C" w:rsidRPr="0035253C">
        <w:rPr>
          <w:rFonts w:ascii="Times New Roman" w:eastAsia="Times New Roman" w:hAnsi="Times New Roman" w:cs="Times New Roman"/>
          <w:sz w:val="18"/>
          <w:szCs w:val="18"/>
        </w:rPr>
        <w:t>→</w:t>
      </w:r>
      <w:r w:rsidR="009C011C">
        <w:rPr>
          <w:rFonts w:ascii="Times New Roman" w:eastAsia="Times New Roman" w:hAnsi="Times New Roman" w:cs="Times New Roman"/>
        </w:rPr>
        <w:t>“</w:t>
      </w:r>
      <w:r w:rsidR="00826628">
        <w:rPr>
          <w:rFonts w:ascii="Times New Roman" w:eastAsia="Times New Roman" w:hAnsi="Times New Roman" w:cs="Times New Roman"/>
        </w:rPr>
        <w:t>bankmoney</w:t>
      </w:r>
      <w:proofErr w:type="spellEnd"/>
      <w:r w:rsidR="009C011C">
        <w:rPr>
          <w:rFonts w:ascii="Times New Roman" w:eastAsia="Times New Roman" w:hAnsi="Times New Roman" w:cs="Times New Roman"/>
        </w:rPr>
        <w:t>”</w:t>
      </w:r>
      <w:r w:rsidR="00826628">
        <w:rPr>
          <w:rFonts w:ascii="Times New Roman" w:eastAsia="Times New Roman" w:hAnsi="Times New Roman" w:cs="Times New Roman"/>
        </w:rPr>
        <w:t>)</w:t>
      </w:r>
      <w:r w:rsidR="009C011C">
        <w:rPr>
          <w:rFonts w:ascii="Times New Roman" w:eastAsia="Times New Roman" w:hAnsi="Times New Roman" w:cs="Times New Roman"/>
        </w:rPr>
        <w:t xml:space="preserve">; </w:t>
      </w:r>
      <w:r w:rsidR="009C011C" w:rsidRPr="0035253C">
        <w:rPr>
          <w:rFonts w:ascii="Times New Roman" w:eastAsia="Times New Roman" w:hAnsi="Times New Roman" w:cs="Times New Roman"/>
          <w:sz w:val="20"/>
          <w:szCs w:val="20"/>
        </w:rPr>
        <w:t>see also</w:t>
      </w:r>
      <w:r w:rsidR="009C011C">
        <w:rPr>
          <w:rFonts w:ascii="Times New Roman" w:eastAsia="Times New Roman" w:hAnsi="Times New Roman" w:cs="Times New Roman"/>
        </w:rPr>
        <w:t xml:space="preserve"> </w:t>
      </w:r>
      <w:r w:rsidR="00A6265E">
        <w:rPr>
          <w:rFonts w:ascii="Times New Roman" w:eastAsia="Times New Roman" w:hAnsi="Times New Roman" w:cs="Times New Roman"/>
        </w:rPr>
        <w:t>“</w:t>
      </w:r>
      <w:commentRangeStart w:id="325"/>
      <w:r w:rsidR="00A6265E" w:rsidRPr="00196AA2">
        <w:rPr>
          <w:rStyle w:val="c-new-greenChar"/>
          <w:rFonts w:eastAsiaTheme="minorHAnsi"/>
        </w:rPr>
        <w:t>Currency Wars, the</w:t>
      </w:r>
      <w:commentRangeEnd w:id="325"/>
      <w:r w:rsidR="00D5783D">
        <w:rPr>
          <w:rStyle w:val="CommentReference"/>
        </w:rPr>
        <w:commentReference w:id="325"/>
      </w:r>
      <w:r w:rsidR="00A6265E">
        <w:rPr>
          <w:rFonts w:ascii="Times New Roman" w:eastAsia="Times New Roman" w:hAnsi="Times New Roman" w:cs="Times New Roman"/>
        </w:rPr>
        <w:t>”.</w:t>
      </w:r>
      <w:r w:rsidR="00AD016A">
        <w:rPr>
          <w:rFonts w:ascii="Times New Roman" w:eastAsia="Times New Roman" w:hAnsi="Times New Roman" w:cs="Times New Roman"/>
        </w:rPr>
        <w:t xml:space="preserve"> </w:t>
      </w:r>
    </w:p>
    <w:p w14:paraId="6483AD8F" w14:textId="5DB2ADF5"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7B5D0A56" w14:textId="2ECB4A75" w:rsidR="00DD1EBE" w:rsidRDefault="00DD1EBE" w:rsidP="003917AA">
      <w:pPr>
        <w:tabs>
          <w:tab w:val="left" w:pos="8910"/>
        </w:tabs>
        <w:spacing w:after="0" w:line="240" w:lineRule="auto"/>
        <w:ind w:right="-270"/>
        <w:rPr>
          <w:rFonts w:ascii="Times New Roman" w:eastAsia="Times New Roman" w:hAnsi="Times New Roman" w:cs="Times New Roman"/>
        </w:rPr>
      </w:pPr>
      <w:r>
        <w:rPr>
          <w:rFonts w:ascii="Times New Roman" w:eastAsia="Times New Roman" w:hAnsi="Times New Roman" w:cs="Times New Roman"/>
        </w:rPr>
        <w:t>6)</w:t>
      </w:r>
      <w:r w:rsidR="00826628">
        <w:rPr>
          <w:rFonts w:ascii="Times New Roman" w:eastAsia="Times New Roman" w:hAnsi="Times New Roman" w:cs="Times New Roman"/>
        </w:rPr>
        <w:t xml:space="preserve"> </w:t>
      </w:r>
      <w:r w:rsidR="00D85BC5">
        <w:rPr>
          <w:rFonts w:ascii="Times New Roman" w:eastAsia="Times New Roman" w:hAnsi="Times New Roman" w:cs="Times New Roman"/>
        </w:rPr>
        <w:t xml:space="preserve">The international rise of “Accounting, Double-entry”, “Bankmoney Regime”, </w:t>
      </w:r>
      <w:r w:rsidR="00D85BC5" w:rsidRPr="00D85BC5">
        <w:rPr>
          <w:rFonts w:ascii="Times New Roman" w:eastAsia="Times New Roman" w:hAnsi="Times New Roman" w:cs="Times New Roman"/>
          <w:sz w:val="20"/>
          <w:szCs w:val="20"/>
        </w:rPr>
        <w:t>&amp;</w:t>
      </w:r>
      <w:r w:rsidR="00D85BC5">
        <w:rPr>
          <w:rFonts w:ascii="Times New Roman" w:eastAsia="Times New Roman" w:hAnsi="Times New Roman" w:cs="Times New Roman"/>
        </w:rPr>
        <w:t xml:space="preserve"> “Industrial Revolution”.</w:t>
      </w:r>
    </w:p>
    <w:p w14:paraId="441F01B7" w14:textId="0DCB42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FAE9E3D" w14:textId="0F68DC28" w:rsidR="00DD1EBE" w:rsidRDefault="00DD1EBE" w:rsidP="007A56A5">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7)</w:t>
      </w:r>
      <w:r w:rsidR="00D15FAC">
        <w:rPr>
          <w:rFonts w:ascii="Times New Roman" w:eastAsia="Times New Roman" w:hAnsi="Times New Roman" w:cs="Times New Roman"/>
        </w:rPr>
        <w:t xml:space="preserve"> </w:t>
      </w:r>
      <w:r w:rsidR="00331D17">
        <w:rPr>
          <w:rFonts w:ascii="Times New Roman" w:eastAsia="Times New Roman" w:hAnsi="Times New Roman" w:cs="Times New Roman"/>
        </w:rPr>
        <w:t>The 2</w:t>
      </w:r>
      <w:r w:rsidR="00331D17" w:rsidRPr="00331D17">
        <w:rPr>
          <w:rFonts w:ascii="Times New Roman" w:eastAsia="Times New Roman" w:hAnsi="Times New Roman" w:cs="Times New Roman"/>
          <w:vertAlign w:val="superscript"/>
        </w:rPr>
        <w:t>nd</w:t>
      </w:r>
      <w:r w:rsidR="00331D17">
        <w:rPr>
          <w:rFonts w:ascii="Times New Roman" w:eastAsia="Times New Roman" w:hAnsi="Times New Roman" w:cs="Times New Roman"/>
        </w:rPr>
        <w:t xml:space="preserve"> Ind</w:t>
      </w:r>
      <w:r w:rsidR="009848C8">
        <w:rPr>
          <w:rFonts w:ascii="Times New Roman" w:eastAsia="Times New Roman" w:hAnsi="Times New Roman" w:cs="Times New Roman"/>
        </w:rPr>
        <w:t>.</w:t>
      </w:r>
      <w:r w:rsidR="00331D17">
        <w:rPr>
          <w:rFonts w:ascii="Times New Roman" w:eastAsia="Times New Roman" w:hAnsi="Times New Roman" w:cs="Times New Roman"/>
        </w:rPr>
        <w:t xml:space="preserve"> Rev.</w:t>
      </w:r>
      <w:r w:rsidR="007A56A5">
        <w:rPr>
          <w:rStyle w:val="FootnoteReference"/>
          <w:rFonts w:ascii="Times New Roman" w:eastAsia="Times New Roman" w:hAnsi="Times New Roman" w:cs="Times New Roman"/>
        </w:rPr>
        <w:footnoteReference w:id="142"/>
      </w:r>
      <w:r w:rsidR="00331D17">
        <w:rPr>
          <w:rFonts w:ascii="Times New Roman" w:eastAsia="Times New Roman" w:hAnsi="Times New Roman" w:cs="Times New Roman"/>
        </w:rPr>
        <w:t xml:space="preserve"> </w:t>
      </w:r>
      <w:r w:rsidR="00331D17" w:rsidRPr="007A56A5">
        <w:rPr>
          <w:rFonts w:ascii="Times New Roman" w:eastAsia="Times New Roman" w:hAnsi="Times New Roman" w:cs="Times New Roman"/>
          <w:sz w:val="18"/>
          <w:szCs w:val="18"/>
        </w:rPr>
        <w:t>&amp;</w:t>
      </w:r>
      <w:r w:rsidR="00331D17">
        <w:rPr>
          <w:rFonts w:ascii="Times New Roman" w:eastAsia="Times New Roman" w:hAnsi="Times New Roman" w:cs="Times New Roman"/>
        </w:rPr>
        <w:t xml:space="preserve"> statist challenge to “British Empire”</w:t>
      </w:r>
      <w:r w:rsidR="009848C8">
        <w:rPr>
          <w:rFonts w:ascii="Times New Roman" w:eastAsia="Times New Roman" w:hAnsi="Times New Roman" w:cs="Times New Roman"/>
        </w:rPr>
        <w:t>; see “German (Industrial) Banking”,</w:t>
      </w:r>
      <w:r w:rsidR="009848C8" w:rsidRPr="007A56A5">
        <w:rPr>
          <w:rFonts w:ascii="Times New Roman" w:eastAsia="Times New Roman" w:hAnsi="Times New Roman" w:cs="Times New Roman"/>
          <w:sz w:val="18"/>
          <w:szCs w:val="18"/>
        </w:rPr>
        <w:t>→</w:t>
      </w:r>
      <w:r w:rsidR="007A56A5">
        <w:rPr>
          <w:rFonts w:ascii="Times New Roman" w:eastAsia="Times New Roman" w:hAnsi="Times New Roman" w:cs="Times New Roman"/>
          <w:sz w:val="18"/>
          <w:szCs w:val="18"/>
        </w:rPr>
        <w:t xml:space="preserve"> </w:t>
      </w:r>
      <w:r w:rsidR="009848C8">
        <w:rPr>
          <w:rFonts w:ascii="Times New Roman" w:eastAsia="Times New Roman" w:hAnsi="Times New Roman" w:cs="Times New Roman"/>
        </w:rPr>
        <w:t>“</w:t>
      </w:r>
      <w:commentRangeStart w:id="326"/>
      <w:r w:rsidR="009848C8">
        <w:rPr>
          <w:rFonts w:ascii="Times New Roman" w:eastAsia="Times New Roman" w:hAnsi="Times New Roman" w:cs="Times New Roman"/>
        </w:rPr>
        <w:t>WW1</w:t>
      </w:r>
      <w:commentRangeEnd w:id="326"/>
      <w:r w:rsidR="007A56A5">
        <w:rPr>
          <w:rStyle w:val="CommentReference"/>
        </w:rPr>
        <w:commentReference w:id="326"/>
      </w:r>
      <w:r w:rsidR="009848C8">
        <w:rPr>
          <w:rFonts w:ascii="Times New Roman" w:eastAsia="Times New Roman" w:hAnsi="Times New Roman" w:cs="Times New Roman"/>
        </w:rPr>
        <w:t>”.</w:t>
      </w:r>
    </w:p>
    <w:p w14:paraId="13B76101" w14:textId="1C1F4DFE"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3462B7">
        <w:rPr>
          <w:rFonts w:ascii="Times New Roman" w:eastAsia="Times New Roman" w:hAnsi="Times New Roman" w:cs="Times New Roman"/>
          <w:sz w:val="20"/>
          <w:szCs w:val="20"/>
        </w:rPr>
        <w:t>↓</w:t>
      </w:r>
    </w:p>
    <w:p w14:paraId="2EA099C2" w14:textId="0689F020"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8)</w:t>
      </w:r>
      <w:r w:rsidR="009848C8">
        <w:rPr>
          <w:rFonts w:ascii="Times New Roman" w:eastAsia="Times New Roman" w:hAnsi="Times New Roman" w:cs="Times New Roman"/>
        </w:rPr>
        <w:t xml:space="preserve"> </w:t>
      </w:r>
      <w:r w:rsidR="002D0E4B">
        <w:rPr>
          <w:rFonts w:ascii="Times New Roman" w:eastAsia="Times New Roman" w:hAnsi="Times New Roman" w:cs="Times New Roman"/>
        </w:rPr>
        <w:t>The “UKUSA Agreement”</w:t>
      </w:r>
      <w:r w:rsidR="00461A93">
        <w:rPr>
          <w:rFonts w:ascii="Times New Roman" w:eastAsia="Times New Roman" w:hAnsi="Times New Roman" w:cs="Times New Roman"/>
        </w:rPr>
        <w:t xml:space="preserve"> </w:t>
      </w:r>
      <w:r w:rsidR="00461A93" w:rsidRPr="00833049">
        <w:rPr>
          <w:rFonts w:ascii="Times New Roman" w:eastAsia="Times New Roman" w:hAnsi="Times New Roman" w:cs="Times New Roman"/>
          <w:sz w:val="20"/>
          <w:szCs w:val="20"/>
        </w:rPr>
        <w:t xml:space="preserve">(&amp; </w:t>
      </w:r>
      <w:commentRangeStart w:id="327"/>
      <w:r w:rsidR="00461A93" w:rsidRPr="00833049">
        <w:rPr>
          <w:rFonts w:ascii="Times New Roman" w:eastAsia="Times New Roman" w:hAnsi="Times New Roman" w:cs="Times New Roman"/>
          <w:sz w:val="20"/>
          <w:szCs w:val="20"/>
        </w:rPr>
        <w:t>its ‘King’s foot’</w:t>
      </w:r>
      <w:commentRangeEnd w:id="327"/>
      <w:r w:rsidR="007E0FDF" w:rsidRPr="00833049">
        <w:rPr>
          <w:rStyle w:val="CommentReference"/>
          <w:sz w:val="20"/>
          <w:szCs w:val="20"/>
        </w:rPr>
        <w:commentReference w:id="327"/>
      </w:r>
      <w:r w:rsidR="00461A93" w:rsidRPr="00833049">
        <w:rPr>
          <w:rFonts w:ascii="Times New Roman" w:eastAsia="Times New Roman" w:hAnsi="Times New Roman" w:cs="Times New Roman"/>
          <w:sz w:val="20"/>
          <w:szCs w:val="20"/>
        </w:rPr>
        <w:t>)</w:t>
      </w:r>
      <w:r w:rsidR="00461A93">
        <w:rPr>
          <w:rFonts w:ascii="Times New Roman" w:eastAsia="Times New Roman" w:hAnsi="Times New Roman" w:cs="Times New Roman"/>
        </w:rPr>
        <w:t>, “Timarchy”</w:t>
      </w:r>
      <w:r w:rsidR="00461A93" w:rsidRPr="00833049">
        <w:rPr>
          <w:rFonts w:ascii="Times New Roman" w:eastAsia="Times New Roman" w:hAnsi="Times New Roman" w:cs="Times New Roman"/>
          <w:sz w:val="20"/>
          <w:szCs w:val="20"/>
        </w:rPr>
        <w:t xml:space="preserve"> (&amp; </w:t>
      </w:r>
      <w:commentRangeStart w:id="328"/>
      <w:proofErr w:type="spellStart"/>
      <w:r w:rsidR="00461A93" w:rsidRPr="00833049">
        <w:rPr>
          <w:rFonts w:ascii="Times New Roman" w:eastAsia="Times New Roman" w:hAnsi="Times New Roman" w:cs="Times New Roman"/>
          <w:sz w:val="20"/>
          <w:szCs w:val="20"/>
        </w:rPr>
        <w:t>its</w:t>
      </w:r>
      <w:proofErr w:type="spellEnd"/>
      <w:r w:rsidR="00461A93" w:rsidRPr="00833049">
        <w:rPr>
          <w:rFonts w:ascii="Times New Roman" w:eastAsia="Times New Roman" w:hAnsi="Times New Roman" w:cs="Times New Roman"/>
          <w:sz w:val="20"/>
          <w:szCs w:val="20"/>
        </w:rPr>
        <w:t xml:space="preserve"> </w:t>
      </w:r>
      <w:r w:rsidR="007A14E8" w:rsidRPr="00833049">
        <w:rPr>
          <w:rFonts w:ascii="Times New Roman" w:eastAsia="Times New Roman" w:hAnsi="Times New Roman" w:cs="Times New Roman"/>
          <w:sz w:val="20"/>
          <w:szCs w:val="20"/>
        </w:rPr>
        <w:t xml:space="preserve">ideal </w:t>
      </w:r>
      <w:r w:rsidR="00461A93" w:rsidRPr="00833049">
        <w:rPr>
          <w:rFonts w:ascii="Times New Roman" w:eastAsia="Times New Roman" w:hAnsi="Times New Roman" w:cs="Times New Roman"/>
          <w:sz w:val="20"/>
          <w:szCs w:val="20"/>
        </w:rPr>
        <w:t>beard of)</w:t>
      </w:r>
      <w:r w:rsidR="00461A93">
        <w:rPr>
          <w:rFonts w:ascii="Times New Roman" w:eastAsia="Times New Roman" w:hAnsi="Times New Roman" w:cs="Times New Roman"/>
        </w:rPr>
        <w:t xml:space="preserve">, “Central </w:t>
      </w:r>
      <w:proofErr w:type="spellStart"/>
      <w:r w:rsidR="00461A93">
        <w:rPr>
          <w:rFonts w:ascii="Times New Roman" w:eastAsia="Times New Roman" w:hAnsi="Times New Roman" w:cs="Times New Roman"/>
        </w:rPr>
        <w:t>Bank”ism</w:t>
      </w:r>
      <w:commentRangeEnd w:id="328"/>
      <w:proofErr w:type="spellEnd"/>
      <w:r w:rsidR="00646DD0">
        <w:rPr>
          <w:rStyle w:val="CommentReference"/>
        </w:rPr>
        <w:commentReference w:id="328"/>
      </w:r>
      <w:r w:rsidR="00461A93">
        <w:rPr>
          <w:rFonts w:ascii="Times New Roman" w:eastAsia="Times New Roman" w:hAnsi="Times New Roman" w:cs="Times New Roman"/>
        </w:rPr>
        <w:t>.</w:t>
      </w:r>
    </w:p>
    <w:p w14:paraId="1674A773" w14:textId="006477E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2273D4B1" w14:textId="31082158"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9)</w:t>
      </w:r>
      <w:r w:rsidR="00D71395">
        <w:rPr>
          <w:rFonts w:ascii="Times New Roman" w:eastAsia="Times New Roman" w:hAnsi="Times New Roman" w:cs="Times New Roman"/>
        </w:rPr>
        <w:t xml:space="preserve"> </w:t>
      </w:r>
      <w:r w:rsidR="00E71E2A">
        <w:rPr>
          <w:rFonts w:ascii="Times New Roman" w:eastAsia="Times New Roman" w:hAnsi="Times New Roman" w:cs="Times New Roman"/>
        </w:rPr>
        <w:t xml:space="preserve">The </w:t>
      </w:r>
      <w:r w:rsidR="00E71E2A" w:rsidRPr="00E71E2A">
        <w:rPr>
          <w:rFonts w:ascii="Times New Roman" w:eastAsia="Times New Roman" w:hAnsi="Times New Roman" w:cs="Times New Roman"/>
          <w:sz w:val="20"/>
          <w:szCs w:val="20"/>
        </w:rPr>
        <w:t>(</w:t>
      </w:r>
      <w:r w:rsidR="00E71E2A" w:rsidRPr="00196AA2">
        <w:rPr>
          <w:rStyle w:val="c-new-greenChar"/>
          <w:rFonts w:eastAsiaTheme="minorHAnsi"/>
        </w:rPr>
        <w:t>Int’l</w:t>
      </w:r>
      <w:r w:rsidR="00E71E2A" w:rsidRPr="00E71E2A">
        <w:rPr>
          <w:rFonts w:ascii="Times New Roman" w:eastAsia="Times New Roman" w:hAnsi="Times New Roman" w:cs="Times New Roman"/>
          <w:sz w:val="20"/>
          <w:szCs w:val="20"/>
        </w:rPr>
        <w:t>)</w:t>
      </w:r>
      <w:r w:rsidR="00E71E2A" w:rsidRPr="00E71E2A">
        <w:rPr>
          <w:rFonts w:ascii="Times New Roman" w:eastAsia="Times New Roman" w:hAnsi="Times New Roman" w:cs="Times New Roman"/>
        </w:rPr>
        <w:t xml:space="preserve"> “</w:t>
      </w:r>
      <w:r w:rsidR="00E71E2A" w:rsidRPr="00196AA2">
        <w:rPr>
          <w:rStyle w:val="c-new-greenChar"/>
          <w:rFonts w:eastAsiaTheme="minorHAnsi"/>
        </w:rPr>
        <w:t xml:space="preserve">Intelligence </w:t>
      </w:r>
      <w:r w:rsidR="0000169D" w:rsidRPr="00196AA2">
        <w:rPr>
          <w:rStyle w:val="c-new-greenChar"/>
          <w:rFonts w:eastAsiaTheme="minorHAnsi"/>
        </w:rPr>
        <w:t>Community</w:t>
      </w:r>
      <w:r w:rsidR="0000169D">
        <w:rPr>
          <w:rFonts w:ascii="Times New Roman" w:eastAsia="Times New Roman" w:hAnsi="Times New Roman" w:cs="Times New Roman"/>
        </w:rPr>
        <w:t>’s</w:t>
      </w:r>
      <w:r w:rsidR="00E71E2A">
        <w:rPr>
          <w:rFonts w:ascii="Times New Roman" w:eastAsia="Times New Roman" w:hAnsi="Times New Roman" w:cs="Times New Roman"/>
        </w:rPr>
        <w:t xml:space="preserve"> globalist cartel excesses of the </w:t>
      </w:r>
      <w:r w:rsidR="00E71E2A" w:rsidRPr="00D9037D">
        <w:rPr>
          <w:rFonts w:ascii="Times New Roman" w:eastAsia="Times New Roman" w:hAnsi="Times New Roman" w:cs="Times New Roman"/>
          <w:sz w:val="20"/>
          <w:szCs w:val="20"/>
        </w:rPr>
        <w:t>[‘</w:t>
      </w:r>
      <w:r w:rsidR="00E71E2A" w:rsidRPr="00D9037D">
        <w:rPr>
          <w:rStyle w:val="c-new-greenChar"/>
          <w:rFonts w:eastAsiaTheme="minorHAnsi"/>
          <w:sz w:val="20"/>
          <w:szCs w:val="20"/>
        </w:rPr>
        <w:t>Planet Eurodollars</w:t>
      </w:r>
      <w:r w:rsidR="00E71E2A" w:rsidRPr="00D9037D">
        <w:rPr>
          <w:rFonts w:ascii="Times New Roman" w:eastAsia="Times New Roman" w:hAnsi="Times New Roman" w:cs="Times New Roman"/>
          <w:sz w:val="20"/>
          <w:szCs w:val="20"/>
        </w:rPr>
        <w:t xml:space="preserve">’] </w:t>
      </w:r>
      <w:r w:rsidR="00E71E2A">
        <w:rPr>
          <w:rFonts w:ascii="Times New Roman" w:eastAsia="Times New Roman" w:hAnsi="Times New Roman" w:cs="Times New Roman"/>
        </w:rPr>
        <w:t xml:space="preserve">1990’s-2000’s. </w:t>
      </w:r>
    </w:p>
    <w:p w14:paraId="4115F87E" w14:textId="0E7FA376"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commentRangeStart w:id="329"/>
      <w:r w:rsidR="00E71E2A">
        <w:rPr>
          <w:rFonts w:ascii="Times New Roman" w:eastAsia="Times New Roman" w:hAnsi="Times New Roman" w:cs="Times New Roman"/>
          <w:sz w:val="20"/>
          <w:szCs w:val="20"/>
        </w:rPr>
        <w:t>(</w:t>
      </w:r>
      <w:r w:rsidR="003B56A5">
        <w:rPr>
          <w:rFonts w:ascii="Times New Roman" w:eastAsia="Times New Roman" w:hAnsi="Times New Roman" w:cs="Times New Roman"/>
          <w:sz w:val="20"/>
          <w:szCs w:val="20"/>
        </w:rPr>
        <w:t xml:space="preserve">the </w:t>
      </w:r>
      <w:r w:rsidR="00E71E2A">
        <w:rPr>
          <w:rFonts w:ascii="Times New Roman" w:eastAsia="Times New Roman" w:hAnsi="Times New Roman" w:cs="Times New Roman"/>
          <w:sz w:val="20"/>
          <w:szCs w:val="20"/>
        </w:rPr>
        <w:t>balloon</w:t>
      </w:r>
      <w:commentRangeEnd w:id="329"/>
      <w:r w:rsidR="003B56A5">
        <w:rPr>
          <w:rStyle w:val="CommentReference"/>
        </w:rPr>
        <w:commentReference w:id="329"/>
      </w:r>
      <w:r w:rsidR="00F3343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p>
    <w:p w14:paraId="16682E34" w14:textId="1603016A" w:rsidR="00DD1EBE" w:rsidRPr="009A73EB" w:rsidRDefault="00DD1EBE" w:rsidP="00B26E6C">
      <w:pPr>
        <w:spacing w:after="0" w:line="240" w:lineRule="auto"/>
        <w:ind w:right="-90"/>
        <w:rPr>
          <w:rFonts w:ascii="Agency FB" w:eastAsia="Times New Roman" w:hAnsi="Agency FB" w:cs="Times New Roman"/>
          <w:sz w:val="16"/>
          <w:szCs w:val="16"/>
        </w:rPr>
      </w:pPr>
      <w:r>
        <w:rPr>
          <w:rFonts w:ascii="Times New Roman" w:eastAsia="Times New Roman" w:hAnsi="Times New Roman" w:cs="Times New Roman"/>
        </w:rPr>
        <w:t>10)</w:t>
      </w:r>
      <w:r w:rsidR="00E71E2A">
        <w:rPr>
          <w:rFonts w:ascii="Times New Roman" w:eastAsia="Times New Roman" w:hAnsi="Times New Roman" w:cs="Times New Roman"/>
        </w:rPr>
        <w:t xml:space="preserve"> </w:t>
      </w:r>
      <w:r w:rsidR="003405EC">
        <w:rPr>
          <w:rFonts w:ascii="Times New Roman" w:eastAsia="Times New Roman" w:hAnsi="Times New Roman" w:cs="Times New Roman"/>
        </w:rPr>
        <w:t xml:space="preserve">The “Great Re-____” </w:t>
      </w:r>
      <w:r w:rsidR="003405EC" w:rsidRPr="003405EC">
        <w:rPr>
          <w:rFonts w:ascii="Times New Roman" w:eastAsia="Times New Roman" w:hAnsi="Times New Roman" w:cs="Times New Roman"/>
          <w:sz w:val="20"/>
          <w:szCs w:val="20"/>
        </w:rPr>
        <w:t>[fill-in-the-b</w:t>
      </w:r>
      <w:r w:rsidR="003405EC" w:rsidRPr="00AE31AC">
        <w:rPr>
          <w:rFonts w:ascii="Times New Roman" w:eastAsia="Times New Roman" w:hAnsi="Times New Roman" w:cs="Times New Roman"/>
          <w:sz w:val="20"/>
          <w:szCs w:val="20"/>
        </w:rPr>
        <w:t>la</w:t>
      </w:r>
      <w:r w:rsidR="003405EC" w:rsidRPr="003405EC">
        <w:rPr>
          <w:rFonts w:ascii="Times New Roman" w:eastAsia="Times New Roman" w:hAnsi="Times New Roman" w:cs="Times New Roman"/>
          <w:sz w:val="20"/>
          <w:szCs w:val="20"/>
        </w:rPr>
        <w:t>nk]</w:t>
      </w:r>
      <w:r w:rsidR="003405EC">
        <w:rPr>
          <w:rFonts w:ascii="Times New Roman" w:eastAsia="Times New Roman" w:hAnsi="Times New Roman" w:cs="Times New Roman"/>
        </w:rPr>
        <w:t xml:space="preserve"> of </w:t>
      </w:r>
      <w:r w:rsidR="00F33437">
        <w:rPr>
          <w:rFonts w:ascii="Times New Roman" w:eastAsia="Times New Roman" w:hAnsi="Times New Roman" w:cs="Times New Roman"/>
        </w:rPr>
        <w:t xml:space="preserve">the 2020’s (c.2020-??). See also </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Asset money</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 “Monetary Reform, international”</w:t>
      </w:r>
      <w:r w:rsidR="00CF2915" w:rsidRPr="00BE40F2">
        <w:rPr>
          <w:rFonts w:ascii="Times New Roman" w:eastAsia="Times New Roman" w:hAnsi="Times New Roman" w:cs="Times New Roman"/>
        </w:rPr>
        <w:t>.</w:t>
      </w:r>
      <w:r w:rsidR="003405EC" w:rsidRPr="00BE40F2">
        <w:rPr>
          <w:rFonts w:ascii="Times New Roman" w:eastAsia="Times New Roman" w:hAnsi="Times New Roman" w:cs="Times New Roman"/>
        </w:rPr>
        <w:t xml:space="preserve"> </w:t>
      </w:r>
    </w:p>
    <w:p w14:paraId="1F911E5D" w14:textId="6B983044" w:rsidR="00E71E2A" w:rsidRPr="00E71E2A" w:rsidRDefault="00E71E2A"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F33437">
        <w:rPr>
          <w:rFonts w:ascii="Times New Roman" w:eastAsia="Times New Roman" w:hAnsi="Times New Roman" w:cs="Times New Roman"/>
          <w:sz w:val="20"/>
          <w:szCs w:val="20"/>
        </w:rPr>
        <w:t>...</w:t>
      </w:r>
      <w:r>
        <w:rPr>
          <w:rFonts w:ascii="Times New Roman" w:eastAsia="Times New Roman" w:hAnsi="Times New Roman" w:cs="Times New Roman"/>
          <w:sz w:val="20"/>
          <w:szCs w:val="20"/>
        </w:rPr>
        <w:t>deflated-popped</w:t>
      </w:r>
      <w:r w:rsidR="00104A4D">
        <w:rPr>
          <w:rFonts w:ascii="Times New Roman" w:eastAsia="Times New Roman" w:hAnsi="Times New Roman" w:cs="Times New Roman"/>
          <w:sz w:val="20"/>
          <w:szCs w:val="20"/>
        </w:rPr>
        <w:t xml:space="preserve">; </w:t>
      </w:r>
      <w:commentRangeStart w:id="330"/>
      <w:r w:rsidR="00104A4D">
        <w:rPr>
          <w:rFonts w:ascii="Times New Roman" w:eastAsia="Times New Roman" w:hAnsi="Times New Roman" w:cs="Times New Roman"/>
          <w:sz w:val="20"/>
          <w:szCs w:val="20"/>
        </w:rPr>
        <w:t>replaced</w:t>
      </w:r>
      <w:commentRangeEnd w:id="330"/>
      <w:r w:rsidR="009A73EB">
        <w:rPr>
          <w:rStyle w:val="CommentReference"/>
        </w:rPr>
        <w:commentReference w:id="330"/>
      </w:r>
      <w:r>
        <w:rPr>
          <w:rFonts w:ascii="Times New Roman" w:eastAsia="Times New Roman" w:hAnsi="Times New Roman" w:cs="Times New Roman"/>
          <w:sz w:val="20"/>
          <w:szCs w:val="20"/>
        </w:rPr>
        <w:t>)</w:t>
      </w:r>
    </w:p>
    <w:p w14:paraId="28A5269E" w14:textId="467763C7" w:rsidR="00DD1EBE" w:rsidRPr="00DD1EBE" w:rsidRDefault="0091617B"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“Monetization staircase”</w:t>
      </w:r>
      <w:r w:rsidR="00AE31AC">
        <w:rPr>
          <w:rFonts w:ascii="Times New Roman" w:eastAsia="Times New Roman" w:hAnsi="Times New Roman" w:cs="Times New Roman"/>
        </w:rPr>
        <w:t>, “Modernization staircase”.</w:t>
      </w:r>
    </w:p>
    <w:p w14:paraId="4CF82EB6" w14:textId="77777777" w:rsidR="0091617B" w:rsidRDefault="0091617B" w:rsidP="00540285">
      <w:pPr>
        <w:spacing w:after="0" w:line="240" w:lineRule="auto"/>
        <w:rPr>
          <w:rStyle w:val="c-entryheadingChar"/>
          <w:rFonts w:eastAsiaTheme="minorHAnsi"/>
        </w:rPr>
      </w:pPr>
    </w:p>
    <w:p w14:paraId="53689940" w14:textId="303BCD4F" w:rsidR="00570993" w:rsidRDefault="00570993" w:rsidP="00540285">
      <w:pPr>
        <w:spacing w:after="0" w:line="240" w:lineRule="auto"/>
        <w:rPr>
          <w:rStyle w:val="c-entryheadingChar"/>
          <w:rFonts w:eastAsiaTheme="minorHAnsi"/>
          <w:sz w:val="22"/>
          <w:szCs w:val="22"/>
          <w:u w:val="none"/>
        </w:rPr>
      </w:pPr>
      <w:r w:rsidRPr="00D40996">
        <w:rPr>
          <w:rStyle w:val="c-entryheadingChar"/>
          <w:rFonts w:eastAsiaTheme="minorHAnsi"/>
          <w:color w:val="CC00CC"/>
        </w:rPr>
        <w:t>Mo</w:t>
      </w:r>
      <w:r w:rsidRPr="00D606D0">
        <w:rPr>
          <w:rStyle w:val="c-entryheadingChar"/>
          <w:rFonts w:eastAsiaTheme="minorHAnsi"/>
          <w:color w:val="CC00CC"/>
        </w:rPr>
        <w:t>dern</w:t>
      </w:r>
      <w:r>
        <w:rPr>
          <w:rStyle w:val="c-entryheadingChar"/>
          <w:rFonts w:eastAsiaTheme="minorHAnsi"/>
        </w:rPr>
        <w:t>ization staircase</w:t>
      </w:r>
      <w:r>
        <w:rPr>
          <w:rStyle w:val="c-entryheadingChar"/>
          <w:rFonts w:eastAsiaTheme="minorHAnsi"/>
          <w:sz w:val="22"/>
          <w:szCs w:val="22"/>
          <w:u w:val="none"/>
        </w:rPr>
        <w:t xml:space="preserve">- </w:t>
      </w:r>
      <w:r w:rsidR="0051733A">
        <w:rPr>
          <w:rStyle w:val="c-entryheadingChar"/>
          <w:rFonts w:eastAsiaTheme="minorHAnsi"/>
          <w:sz w:val="22"/>
          <w:szCs w:val="22"/>
          <w:u w:val="none"/>
        </w:rPr>
        <w:t>(</w:t>
      </w:r>
      <w:commentRangeStart w:id="331"/>
      <w:r w:rsidR="0051733A">
        <w:rPr>
          <w:rStyle w:val="c-entryheadingChar"/>
          <w:rFonts w:eastAsiaTheme="minorHAnsi"/>
          <w:sz w:val="22"/>
          <w:szCs w:val="22"/>
          <w:u w:val="none"/>
        </w:rPr>
        <w:t>‘</w:t>
      </w:r>
      <w:r w:rsidR="0051733A" w:rsidRPr="0051733A">
        <w:rPr>
          <w:rStyle w:val="c-MrMustardBlackCowChar"/>
          <w:rFonts w:eastAsiaTheme="minorHAnsi"/>
        </w:rPr>
        <w:t>mo</w:t>
      </w:r>
      <w:r w:rsidR="0051733A" w:rsidRPr="00D40996">
        <w:rPr>
          <w:rStyle w:val="c-MrMustardBlackCowChar"/>
          <w:rFonts w:eastAsiaTheme="minorHAnsi"/>
          <w:i/>
          <w:iCs/>
        </w:rPr>
        <w:t>dern</w:t>
      </w:r>
      <w:r w:rsidR="0051733A" w:rsidRPr="0051733A">
        <w:rPr>
          <w:rStyle w:val="c-MrMustardBlackCowChar"/>
          <w:rFonts w:eastAsiaTheme="minorHAnsi"/>
        </w:rPr>
        <w:t>ization-as-mo</w:t>
      </w:r>
      <w:r w:rsidR="0051733A" w:rsidRPr="00D40996">
        <w:rPr>
          <w:rStyle w:val="c-MrMustardBlackCowChar"/>
          <w:rFonts w:eastAsiaTheme="minorHAnsi"/>
          <w:i/>
          <w:iCs/>
        </w:rPr>
        <w:t>net</w:t>
      </w:r>
      <w:r w:rsidR="0051733A" w:rsidRPr="0051733A">
        <w:rPr>
          <w:rStyle w:val="c-MrMustardBlackCowChar"/>
          <w:rFonts w:eastAsiaTheme="minorHAnsi"/>
        </w:rPr>
        <w:t>ization</w:t>
      </w:r>
      <w:commentRangeEnd w:id="331"/>
      <w:r w:rsidR="00A40D63">
        <w:rPr>
          <w:rStyle w:val="CommentReference"/>
        </w:rPr>
        <w:commentReference w:id="331"/>
      </w:r>
      <w:r w:rsidR="0051733A">
        <w:rPr>
          <w:rStyle w:val="c-entryheadingChar"/>
          <w:rFonts w:eastAsiaTheme="minorHAnsi"/>
          <w:sz w:val="22"/>
          <w:szCs w:val="22"/>
          <w:u w:val="none"/>
        </w:rPr>
        <w:t xml:space="preserve">’ </w:t>
      </w:r>
      <w:r w:rsidR="0051733A" w:rsidRPr="0051733A">
        <w:rPr>
          <w:rStyle w:val="c-MrMustardBlackCowChar"/>
          <w:rFonts w:eastAsiaTheme="minorHAnsi"/>
        </w:rPr>
        <w:t xml:space="preserve">is </w:t>
      </w:r>
      <w:r w:rsidR="00F575AD">
        <w:rPr>
          <w:rStyle w:val="c-MrMustardBlackCowChar"/>
          <w:rFonts w:eastAsiaTheme="minorHAnsi"/>
          <w:sz w:val="20"/>
          <w:szCs w:val="20"/>
        </w:rPr>
        <w:t xml:space="preserve">[in fact] </w:t>
      </w:r>
      <w:r w:rsidR="0051733A" w:rsidRPr="0051733A">
        <w:rPr>
          <w:rStyle w:val="c-MrMustardBlackCowChar"/>
          <w:rFonts w:eastAsiaTheme="minorHAnsi"/>
        </w:rPr>
        <w:t>nothing new</w:t>
      </w:r>
      <w:r w:rsidR="0051733A">
        <w:rPr>
          <w:rStyle w:val="c-entryheadingChar"/>
          <w:rFonts w:eastAsiaTheme="minorHAnsi"/>
          <w:sz w:val="22"/>
          <w:szCs w:val="22"/>
          <w:u w:val="none"/>
        </w:rPr>
        <w:t>)</w:t>
      </w:r>
    </w:p>
    <w:p w14:paraId="15DE0E85" w14:textId="2B910564" w:rsidR="00F575AD" w:rsidRPr="00F575AD" w:rsidRDefault="00F575AD"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D40996">
        <w:rPr>
          <w:rStyle w:val="c-entryheadingChar"/>
          <w:rFonts w:eastAsiaTheme="minorHAnsi"/>
          <w:sz w:val="22"/>
          <w:szCs w:val="22"/>
          <w:u w:val="none"/>
        </w:rPr>
        <w:t xml:space="preserve"> </w:t>
      </w:r>
      <w:r w:rsidRPr="00F575AD">
        <w:rPr>
          <w:rStyle w:val="c-entryheadingChar"/>
          <w:rFonts w:eastAsiaTheme="minorHAnsi"/>
          <w:sz w:val="20"/>
          <w:szCs w:val="20"/>
          <w:u w:val="none"/>
        </w:rPr>
        <w:t>Q: ‘Are we there yet?’</w:t>
      </w:r>
    </w:p>
    <w:p w14:paraId="075A4FF0" w14:textId="50DA6515" w:rsidR="0051733A" w:rsidRPr="00F575AD" w:rsidRDefault="00F575AD" w:rsidP="00540285">
      <w:pPr>
        <w:spacing w:after="0" w:line="240" w:lineRule="auto"/>
        <w:rPr>
          <w:rStyle w:val="c-entryheadingChar"/>
          <w:rFonts w:eastAsiaTheme="minorHAnsi"/>
          <w:sz w:val="22"/>
          <w:szCs w:val="22"/>
        </w:rPr>
      </w:pP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003C681E">
        <w:rPr>
          <w:rStyle w:val="c-entryheadingChar"/>
          <w:rFonts w:eastAsiaTheme="minorHAnsi"/>
          <w:sz w:val="20"/>
          <w:szCs w:val="20"/>
          <w:u w:val="none"/>
        </w:rPr>
        <w:t xml:space="preserve"> </w:t>
      </w:r>
      <w:r w:rsidRPr="00F575AD">
        <w:rPr>
          <w:rStyle w:val="c-entryheadingChar"/>
          <w:rFonts w:eastAsiaTheme="minorHAnsi"/>
          <w:sz w:val="20"/>
          <w:szCs w:val="20"/>
        </w:rPr>
        <w:t xml:space="preserve">  </w:t>
      </w:r>
      <w:r>
        <w:rPr>
          <w:rStyle w:val="c-entryheadingChar"/>
          <w:rFonts w:eastAsiaTheme="minorHAnsi"/>
          <w:sz w:val="20"/>
          <w:szCs w:val="20"/>
        </w:rPr>
        <w:t xml:space="preserve"> </w:t>
      </w:r>
      <w:r w:rsidRPr="00F575AD">
        <w:rPr>
          <w:rStyle w:val="c-entryheadingChar"/>
          <w:rFonts w:eastAsiaTheme="minorHAnsi"/>
          <w:sz w:val="20"/>
          <w:szCs w:val="20"/>
        </w:rPr>
        <w:t xml:space="preserve">A: when </w:t>
      </w:r>
      <w:commentRangeStart w:id="332"/>
      <w:r w:rsidRPr="00F575AD">
        <w:rPr>
          <w:rStyle w:val="c-entryheadingChar"/>
          <w:rFonts w:eastAsiaTheme="minorHAnsi"/>
          <w:sz w:val="20"/>
          <w:szCs w:val="20"/>
        </w:rPr>
        <w:t>moderniz</w:t>
      </w:r>
      <w:r>
        <w:rPr>
          <w:rStyle w:val="c-entryheadingChar"/>
          <w:rFonts w:eastAsiaTheme="minorHAnsi"/>
          <w:sz w:val="20"/>
          <w:szCs w:val="20"/>
        </w:rPr>
        <w:t>a</w:t>
      </w:r>
      <w:r w:rsidRPr="00F575AD">
        <w:rPr>
          <w:rStyle w:val="c-entryheadingChar"/>
          <w:rFonts w:eastAsiaTheme="minorHAnsi"/>
          <w:sz w:val="20"/>
          <w:szCs w:val="20"/>
        </w:rPr>
        <w:t>tion-as-imperialism</w:t>
      </w:r>
      <w:r>
        <w:rPr>
          <w:rStyle w:val="c-entryheadingChar"/>
          <w:rFonts w:eastAsiaTheme="minorHAnsi"/>
          <w:sz w:val="20"/>
          <w:szCs w:val="20"/>
        </w:rPr>
        <w:t xml:space="preserve"> is no more</w:t>
      </w:r>
      <w:commentRangeEnd w:id="332"/>
      <w:r w:rsidR="00DF73F7">
        <w:rPr>
          <w:rStyle w:val="CommentReference"/>
        </w:rPr>
        <w:commentReference w:id="332"/>
      </w:r>
      <w:r>
        <w:rPr>
          <w:rStyle w:val="c-entryheadingChar"/>
          <w:rFonts w:eastAsiaTheme="minorHAnsi"/>
          <w:sz w:val="22"/>
          <w:szCs w:val="22"/>
        </w:rPr>
        <w:tab/>
      </w:r>
    </w:p>
    <w:p w14:paraId="314DD622" w14:textId="643FFFE2" w:rsidR="0051733A" w:rsidRPr="00F575AD" w:rsidRDefault="0051733A"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230118">
        <w:rPr>
          <w:rStyle w:val="c-entryheadingChar"/>
          <w:rFonts w:eastAsiaTheme="minorHAnsi"/>
          <w:sz w:val="18"/>
          <w:szCs w:val="18"/>
          <w:u w:val="none"/>
        </w:rPr>
        <w:t>“</w:t>
      </w:r>
      <w:r w:rsidR="00230118" w:rsidRPr="00230118">
        <w:rPr>
          <w:rStyle w:val="c-new-greenChar"/>
          <w:rFonts w:eastAsiaTheme="minorHAnsi"/>
          <w:sz w:val="18"/>
          <w:szCs w:val="18"/>
        </w:rPr>
        <w:t>International Intelligence Community</w:t>
      </w:r>
      <w:r w:rsidR="00230118" w:rsidRPr="00230118">
        <w:rPr>
          <w:rStyle w:val="c-entryheadingChar"/>
          <w:rFonts w:eastAsiaTheme="minorHAnsi"/>
          <w:sz w:val="18"/>
          <w:szCs w:val="18"/>
          <w:u w:val="none"/>
        </w:rPr>
        <w:t>”</w:t>
      </w:r>
      <w:r w:rsidR="00493D7A">
        <w:rPr>
          <w:rStyle w:val="c-entryheadingChar"/>
          <w:rFonts w:eastAsiaTheme="minorHAnsi"/>
          <w:sz w:val="18"/>
          <w:szCs w:val="18"/>
          <w:u w:val="none"/>
        </w:rPr>
        <w:t>,</w:t>
      </w:r>
      <w:r w:rsidR="00230118">
        <w:rPr>
          <w:rStyle w:val="c-entryheadingChar"/>
          <w:rFonts w:eastAsiaTheme="minorHAnsi"/>
          <w:sz w:val="18"/>
          <w:szCs w:val="18"/>
          <w:u w:val="none"/>
        </w:rPr>
        <w:t>↔ “3</w:t>
      </w:r>
      <w:r w:rsidR="00230118" w:rsidRPr="00230118">
        <w:rPr>
          <w:rStyle w:val="c-entryheadingChar"/>
          <w:rFonts w:eastAsiaTheme="minorHAnsi"/>
          <w:sz w:val="18"/>
          <w:szCs w:val="18"/>
          <w:u w:val="none"/>
          <w:vertAlign w:val="superscript"/>
        </w:rPr>
        <w:t>rd</w:t>
      </w:r>
      <w:r w:rsidR="00230118">
        <w:rPr>
          <w:rStyle w:val="c-entryheadingChar"/>
          <w:rFonts w:eastAsiaTheme="minorHAnsi"/>
          <w:sz w:val="18"/>
          <w:szCs w:val="18"/>
          <w:u w:val="none"/>
        </w:rPr>
        <w:t xml:space="preserve"> </w:t>
      </w:r>
      <w:proofErr w:type="spellStart"/>
      <w:r w:rsidR="00230118">
        <w:rPr>
          <w:rStyle w:val="c-entryheadingChar"/>
          <w:rFonts w:eastAsiaTheme="minorHAnsi"/>
          <w:sz w:val="18"/>
          <w:szCs w:val="18"/>
          <w:u w:val="none"/>
        </w:rPr>
        <w:t>Ind.Rev</w:t>
      </w:r>
      <w:proofErr w:type="spellEnd"/>
      <w:r w:rsidR="00493D7A">
        <w:rPr>
          <w:rStyle w:val="c-entryheadingChar"/>
          <w:rFonts w:eastAsiaTheme="minorHAnsi"/>
          <w:sz w:val="22"/>
          <w:szCs w:val="22"/>
          <w:u w:val="none"/>
        </w:rPr>
        <w:t>.</w:t>
      </w:r>
      <w:r w:rsidR="00230118">
        <w:rPr>
          <w:rStyle w:val="c-entryheadingChar"/>
          <w:rFonts w:eastAsiaTheme="minorHAnsi"/>
          <w:sz w:val="22"/>
          <w:szCs w:val="22"/>
          <w:u w:val="none"/>
        </w:rPr>
        <w:t>”</w:t>
      </w:r>
      <w:r w:rsidR="00230118">
        <w:rPr>
          <w:rStyle w:val="c-entryheadingChar"/>
          <w:rFonts w:eastAsiaTheme="minorHAnsi"/>
          <w:sz w:val="22"/>
          <w:szCs w:val="22"/>
          <w:u w:val="none"/>
        </w:rPr>
        <w:tab/>
      </w:r>
      <w:r w:rsidR="00F575AD" w:rsidRPr="00E97770">
        <w:rPr>
          <w:rStyle w:val="c-entryheadingChar"/>
          <w:rFonts w:eastAsiaTheme="minorHAnsi"/>
          <w:sz w:val="22"/>
          <w:szCs w:val="22"/>
          <w:u w:val="none"/>
        </w:rPr>
        <w:t>]</w:t>
      </w:r>
      <w:r w:rsidR="00F575AD" w:rsidRPr="00F575AD">
        <w:rPr>
          <w:rStyle w:val="c-entryheadingChar"/>
          <w:rFonts w:eastAsiaTheme="minorHAnsi"/>
          <w:sz w:val="22"/>
          <w:szCs w:val="22"/>
        </w:rPr>
        <w:t xml:space="preserve"> </w:t>
      </w:r>
      <w:r w:rsidR="00F575AD" w:rsidRPr="00F575AD">
        <w:rPr>
          <w:rStyle w:val="c-entryheadingChar"/>
          <w:rFonts w:eastAsiaTheme="minorHAnsi"/>
          <w:sz w:val="20"/>
          <w:szCs w:val="20"/>
        </w:rPr>
        <w:t>(see also</w:t>
      </w:r>
      <w:r w:rsidR="00F575AD" w:rsidRPr="007709FB">
        <w:rPr>
          <w:rStyle w:val="c-entryheadingChar"/>
          <w:rFonts w:eastAsiaTheme="minorHAnsi"/>
          <w:sz w:val="20"/>
          <w:szCs w:val="20"/>
        </w:rPr>
        <w:t xml:space="preserve"> “</w:t>
      </w:r>
      <w:r w:rsidR="00F575AD" w:rsidRPr="007709FB">
        <w:rPr>
          <w:rStyle w:val="c-entryheadingChar"/>
          <w:rFonts w:eastAsiaTheme="minorHAnsi"/>
          <w:sz w:val="20"/>
          <w:szCs w:val="20"/>
          <w:u w:val="none"/>
        </w:rPr>
        <w:t>M</w:t>
      </w:r>
      <w:r w:rsidR="00F575AD">
        <w:rPr>
          <w:rStyle w:val="c-entryheadingChar"/>
          <w:rFonts w:eastAsiaTheme="minorHAnsi"/>
          <w:sz w:val="20"/>
          <w:szCs w:val="20"/>
          <w:u w:val="none"/>
        </w:rPr>
        <w:t>o</w:t>
      </w:r>
      <w:r w:rsidR="00F575AD" w:rsidRPr="00D606D0">
        <w:rPr>
          <w:rStyle w:val="c-entryheadingChar"/>
          <w:rFonts w:eastAsiaTheme="minorHAnsi"/>
          <w:color w:val="CC00CC"/>
          <w:sz w:val="20"/>
          <w:szCs w:val="20"/>
          <w:u w:val="none"/>
        </w:rPr>
        <w:t>net</w:t>
      </w:r>
      <w:r w:rsidR="00F575AD" w:rsidRPr="00D606D0">
        <w:rPr>
          <w:rStyle w:val="c-entryheadingChar"/>
          <w:rFonts w:eastAsiaTheme="minorHAnsi"/>
          <w:sz w:val="20"/>
          <w:szCs w:val="20"/>
          <w:u w:val="none"/>
        </w:rPr>
        <w:t>iz</w:t>
      </w:r>
      <w:r w:rsidR="00F575AD">
        <w:rPr>
          <w:rStyle w:val="c-entryheadingChar"/>
          <w:rFonts w:eastAsiaTheme="minorHAnsi"/>
          <w:sz w:val="20"/>
          <w:szCs w:val="20"/>
          <w:u w:val="none"/>
        </w:rPr>
        <w:t>ation staircase”)</w:t>
      </w:r>
    </w:p>
    <w:p w14:paraId="4A938C81" w14:textId="3717A9E5" w:rsidR="0051733A" w:rsidRPr="00C15BB2" w:rsidRDefault="0051733A" w:rsidP="00C15BB2">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832E10">
        <w:rPr>
          <w:rStyle w:val="c-entryheadingChar"/>
          <w:rFonts w:eastAsiaTheme="minorHAnsi"/>
          <w:sz w:val="18"/>
          <w:szCs w:val="18"/>
          <w:u w:val="none"/>
        </w:rPr>
        <w:t>“</w:t>
      </w:r>
      <w:r w:rsidR="00832E10" w:rsidRPr="00832E10">
        <w:rPr>
          <w:rStyle w:val="c-new-greenChar"/>
          <w:rFonts w:eastAsiaTheme="minorHAnsi"/>
          <w:sz w:val="18"/>
          <w:szCs w:val="18"/>
        </w:rPr>
        <w:t>Ethnic (National) Identity</w:t>
      </w:r>
      <w:r w:rsidR="00832E10" w:rsidRPr="00832E10">
        <w:rPr>
          <w:rStyle w:val="c-entryheadingChar"/>
          <w:rFonts w:eastAsiaTheme="minorHAnsi"/>
          <w:sz w:val="18"/>
          <w:szCs w:val="18"/>
          <w:u w:val="none"/>
        </w:rPr>
        <w:t>”,</w:t>
      </w:r>
      <w:r w:rsidR="00230118">
        <w:rPr>
          <w:rStyle w:val="c-entryheadingChar"/>
          <w:rFonts w:eastAsiaTheme="minorHAnsi"/>
          <w:sz w:val="18"/>
          <w:szCs w:val="18"/>
          <w:u w:val="none"/>
        </w:rPr>
        <w:t xml:space="preserve"> </w:t>
      </w:r>
      <w:r w:rsidR="00230118" w:rsidRPr="00230118">
        <w:rPr>
          <w:rStyle w:val="c-entryheadingChar"/>
          <w:rFonts w:eastAsiaTheme="minorHAnsi"/>
          <w:sz w:val="16"/>
          <w:szCs w:val="16"/>
          <w:u w:val="none"/>
        </w:rPr>
        <w:t>→</w:t>
      </w:r>
      <w:r w:rsidR="00832E10" w:rsidRPr="00832E10">
        <w:rPr>
          <w:rStyle w:val="c-entryheadingChar"/>
          <w:rFonts w:eastAsiaTheme="minorHAnsi"/>
          <w:sz w:val="18"/>
          <w:szCs w:val="18"/>
          <w:u w:val="none"/>
        </w:rPr>
        <w:t xml:space="preserve"> “</w:t>
      </w:r>
      <w:r w:rsidR="00230118" w:rsidRPr="00230118">
        <w:rPr>
          <w:rStyle w:val="c-entryheadingChar"/>
          <w:rFonts w:eastAsiaTheme="minorHAnsi"/>
          <w:color w:val="6AA343"/>
          <w:sz w:val="18"/>
          <w:szCs w:val="18"/>
          <w:u w:val="none"/>
        </w:rPr>
        <w:t xml:space="preserve">Currency Wars” </w:t>
      </w:r>
      <w:r w:rsidR="00230118" w:rsidRPr="00230118">
        <w:rPr>
          <w:rStyle w:val="c-entryheadingChar"/>
          <w:rFonts w:eastAsiaTheme="minorHAnsi"/>
          <w:sz w:val="16"/>
          <w:szCs w:val="16"/>
          <w:u w:val="none"/>
        </w:rPr>
        <w:t>[</w:t>
      </w:r>
      <w:r w:rsidR="00230118" w:rsidRPr="00230118">
        <w:rPr>
          <w:rStyle w:val="c-entryheadingChar"/>
          <w:rFonts w:eastAsiaTheme="minorHAnsi"/>
          <w:color w:val="6AA343"/>
          <w:sz w:val="18"/>
          <w:szCs w:val="18"/>
          <w:u w:val="none"/>
        </w:rPr>
        <w:t>.3</w:t>
      </w:r>
      <w:r w:rsidR="00230118" w:rsidRPr="00230118">
        <w:rPr>
          <w:rStyle w:val="c-entryheadingChar"/>
          <w:rFonts w:eastAsiaTheme="minorHAnsi"/>
          <w:color w:val="6AA343"/>
          <w:sz w:val="18"/>
          <w:szCs w:val="18"/>
          <w:u w:val="none"/>
          <w:vertAlign w:val="superscript"/>
        </w:rPr>
        <w:t>rd</w:t>
      </w:r>
      <w:r w:rsidR="00230118" w:rsidRPr="00230118">
        <w:rPr>
          <w:rStyle w:val="c-entryheadingChar"/>
          <w:rFonts w:eastAsiaTheme="minorHAnsi"/>
          <w:sz w:val="16"/>
          <w:szCs w:val="16"/>
          <w:u w:val="none"/>
        </w:rPr>
        <w:t>]</w:t>
      </w:r>
      <w:r w:rsidR="00230118">
        <w:rPr>
          <w:rStyle w:val="c-entryheadingChar"/>
          <w:rFonts w:eastAsiaTheme="minorHAnsi"/>
          <w:sz w:val="18"/>
          <w:szCs w:val="18"/>
          <w:u w:val="none"/>
        </w:rPr>
        <w:t>, “Intelligence Community”</w:t>
      </w:r>
      <w:r w:rsidR="00F575AD" w:rsidRPr="00E97770">
        <w:rPr>
          <w:rStyle w:val="c-entryheadingChar"/>
          <w:rFonts w:eastAsiaTheme="minorHAnsi"/>
          <w:sz w:val="22"/>
          <w:szCs w:val="22"/>
          <w:u w:val="none"/>
        </w:rPr>
        <w:t>]</w:t>
      </w:r>
      <w:r w:rsidR="00F575AD">
        <w:rPr>
          <w:rStyle w:val="c-entryheadingChar"/>
          <w:rFonts w:eastAsiaTheme="minorHAnsi"/>
          <w:sz w:val="22"/>
          <w:szCs w:val="22"/>
        </w:rPr>
        <w:tab/>
      </w:r>
      <w:r w:rsidR="00230118">
        <w:rPr>
          <w:rStyle w:val="c-entryheadingChar"/>
          <w:rFonts w:eastAsiaTheme="minorHAnsi"/>
          <w:sz w:val="22"/>
          <w:szCs w:val="22"/>
        </w:rPr>
        <w:t xml:space="preserve">   </w:t>
      </w:r>
      <w:r w:rsidR="00C15BB2">
        <w:rPr>
          <w:rStyle w:val="c-entryheadingChar"/>
          <w:rFonts w:eastAsiaTheme="minorHAnsi"/>
          <w:sz w:val="20"/>
          <w:szCs w:val="20"/>
          <w:u w:val="none"/>
        </w:rPr>
        <w:t xml:space="preserve">            </w:t>
      </w:r>
      <w:r w:rsidR="00C15BB2" w:rsidRPr="00C15BB2">
        <w:rPr>
          <w:rStyle w:val="c-entryheadingChar"/>
          <w:rFonts w:eastAsiaTheme="minorHAnsi"/>
          <w:b/>
          <w:bCs/>
          <w:sz w:val="20"/>
          <w:szCs w:val="20"/>
          <w:u w:val="none"/>
        </w:rPr>
        <w:t>19</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-20</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 xml:space="preserve"> c’s</w:t>
      </w:r>
    </w:p>
    <w:p w14:paraId="30760A51" w14:textId="121F8FE0" w:rsidR="0051733A" w:rsidRPr="00C15BB2" w:rsidRDefault="0051733A" w:rsidP="00540285">
      <w:pPr>
        <w:spacing w:after="0" w:line="240" w:lineRule="auto"/>
        <w:rPr>
          <w:rStyle w:val="c-entryheadingChar"/>
          <w:rFonts w:eastAsiaTheme="minorHAnsi"/>
          <w:b/>
          <w:bCs/>
          <w:sz w:val="20"/>
          <w:szCs w:val="20"/>
          <w:u w:val="none"/>
        </w:rPr>
      </w:pPr>
      <w:r>
        <w:rPr>
          <w:rStyle w:val="c-entryheadingChar"/>
          <w:rFonts w:eastAsiaTheme="minorHAnsi"/>
          <w:sz w:val="22"/>
          <w:szCs w:val="22"/>
        </w:rPr>
        <w:tab/>
      </w:r>
      <w:r w:rsidRPr="00E97770">
        <w:rPr>
          <w:rStyle w:val="c-entryheadingChar"/>
          <w:rFonts w:eastAsiaTheme="minorHAnsi"/>
          <w:sz w:val="22"/>
          <w:szCs w:val="22"/>
          <w:u w:val="none"/>
        </w:rPr>
        <w:t>[</w:t>
      </w:r>
      <w:r w:rsidR="00D606D0" w:rsidRPr="00D606D0">
        <w:rPr>
          <w:rStyle w:val="c-entryheadingChar"/>
          <w:rFonts w:eastAsiaTheme="minorHAnsi"/>
          <w:sz w:val="20"/>
          <w:szCs w:val="20"/>
          <w:u w:val="none"/>
        </w:rPr>
        <w:t>“</w:t>
      </w:r>
      <w:r w:rsidR="00C15BB2">
        <w:rPr>
          <w:rStyle w:val="c-entryheadingChar"/>
          <w:rFonts w:eastAsiaTheme="minorHAnsi"/>
          <w:sz w:val="20"/>
          <w:szCs w:val="20"/>
          <w:u w:val="none"/>
        </w:rPr>
        <w:t>Enlightenment, the”, “Racism”</w:t>
      </w:r>
      <w:r w:rsidR="005F69E0">
        <w:rPr>
          <w:rStyle w:val="c-entryheadingChar"/>
          <w:rFonts w:eastAsiaTheme="minorHAnsi"/>
          <w:sz w:val="20"/>
          <w:szCs w:val="20"/>
          <w:u w:val="none"/>
        </w:rPr>
        <w:t xml:space="preserve">, “Constitution, US” </w:t>
      </w:r>
      <w:r w:rsidR="005F69E0" w:rsidRPr="005F69E0">
        <w:rPr>
          <w:rStyle w:val="c-entryheadingChar"/>
          <w:rFonts w:eastAsiaTheme="minorHAnsi"/>
          <w:sz w:val="18"/>
          <w:szCs w:val="18"/>
          <w:u w:val="none"/>
        </w:rPr>
        <w:t>[</w:t>
      </w:r>
      <w:r w:rsidR="001A093E">
        <w:rPr>
          <w:rStyle w:val="c-entryheadingChar"/>
          <w:rFonts w:eastAsiaTheme="minorHAnsi"/>
          <w:sz w:val="18"/>
          <w:szCs w:val="18"/>
          <w:u w:val="none"/>
        </w:rPr>
        <w:t>.FASA B-56</w:t>
      </w:r>
      <w:r w:rsidR="005F69E0" w:rsidRPr="005F69E0">
        <w:rPr>
          <w:rStyle w:val="c-entryheadingChar"/>
          <w:rFonts w:eastAsiaTheme="minorHAnsi"/>
          <w:sz w:val="18"/>
          <w:szCs w:val="18"/>
          <w:u w:val="none"/>
        </w:rPr>
        <w:t>]</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230118">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230118">
        <w:rPr>
          <w:rStyle w:val="c-entryheadingChar"/>
          <w:rFonts w:eastAsiaTheme="minorHAnsi"/>
          <w:sz w:val="22"/>
          <w:szCs w:val="22"/>
        </w:rPr>
        <w:t xml:space="preserve">         </w:t>
      </w:r>
      <w:r w:rsidR="00230118">
        <w:rPr>
          <w:rStyle w:val="c-entryheadingChar"/>
          <w:rFonts w:eastAsiaTheme="minorHAnsi"/>
          <w:sz w:val="22"/>
          <w:szCs w:val="22"/>
          <w:u w:val="none"/>
        </w:rPr>
        <w:t xml:space="preserve"> </w:t>
      </w:r>
      <w:r w:rsidR="007709FB">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C15BB2">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C15BB2">
        <w:rPr>
          <w:rStyle w:val="c-entryheadingChar"/>
          <w:rFonts w:eastAsiaTheme="minorHAnsi"/>
          <w:b/>
          <w:bCs/>
          <w:sz w:val="20"/>
          <w:szCs w:val="20"/>
          <w:u w:val="none"/>
        </w:rPr>
        <w:t>18</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c</w:t>
      </w:r>
    </w:p>
    <w:p w14:paraId="7203F20C" w14:textId="125A8E74" w:rsidR="0051733A" w:rsidRPr="001E493E" w:rsidRDefault="0051733A" w:rsidP="001E493E">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w:t>
      </w:r>
      <w:r w:rsidR="00D606D0">
        <w:rPr>
          <w:rStyle w:val="c-entryheadingChar"/>
          <w:rFonts w:eastAsiaTheme="minorHAnsi"/>
          <w:sz w:val="18"/>
          <w:szCs w:val="18"/>
          <w:u w:val="none"/>
        </w:rPr>
        <w:t xml:space="preserve">(see also) </w:t>
      </w:r>
      <w:r w:rsidR="00D606D0" w:rsidRPr="00D606D0">
        <w:rPr>
          <w:rStyle w:val="c-entryheadingChar"/>
          <w:rFonts w:eastAsiaTheme="minorHAnsi"/>
          <w:sz w:val="20"/>
          <w:szCs w:val="20"/>
          <w:u w:val="none"/>
        </w:rPr>
        <w:t>“</w:t>
      </w:r>
      <w:r w:rsidR="00D606D0">
        <w:rPr>
          <w:rStyle w:val="c-entryheadingChar"/>
          <w:rFonts w:eastAsiaTheme="minorHAnsi"/>
          <w:sz w:val="20"/>
          <w:szCs w:val="20"/>
          <w:u w:val="none"/>
        </w:rPr>
        <w:t>Mercantilism”, “Bullionism”</w:t>
      </w:r>
      <w:r w:rsidR="001E493E">
        <w:rPr>
          <w:rStyle w:val="c-entryheadingChar"/>
          <w:rFonts w:eastAsiaTheme="minorHAnsi"/>
          <w:sz w:val="20"/>
          <w:szCs w:val="20"/>
          <w:u w:val="none"/>
        </w:rPr>
        <w:t>,</w:t>
      </w:r>
      <w:r w:rsidR="001E493E" w:rsidRPr="001E493E">
        <w:rPr>
          <w:rStyle w:val="c-entryheadingChar"/>
          <w:rFonts w:eastAsiaTheme="minorHAnsi"/>
          <w:sz w:val="18"/>
          <w:szCs w:val="18"/>
          <w:u w:val="none"/>
        </w:rPr>
        <w:t>→</w:t>
      </w:r>
      <w:r w:rsidR="001E493E">
        <w:rPr>
          <w:rStyle w:val="c-entryheadingChar"/>
          <w:rFonts w:eastAsiaTheme="minorHAnsi"/>
          <w:sz w:val="20"/>
          <w:szCs w:val="20"/>
          <w:u w:val="none"/>
        </w:rPr>
        <w:t xml:space="preserve">  “Dutch Republic”</w:t>
      </w:r>
      <w:r w:rsidR="00230118">
        <w:rPr>
          <w:rStyle w:val="c-entryheadingChar"/>
          <w:rFonts w:eastAsiaTheme="minorHAnsi"/>
          <w:sz w:val="20"/>
          <w:szCs w:val="20"/>
          <w:u w:val="none"/>
        </w:rPr>
        <w:t>.</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3C4410">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3C4410">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7709FB">
        <w:rPr>
          <w:rStyle w:val="c-entryheadingChar"/>
          <w:rFonts w:eastAsiaTheme="minorHAnsi"/>
          <w:sz w:val="22"/>
          <w:szCs w:val="22"/>
          <w:u w:val="none"/>
        </w:rPr>
        <w:t xml:space="preserve"> </w:t>
      </w:r>
      <w:r w:rsidR="001E493E">
        <w:rPr>
          <w:rStyle w:val="c-entryheadingChar"/>
          <w:rFonts w:eastAsiaTheme="minorHAnsi"/>
          <w:sz w:val="22"/>
          <w:szCs w:val="22"/>
          <w:u w:val="none"/>
        </w:rPr>
        <w:t xml:space="preserve"> </w:t>
      </w:r>
      <w:r w:rsidR="001E493E" w:rsidRPr="00C15BB2">
        <w:rPr>
          <w:rStyle w:val="c-entryheadingChar"/>
          <w:rFonts w:eastAsiaTheme="minorHAnsi"/>
          <w:b/>
          <w:bCs/>
          <w:sz w:val="20"/>
          <w:szCs w:val="20"/>
          <w:u w:val="none"/>
        </w:rPr>
        <w:t>16</w:t>
      </w:r>
      <w:r w:rsidR="001E493E" w:rsidRPr="00C15BB2">
        <w:rPr>
          <w:rStyle w:val="c-entryheadingChar"/>
          <w:rFonts w:eastAsiaTheme="minorHAnsi"/>
          <w:b/>
          <w:bCs/>
          <w:sz w:val="20"/>
          <w:szCs w:val="20"/>
          <w:u w:val="none"/>
          <w:vertAlign w:val="superscript"/>
        </w:rPr>
        <w:t>th</w:t>
      </w:r>
      <w:r w:rsidR="001E493E" w:rsidRPr="00C15BB2">
        <w:rPr>
          <w:rStyle w:val="c-entryheadingChar"/>
          <w:rFonts w:eastAsiaTheme="minorHAnsi"/>
          <w:b/>
          <w:bCs/>
          <w:sz w:val="20"/>
          <w:szCs w:val="20"/>
          <w:u w:val="none"/>
        </w:rPr>
        <w:t>-17</w:t>
      </w:r>
      <w:r w:rsidR="001E493E" w:rsidRPr="00C15BB2">
        <w:rPr>
          <w:rStyle w:val="c-entryheadingChar"/>
          <w:rFonts w:eastAsiaTheme="minorHAnsi"/>
          <w:b/>
          <w:bCs/>
          <w:sz w:val="20"/>
          <w:szCs w:val="20"/>
          <w:u w:val="none"/>
          <w:vertAlign w:val="superscript"/>
        </w:rPr>
        <w:t>th</w:t>
      </w:r>
      <w:r w:rsidR="001E493E" w:rsidRPr="001E493E">
        <w:rPr>
          <w:rStyle w:val="c-entryheadingChar"/>
          <w:rFonts w:eastAsiaTheme="minorHAnsi"/>
          <w:sz w:val="20"/>
          <w:szCs w:val="20"/>
          <w:u w:val="none"/>
        </w:rPr>
        <w:t>c’s</w:t>
      </w:r>
    </w:p>
    <w:p w14:paraId="12070706" w14:textId="064869B5" w:rsidR="00D606D0" w:rsidRPr="00D606D0" w:rsidRDefault="00D606D0" w:rsidP="00230118">
      <w:pPr>
        <w:spacing w:after="0" w:line="240" w:lineRule="auto"/>
        <w:ind w:right="-450"/>
        <w:rPr>
          <w:rStyle w:val="c-entryheadingChar"/>
          <w:rFonts w:eastAsiaTheme="minorHAnsi"/>
          <w:sz w:val="22"/>
          <w:szCs w:val="22"/>
          <w:u w:val="none"/>
        </w:rPr>
      </w:pPr>
      <w:r>
        <w:rPr>
          <w:rStyle w:val="c-entryheadingChar"/>
          <w:rFonts w:eastAsiaTheme="minorHAnsi"/>
          <w:u w:val="none"/>
        </w:rPr>
        <w:t xml:space="preserve">        </w:t>
      </w:r>
      <w:r w:rsidR="00D40996">
        <w:rPr>
          <w:rStyle w:val="c-entryheadingChar"/>
          <w:rFonts w:eastAsiaTheme="minorHAnsi"/>
          <w:u w:val="none"/>
        </w:rPr>
        <w:t xml:space="preserve"> </w:t>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Pr="00D606D0">
        <w:rPr>
          <w:rStyle w:val="c-entryheadingChar"/>
          <w:rFonts w:eastAsiaTheme="minorHAnsi"/>
          <w:sz w:val="22"/>
          <w:szCs w:val="22"/>
          <w:u w:val="none"/>
        </w:rPr>
        <w:tab/>
        <w:t>↑</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00D40996">
        <w:rPr>
          <w:rStyle w:val="c-entryheadingChar"/>
          <w:rFonts w:eastAsiaTheme="minorHAnsi"/>
          <w:sz w:val="22"/>
          <w:szCs w:val="22"/>
          <w:u w:val="none"/>
        </w:rPr>
        <w:t xml:space="preserve">        </w:t>
      </w:r>
      <w:r w:rsidRPr="00D606D0">
        <w:rPr>
          <w:rStyle w:val="c-entryheadingChar"/>
          <w:rFonts w:eastAsiaTheme="minorHAnsi"/>
          <w:sz w:val="22"/>
          <w:szCs w:val="22"/>
          <w:u w:val="none"/>
        </w:rPr>
        <w:t>↑</w:t>
      </w:r>
    </w:p>
    <w:p w14:paraId="690F67F9" w14:textId="7D3221EF" w:rsidR="00D606D0" w:rsidRPr="00D606D0" w:rsidRDefault="00D606D0" w:rsidP="00540285">
      <w:pPr>
        <w:spacing w:after="0" w:line="240" w:lineRule="auto"/>
        <w:rPr>
          <w:rStyle w:val="c-entryheadingChar"/>
          <w:rFonts w:eastAsiaTheme="minorHAnsi"/>
          <w:u w:val="none"/>
        </w:rPr>
      </w:pPr>
      <w:r w:rsidRPr="00D606D0">
        <w:rPr>
          <w:rStyle w:val="c-entryheadingChar"/>
          <w:rFonts w:eastAsiaTheme="minorHAnsi"/>
          <w:u w:val="none"/>
        </w:rPr>
        <w:t xml:space="preserve">‘THE MENTALity’ </w:t>
      </w:r>
      <w:r w:rsidRPr="00D606D0">
        <w:rPr>
          <w:rStyle w:val="c-entryheadingChar"/>
          <w:rFonts w:eastAsiaTheme="minorHAnsi"/>
          <w:sz w:val="22"/>
          <w:szCs w:val="22"/>
          <w:u w:val="none"/>
        </w:rPr>
        <w:t>side</w:t>
      </w:r>
      <w:r w:rsidRPr="00D606D0">
        <w:rPr>
          <w:rStyle w:val="c-entryheadingChar"/>
          <w:rFonts w:eastAsiaTheme="minorHAnsi"/>
          <w:u w:val="none"/>
        </w:rPr>
        <w:tab/>
      </w:r>
      <w:r w:rsidRPr="00D606D0">
        <w:rPr>
          <w:rStyle w:val="c-entryheadingChar"/>
          <w:rFonts w:eastAsiaTheme="minorHAnsi"/>
          <w:u w:val="none"/>
        </w:rPr>
        <w:tab/>
      </w:r>
      <w:r w:rsidRPr="00D606D0">
        <w:rPr>
          <w:rStyle w:val="c-entryheadingChar"/>
          <w:rFonts w:eastAsiaTheme="minorHAnsi"/>
          <w:u w:val="none"/>
        </w:rPr>
        <w:tab/>
      </w:r>
      <w:r>
        <w:rPr>
          <w:rStyle w:val="c-entryheadingChar"/>
          <w:rFonts w:eastAsiaTheme="minorHAnsi"/>
          <w:u w:val="none"/>
        </w:rPr>
        <w:t xml:space="preserve">   </w:t>
      </w:r>
      <w:r w:rsidRPr="00D606D0">
        <w:rPr>
          <w:rStyle w:val="c-entryheadingChar"/>
          <w:rFonts w:eastAsiaTheme="minorHAnsi"/>
          <w:sz w:val="22"/>
          <w:szCs w:val="22"/>
          <w:u w:val="none"/>
        </w:rPr>
        <w:t>&amp;</w:t>
      </w:r>
      <w:r w:rsidRPr="00D606D0">
        <w:rPr>
          <w:rStyle w:val="c-entryheadingChar"/>
          <w:rFonts w:eastAsiaTheme="minorHAnsi"/>
          <w:u w:val="none"/>
        </w:rPr>
        <w:tab/>
      </w:r>
      <w:r w:rsidRPr="00D606D0">
        <w:rPr>
          <w:rStyle w:val="c-entryheadingChar"/>
          <w:rFonts w:eastAsiaTheme="minorHAnsi"/>
          <w:u w:val="none"/>
        </w:rPr>
        <w:tab/>
        <w:t xml:space="preserve">                ‘THE PHYSICAL’ </w:t>
      </w:r>
      <w:r w:rsidRPr="00D606D0">
        <w:rPr>
          <w:rStyle w:val="c-entryheadingChar"/>
          <w:rFonts w:eastAsiaTheme="minorHAnsi"/>
          <w:sz w:val="22"/>
          <w:szCs w:val="22"/>
          <w:u w:val="none"/>
        </w:rPr>
        <w:t>side</w:t>
      </w:r>
      <w:r w:rsidRPr="00D606D0">
        <w:rPr>
          <w:rStyle w:val="c-entryheadingChar"/>
          <w:rFonts w:eastAsiaTheme="minorHAnsi"/>
          <w:u w:val="none"/>
        </w:rPr>
        <w:tab/>
      </w:r>
    </w:p>
    <w:p w14:paraId="27518E0C" w14:textId="0D64E082" w:rsidR="0051733A" w:rsidRDefault="0051733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“Monetization staircase”, “’Hundred-Year’ plans”</w:t>
      </w:r>
      <w:r w:rsidR="00A40D63">
        <w:rPr>
          <w:rStyle w:val="c-entryheadingChar"/>
          <w:rFonts w:eastAsiaTheme="minorHAnsi"/>
          <w:sz w:val="22"/>
          <w:szCs w:val="22"/>
          <w:u w:val="none"/>
        </w:rPr>
        <w:t>;</w:t>
      </w:r>
      <w:r w:rsidR="00FA4EA1">
        <w:rPr>
          <w:rStyle w:val="c-entryheadingChar"/>
          <w:rFonts w:eastAsiaTheme="minorHAnsi"/>
          <w:sz w:val="22"/>
          <w:szCs w:val="22"/>
          <w:u w:val="none"/>
        </w:rPr>
        <w:t xml:space="preserve"> “Imperialism, </w:t>
      </w:r>
      <w:r w:rsidR="005A6C30">
        <w:rPr>
          <w:rStyle w:val="c-entryheadingChar"/>
          <w:rFonts w:eastAsiaTheme="minorHAnsi"/>
          <w:sz w:val="22"/>
          <w:szCs w:val="22"/>
          <w:u w:val="none"/>
        </w:rPr>
        <w:t>‘modern’</w:t>
      </w:r>
      <w:r w:rsidR="00FA4EA1">
        <w:rPr>
          <w:rStyle w:val="c-entryheadingChar"/>
          <w:rFonts w:eastAsiaTheme="minorHAnsi"/>
          <w:sz w:val="22"/>
          <w:szCs w:val="22"/>
          <w:u w:val="none"/>
        </w:rPr>
        <w:t xml:space="preserve">” </w:t>
      </w:r>
      <w:r w:rsidR="00FA4EA1" w:rsidRPr="00FA4EA1">
        <w:rPr>
          <w:rStyle w:val="c-entryheadingChar"/>
          <w:rFonts w:eastAsiaTheme="minorHAnsi"/>
          <w:sz w:val="20"/>
          <w:szCs w:val="20"/>
          <w:u w:val="none"/>
        </w:rPr>
        <w:t>[.</w:t>
      </w:r>
      <w:r w:rsidR="005A6C30">
        <w:rPr>
          <w:rStyle w:val="c-entryheadingChar"/>
          <w:rFonts w:eastAsiaTheme="minorHAnsi"/>
          <w:sz w:val="20"/>
          <w:szCs w:val="20"/>
          <w:u w:val="none"/>
        </w:rPr>
        <w:t>good trend</w:t>
      </w:r>
      <w:r w:rsidR="00FA4EA1" w:rsidRPr="00FA4EA1">
        <w:rPr>
          <w:rStyle w:val="c-entryheadingChar"/>
          <w:rFonts w:eastAsiaTheme="minorHAnsi"/>
          <w:sz w:val="20"/>
          <w:szCs w:val="20"/>
          <w:u w:val="none"/>
        </w:rPr>
        <w:t>]</w:t>
      </w:r>
      <w:r w:rsidR="00A40D63">
        <w:rPr>
          <w:rStyle w:val="c-entryheadingChar"/>
          <w:rFonts w:eastAsiaTheme="minorHAnsi"/>
          <w:sz w:val="22"/>
          <w:szCs w:val="22"/>
          <w:u w:val="none"/>
        </w:rPr>
        <w:t>; “1-2-3”.</w:t>
      </w:r>
    </w:p>
    <w:p w14:paraId="087B37A2" w14:textId="1CD276A4" w:rsidR="00A31DD7" w:rsidRPr="00570993" w:rsidRDefault="00A31DD7" w:rsidP="00540285">
      <w:pPr>
        <w:spacing w:after="0" w:line="240" w:lineRule="auto"/>
        <w:rPr>
          <w:rStyle w:val="c-entryheadingChar"/>
          <w:rFonts w:eastAsiaTheme="minorHAnsi"/>
          <w:sz w:val="22"/>
          <w:szCs w:val="22"/>
          <w:u w:val="none"/>
        </w:rPr>
      </w:pPr>
      <w:r>
        <w:rPr>
          <w:rFonts w:ascii="Times New Roman" w:hAnsi="Times New Roman" w:cs="Times New Roman"/>
          <w:noProof/>
        </w:rPr>
        <w:drawing>
          <wp:inline distT="0" distB="0" distL="0" distR="0" wp14:anchorId="511E2B59" wp14:editId="4D5048B5">
            <wp:extent cx="356616" cy="329184"/>
            <wp:effectExtent l="0" t="0" r="5715" b="0"/>
            <wp:docPr id="220015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015272" name="Picture 220015272"/>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56616" cy="329184"/>
                    </a:xfrm>
                    <a:prstGeom prst="rect">
                      <a:avLst/>
                    </a:prstGeom>
                  </pic:spPr>
                </pic:pic>
              </a:graphicData>
            </a:graphic>
          </wp:inline>
        </w:drawing>
      </w:r>
    </w:p>
    <w:p w14:paraId="26AD5407" w14:textId="77777777" w:rsidR="00570993" w:rsidRDefault="00570993" w:rsidP="00540285">
      <w:pPr>
        <w:spacing w:after="0" w:line="240" w:lineRule="auto"/>
        <w:rPr>
          <w:rStyle w:val="c-entryheadingChar"/>
          <w:rFonts w:eastAsiaTheme="minorHAnsi"/>
        </w:rPr>
      </w:pPr>
    </w:p>
    <w:p w14:paraId="1CAAB47C" w14:textId="3141112E" w:rsidR="00BC6304" w:rsidRPr="00BC6304" w:rsidRDefault="00BC6304" w:rsidP="00DF5FB5">
      <w:pPr>
        <w:spacing w:after="0" w:line="240" w:lineRule="auto"/>
        <w:ind w:right="-90"/>
        <w:rPr>
          <w:rFonts w:ascii="Times New Roman" w:eastAsia="Times New Roman" w:hAnsi="Times New Roman" w:cs="Times New Roman"/>
        </w:rPr>
      </w:pPr>
      <w:r w:rsidRPr="00222198">
        <w:rPr>
          <w:rStyle w:val="c-entryheadingChar"/>
          <w:rFonts w:eastAsiaTheme="minorHAnsi"/>
        </w:rPr>
        <w:t>‘Monetary Authority’, the</w:t>
      </w:r>
      <w:r>
        <w:rPr>
          <w:rFonts w:ascii="Times New Roman" w:eastAsia="Times New Roman" w:hAnsi="Times New Roman" w:cs="Times New Roman"/>
        </w:rPr>
        <w:t>- (i.e. ‘</w:t>
      </w:r>
      <w:commentRangeStart w:id="333"/>
      <w:r>
        <w:rPr>
          <w:rFonts w:ascii="Times New Roman" w:eastAsia="Times New Roman" w:hAnsi="Times New Roman" w:cs="Times New Roman"/>
        </w:rPr>
        <w:t>Currency Authority</w:t>
      </w:r>
      <w:commentRangeEnd w:id="333"/>
      <w:r w:rsidR="006A44A8">
        <w:rPr>
          <w:rStyle w:val="CommentReference"/>
        </w:rPr>
        <w:commentReference w:id="333"/>
      </w:r>
      <w:r>
        <w:rPr>
          <w:rFonts w:ascii="Times New Roman" w:eastAsia="Times New Roman" w:hAnsi="Times New Roman" w:cs="Times New Roman"/>
        </w:rPr>
        <w:t>’</w:t>
      </w:r>
      <w:r w:rsidRPr="00BC6304">
        <w:rPr>
          <w:rFonts w:ascii="Times New Roman" w:eastAsia="Times New Roman" w:hAnsi="Times New Roman" w:cs="Times New Roman"/>
          <w:sz w:val="18"/>
          <w:szCs w:val="18"/>
        </w:rPr>
        <w:t>--</w:t>
      </w:r>
      <w:r>
        <w:rPr>
          <w:rFonts w:ascii="Times New Roman" w:eastAsia="Times New Roman" w:hAnsi="Times New Roman" w:cs="Times New Roman"/>
        </w:rPr>
        <w:t xml:space="preserve"> better to limit the constitutionality of government to select nouns than unlimited adjectives</w:t>
      </w:r>
      <w:r w:rsidR="00DF5FB5">
        <w:rPr>
          <w:rFonts w:ascii="Times New Roman" w:eastAsia="Times New Roman" w:hAnsi="Times New Roman" w:cs="Times New Roman"/>
        </w:rPr>
        <w:t>.</w:t>
      </w:r>
      <w:r>
        <w:rPr>
          <w:rFonts w:ascii="Times New Roman" w:eastAsia="Times New Roman" w:hAnsi="Times New Roman" w:cs="Times New Roman"/>
        </w:rPr>
        <w:t xml:space="preserve">) </w:t>
      </w:r>
      <w:r w:rsidR="00DF5FB5">
        <w:rPr>
          <w:rFonts w:ascii="Times New Roman" w:eastAsia="Times New Roman" w:hAnsi="Times New Roman" w:cs="Times New Roman"/>
        </w:rPr>
        <w:t xml:space="preserve"> S</w:t>
      </w:r>
      <w:r>
        <w:rPr>
          <w:rFonts w:ascii="Times New Roman" w:eastAsia="Times New Roman" w:hAnsi="Times New Roman" w:cs="Times New Roman"/>
        </w:rPr>
        <w:t>ee also “Government”, “Mind control”, “Great Leap Forward”.</w:t>
      </w:r>
    </w:p>
    <w:p w14:paraId="71B44458" w14:textId="77777777" w:rsidR="00BC6304" w:rsidRDefault="00BC6304" w:rsidP="00540285">
      <w:pPr>
        <w:spacing w:after="0" w:line="240" w:lineRule="auto"/>
        <w:rPr>
          <w:rFonts w:ascii="Times New Roman" w:eastAsia="Times New Roman" w:hAnsi="Times New Roman" w:cs="Times New Roman"/>
          <w:sz w:val="24"/>
          <w:szCs w:val="24"/>
          <w:u w:val="single"/>
        </w:rPr>
      </w:pPr>
    </w:p>
    <w:p w14:paraId="29818E09" w14:textId="32A9683A" w:rsidR="00990259" w:rsidRDefault="00623B2F" w:rsidP="00540285">
      <w:pPr>
        <w:spacing w:after="0" w:line="240" w:lineRule="auto"/>
        <w:rPr>
          <w:rFonts w:ascii="Times New Roman" w:eastAsia="Times New Roman" w:hAnsi="Times New Roman" w:cs="Times New Roman"/>
        </w:rPr>
      </w:pPr>
      <w:r w:rsidRPr="00992CB4">
        <w:rPr>
          <w:rStyle w:val="c-entryheadingChar"/>
          <w:rFonts w:eastAsiaTheme="minorHAnsi"/>
          <w:color w:val="FF0000"/>
        </w:rPr>
        <w:t>M</w:t>
      </w:r>
      <w:r w:rsidRPr="00222198">
        <w:rPr>
          <w:rStyle w:val="c-entryheadingChar"/>
          <w:rFonts w:eastAsiaTheme="minorHAnsi"/>
        </w:rPr>
        <w:t>onetary Economics</w:t>
      </w:r>
      <w:r>
        <w:rPr>
          <w:rFonts w:ascii="Times New Roman" w:eastAsia="Times New Roman" w:hAnsi="Times New Roman" w:cs="Times New Roman"/>
        </w:rPr>
        <w:t>-</w:t>
      </w:r>
      <w:r w:rsidR="00EE4002">
        <w:rPr>
          <w:rFonts w:ascii="Times New Roman" w:eastAsia="Times New Roman" w:hAnsi="Times New Roman" w:cs="Times New Roman"/>
        </w:rPr>
        <w:t>(</w:t>
      </w:r>
      <w:r>
        <w:rPr>
          <w:rFonts w:ascii="Times New Roman" w:eastAsia="Times New Roman" w:hAnsi="Times New Roman" w:cs="Times New Roman"/>
        </w:rPr>
        <w:t xml:space="preserve"> Is there a foundation? Is it valid? </w:t>
      </w:r>
      <w:r w:rsidRPr="00DE4DD3">
        <w:rPr>
          <w:rFonts w:ascii="Times New Roman" w:eastAsia="Times New Roman" w:hAnsi="Times New Roman" w:cs="Times New Roman"/>
          <w:color w:val="2F5496" w:themeColor="accent1" w:themeShade="BF"/>
          <w:sz w:val="20"/>
          <w:szCs w:val="20"/>
        </w:rPr>
        <w:t xml:space="preserve">https://www.youtube.com/watch?v=oOOghKacg40 </w:t>
      </w:r>
      <w:r w:rsidRPr="009D3110">
        <w:rPr>
          <w:rFonts w:ascii="Times New Roman" w:eastAsia="Times New Roman" w:hAnsi="Times New Roman" w:cs="Times New Roman"/>
          <w:sz w:val="20"/>
          <w:szCs w:val="20"/>
        </w:rPr>
        <w:t>[Being,mn.1]</w:t>
      </w:r>
      <w:r>
        <w:rPr>
          <w:rFonts w:ascii="Times New Roman" w:eastAsia="Times New Roman" w:hAnsi="Times New Roman" w:cs="Times New Roman"/>
        </w:rPr>
        <w:t>. See also “Wealth”, “Physiocrats, the”</w:t>
      </w:r>
      <w:r w:rsidR="0052401A">
        <w:rPr>
          <w:rFonts w:ascii="Times New Roman" w:eastAsia="Times New Roman" w:hAnsi="Times New Roman" w:cs="Times New Roman"/>
        </w:rPr>
        <w:t xml:space="preserve">, </w:t>
      </w:r>
      <w:r w:rsidR="00EE4002">
        <w:rPr>
          <w:rFonts w:ascii="Times New Roman" w:eastAsia="Times New Roman" w:hAnsi="Times New Roman" w:cs="Times New Roman"/>
        </w:rPr>
        <w:t xml:space="preserve">“Eurodollars”, </w:t>
      </w:r>
      <w:r w:rsidR="0052401A">
        <w:rPr>
          <w:rFonts w:ascii="Times New Roman" w:eastAsia="Times New Roman" w:hAnsi="Times New Roman" w:cs="Times New Roman"/>
        </w:rPr>
        <w:t xml:space="preserve">“Mehrling, Perry” </w:t>
      </w:r>
      <w:r w:rsidR="0052401A" w:rsidRPr="0052401A">
        <w:rPr>
          <w:rFonts w:ascii="Times New Roman" w:eastAsia="Times New Roman" w:hAnsi="Times New Roman" w:cs="Times New Roman"/>
          <w:sz w:val="20"/>
          <w:szCs w:val="20"/>
        </w:rPr>
        <w:t>[.</w:t>
      </w:r>
      <w:commentRangeStart w:id="334"/>
      <w:r w:rsidR="0052401A" w:rsidRPr="0052401A">
        <w:rPr>
          <w:rFonts w:ascii="Times New Roman" w:eastAsia="Times New Roman" w:hAnsi="Times New Roman" w:cs="Times New Roman"/>
          <w:sz w:val="20"/>
          <w:szCs w:val="20"/>
        </w:rPr>
        <w:t>money view</w:t>
      </w:r>
      <w:commentRangeEnd w:id="334"/>
      <w:r w:rsidR="00630194">
        <w:rPr>
          <w:rStyle w:val="CommentReference"/>
        </w:rPr>
        <w:commentReference w:id="334"/>
      </w:r>
      <w:r w:rsidR="0052401A" w:rsidRPr="0052401A">
        <w:rPr>
          <w:rFonts w:ascii="Times New Roman" w:eastAsia="Times New Roman" w:hAnsi="Times New Roman" w:cs="Times New Roman"/>
          <w:sz w:val="20"/>
          <w:szCs w:val="20"/>
        </w:rPr>
        <w:t>]</w:t>
      </w:r>
      <w:r w:rsidR="0052401A">
        <w:rPr>
          <w:rFonts w:ascii="Times New Roman" w:eastAsia="Times New Roman" w:hAnsi="Times New Roman" w:cs="Times New Roman"/>
        </w:rPr>
        <w:t>.</w:t>
      </w:r>
      <w:r w:rsidR="00EE4002">
        <w:rPr>
          <w:rFonts w:ascii="Times New Roman" w:eastAsia="Times New Roman" w:hAnsi="Times New Roman" w:cs="Times New Roman"/>
        </w:rPr>
        <w:t>)</w:t>
      </w:r>
    </w:p>
    <w:p w14:paraId="0E140F48" w14:textId="281039E3" w:rsidR="00623B2F" w:rsidRPr="00623B2F" w:rsidRDefault="00990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“Physics”, </w:t>
      </w:r>
      <w:r w:rsidR="00451D0A">
        <w:rPr>
          <w:rFonts w:ascii="Times New Roman" w:eastAsia="Times New Roman" w:hAnsi="Times New Roman" w:cs="Times New Roman"/>
        </w:rPr>
        <w:t>“Ecological Economics”,</w:t>
      </w:r>
      <w:r w:rsidR="00451D0A" w:rsidRPr="00451D0A">
        <w:rPr>
          <w:rFonts w:ascii="Times New Roman" w:eastAsia="Times New Roman" w:hAnsi="Times New Roman" w:cs="Times New Roman"/>
          <w:sz w:val="18"/>
          <w:szCs w:val="18"/>
        </w:rPr>
        <w:t>→</w:t>
      </w:r>
      <w:r w:rsidR="00451D0A">
        <w:rPr>
          <w:rFonts w:ascii="Times New Roman" w:eastAsia="Times New Roman" w:hAnsi="Times New Roman" w:cs="Times New Roman"/>
        </w:rPr>
        <w:t xml:space="preserve"> </w:t>
      </w:r>
      <w:r w:rsidR="00623B2F">
        <w:rPr>
          <w:rFonts w:ascii="Times New Roman" w:eastAsia="Times New Roman" w:hAnsi="Times New Roman" w:cs="Times New Roman"/>
        </w:rPr>
        <w:t>“Primary Sector Economics</w:t>
      </w:r>
      <w:r>
        <w:rPr>
          <w:rFonts w:ascii="Times New Roman" w:eastAsia="Times New Roman" w:hAnsi="Times New Roman" w:cs="Times New Roman"/>
        </w:rPr>
        <w:t xml:space="preserve"> (</w:t>
      </w:r>
      <w:r w:rsidRPr="00196AA2">
        <w:rPr>
          <w:rStyle w:val="c-new-greenChar"/>
          <w:rFonts w:eastAsiaTheme="minorHAnsi"/>
        </w:rPr>
        <w:t>PSE</w:t>
      </w:r>
      <w:r>
        <w:rPr>
          <w:rFonts w:ascii="Times New Roman" w:eastAsia="Times New Roman" w:hAnsi="Times New Roman" w:cs="Times New Roman"/>
        </w:rPr>
        <w:t>)</w:t>
      </w:r>
      <w:r w:rsidR="00623B2F">
        <w:rPr>
          <w:rFonts w:ascii="Times New Roman" w:eastAsia="Times New Roman" w:hAnsi="Times New Roman" w:cs="Times New Roman"/>
        </w:rPr>
        <w:t xml:space="preserve">”, “Parity” </w:t>
      </w:r>
      <w:r w:rsidR="00623B2F" w:rsidRPr="00990259">
        <w:rPr>
          <w:rFonts w:ascii="Times New Roman" w:eastAsia="Times New Roman" w:hAnsi="Times New Roman" w:cs="Times New Roman"/>
          <w:sz w:val="20"/>
          <w:szCs w:val="20"/>
        </w:rPr>
        <w:t>(for what?)</w:t>
      </w:r>
      <w:r w:rsidR="00623B2F">
        <w:rPr>
          <w:rFonts w:ascii="Times New Roman" w:eastAsia="Times New Roman" w:hAnsi="Times New Roman" w:cs="Times New Roman"/>
        </w:rPr>
        <w:t>.</w:t>
      </w:r>
    </w:p>
    <w:p w14:paraId="6C400C1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1069A3F8" w14:textId="77777777" w:rsidR="00BA7A9F" w:rsidRDefault="00064B63" w:rsidP="00540285">
      <w:pPr>
        <w:spacing w:after="0" w:line="240" w:lineRule="auto"/>
        <w:rPr>
          <w:rFonts w:ascii="Times New Roman" w:eastAsia="Times New Roman" w:hAnsi="Times New Roman" w:cs="Times New Roman"/>
          <w:sz w:val="20"/>
          <w:szCs w:val="20"/>
        </w:rPr>
      </w:pPr>
      <w:r>
        <w:rPr>
          <w:rStyle w:val="c-entryheadingChar"/>
          <w:rFonts w:eastAsiaTheme="minorHAnsi"/>
        </w:rPr>
        <w:t>+</w:t>
      </w:r>
      <w:r w:rsidR="004E742B" w:rsidRPr="00222198">
        <w:rPr>
          <w:rStyle w:val="c-entryheadingChar"/>
          <w:rFonts w:eastAsiaTheme="minorHAnsi"/>
        </w:rPr>
        <w:t>Monetary History</w:t>
      </w:r>
      <w:r w:rsidR="004E742B">
        <w:rPr>
          <w:rFonts w:ascii="Times New Roman" w:eastAsia="Times New Roman" w:hAnsi="Times New Roman" w:cs="Times New Roman"/>
        </w:rPr>
        <w:t xml:space="preserve">- </w:t>
      </w:r>
      <w:commentRangeStart w:id="335"/>
      <w:r w:rsidR="002876A3" w:rsidRPr="00BA7A9F">
        <w:rPr>
          <w:rFonts w:ascii="Times New Roman" w:hAnsi="Times New Roman" w:cs="Times New Roman"/>
          <w:i/>
          <w:iCs/>
          <w:u w:val="single"/>
        </w:rPr>
        <w:t>P</w:t>
      </w:r>
      <w:r w:rsidR="004E742B" w:rsidRPr="00BA7A9F">
        <w:rPr>
          <w:rFonts w:ascii="Times New Roman" w:hAnsi="Times New Roman" w:cs="Times New Roman"/>
          <w:i/>
          <w:iCs/>
          <w:u w:val="single"/>
        </w:rPr>
        <w:t>re</w:t>
      </w:r>
      <w:r w:rsidR="004E742B" w:rsidRPr="00BA7A9F">
        <w:rPr>
          <w:rFonts w:ascii="Times New Roman" w:eastAsia="Times New Roman" w:hAnsi="Times New Roman" w:cs="Times New Roman"/>
          <w:u w:val="single"/>
        </w:rPr>
        <w:t>history</w:t>
      </w:r>
      <w:commentRangeEnd w:id="335"/>
      <w:r w:rsidR="00A13917" w:rsidRPr="00BA7A9F">
        <w:rPr>
          <w:rStyle w:val="CommentReference"/>
          <w:u w:val="single"/>
        </w:rPr>
        <w:commentReference w:id="335"/>
      </w:r>
      <w:r w:rsidR="004E742B">
        <w:rPr>
          <w:rFonts w:ascii="Times New Roman" w:eastAsia="Times New Roman" w:hAnsi="Times New Roman" w:cs="Times New Roman"/>
        </w:rPr>
        <w:t>- a</w:t>
      </w:r>
      <w:r w:rsidR="00BA7A9F">
        <w:rPr>
          <w:rFonts w:ascii="Times New Roman" w:eastAsia="Times New Roman" w:hAnsi="Times New Roman" w:cs="Times New Roman"/>
        </w:rPr>
        <w:t>ny</w:t>
      </w:r>
      <w:r w:rsidR="004E742B">
        <w:rPr>
          <w:rFonts w:ascii="Times New Roman" w:eastAsia="Times New Roman" w:hAnsi="Times New Roman" w:cs="Times New Roman"/>
        </w:rPr>
        <w:t xml:space="preserve"> mutually-recognized </w:t>
      </w:r>
      <w:r w:rsidR="00BA7A9F">
        <w:rPr>
          <w:rFonts w:ascii="Times New Roman" w:eastAsia="Times New Roman" w:hAnsi="Times New Roman" w:cs="Times New Roman"/>
        </w:rPr>
        <w:t>mnemonic</w:t>
      </w:r>
      <w:r w:rsidR="004E742B">
        <w:rPr>
          <w:rFonts w:ascii="Times New Roman" w:eastAsia="Times New Roman" w:hAnsi="Times New Roman" w:cs="Times New Roman"/>
        </w:rPr>
        <w:t xml:space="preserve"> aide </w:t>
      </w:r>
      <w:r w:rsidR="004E742B" w:rsidRPr="000F485C">
        <w:rPr>
          <w:rFonts w:ascii="Times New Roman" w:eastAsia="Times New Roman" w:hAnsi="Times New Roman" w:cs="Times New Roman"/>
          <w:sz w:val="20"/>
          <w:szCs w:val="20"/>
        </w:rPr>
        <w:t>(not to be c</w:t>
      </w:r>
      <w:r w:rsidR="00ED5CEA" w:rsidRPr="000F485C">
        <w:rPr>
          <w:rFonts w:ascii="Times New Roman" w:eastAsia="Times New Roman" w:hAnsi="Times New Roman" w:cs="Times New Roman"/>
          <w:sz w:val="20"/>
          <w:szCs w:val="20"/>
        </w:rPr>
        <w:t>onflated</w:t>
      </w:r>
      <w:r w:rsidR="004E742B" w:rsidRPr="000F485C">
        <w:rPr>
          <w:rFonts w:ascii="Times New Roman" w:eastAsia="Times New Roman" w:hAnsi="Times New Roman" w:cs="Times New Roman"/>
          <w:sz w:val="20"/>
          <w:szCs w:val="20"/>
        </w:rPr>
        <w:t xml:space="preserve"> with “Credit money”)</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or valued trade commodity</w:t>
      </w:r>
      <w:r w:rsidR="00BA7A9F">
        <w:rPr>
          <w:rFonts w:ascii="Times New Roman" w:eastAsia="Times New Roman" w:hAnsi="Times New Roman" w:cs="Times New Roman"/>
          <w:sz w:val="20"/>
          <w:szCs w:val="20"/>
        </w:rPr>
        <w:t xml:space="preserve"> (not to be conflated with “Gold standards/bullionism”).</w:t>
      </w:r>
      <w:r w:rsidR="00E41B0B" w:rsidRPr="000F485C">
        <w:rPr>
          <w:rFonts w:ascii="Times New Roman" w:eastAsia="Times New Roman" w:hAnsi="Times New Roman" w:cs="Times New Roman"/>
          <w:sz w:val="20"/>
          <w:szCs w:val="20"/>
        </w:rPr>
        <w:t xml:space="preserve"> </w:t>
      </w:r>
    </w:p>
    <w:p w14:paraId="3AD7523E" w14:textId="0C094BFD" w:rsidR="0086192E" w:rsidRPr="00DF73F7" w:rsidRDefault="002876A3" w:rsidP="00540285">
      <w:pPr>
        <w:spacing w:after="0" w:line="240" w:lineRule="auto"/>
        <w:rPr>
          <w:rFonts w:ascii="Times New Roman" w:eastAsia="Times New Roman" w:hAnsi="Times New Roman" w:cs="Times New Roman"/>
          <w:sz w:val="20"/>
          <w:szCs w:val="20"/>
        </w:rPr>
      </w:pPr>
      <w:commentRangeStart w:id="336"/>
      <w:r w:rsidRPr="00BA7A9F">
        <w:rPr>
          <w:rFonts w:ascii="Times New Roman" w:eastAsia="Times New Roman" w:hAnsi="Times New Roman" w:cs="Times New Roman"/>
          <w:u w:val="single"/>
        </w:rPr>
        <w:t>P</w:t>
      </w:r>
      <w:r w:rsidR="00E41B0B" w:rsidRPr="00BA7A9F">
        <w:rPr>
          <w:rFonts w:ascii="Times New Roman" w:eastAsia="Times New Roman" w:hAnsi="Times New Roman" w:cs="Times New Roman"/>
          <w:u w:val="single"/>
        </w:rPr>
        <w:t xml:space="preserve">rehistoric </w:t>
      </w:r>
      <w:r w:rsidR="00E41B0B" w:rsidRPr="00BA7A9F">
        <w:rPr>
          <w:rFonts w:ascii="Times New Roman" w:hAnsi="Times New Roman" w:cs="Times New Roman"/>
          <w:i/>
          <w:iCs/>
          <w:u w:val="single"/>
        </w:rPr>
        <w:t>State</w:t>
      </w:r>
      <w:commentRangeEnd w:id="336"/>
      <w:r w:rsidR="00A13917" w:rsidRPr="00BA7A9F">
        <w:rPr>
          <w:rStyle w:val="CommentReference"/>
          <w:u w:val="single"/>
        </w:rPr>
        <w:commentReference w:id="336"/>
      </w:r>
      <w:r w:rsidR="00E41B0B">
        <w:rPr>
          <w:rFonts w:ascii="Times New Roman" w:eastAsia="Times New Roman" w:hAnsi="Times New Roman" w:cs="Times New Roman"/>
        </w:rPr>
        <w:t xml:space="preserve">- mutually-recognized numeric aides that circulate </w:t>
      </w:r>
      <w:r w:rsidR="00DF73F7">
        <w:rPr>
          <w:rFonts w:ascii="Times New Roman" w:eastAsia="Times New Roman" w:hAnsi="Times New Roman" w:cs="Times New Roman"/>
        </w:rPr>
        <w:t>w</w:t>
      </w:r>
      <w:r w:rsidR="00BA7A9F">
        <w:rPr>
          <w:rFonts w:ascii="Times New Roman" w:eastAsia="Times New Roman" w:hAnsi="Times New Roman" w:cs="Times New Roman"/>
        </w:rPr>
        <w:t xml:space="preserve">ithin </w:t>
      </w:r>
      <w:r w:rsidR="00DF73F7">
        <w:rPr>
          <w:rFonts w:ascii="Times New Roman" w:eastAsia="Times New Roman" w:hAnsi="Times New Roman" w:cs="Times New Roman"/>
        </w:rPr>
        <w:t xml:space="preserve">a polity </w:t>
      </w:r>
      <w:r w:rsidR="00E41B0B" w:rsidRPr="00DF73F7">
        <w:rPr>
          <w:rFonts w:ascii="Times New Roman" w:eastAsia="Times New Roman" w:hAnsi="Times New Roman" w:cs="Times New Roman"/>
          <w:sz w:val="20"/>
          <w:szCs w:val="20"/>
        </w:rPr>
        <w:t xml:space="preserve">(not </w:t>
      </w:r>
      <w:r w:rsidR="00BA7A9F">
        <w:rPr>
          <w:rFonts w:ascii="Times New Roman" w:eastAsia="Times New Roman" w:hAnsi="Times New Roman" w:cs="Times New Roman"/>
          <w:sz w:val="20"/>
          <w:szCs w:val="20"/>
        </w:rPr>
        <w:t xml:space="preserve">necessarily </w:t>
      </w:r>
      <w:r w:rsidR="00E41B0B" w:rsidRPr="00DF73F7">
        <w:rPr>
          <w:rFonts w:ascii="Times New Roman" w:eastAsia="Times New Roman" w:hAnsi="Times New Roman" w:cs="Times New Roman"/>
          <w:sz w:val="20"/>
          <w:szCs w:val="20"/>
        </w:rPr>
        <w:t>to be conf</w:t>
      </w:r>
      <w:r w:rsidR="00DF73F7">
        <w:rPr>
          <w:rFonts w:ascii="Times New Roman" w:eastAsia="Times New Roman" w:hAnsi="Times New Roman" w:cs="Times New Roman"/>
          <w:sz w:val="20"/>
          <w:szCs w:val="20"/>
        </w:rPr>
        <w:t>lated</w:t>
      </w:r>
      <w:r w:rsidR="00E41B0B" w:rsidRPr="00DF73F7">
        <w:rPr>
          <w:rFonts w:ascii="Times New Roman" w:eastAsia="Times New Roman" w:hAnsi="Times New Roman" w:cs="Times New Roman"/>
          <w:sz w:val="20"/>
          <w:szCs w:val="20"/>
        </w:rPr>
        <w:t xml:space="preserve"> with “Credit money”</w:t>
      </w:r>
      <w:r w:rsidR="00445119" w:rsidRPr="00DF73F7">
        <w:rPr>
          <w:rFonts w:ascii="Times New Roman" w:eastAsia="Times New Roman" w:hAnsi="Times New Roman" w:cs="Times New Roman"/>
          <w:sz w:val="20"/>
          <w:szCs w:val="20"/>
        </w:rPr>
        <w:t xml:space="preserve"> </w:t>
      </w:r>
      <w:r w:rsidR="00BA7A9F">
        <w:rPr>
          <w:rFonts w:ascii="Times New Roman" w:eastAsia="Times New Roman" w:hAnsi="Times New Roman" w:cs="Times New Roman"/>
          <w:sz w:val="20"/>
          <w:szCs w:val="20"/>
        </w:rPr>
        <w:t>n</w:t>
      </w:r>
      <w:r w:rsidR="00445119" w:rsidRPr="00DF73F7">
        <w:rPr>
          <w:rFonts w:ascii="Times New Roman" w:eastAsia="Times New Roman" w:hAnsi="Times New Roman" w:cs="Times New Roman"/>
          <w:sz w:val="20"/>
          <w:szCs w:val="20"/>
        </w:rPr>
        <w:t xml:space="preserve">or </w:t>
      </w:r>
      <w:r w:rsidR="00BA7A9F">
        <w:rPr>
          <w:rFonts w:ascii="Times New Roman" w:eastAsia="Times New Roman" w:hAnsi="Times New Roman" w:cs="Times New Roman"/>
          <w:sz w:val="20"/>
          <w:szCs w:val="20"/>
        </w:rPr>
        <w:t xml:space="preserve">with </w:t>
      </w:r>
      <w:r w:rsidR="00445119" w:rsidRPr="00DF73F7">
        <w:rPr>
          <w:rFonts w:ascii="Times New Roman" w:eastAsia="Times New Roman" w:hAnsi="Times New Roman" w:cs="Times New Roman"/>
          <w:sz w:val="20"/>
          <w:szCs w:val="20"/>
        </w:rPr>
        <w:t>“</w:t>
      </w:r>
      <w:r w:rsidR="0086192E" w:rsidRPr="00DF73F7">
        <w:rPr>
          <w:rFonts w:ascii="Times New Roman" w:eastAsia="Times New Roman" w:hAnsi="Times New Roman" w:cs="Times New Roman"/>
          <w:sz w:val="20"/>
          <w:szCs w:val="20"/>
        </w:rPr>
        <w:t>Gold Standards/b</w:t>
      </w:r>
      <w:r w:rsidR="00445119" w:rsidRPr="00DF73F7">
        <w:rPr>
          <w:rFonts w:ascii="Times New Roman" w:eastAsia="Times New Roman" w:hAnsi="Times New Roman" w:cs="Times New Roman"/>
          <w:sz w:val="20"/>
          <w:szCs w:val="20"/>
        </w:rPr>
        <w:t>ullionism”</w:t>
      </w:r>
      <w:r w:rsidR="000F485C" w:rsidRPr="00DF73F7">
        <w:rPr>
          <w:rFonts w:ascii="Times New Roman" w:eastAsia="Times New Roman" w:hAnsi="Times New Roman" w:cs="Times New Roman"/>
          <w:sz w:val="20"/>
          <w:szCs w:val="20"/>
        </w:rPr>
        <w:t>)</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See also</w:t>
      </w:r>
      <w:r w:rsidR="00BA7A9F">
        <w:rPr>
          <w:rFonts w:ascii="Times New Roman" w:eastAsia="Times New Roman" w:hAnsi="Times New Roman" w:cs="Times New Roman"/>
        </w:rPr>
        <w:t xml:space="preserve"> “</w:t>
      </w:r>
      <w:r w:rsidR="00BA7A9F" w:rsidRPr="00BA7A9F">
        <w:rPr>
          <w:rStyle w:val="c-new-greenChar"/>
          <w:rFonts w:eastAsiaTheme="minorHAnsi"/>
        </w:rPr>
        <w:t>Money, 3 Types of</w:t>
      </w:r>
      <w:r w:rsidR="00BA7A9F">
        <w:rPr>
          <w:rFonts w:ascii="Times New Roman" w:eastAsia="Times New Roman" w:hAnsi="Times New Roman" w:cs="Times New Roman"/>
        </w:rPr>
        <w:t>”.</w:t>
      </w:r>
      <w:r w:rsidR="00BA7A9F" w:rsidRPr="00BA7A9F">
        <w:rPr>
          <w:rFonts w:ascii="Times New Roman" w:eastAsia="Times New Roman" w:hAnsi="Times New Roman" w:cs="Times New Roman"/>
        </w:rPr>
        <w:t xml:space="preserve"> </w:t>
      </w:r>
      <w:r w:rsidR="00EE55AE" w:rsidRPr="00DF73F7">
        <w:rPr>
          <w:rFonts w:ascii="Times New Roman" w:eastAsia="Times New Roman" w:hAnsi="Times New Roman" w:cs="Times New Roman"/>
          <w:sz w:val="20"/>
          <w:szCs w:val="20"/>
        </w:rPr>
        <w:t xml:space="preserve"> </w:t>
      </w:r>
    </w:p>
    <w:p w14:paraId="50F77164" w14:textId="5ACC4376" w:rsidR="004E742B" w:rsidRPr="00EE55AE"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w:t>
      </w:r>
      <w:r w:rsidR="0004665C">
        <w:rPr>
          <w:rFonts w:ascii="Times New Roman" w:eastAsia="Times New Roman" w:hAnsi="Times New Roman" w:cs="Times New Roman"/>
        </w:rPr>
        <w:t>, “Tally sticks”</w:t>
      </w:r>
      <w:r w:rsidR="00DF73F7">
        <w:rPr>
          <w:rFonts w:ascii="Times New Roman" w:eastAsia="Times New Roman" w:hAnsi="Times New Roman" w:cs="Times New Roman"/>
        </w:rPr>
        <w:t xml:space="preserve">, “History” </w:t>
      </w:r>
      <w:r w:rsidR="00DF73F7" w:rsidRPr="00DF73F7">
        <w:rPr>
          <w:rFonts w:ascii="Times New Roman" w:eastAsia="Times New Roman" w:hAnsi="Times New Roman" w:cs="Times New Roman"/>
          <w:sz w:val="20"/>
          <w:szCs w:val="20"/>
        </w:rPr>
        <w:t>[.WesternCiv]</w:t>
      </w:r>
      <w:r w:rsidR="00DF73F7">
        <w:rPr>
          <w:rFonts w:ascii="Times New Roman" w:eastAsia="Times New Roman" w:hAnsi="Times New Roman" w:cs="Times New Roman"/>
        </w:rPr>
        <w:t>.</w:t>
      </w:r>
    </w:p>
    <w:p w14:paraId="7D2AAA50" w14:textId="77777777" w:rsidR="00787260" w:rsidRDefault="00787260" w:rsidP="00540285">
      <w:pPr>
        <w:spacing w:after="0" w:line="240" w:lineRule="auto"/>
        <w:rPr>
          <w:rFonts w:ascii="Times New Roman" w:eastAsia="Times New Roman" w:hAnsi="Times New Roman" w:cs="Times New Roman"/>
          <w:sz w:val="24"/>
          <w:szCs w:val="24"/>
          <w:u w:val="single"/>
        </w:rPr>
      </w:pPr>
    </w:p>
    <w:p w14:paraId="56EEEC80" w14:textId="544F5A7C" w:rsidR="00DE4DD3" w:rsidRDefault="00DE4DD3" w:rsidP="00540285">
      <w:pPr>
        <w:spacing w:after="0" w:line="240" w:lineRule="auto"/>
        <w:rPr>
          <w:rFonts w:ascii="Times New Roman" w:eastAsia="Times New Roman" w:hAnsi="Times New Roman" w:cs="Times New Roman"/>
        </w:rPr>
      </w:pPr>
      <w:r w:rsidRPr="00222198">
        <w:rPr>
          <w:rStyle w:val="c-entryheadingChar"/>
          <w:rFonts w:eastAsiaTheme="minorHAnsi"/>
        </w:rPr>
        <w:t>Monetary reform</w:t>
      </w:r>
      <w:r>
        <w:rPr>
          <w:rFonts w:ascii="Times New Roman" w:eastAsia="Times New Roman" w:hAnsi="Times New Roman" w:cs="Times New Roman"/>
        </w:rPr>
        <w:t>- (changing what is used for money and/or currency</w:t>
      </w:r>
      <w:r w:rsidR="00097A32">
        <w:rPr>
          <w:rStyle w:val="FootnoteReference"/>
          <w:rFonts w:ascii="Times New Roman" w:eastAsia="Times New Roman" w:hAnsi="Times New Roman" w:cs="Times New Roman"/>
        </w:rPr>
        <w:footnoteReference w:id="143"/>
      </w:r>
      <w:r>
        <w:rPr>
          <w:rFonts w:ascii="Times New Roman" w:eastAsia="Times New Roman" w:hAnsi="Times New Roman" w:cs="Times New Roman"/>
        </w:rPr>
        <w:t>). See also “Money”, “Currency”.</w:t>
      </w:r>
    </w:p>
    <w:p w14:paraId="536EE433" w14:textId="5A2C8495" w:rsidR="007F3B28" w:rsidRDefault="007F3B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unit of </w:t>
      </w:r>
      <w:commentRangeStart w:id="337"/>
      <w:r w:rsidRPr="007F3B28">
        <w:rPr>
          <w:rFonts w:ascii="Times New Roman" w:eastAsia="Times New Roman" w:hAnsi="Times New Roman" w:cs="Times New Roman"/>
          <w:strike/>
        </w:rPr>
        <w:t>money</w:t>
      </w:r>
      <w:r>
        <w:rPr>
          <w:rFonts w:ascii="Times New Roman" w:eastAsia="Times New Roman" w:hAnsi="Times New Roman" w:cs="Times New Roman"/>
        </w:rPr>
        <w:t xml:space="preserve"> </w:t>
      </w:r>
      <w:r w:rsidRPr="002D21B8">
        <w:rPr>
          <w:rFonts w:ascii="Times New Roman" w:eastAsia="Times New Roman" w:hAnsi="Times New Roman" w:cs="Times New Roman"/>
          <w:sz w:val="20"/>
          <w:szCs w:val="20"/>
        </w:rPr>
        <w:t>[</w:t>
      </w:r>
      <w:r w:rsidRPr="002D21B8">
        <w:rPr>
          <w:rFonts w:ascii="Times New Roman" w:hAnsi="Times New Roman" w:cs="Times New Roman"/>
          <w:sz w:val="20"/>
          <w:szCs w:val="20"/>
        </w:rPr>
        <w:t>currency</w:t>
      </w:r>
      <w:commentRangeEnd w:id="337"/>
      <w:r w:rsidRPr="002D21B8">
        <w:rPr>
          <w:rStyle w:val="CommentReference"/>
          <w:rFonts w:ascii="Times New Roman" w:hAnsi="Times New Roman" w:cs="Times New Roman"/>
          <w:i/>
          <w:iCs/>
          <w:sz w:val="20"/>
          <w:szCs w:val="20"/>
        </w:rPr>
        <w:commentReference w:id="337"/>
      </w:r>
      <w:r w:rsidRPr="002D21B8">
        <w:rPr>
          <w:rFonts w:ascii="Times New Roman" w:eastAsia="Times New Roman" w:hAnsi="Times New Roman" w:cs="Times New Roman"/>
          <w:sz w:val="20"/>
          <w:szCs w:val="20"/>
        </w:rPr>
        <w:t xml:space="preserve">] </w:t>
      </w:r>
      <w:r>
        <w:rPr>
          <w:rFonts w:ascii="Times New Roman" w:eastAsia="Times New Roman" w:hAnsi="Times New Roman" w:cs="Times New Roman"/>
        </w:rPr>
        <w:t>(the dollar in the...</w:t>
      </w:r>
      <w:r w:rsidRPr="00373336">
        <w:rPr>
          <w:rFonts w:ascii="Times New Roman" w:eastAsia="Times New Roman" w:hAnsi="Times New Roman" w:cs="Times New Roman"/>
          <w:sz w:val="20"/>
          <w:szCs w:val="20"/>
        </w:rPr>
        <w:t xml:space="preserve">[USA] </w:t>
      </w:r>
      <w:r>
        <w:rPr>
          <w:rFonts w:ascii="Times New Roman" w:eastAsia="Times New Roman" w:hAnsi="Times New Roman" w:cs="Times New Roman"/>
        </w:rPr>
        <w:t xml:space="preserve">context) may be usefully compared with ordinary </w:t>
      </w:r>
      <w:r w:rsidRPr="00281A4D">
        <w:t>units of measure</w:t>
      </w:r>
      <w:r>
        <w:rPr>
          <w:rFonts w:ascii="Times New Roman" w:eastAsia="Times New Roman" w:hAnsi="Times New Roman" w:cs="Times New Roman"/>
        </w:rPr>
        <w:t>.</w:t>
      </w:r>
      <w:r w:rsidR="00373336">
        <w:rPr>
          <w:rFonts w:ascii="Times New Roman" w:eastAsia="Times New Roman" w:hAnsi="Times New Roman" w:cs="Times New Roman"/>
        </w:rPr>
        <w:t xml:space="preserve">... What is required </w:t>
      </w:r>
      <w:r w:rsidR="00373336" w:rsidRPr="00373336">
        <w:rPr>
          <w:rFonts w:ascii="Times New Roman" w:eastAsia="Times New Roman" w:hAnsi="Times New Roman" w:cs="Times New Roman"/>
          <w:sz w:val="20"/>
          <w:szCs w:val="20"/>
        </w:rPr>
        <w:t xml:space="preserve">[as with any </w:t>
      </w:r>
      <w:r w:rsidR="00373336" w:rsidRPr="00373336">
        <w:rPr>
          <w:rFonts w:ascii="Times New Roman" w:eastAsia="Times New Roman" w:hAnsi="Times New Roman" w:cs="Times New Roman"/>
          <w:i/>
          <w:iCs/>
          <w:sz w:val="20"/>
          <w:szCs w:val="20"/>
        </w:rPr>
        <w:t>measure</w:t>
      </w:r>
      <w:r w:rsidR="00373336" w:rsidRPr="00373336">
        <w:rPr>
          <w:rFonts w:ascii="Times New Roman" w:eastAsia="Times New Roman" w:hAnsi="Times New Roman" w:cs="Times New Roman"/>
          <w:sz w:val="20"/>
          <w:szCs w:val="20"/>
        </w:rPr>
        <w:t>]</w:t>
      </w:r>
      <w:r w:rsidR="00373336">
        <w:rPr>
          <w:rFonts w:ascii="Times New Roman" w:eastAsia="Times New Roman" w:hAnsi="Times New Roman" w:cs="Times New Roman"/>
        </w:rPr>
        <w:t xml:space="preserve"> is </w:t>
      </w:r>
      <w:commentRangeStart w:id="338"/>
      <w:r w:rsidR="00373336" w:rsidRPr="002876A3">
        <w:rPr>
          <w:rStyle w:val="c-keypurpleChar"/>
          <w:rFonts w:eastAsiaTheme="minorHAnsi"/>
        </w:rPr>
        <w:t xml:space="preserve">consistency </w:t>
      </w:r>
      <w:r w:rsidR="00373336">
        <w:rPr>
          <w:rFonts w:ascii="Times New Roman" w:eastAsia="Times New Roman" w:hAnsi="Times New Roman" w:cs="Times New Roman"/>
        </w:rPr>
        <w:t>in application</w:t>
      </w:r>
      <w:r>
        <w:rPr>
          <w:rFonts w:ascii="Times New Roman" w:eastAsia="Times New Roman" w:hAnsi="Times New Roman" w:cs="Times New Roman"/>
        </w:rPr>
        <w:t>”</w:t>
      </w:r>
      <w:commentRangeEnd w:id="338"/>
      <w:r w:rsidR="00F54A14">
        <w:rPr>
          <w:rStyle w:val="CommentReference"/>
        </w:rPr>
        <w:commentReference w:id="338"/>
      </w:r>
      <w:r>
        <w:rPr>
          <w:rFonts w:ascii="Times New Roman" w:eastAsia="Times New Roman" w:hAnsi="Times New Roman" w:cs="Times New Roman"/>
        </w:rPr>
        <w:t xml:space="preserve"> (Buchanan, 2015, 53)</w:t>
      </w:r>
      <w:r w:rsidR="00373336">
        <w:rPr>
          <w:rFonts w:ascii="Times New Roman" w:eastAsia="Times New Roman" w:hAnsi="Times New Roman" w:cs="Times New Roman"/>
        </w:rPr>
        <w:t xml:space="preserve">, regardless of any fleeting-temporal political </w:t>
      </w:r>
      <w:r w:rsidR="00373336" w:rsidRPr="002876A3">
        <w:rPr>
          <w:rFonts w:ascii="Times New Roman" w:hAnsi="Times New Roman" w:cs="Times New Roman"/>
          <w:i/>
          <w:iCs/>
        </w:rPr>
        <w:t>values</w:t>
      </w:r>
      <w:r w:rsidR="00373336" w:rsidRPr="002876A3">
        <w:rPr>
          <w:rFonts w:ascii="Times New Roman" w:eastAsia="Times New Roman" w:hAnsi="Times New Roman" w:cs="Times New Roman"/>
          <w:i/>
          <w:iCs/>
        </w:rPr>
        <w:t>.</w:t>
      </w:r>
      <w:r w:rsidR="00373336">
        <w:rPr>
          <w:rFonts w:ascii="Times New Roman" w:eastAsia="Times New Roman" w:hAnsi="Times New Roman" w:cs="Times New Roman"/>
        </w:rPr>
        <w:t xml:space="preserve"> See also “Currency”</w:t>
      </w:r>
      <w:r w:rsidR="001D5FE1">
        <w:rPr>
          <w:rFonts w:ascii="Times New Roman" w:eastAsia="Times New Roman" w:hAnsi="Times New Roman" w:cs="Times New Roman"/>
        </w:rPr>
        <w:t>, “Monetary Reform, international”</w:t>
      </w:r>
      <w:r w:rsidR="00DB5FBB">
        <w:rPr>
          <w:rFonts w:ascii="Times New Roman" w:eastAsia="Times New Roman" w:hAnsi="Times New Roman" w:cs="Times New Roman"/>
        </w:rPr>
        <w:t>, “Political Economy”.</w:t>
      </w:r>
    </w:p>
    <w:p w14:paraId="1471A18F" w14:textId="4C6AC622" w:rsidR="001D5FE1" w:rsidRDefault="001D5F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5FBB">
        <w:rPr>
          <w:rFonts w:ascii="Times New Roman" w:eastAsia="Times New Roman" w:hAnsi="Times New Roman" w:cs="Times New Roman"/>
        </w:rPr>
        <w:t xml:space="preserve">A monetary authority or “independent body [should be] charged with the task of securing the single objective...of maintaining the value, as defined, of the </w:t>
      </w:r>
      <w:r w:rsidR="00DB5FBB" w:rsidRPr="00DB5FBB">
        <w:rPr>
          <w:rFonts w:ascii="Times New Roman" w:eastAsia="Times New Roman" w:hAnsi="Times New Roman" w:cs="Times New Roman"/>
          <w:strike/>
        </w:rPr>
        <w:t>monetary</w:t>
      </w:r>
      <w:r w:rsidR="00DB5FBB">
        <w:rPr>
          <w:rFonts w:ascii="Times New Roman" w:eastAsia="Times New Roman" w:hAnsi="Times New Roman" w:cs="Times New Roman"/>
        </w:rPr>
        <w:t xml:space="preserve"> [currency] unit [of account]</w:t>
      </w:r>
      <w:r w:rsidR="00EE2682">
        <w:rPr>
          <w:rFonts w:ascii="Times New Roman" w:eastAsia="Times New Roman" w:hAnsi="Times New Roman" w:cs="Times New Roman"/>
        </w:rPr>
        <w:t xml:space="preserve">.... [When the </w:t>
      </w:r>
      <w:r w:rsidR="00EE2682" w:rsidRPr="00281A4D">
        <w:t>currency</w:t>
      </w:r>
      <w:r w:rsidR="00EE2682">
        <w:rPr>
          <w:rFonts w:ascii="Times New Roman" w:eastAsia="Times New Roman" w:hAnsi="Times New Roman" w:cs="Times New Roman"/>
        </w:rPr>
        <w:t xml:space="preserve">] objective is defined as an end state.... [then the] definition of what is and is not money, a major problem... </w:t>
      </w:r>
      <w:r w:rsidR="00EE2682" w:rsidRPr="00EE2682">
        <w:rPr>
          <w:rFonts w:ascii="Times New Roman" w:eastAsia="Times New Roman" w:hAnsi="Times New Roman" w:cs="Times New Roman"/>
          <w:sz w:val="20"/>
          <w:szCs w:val="20"/>
        </w:rPr>
        <w:t>[at least for Americans</w:t>
      </w:r>
      <w:r w:rsidR="00EE2682" w:rsidRPr="00AE31AC">
        <w:rPr>
          <w:rFonts w:ascii="Times New Roman" w:eastAsia="Times New Roman" w:hAnsi="Times New Roman" w:cs="Times New Roman"/>
          <w:color w:val="CC00CC"/>
          <w:sz w:val="20"/>
          <w:szCs w:val="20"/>
        </w:rPr>
        <w:t xml:space="preserve"> </w:t>
      </w:r>
      <w:r w:rsidR="00EE2682" w:rsidRPr="00AE31AC">
        <w:rPr>
          <w:rStyle w:val="c-smithlightblueChar"/>
          <w:color w:val="CC00CC"/>
        </w:rPr>
        <w:t>(</w:t>
      </w:r>
      <w:r w:rsidR="00EE2682" w:rsidRPr="00EE2682">
        <w:rPr>
          <w:rFonts w:ascii="Times New Roman" w:eastAsia="Times New Roman" w:hAnsi="Times New Roman" w:cs="Times New Roman"/>
          <w:sz w:val="20"/>
          <w:szCs w:val="20"/>
        </w:rPr>
        <w:t xml:space="preserve">through </w:t>
      </w:r>
      <w:r w:rsidR="00EE2682" w:rsidRPr="00AE31AC">
        <w:rPr>
          <w:rStyle w:val="c-smithlightblueChar"/>
          <w:color w:val="CC00CC"/>
          <w:sz w:val="20"/>
          <w:szCs w:val="20"/>
        </w:rPr>
        <w:t>m</w:t>
      </w:r>
      <w:r w:rsidR="00EE2682" w:rsidRPr="00EE2682">
        <w:rPr>
          <w:rFonts w:ascii="Times New Roman" w:eastAsia="Times New Roman" w:hAnsi="Times New Roman" w:cs="Times New Roman"/>
          <w:sz w:val="20"/>
          <w:szCs w:val="20"/>
        </w:rPr>
        <w:t>ost of the long 20</w:t>
      </w:r>
      <w:r w:rsidR="00EE2682" w:rsidRPr="00EE2682">
        <w:rPr>
          <w:rFonts w:ascii="Times New Roman" w:eastAsia="Times New Roman" w:hAnsi="Times New Roman" w:cs="Times New Roman"/>
          <w:sz w:val="20"/>
          <w:szCs w:val="20"/>
          <w:vertAlign w:val="superscript"/>
        </w:rPr>
        <w:t>th</w:t>
      </w:r>
      <w:r w:rsidR="00EE2682" w:rsidRPr="00EE2682">
        <w:rPr>
          <w:rFonts w:ascii="Times New Roman" w:eastAsia="Times New Roman" w:hAnsi="Times New Roman" w:cs="Times New Roman"/>
          <w:sz w:val="20"/>
          <w:szCs w:val="20"/>
        </w:rPr>
        <w:t>c)</w:t>
      </w:r>
      <w:r w:rsidR="00EE2682">
        <w:rPr>
          <w:rFonts w:ascii="Times New Roman" w:eastAsia="Times New Roman" w:hAnsi="Times New Roman" w:cs="Times New Roman"/>
          <w:sz w:val="20"/>
          <w:szCs w:val="20"/>
        </w:rPr>
        <w:t>, simply</w:t>
      </w:r>
      <w:r w:rsidR="00EE2682" w:rsidRPr="00EE2682">
        <w:rPr>
          <w:rFonts w:ascii="Times New Roman" w:eastAsia="Times New Roman" w:hAnsi="Times New Roman" w:cs="Times New Roman"/>
          <w:sz w:val="20"/>
          <w:szCs w:val="20"/>
        </w:rPr>
        <w:t>]</w:t>
      </w:r>
      <w:r w:rsidR="00EE2682">
        <w:rPr>
          <w:rFonts w:ascii="Times New Roman" w:eastAsia="Times New Roman" w:hAnsi="Times New Roman" w:cs="Times New Roman"/>
        </w:rPr>
        <w:t xml:space="preserve"> need not arise</w:t>
      </w:r>
      <w:r w:rsidR="00DB5FBB">
        <w:rPr>
          <w:rFonts w:ascii="Times New Roman" w:eastAsia="Times New Roman" w:hAnsi="Times New Roman" w:cs="Times New Roman"/>
        </w:rPr>
        <w:t>” (Buchanan, 2015, 55). See also “Monetary Authority”</w:t>
      </w:r>
      <w:r w:rsidR="00E54490">
        <w:rPr>
          <w:rFonts w:ascii="Times New Roman" w:eastAsia="Times New Roman" w:hAnsi="Times New Roman" w:cs="Times New Roman"/>
        </w:rPr>
        <w:t>, “</w:t>
      </w:r>
      <w:r w:rsidR="00E54490" w:rsidRPr="00196AA2">
        <w:rPr>
          <w:rStyle w:val="c-new-greenChar"/>
          <w:rFonts w:eastAsiaTheme="minorHAnsi"/>
        </w:rPr>
        <w:t>Money, 3 (contemporary) Tiers</w:t>
      </w:r>
      <w:r w:rsidR="00E54490">
        <w:rPr>
          <w:rFonts w:ascii="Times New Roman" w:eastAsia="Times New Roman" w:hAnsi="Times New Roman" w:cs="Times New Roman"/>
        </w:rPr>
        <w:t>”, “</w:t>
      </w:r>
      <w:r w:rsidR="00D50F2B" w:rsidRPr="00196AA2">
        <w:rPr>
          <w:rStyle w:val="c-new-greenChar"/>
          <w:rFonts w:eastAsiaTheme="minorHAnsi"/>
        </w:rPr>
        <w:t>’Currency’ or ‘Money’ (essay)</w:t>
      </w:r>
      <w:r w:rsidR="00CC6200">
        <w:rPr>
          <w:rFonts w:ascii="Times New Roman" w:eastAsia="Times New Roman" w:hAnsi="Times New Roman" w:cs="Times New Roman"/>
        </w:rPr>
        <w:t>”.</w:t>
      </w:r>
    </w:p>
    <w:p w14:paraId="1DCD9EC5" w14:textId="6F843921" w:rsidR="00EA4817" w:rsidRDefault="00097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(Both ‘left’ and ‘right’ agree that) “The monetary authority should not be constitutionally charged with objectives that extend beyond stability in the value of the numerative [fiat]. To add other objectives may </w:t>
      </w:r>
      <w:r>
        <w:rPr>
          <w:rFonts w:ascii="Times New Roman" w:eastAsia="Times New Roman" w:hAnsi="Times New Roman" w:cs="Times New Roman"/>
        </w:rPr>
        <w:lastRenderedPageBreak/>
        <w:t>create situations in which conflicts arise, out of which the benefits of the central single objective may be sacrificed</w:t>
      </w:r>
      <w:r w:rsidR="00EA4817">
        <w:rPr>
          <w:rFonts w:ascii="Times New Roman" w:eastAsia="Times New Roman" w:hAnsi="Times New Roman" w:cs="Times New Roman"/>
        </w:rPr>
        <w:t xml:space="preserve">....   Central banks are in existence, and these institutions can be readily reauthorized as [public] constitutional units with properly redefined powers...[For instance, in America] </w:t>
      </w:r>
      <w:commentRangeStart w:id="339"/>
      <w:r w:rsidR="00EA4817">
        <w:rPr>
          <w:rFonts w:ascii="Times New Roman" w:eastAsia="Times New Roman" w:hAnsi="Times New Roman" w:cs="Times New Roman"/>
        </w:rPr>
        <w:t>the Federal Reserve Board</w:t>
      </w:r>
      <w:r w:rsidR="006A44A8">
        <w:rPr>
          <w:rStyle w:val="FootnoteReference"/>
          <w:rFonts w:ascii="Times New Roman" w:eastAsia="Times New Roman" w:hAnsi="Times New Roman" w:cs="Times New Roman"/>
        </w:rPr>
        <w:footnoteReference w:id="144"/>
      </w:r>
      <w:r w:rsidR="00EA4817">
        <w:rPr>
          <w:rFonts w:ascii="Times New Roman" w:eastAsia="Times New Roman" w:hAnsi="Times New Roman" w:cs="Times New Roman"/>
        </w:rPr>
        <w:t xml:space="preserve"> </w:t>
      </w:r>
      <w:commentRangeEnd w:id="339"/>
      <w:r w:rsidR="006A44A8">
        <w:rPr>
          <w:rStyle w:val="CommentReference"/>
        </w:rPr>
        <w:commentReference w:id="339"/>
      </w:r>
      <w:r w:rsidR="00EA4817">
        <w:rPr>
          <w:rFonts w:ascii="Times New Roman" w:eastAsia="Times New Roman" w:hAnsi="Times New Roman" w:cs="Times New Roman"/>
        </w:rPr>
        <w:t>can quite simply be renamed [and constituted] as an authority with recognized constitutional standing, with both officers and current employees grandfathered into the newly defined entity</w:t>
      </w:r>
      <w:r>
        <w:rPr>
          <w:rFonts w:ascii="Times New Roman" w:eastAsia="Times New Roman" w:hAnsi="Times New Roman" w:cs="Times New Roman"/>
        </w:rPr>
        <w:t>”</w:t>
      </w:r>
      <w:r w:rsidR="00EA4817">
        <w:rPr>
          <w:rStyle w:val="FootnoteReference"/>
          <w:rFonts w:ascii="Times New Roman" w:eastAsia="Times New Roman" w:hAnsi="Times New Roman" w:cs="Times New Roman"/>
        </w:rPr>
        <w:footnoteReference w:id="145"/>
      </w:r>
      <w:r>
        <w:rPr>
          <w:rFonts w:ascii="Times New Roman" w:eastAsia="Times New Roman" w:hAnsi="Times New Roman" w:cs="Times New Roman"/>
        </w:rPr>
        <w:t xml:space="preserve"> (Buchanan, 55</w:t>
      </w:r>
      <w:r w:rsidR="00EA4817">
        <w:rPr>
          <w:rFonts w:ascii="Times New Roman" w:eastAsia="Times New Roman" w:hAnsi="Times New Roman" w:cs="Times New Roman"/>
        </w:rPr>
        <w:t>-56</w:t>
      </w:r>
      <w:r>
        <w:rPr>
          <w:rFonts w:ascii="Times New Roman" w:eastAsia="Times New Roman" w:hAnsi="Times New Roman" w:cs="Times New Roman"/>
        </w:rPr>
        <w:t>). See also “N.E.E.D. Act”, “Zarlenga, Stephen</w:t>
      </w:r>
      <w:r w:rsidR="002D21B8">
        <w:rPr>
          <w:rFonts w:ascii="Times New Roman" w:eastAsia="Times New Roman" w:hAnsi="Times New Roman" w:cs="Times New Roman"/>
        </w:rPr>
        <w:t xml:space="preserve"> (19</w:t>
      </w:r>
      <w:r w:rsidR="00C4061D">
        <w:rPr>
          <w:rFonts w:ascii="Times New Roman" w:eastAsia="Times New Roman" w:hAnsi="Times New Roman" w:cs="Times New Roman"/>
        </w:rPr>
        <w:t>41</w:t>
      </w:r>
      <w:r w:rsidR="002D21B8">
        <w:rPr>
          <w:rFonts w:ascii="Times New Roman" w:eastAsia="Times New Roman" w:hAnsi="Times New Roman" w:cs="Times New Roman"/>
        </w:rPr>
        <w:t>-2017)</w:t>
      </w:r>
      <w:r>
        <w:rPr>
          <w:rFonts w:ascii="Times New Roman" w:eastAsia="Times New Roman" w:hAnsi="Times New Roman" w:cs="Times New Roman"/>
        </w:rPr>
        <w:t>”, “Parity”.</w:t>
      </w:r>
    </w:p>
    <w:p w14:paraId="517BA1B6" w14:textId="48F87600"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“degree and extent to which banking regulation [also] must itself be brought within the control of the constitutional [currency] authority</w:t>
      </w:r>
      <w:r w:rsidR="00BC6304">
        <w:rPr>
          <w:rFonts w:ascii="Times New Roman" w:eastAsia="Times New Roman" w:hAnsi="Times New Roman" w:cs="Times New Roman"/>
        </w:rPr>
        <w:t>...[is] beyond the limits of... this [6-page] paper</w:t>
      </w:r>
      <w:r>
        <w:rPr>
          <w:rFonts w:ascii="Times New Roman" w:eastAsia="Times New Roman" w:hAnsi="Times New Roman" w:cs="Times New Roman"/>
        </w:rPr>
        <w:t>” (Buchanan, 2015, 56)</w:t>
      </w:r>
      <w:r w:rsidR="00BC6304">
        <w:rPr>
          <w:rFonts w:ascii="Times New Roman" w:eastAsia="Times New Roman" w:hAnsi="Times New Roman" w:cs="Times New Roman"/>
        </w:rPr>
        <w:t>. See also “Values”, “Design”; “Regulation”.</w:t>
      </w:r>
    </w:p>
    <w:p w14:paraId="4F439CF8" w14:textId="58A167A4" w:rsidR="00EA4817" w:rsidRDefault="00EA481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Authority”, “Governance”, “Bank welfare”, “Rentier”, “Reform”.</w:t>
      </w:r>
    </w:p>
    <w:p w14:paraId="471DD229" w14:textId="77777777" w:rsidR="00797DDF" w:rsidRPr="00DE4DD3" w:rsidRDefault="00797DDF" w:rsidP="00540285">
      <w:pPr>
        <w:spacing w:after="0" w:line="240" w:lineRule="auto"/>
        <w:rPr>
          <w:rFonts w:ascii="Times New Roman" w:eastAsia="Times New Roman" w:hAnsi="Times New Roman" w:cs="Times New Roman"/>
        </w:rPr>
      </w:pPr>
    </w:p>
    <w:p w14:paraId="0D120DDC" w14:textId="15BC7005" w:rsidR="00B26D55" w:rsidRPr="00AE31AC" w:rsidRDefault="00540285" w:rsidP="00B26D55">
      <w:pPr>
        <w:spacing w:after="0" w:line="240" w:lineRule="auto"/>
        <w:rPr>
          <w:rFonts w:ascii="Times New Roman" w:eastAsia="Times New Roman" w:hAnsi="Times New Roman" w:cs="Times New Roman"/>
        </w:rPr>
      </w:pPr>
      <w:commentRangeStart w:id="340"/>
      <w:r w:rsidRPr="00222198">
        <w:rPr>
          <w:rStyle w:val="c-entryheadingChar"/>
          <w:rFonts w:eastAsiaTheme="minorHAnsi"/>
        </w:rPr>
        <w:t xml:space="preserve">Monetary </w:t>
      </w:r>
      <w:commentRangeStart w:id="341"/>
      <w:r w:rsidRPr="00222198">
        <w:rPr>
          <w:rStyle w:val="c-entryheadingChar"/>
          <w:rFonts w:eastAsiaTheme="minorHAnsi"/>
        </w:rPr>
        <w:t>Reform</w:t>
      </w:r>
      <w:commentRangeEnd w:id="340"/>
      <w:r w:rsidR="00B1394B">
        <w:rPr>
          <w:rStyle w:val="CommentReference"/>
        </w:rPr>
        <w:commentReference w:id="340"/>
      </w:r>
      <w:r w:rsidRPr="00222198">
        <w:rPr>
          <w:rStyle w:val="c-entryheadingChar"/>
          <w:rFonts w:eastAsiaTheme="minorHAnsi"/>
        </w:rPr>
        <w:t>, international</w:t>
      </w:r>
      <w:r w:rsidRPr="00540285">
        <w:rPr>
          <w:rFonts w:ascii="Times New Roman" w:eastAsia="Times New Roman" w:hAnsi="Times New Roman" w:cs="Times New Roman"/>
          <w:sz w:val="24"/>
          <w:szCs w:val="24"/>
        </w:rPr>
        <w:t xml:space="preserve">- </w:t>
      </w:r>
      <w:commentRangeEnd w:id="341"/>
      <w:r w:rsidR="00B1394B">
        <w:rPr>
          <w:rStyle w:val="CommentReference"/>
        </w:rPr>
        <w:commentReference w:id="341"/>
      </w:r>
      <w:r w:rsidR="00BD0BDD" w:rsidRPr="00AE31AC">
        <w:rPr>
          <w:rFonts w:ascii="Times New Roman" w:eastAsia="Times New Roman" w:hAnsi="Times New Roman" w:cs="Times New Roman"/>
        </w:rPr>
        <w:t>(basically changing what is used for international ‘Reserves’)</w:t>
      </w:r>
    </w:p>
    <w:p w14:paraId="62F22E0A" w14:textId="460802D0" w:rsidR="00594200" w:rsidRDefault="00594200" w:rsidP="00B26D5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“A monetary rule of maintaining the constancy of some price index, preferably an </w:t>
      </w:r>
      <w:r w:rsidRPr="00594200">
        <w:rPr>
          <w:rFonts w:ascii="Times New Roman" w:eastAsia="Times New Roman" w:hAnsi="Times New Roman" w:cs="Times New Roman"/>
          <w:i/>
          <w:iCs/>
          <w:sz w:val="24"/>
          <w:szCs w:val="24"/>
        </w:rPr>
        <w:t>index of</w:t>
      </w:r>
      <w:r>
        <w:rPr>
          <w:rFonts w:ascii="Times New Roman" w:eastAsia="Times New Roman" w:hAnsi="Times New Roman" w:cs="Times New Roman"/>
          <w:sz w:val="24"/>
          <w:szCs w:val="24"/>
        </w:rPr>
        <w:t xml:space="preserve"> prices of competitively produced </w:t>
      </w:r>
      <w:r w:rsidRPr="00594200">
        <w:rPr>
          <w:rFonts w:ascii="Times New Roman" w:eastAsia="Times New Roman" w:hAnsi="Times New Roman" w:cs="Times New Roman"/>
          <w:i/>
          <w:iCs/>
          <w:sz w:val="24"/>
          <w:szCs w:val="24"/>
        </w:rPr>
        <w:t>commodities</w:t>
      </w:r>
      <w:r>
        <w:rPr>
          <w:rFonts w:ascii="Times New Roman" w:eastAsia="Times New Roman" w:hAnsi="Times New Roman" w:cs="Times New Roman"/>
          <w:sz w:val="24"/>
          <w:szCs w:val="24"/>
        </w:rPr>
        <w:t>, appears to afford the only promising escape from present monetary chaos and uncertainties</w:t>
      </w:r>
      <w:r w:rsidR="004B55FD">
        <w:rPr>
          <w:rFonts w:ascii="Times New Roman" w:eastAsia="Times New Roman" w:hAnsi="Times New Roman" w:cs="Times New Roman"/>
          <w:sz w:val="24"/>
          <w:szCs w:val="24"/>
        </w:rPr>
        <w:t>. A rule for outright fixing of the total quantity of...[currency]</w:t>
      </w:r>
      <w:r w:rsidR="00CA5090">
        <w:rPr>
          <w:rStyle w:val="FootnoteReference"/>
          <w:rFonts w:ascii="Times New Roman" w:eastAsia="Times New Roman" w:hAnsi="Times New Roman" w:cs="Times New Roman"/>
          <w:sz w:val="24"/>
          <w:szCs w:val="24"/>
        </w:rPr>
        <w:footnoteReference w:id="146"/>
      </w:r>
      <w:r w:rsidR="004B55FD">
        <w:rPr>
          <w:rFonts w:ascii="Times New Roman" w:eastAsia="Times New Roman" w:hAnsi="Times New Roman" w:cs="Times New Roman"/>
          <w:sz w:val="24"/>
          <w:szCs w:val="24"/>
        </w:rPr>
        <w:t xml:space="preserve"> definitely merits consideration as...a preferable solution in the more distant future</w:t>
      </w:r>
      <w:r>
        <w:rPr>
          <w:rFonts w:ascii="Times New Roman" w:eastAsia="Times New Roman" w:hAnsi="Times New Roman" w:cs="Times New Roman"/>
          <w:sz w:val="24"/>
          <w:szCs w:val="24"/>
        </w:rPr>
        <w:t xml:space="preserve">” (Rockoff, 2015, 40). </w:t>
      </w:r>
      <w:r w:rsidR="004B55FD">
        <w:rPr>
          <w:rFonts w:ascii="Times New Roman" w:eastAsia="Times New Roman" w:hAnsi="Times New Roman" w:cs="Times New Roman"/>
          <w:sz w:val="24"/>
          <w:szCs w:val="24"/>
        </w:rPr>
        <w:t>See also “Real”, “Wealth”, “Over monetization”, “Inflation”.</w:t>
      </w:r>
    </w:p>
    <w:p w14:paraId="3C16F906" w14:textId="24A41847" w:rsidR="00B26D55" w:rsidRPr="00EC78CD"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00EC78CD">
        <w:rPr>
          <w:rFonts w:ascii="Times New Roman" w:eastAsia="Times New Roman" w:hAnsi="Times New Roman" w:cs="Times New Roman"/>
        </w:rPr>
        <w:t xml:space="preserve">[basic] </w:t>
      </w:r>
      <w:r>
        <w:rPr>
          <w:rFonts w:ascii="Times New Roman" w:eastAsia="Times New Roman" w:hAnsi="Times New Roman" w:cs="Times New Roman"/>
        </w:rPr>
        <w:t>problem reduces to one of pure coordination...[N]o intrinsic difference exists between right-side and left-side road transit. The object to be sought is uniformity. To vary the rule [or privilege] of convention from...one week to the next would unduly impose major adjustment costs on all users of road facilities</w:t>
      </w:r>
      <w:r w:rsidR="00A3176F">
        <w:rPr>
          <w:rFonts w:ascii="Times New Roman" w:eastAsia="Times New Roman" w:hAnsi="Times New Roman" w:cs="Times New Roman"/>
        </w:rPr>
        <w:t xml:space="preserve">....  Experts may analyze...the alternatives, but the point to be emphasized is that </w:t>
      </w:r>
      <w:r w:rsidR="00A3176F" w:rsidRPr="003B56A5">
        <w:rPr>
          <w:rStyle w:val="c-keypurpleChar"/>
          <w:rFonts w:eastAsiaTheme="minorHAnsi"/>
          <w:i/>
          <w:iCs/>
        </w:rPr>
        <w:t xml:space="preserve">any </w:t>
      </w:r>
      <w:r w:rsidR="00FD2622">
        <w:rPr>
          <w:rFonts w:ascii="Times New Roman" w:eastAsia="Times New Roman" w:hAnsi="Times New Roman" w:cs="Times New Roman"/>
        </w:rPr>
        <w:t xml:space="preserve">[sic] </w:t>
      </w:r>
      <w:r w:rsidR="00A3176F">
        <w:rPr>
          <w:rFonts w:ascii="Times New Roman" w:eastAsia="Times New Roman" w:hAnsi="Times New Roman" w:cs="Times New Roman"/>
        </w:rPr>
        <w:t xml:space="preserve">general and inclusive index, so long as it is clearly defined, suffices. What is required </w:t>
      </w:r>
      <w:r w:rsidR="00FD2622" w:rsidRPr="00FD2622">
        <w:rPr>
          <w:rFonts w:ascii="Times New Roman" w:eastAsia="Times New Roman" w:hAnsi="Times New Roman" w:cs="Times New Roman"/>
          <w:sz w:val="20"/>
          <w:szCs w:val="20"/>
        </w:rPr>
        <w:t xml:space="preserve">[first </w:t>
      </w:r>
      <w:r w:rsidR="00FD2622" w:rsidRPr="00FD2622">
        <w:rPr>
          <w:rFonts w:ascii="Times New Roman" w:eastAsia="Times New Roman" w:hAnsi="Times New Roman" w:cs="Times New Roman"/>
          <w:sz w:val="18"/>
          <w:szCs w:val="18"/>
        </w:rPr>
        <w:t>&amp;</w:t>
      </w:r>
      <w:r w:rsidR="00FD2622" w:rsidRPr="00FD2622">
        <w:rPr>
          <w:rFonts w:ascii="Times New Roman" w:eastAsia="Times New Roman" w:hAnsi="Times New Roman" w:cs="Times New Roman"/>
          <w:sz w:val="20"/>
          <w:szCs w:val="20"/>
        </w:rPr>
        <w:t xml:space="preserve"> foremost]</w:t>
      </w:r>
      <w:r w:rsidR="00FD2622">
        <w:rPr>
          <w:rFonts w:ascii="Times New Roman" w:eastAsia="Times New Roman" w:hAnsi="Times New Roman" w:cs="Times New Roman"/>
        </w:rPr>
        <w:t xml:space="preserve"> </w:t>
      </w:r>
      <w:r w:rsidR="00A3176F">
        <w:rPr>
          <w:rFonts w:ascii="Times New Roman" w:eastAsia="Times New Roman" w:hAnsi="Times New Roman" w:cs="Times New Roman"/>
        </w:rPr>
        <w:t xml:space="preserve">is </w:t>
      </w:r>
      <w:commentRangeStart w:id="342"/>
      <w:r w:rsidR="00A3176F">
        <w:rPr>
          <w:rFonts w:ascii="Times New Roman" w:eastAsia="Times New Roman" w:hAnsi="Times New Roman" w:cs="Times New Roman"/>
        </w:rPr>
        <w:t>clarity and understanding</w:t>
      </w:r>
      <w:commentRangeEnd w:id="342"/>
      <w:r w:rsidR="00695C62">
        <w:rPr>
          <w:rStyle w:val="CommentReference"/>
        </w:rPr>
        <w:commentReference w:id="342"/>
      </w:r>
      <w:r w:rsidR="00A3176F">
        <w:rPr>
          <w:rFonts w:ascii="Times New Roman" w:eastAsia="Times New Roman" w:hAnsi="Times New Roman" w:cs="Times New Roman"/>
        </w:rPr>
        <w:t xml:space="preserve"> of the index that is </w:t>
      </w:r>
      <w:r w:rsidR="00A3176F" w:rsidRPr="00FD2622">
        <w:rPr>
          <w:rFonts w:ascii="Times New Roman" w:eastAsia="Times New Roman" w:hAnsi="Times New Roman" w:cs="Times New Roman"/>
          <w:sz w:val="20"/>
          <w:szCs w:val="20"/>
        </w:rPr>
        <w:t xml:space="preserve">[whether we like it or not] </w:t>
      </w:r>
      <w:r w:rsidR="00A3176F">
        <w:rPr>
          <w:rFonts w:ascii="Times New Roman" w:eastAsia="Times New Roman" w:hAnsi="Times New Roman" w:cs="Times New Roman"/>
        </w:rPr>
        <w:t xml:space="preserve">in the constitutional </w:t>
      </w:r>
      <w:r w:rsidR="00FD2622">
        <w:rPr>
          <w:rFonts w:ascii="Times New Roman" w:eastAsia="Times New Roman" w:hAnsi="Times New Roman" w:cs="Times New Roman"/>
        </w:rPr>
        <w:t>structure</w:t>
      </w:r>
      <w:r>
        <w:rPr>
          <w:rFonts w:ascii="Times New Roman" w:eastAsia="Times New Roman" w:hAnsi="Times New Roman" w:cs="Times New Roman"/>
        </w:rPr>
        <w:t xml:space="preserve">” </w:t>
      </w:r>
      <w:r w:rsidRPr="009C0AD0">
        <w:rPr>
          <w:rFonts w:ascii="Times New Roman" w:eastAsia="Times New Roman" w:hAnsi="Times New Roman" w:cs="Times New Roman"/>
        </w:rPr>
        <w:t>(Buchana</w:t>
      </w:r>
      <w:r>
        <w:rPr>
          <w:rFonts w:ascii="Times New Roman" w:eastAsia="Times New Roman" w:hAnsi="Times New Roman" w:cs="Times New Roman"/>
        </w:rPr>
        <w:t>n, 2015, 53-54)</w:t>
      </w:r>
      <w:r w:rsidR="00FD2622">
        <w:rPr>
          <w:rFonts w:ascii="Times New Roman" w:eastAsia="Times New Roman" w:hAnsi="Times New Roman" w:cs="Times New Roman"/>
        </w:rPr>
        <w:t>, be it de jure or de facto. See also “Constitutions”.</w:t>
      </w:r>
    </w:p>
    <w:p w14:paraId="120E56B8" w14:textId="27B42E4B" w:rsidR="00623B2F" w:rsidRPr="00623B2F" w:rsidRDefault="00FD2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C78CD">
        <w:rPr>
          <w:rFonts w:ascii="Times New Roman" w:eastAsia="Times New Roman" w:hAnsi="Times New Roman" w:cs="Times New Roman"/>
        </w:rPr>
        <w:t xml:space="preserve">More specifically, </w:t>
      </w:r>
      <w:r w:rsidR="00623B2F" w:rsidRPr="00623B2F">
        <w:rPr>
          <w:rFonts w:ascii="Times New Roman" w:eastAsia="Times New Roman" w:hAnsi="Times New Roman" w:cs="Times New Roman"/>
        </w:rPr>
        <w:t>“</w:t>
      </w:r>
      <w:r w:rsidR="00EC78CD">
        <w:rPr>
          <w:rFonts w:ascii="Times New Roman" w:eastAsia="Times New Roman" w:hAnsi="Times New Roman" w:cs="Times New Roman"/>
        </w:rPr>
        <w:t>p</w:t>
      </w:r>
      <w:r w:rsidR="00623B2F" w:rsidRPr="00623B2F">
        <w:rPr>
          <w:rFonts w:ascii="Times New Roman" w:eastAsia="Times New Roman" w:hAnsi="Times New Roman" w:cs="Times New Roman"/>
        </w:rPr>
        <w:t xml:space="preserve">ayment risks and imbalances </w:t>
      </w:r>
      <w:r w:rsidR="00623B2F">
        <w:rPr>
          <w:rFonts w:ascii="Times New Roman" w:eastAsia="Times New Roman" w:hAnsi="Times New Roman" w:cs="Times New Roman"/>
        </w:rPr>
        <w:t xml:space="preserve">[are absolutely] </w:t>
      </w:r>
      <w:r w:rsidR="00623B2F" w:rsidRPr="00623B2F">
        <w:rPr>
          <w:rFonts w:ascii="Times New Roman" w:eastAsia="Times New Roman" w:hAnsi="Times New Roman" w:cs="Times New Roman"/>
        </w:rPr>
        <w:t xml:space="preserve">inherent in a global economy where </w:t>
      </w:r>
      <w:r w:rsidR="00623B2F" w:rsidRPr="00EF2F38">
        <w:rPr>
          <w:rFonts w:ascii="Times New Roman" w:hAnsi="Times New Roman" w:cs="Times New Roman"/>
          <w:i/>
          <w:iCs/>
        </w:rPr>
        <w:t>non-US</w:t>
      </w:r>
      <w:r w:rsidR="00623B2F" w:rsidRPr="00623B2F">
        <w:rPr>
          <w:rFonts w:ascii="Times New Roman" w:eastAsia="Times New Roman" w:hAnsi="Times New Roman" w:cs="Times New Roman"/>
        </w:rPr>
        <w:t xml:space="preserve"> banks generate 90</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 of dollar-denominated cross-border lending and</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more than half of global trade is invoiced in dollars” (Schwartz, 2023). </w:t>
      </w:r>
      <w:r w:rsidR="001D5FE1">
        <w:rPr>
          <w:rFonts w:ascii="Times New Roman" w:eastAsia="Times New Roman" w:hAnsi="Times New Roman" w:cs="Times New Roman"/>
        </w:rPr>
        <w:t>See also “Eurodollars”.</w:t>
      </w:r>
    </w:p>
    <w:p w14:paraId="77D162B4" w14:textId="78E0A746"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It's nothing new. The international monetary-economic order hasn't been in a government "frame, but [</w:t>
      </w:r>
      <w:r>
        <w:rPr>
          <w:rFonts w:ascii="Times New Roman" w:eastAsia="Times New Roman" w:hAnsi="Times New Roman" w:cs="Times New Roman"/>
        </w:rPr>
        <w:t>instead</w:t>
      </w:r>
      <w:r w:rsidR="008D7378">
        <w:rPr>
          <w:rFonts w:ascii="Times New Roman" w:eastAsia="Times New Roman" w:hAnsi="Times New Roman" w:cs="Times New Roman"/>
        </w:rPr>
        <w:t>, in</w:t>
      </w:r>
      <w:r>
        <w:rPr>
          <w:rFonts w:ascii="Times New Roman" w:eastAsia="Times New Roman" w:hAnsi="Times New Roman" w:cs="Times New Roman"/>
        </w:rPr>
        <w:t>]</w:t>
      </w:r>
      <w:r w:rsidRPr="00335137">
        <w:rPr>
          <w:rFonts w:ascii="Times New Roman" w:eastAsia="Times New Roman" w:hAnsi="Times New Roman" w:cs="Times New Roman"/>
        </w:rPr>
        <w:t xml:space="preserve"> a market practice </w:t>
      </w:r>
      <w:r>
        <w:rPr>
          <w:rFonts w:ascii="Times New Roman" w:eastAsia="Times New Roman" w:hAnsi="Times New Roman" w:cs="Times New Roman"/>
        </w:rPr>
        <w:t>[</w:t>
      </w:r>
      <w:r w:rsidRPr="00281A4D">
        <w:t>supporting</w:t>
      </w:r>
      <w:r>
        <w:rPr>
          <w:rFonts w:ascii="Times New Roman" w:eastAsia="Times New Roman" w:hAnsi="Times New Roman" w:cs="Times New Roman"/>
        </w:rPr>
        <w:t xml:space="preserve">] </w:t>
      </w:r>
      <w:r w:rsidRPr="00335137">
        <w:rPr>
          <w:rFonts w:ascii="Times New Roman" w:eastAsia="Times New Roman" w:hAnsi="Times New Roman" w:cs="Times New Roman"/>
        </w:rPr>
        <w:t xml:space="preserve">frame" since no later than the early 1980's (Mehrling, 2022, mn.32-33). </w:t>
      </w:r>
      <w:r>
        <w:rPr>
          <w:rFonts w:ascii="Times New Roman" w:eastAsia="Times New Roman" w:hAnsi="Times New Roman" w:cs="Times New Roman"/>
        </w:rPr>
        <w:t>See also “Globalism”, “Shadow Banking Sector (SBS)”.</w:t>
      </w:r>
      <w:r w:rsidRPr="00B26D55">
        <w:rPr>
          <w:rFonts w:ascii="Times New Roman" w:eastAsia="Times New Roman" w:hAnsi="Times New Roman" w:cs="Times New Roman"/>
        </w:rPr>
        <w:t xml:space="preserve"> </w:t>
      </w:r>
      <w:r w:rsidRPr="00335137">
        <w:rPr>
          <w:rFonts w:ascii="Times New Roman" w:eastAsia="Times New Roman" w:hAnsi="Times New Roman" w:cs="Times New Roman"/>
        </w:rPr>
        <w:t xml:space="preserve">So 'Why not the best?" (as Jimmy Carter would say). </w:t>
      </w:r>
      <w:commentRangeStart w:id="343"/>
      <w:r w:rsidRPr="00335137">
        <w:rPr>
          <w:rFonts w:ascii="Times New Roman" w:eastAsia="Times New Roman" w:hAnsi="Times New Roman" w:cs="Times New Roman"/>
        </w:rPr>
        <w:t xml:space="preserve">SCTV, 1981, mn.30-31 </w:t>
      </w:r>
      <w:r w:rsidRPr="00E14F50">
        <w:rPr>
          <w:rFonts w:ascii="Times New Roman" w:eastAsia="Times New Roman" w:hAnsi="Times New Roman" w:cs="Times New Roman"/>
          <w:sz w:val="20"/>
          <w:szCs w:val="20"/>
        </w:rPr>
        <w:t>[</w:t>
      </w:r>
      <w:proofErr w:type="spellStart"/>
      <w:r w:rsidRPr="00E14F50">
        <w:rPr>
          <w:rFonts w:ascii="Times New Roman" w:eastAsia="Times New Roman" w:hAnsi="Times New Roman" w:cs="Times New Roman"/>
          <w:sz w:val="20"/>
          <w:szCs w:val="20"/>
        </w:rPr>
        <w:t>WhyNot</w:t>
      </w:r>
      <w:proofErr w:type="spellEnd"/>
      <w:r w:rsidRPr="00E14F50">
        <w:rPr>
          <w:rFonts w:ascii="Times New Roman" w:eastAsia="Times New Roman" w:hAnsi="Times New Roman" w:cs="Times New Roman"/>
          <w:sz w:val="20"/>
          <w:szCs w:val="20"/>
        </w:rPr>
        <w:t>?]</w:t>
      </w:r>
      <w:commentRangeEnd w:id="343"/>
      <w:r>
        <w:rPr>
          <w:rStyle w:val="CommentReference"/>
        </w:rPr>
        <w:commentReference w:id="343"/>
      </w:r>
      <w:r w:rsidRPr="00335137">
        <w:rPr>
          <w:rFonts w:ascii="Times New Roman" w:eastAsia="Times New Roman" w:hAnsi="Times New Roman" w:cs="Times New Roman"/>
        </w:rPr>
        <w:t>. </w:t>
      </w:r>
    </w:p>
    <w:p w14:paraId="4D2012A1" w14:textId="032A8F0A" w:rsidR="008D7378" w:rsidRDefault="008D73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Is one to pretend that post-War ‘Bretton Woods 1’-cum-‘Bretton Woods II’ order of sorts does not exist, or somehow cannot be spoken of in public? “</w:t>
      </w:r>
      <w:r w:rsidR="00EE4A32">
        <w:rPr>
          <w:rFonts w:ascii="Times New Roman" w:eastAsia="Times New Roman" w:hAnsi="Times New Roman" w:cs="Times New Roman"/>
        </w:rPr>
        <w:t>As we’ve been meeting for the last 3 dec</w:t>
      </w:r>
      <w:r w:rsidR="00EE4A32" w:rsidRPr="00EE4A32">
        <w:rPr>
          <w:rFonts w:ascii="Times New Roman" w:eastAsia="Times New Roman" w:hAnsi="Times New Roman" w:cs="Times New Roman"/>
          <w:sz w:val="20"/>
          <w:szCs w:val="20"/>
        </w:rPr>
        <w:t xml:space="preserve">-- </w:t>
      </w:r>
      <w:r w:rsidR="00EE4A32">
        <w:rPr>
          <w:rFonts w:ascii="Times New Roman" w:eastAsia="Times New Roman" w:hAnsi="Times New Roman" w:cs="Times New Roman"/>
        </w:rPr>
        <w:t xml:space="preserve">the last 3 days... </w:t>
      </w:r>
      <w:r w:rsidR="00EE4A32">
        <w:rPr>
          <w:rFonts w:ascii="Times New Roman" w:eastAsia="Times New Roman" w:hAnsi="Times New Roman" w:cs="Times New Roman"/>
        </w:rPr>
        <w:lastRenderedPageBreak/>
        <w:t>we’ve been very conscious of the ghosts of Bretton Woods sitting on our shoulders.</w:t>
      </w:r>
      <w:r>
        <w:rPr>
          <w:rFonts w:ascii="Times New Roman" w:eastAsia="Times New Roman" w:hAnsi="Times New Roman" w:cs="Times New Roman"/>
        </w:rPr>
        <w:t xml:space="preserve">”- </w:t>
      </w:r>
      <w:commentRangeStart w:id="344"/>
      <w:commentRangeStart w:id="345"/>
      <w:r>
        <w:rPr>
          <w:rFonts w:ascii="Times New Roman" w:eastAsia="Times New Roman" w:hAnsi="Times New Roman" w:cs="Times New Roman"/>
        </w:rPr>
        <w:t>Gillian Tett</w:t>
      </w:r>
      <w:commentRangeEnd w:id="344"/>
      <w:r>
        <w:rPr>
          <w:rStyle w:val="CommentReference"/>
        </w:rPr>
        <w:commentReference w:id="344"/>
      </w:r>
      <w:r>
        <w:rPr>
          <w:rFonts w:ascii="Times New Roman" w:eastAsia="Times New Roman" w:hAnsi="Times New Roman" w:cs="Times New Roman"/>
        </w:rPr>
        <w:t xml:space="preserve">, moderating between </w:t>
      </w:r>
      <w:r w:rsidR="007053C4">
        <w:rPr>
          <w:rFonts w:ascii="Times New Roman" w:eastAsia="Times New Roman" w:hAnsi="Times New Roman" w:cs="Times New Roman"/>
        </w:rPr>
        <w:t xml:space="preserve">Paul </w:t>
      </w:r>
      <w:r>
        <w:rPr>
          <w:rFonts w:ascii="Times New Roman" w:eastAsia="Times New Roman" w:hAnsi="Times New Roman" w:cs="Times New Roman"/>
        </w:rPr>
        <w:t xml:space="preserve">‘National economy’ Volcker (on the left) and George ‘Global economy’ Soros (on the right), </w:t>
      </w:r>
      <w:r w:rsidR="00EE4A32" w:rsidRPr="00EE4A32">
        <w:rPr>
          <w:rFonts w:ascii="Times New Roman" w:eastAsia="Times New Roman" w:hAnsi="Times New Roman" w:cs="Times New Roman"/>
          <w:color w:val="2F5496" w:themeColor="accent1" w:themeShade="BF"/>
          <w:sz w:val="20"/>
          <w:szCs w:val="20"/>
        </w:rPr>
        <w:t>https://www.youtube.com/watch?v=X3AuoYpD9OQ</w:t>
      </w:r>
      <w:r>
        <w:rPr>
          <w:rFonts w:ascii="Times New Roman" w:eastAsia="Times New Roman" w:hAnsi="Times New Roman" w:cs="Times New Roman"/>
        </w:rPr>
        <w:t xml:space="preserve">, (Volcker, 2011, </w:t>
      </w:r>
      <w:commentRangeStart w:id="346"/>
      <w:r>
        <w:rPr>
          <w:rFonts w:ascii="Times New Roman" w:eastAsia="Times New Roman" w:hAnsi="Times New Roman" w:cs="Times New Roman"/>
        </w:rPr>
        <w:t>mn.0</w:t>
      </w:r>
      <w:commentRangeEnd w:id="346"/>
      <w:r w:rsidR="007053C4">
        <w:rPr>
          <w:rStyle w:val="CommentReference"/>
        </w:rPr>
        <w:commentReference w:id="346"/>
      </w:r>
      <w:r>
        <w:rPr>
          <w:rFonts w:ascii="Times New Roman" w:eastAsia="Times New Roman" w:hAnsi="Times New Roman" w:cs="Times New Roman"/>
        </w:rPr>
        <w:t>).</w:t>
      </w:r>
      <w:r w:rsidR="00DA495E">
        <w:rPr>
          <w:rFonts w:ascii="Times New Roman" w:eastAsia="Times New Roman" w:hAnsi="Times New Roman" w:cs="Times New Roman"/>
        </w:rPr>
        <w:t xml:space="preserve"> See also “Hegelian Dialectic”,</w:t>
      </w:r>
      <w:commentRangeEnd w:id="345"/>
      <w:r w:rsidR="002C2904">
        <w:rPr>
          <w:rStyle w:val="CommentReference"/>
        </w:rPr>
        <w:commentReference w:id="345"/>
      </w:r>
      <w:r w:rsidR="00DA495E">
        <w:rPr>
          <w:rFonts w:ascii="Times New Roman" w:eastAsia="Times New Roman" w:hAnsi="Times New Roman" w:cs="Times New Roman"/>
        </w:rPr>
        <w:t xml:space="preserve"> “Institute for New Economic Thinking (INET)”.</w:t>
      </w:r>
    </w:p>
    <w:p w14:paraId="755DAAF7" w14:textId="20243478" w:rsidR="00EE4A32" w:rsidRDefault="00EE4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‘ghosts’ of Keynes’ “Bancor”, </w:t>
      </w:r>
      <w:r w:rsidR="00541058">
        <w:rPr>
          <w:rFonts w:ascii="Times New Roman" w:eastAsia="Times New Roman" w:hAnsi="Times New Roman" w:cs="Times New Roman"/>
        </w:rPr>
        <w:t xml:space="preserve">and Ben Graham’s </w:t>
      </w:r>
      <w:r>
        <w:rPr>
          <w:rFonts w:ascii="Times New Roman" w:eastAsia="Times New Roman" w:hAnsi="Times New Roman" w:cs="Times New Roman"/>
        </w:rPr>
        <w:t xml:space="preserve"> </w:t>
      </w:r>
      <w:r w:rsidR="00541058">
        <w:rPr>
          <w:rFonts w:ascii="Times New Roman" w:eastAsia="Times New Roman" w:hAnsi="Times New Roman" w:cs="Times New Roman"/>
        </w:rPr>
        <w:t>commodity index Reserve system</w:t>
      </w:r>
      <w:r>
        <w:rPr>
          <w:rFonts w:ascii="Times New Roman" w:eastAsia="Times New Roman" w:hAnsi="Times New Roman" w:cs="Times New Roman"/>
        </w:rPr>
        <w:t xml:space="preserve"> </w:t>
      </w:r>
      <w:r w:rsidR="00541058">
        <w:rPr>
          <w:rFonts w:ascii="Times New Roman" w:eastAsia="Times New Roman" w:hAnsi="Times New Roman" w:cs="Times New Roman"/>
        </w:rPr>
        <w:t>were, in fact, ahead of their time. Circa 1969, “</w:t>
      </w:r>
      <w:r w:rsidR="00FA652D">
        <w:rPr>
          <w:rFonts w:ascii="Times New Roman" w:eastAsia="Times New Roman" w:hAnsi="Times New Roman" w:cs="Times New Roman"/>
        </w:rPr>
        <w:t>[t]here was only 1 guy in the...Treasury... one George Wallace</w:t>
      </w:r>
      <w:r w:rsidR="00FA652D" w:rsidRPr="00FA652D">
        <w:rPr>
          <w:rFonts w:ascii="Times New Roman" w:eastAsia="Times New Roman" w:hAnsi="Times New Roman" w:cs="Times New Roman"/>
          <w:sz w:val="18"/>
          <w:szCs w:val="18"/>
        </w:rPr>
        <w:t xml:space="preserve">-- </w:t>
      </w:r>
      <w:r w:rsidR="00FA652D">
        <w:rPr>
          <w:rFonts w:ascii="Times New Roman" w:eastAsia="Times New Roman" w:hAnsi="Times New Roman" w:cs="Times New Roman"/>
        </w:rPr>
        <w:t xml:space="preserve">who was the top civil servant in the international side...was the </w:t>
      </w:r>
      <w:r w:rsidR="00FA652D" w:rsidRPr="00FA652D">
        <w:rPr>
          <w:rFonts w:ascii="Times New Roman" w:eastAsia="Times New Roman" w:hAnsi="Times New Roman" w:cs="Times New Roman"/>
          <w:i/>
          <w:iCs/>
        </w:rPr>
        <w:t xml:space="preserve">only </w:t>
      </w:r>
      <w:r w:rsidR="00FA652D">
        <w:rPr>
          <w:rFonts w:ascii="Times New Roman" w:eastAsia="Times New Roman" w:hAnsi="Times New Roman" w:cs="Times New Roman"/>
        </w:rPr>
        <w:t>[sic] person in the United States Treasury at that time who’d had any experience in international financial and monetary affairs since [the 1944] Bretton Woods [conference]. He</w:t>
      </w:r>
      <w:r w:rsidR="0032257D">
        <w:rPr>
          <w:rFonts w:ascii="Times New Roman" w:eastAsia="Times New Roman" w:hAnsi="Times New Roman" w:cs="Times New Roman"/>
        </w:rPr>
        <w:t xml:space="preserve">...[had been] </w:t>
      </w:r>
      <w:r w:rsidR="00FA652D">
        <w:rPr>
          <w:rFonts w:ascii="Times New Roman" w:eastAsia="Times New Roman" w:hAnsi="Times New Roman" w:cs="Times New Roman"/>
        </w:rPr>
        <w:t>at Bretton Woods. But for a decade or more after Bretton Woods</w:t>
      </w:r>
      <w:r w:rsidR="0032257D">
        <w:rPr>
          <w:rFonts w:ascii="Times New Roman" w:eastAsia="Times New Roman" w:hAnsi="Times New Roman" w:cs="Times New Roman"/>
        </w:rPr>
        <w:t>,</w:t>
      </w:r>
      <w:r w:rsidR="00FA652D">
        <w:rPr>
          <w:rFonts w:ascii="Times New Roman" w:eastAsia="Times New Roman" w:hAnsi="Times New Roman" w:cs="Times New Roman"/>
        </w:rPr>
        <w:t xml:space="preserve"> there was no</w:t>
      </w:r>
      <w:r w:rsidR="00FA652D" w:rsidRPr="00FA652D">
        <w:rPr>
          <w:rFonts w:ascii="Times New Roman" w:eastAsia="Times New Roman" w:hAnsi="Times New Roman" w:cs="Times New Roman"/>
          <w:sz w:val="20"/>
          <w:szCs w:val="20"/>
        </w:rPr>
        <w:t xml:space="preserve"> [monetary or reserve currency] </w:t>
      </w:r>
      <w:r w:rsidR="00FA652D">
        <w:rPr>
          <w:rFonts w:ascii="Times New Roman" w:eastAsia="Times New Roman" w:hAnsi="Times New Roman" w:cs="Times New Roman"/>
        </w:rPr>
        <w:t xml:space="preserve">problem for the United States. Everybody wanted dollars. We owned all the gold in </w:t>
      </w:r>
      <w:commentRangeStart w:id="347"/>
      <w:r w:rsidR="00FA652D">
        <w:rPr>
          <w:rFonts w:ascii="Times New Roman" w:eastAsia="Times New Roman" w:hAnsi="Times New Roman" w:cs="Times New Roman"/>
        </w:rPr>
        <w:t>the world</w:t>
      </w:r>
      <w:commentRangeEnd w:id="347"/>
      <w:r w:rsidR="00FA652D">
        <w:rPr>
          <w:rStyle w:val="CommentReference"/>
        </w:rPr>
        <w:commentReference w:id="347"/>
      </w:r>
      <w:r w:rsidR="00FA652D">
        <w:rPr>
          <w:rFonts w:ascii="Times New Roman" w:eastAsia="Times New Roman" w:hAnsi="Times New Roman" w:cs="Times New Roman"/>
        </w:rPr>
        <w:t>.</w:t>
      </w:r>
      <w:r w:rsidR="000F5095">
        <w:rPr>
          <w:rFonts w:ascii="Times New Roman" w:eastAsia="Times New Roman" w:hAnsi="Times New Roman" w:cs="Times New Roman"/>
        </w:rPr>
        <w:t xml:space="preserve"> </w:t>
      </w:r>
      <w:commentRangeStart w:id="348"/>
      <w:r w:rsidR="000F5095">
        <w:rPr>
          <w:rFonts w:ascii="Times New Roman" w:eastAsia="Times New Roman" w:hAnsi="Times New Roman" w:cs="Times New Roman"/>
        </w:rPr>
        <w:t>Gold</w:t>
      </w:r>
      <w:commentRangeEnd w:id="348"/>
      <w:r w:rsidR="000F5095">
        <w:rPr>
          <w:rStyle w:val="CommentReference"/>
        </w:rPr>
        <w:commentReference w:id="348"/>
      </w:r>
      <w:r w:rsidR="000F5095">
        <w:rPr>
          <w:rFonts w:ascii="Times New Roman" w:eastAsia="Times New Roman" w:hAnsi="Times New Roman" w:cs="Times New Roman"/>
        </w:rPr>
        <w:t xml:space="preserve"> was running in, not running out</w:t>
      </w:r>
      <w:r w:rsidR="00CF27EB">
        <w:rPr>
          <w:rFonts w:ascii="Times New Roman" w:eastAsia="Times New Roman" w:hAnsi="Times New Roman" w:cs="Times New Roman"/>
        </w:rPr>
        <w:t xml:space="preserve">... And </w:t>
      </w:r>
      <w:r w:rsidR="00CF27EB" w:rsidRPr="00CF27EB">
        <w:rPr>
          <w:rFonts w:ascii="Times New Roman" w:eastAsia="Times New Roman" w:hAnsi="Times New Roman" w:cs="Times New Roman"/>
          <w:i/>
          <w:iCs/>
        </w:rPr>
        <w:t>all</w:t>
      </w:r>
      <w:r w:rsidR="00CF27EB">
        <w:rPr>
          <w:rFonts w:ascii="Times New Roman" w:eastAsia="Times New Roman" w:hAnsi="Times New Roman" w:cs="Times New Roman"/>
        </w:rPr>
        <w:t xml:space="preserve"> [sic] the wisdom in the US Treasury was...</w:t>
      </w:r>
      <w:r w:rsidR="00CF27EB" w:rsidRPr="00CF27EB">
        <w:rPr>
          <w:rFonts w:ascii="Times New Roman" w:eastAsia="Times New Roman" w:hAnsi="Times New Roman" w:cs="Times New Roman"/>
          <w:sz w:val="20"/>
          <w:szCs w:val="20"/>
        </w:rPr>
        <w:t>[not superior to that of]</w:t>
      </w:r>
      <w:r w:rsidR="00CF27EB">
        <w:rPr>
          <w:rFonts w:ascii="Times New Roman" w:eastAsia="Times New Roman" w:hAnsi="Times New Roman" w:cs="Times New Roman"/>
        </w:rPr>
        <w:t xml:space="preserve"> one</w:t>
      </w:r>
      <w:r w:rsidR="00CF27EB" w:rsidRPr="00CF27EB">
        <w:rPr>
          <w:rFonts w:ascii="Times New Roman" w:eastAsia="Times New Roman" w:hAnsi="Times New Roman" w:cs="Times New Roman"/>
          <w:sz w:val="20"/>
          <w:szCs w:val="20"/>
        </w:rPr>
        <w:t xml:space="preserve"> [Bretton Woods era]</w:t>
      </w:r>
      <w:r w:rsidR="00CF27EB">
        <w:rPr>
          <w:rFonts w:ascii="Times New Roman" w:eastAsia="Times New Roman" w:hAnsi="Times New Roman" w:cs="Times New Roman"/>
        </w:rPr>
        <w:t xml:space="preserve"> man, George Wallace...  kind of a crusty old guy</w:t>
      </w:r>
      <w:r w:rsidR="00CF27EB" w:rsidRPr="00CF27EB">
        <w:rPr>
          <w:rFonts w:ascii="Times New Roman" w:eastAsia="Times New Roman" w:hAnsi="Times New Roman" w:cs="Times New Roman"/>
          <w:sz w:val="20"/>
          <w:szCs w:val="20"/>
        </w:rPr>
        <w:t xml:space="preserve"> [by that time]</w:t>
      </w:r>
      <w:r w:rsidR="00CF27EB">
        <w:rPr>
          <w:rFonts w:ascii="Times New Roman" w:eastAsia="Times New Roman" w:hAnsi="Times New Roman" w:cs="Times New Roman"/>
        </w:rPr>
        <w:t xml:space="preserve"> anyway....  </w:t>
      </w:r>
      <w:r w:rsidR="00CF27EB" w:rsidRPr="00CF27EB">
        <w:rPr>
          <w:rFonts w:ascii="Times New Roman" w:eastAsia="Times New Roman" w:hAnsi="Times New Roman" w:cs="Times New Roman"/>
          <w:sz w:val="20"/>
          <w:szCs w:val="20"/>
        </w:rPr>
        <w:t xml:space="preserve">[who would always draw the same conclusion, </w:t>
      </w:r>
      <w:r w:rsidR="00CF27EB">
        <w:rPr>
          <w:rFonts w:ascii="Times New Roman" w:eastAsia="Times New Roman" w:hAnsi="Times New Roman" w:cs="Times New Roman"/>
          <w:sz w:val="20"/>
          <w:szCs w:val="20"/>
        </w:rPr>
        <w:t xml:space="preserve">simply </w:t>
      </w:r>
      <w:r w:rsidR="00CF27EB" w:rsidRPr="00CF27EB">
        <w:rPr>
          <w:rFonts w:ascii="Times New Roman" w:eastAsia="Times New Roman" w:hAnsi="Times New Roman" w:cs="Times New Roman"/>
          <w:sz w:val="20"/>
          <w:szCs w:val="20"/>
        </w:rPr>
        <w:t>that]</w:t>
      </w:r>
      <w:r w:rsidR="00CF27EB">
        <w:rPr>
          <w:rFonts w:ascii="Times New Roman" w:eastAsia="Times New Roman" w:hAnsi="Times New Roman" w:cs="Times New Roman"/>
        </w:rPr>
        <w:t xml:space="preserve"> ‘</w:t>
      </w:r>
      <w:r w:rsidR="00CF27EB" w:rsidRPr="00CF27EB">
        <w:rPr>
          <w:rFonts w:ascii="Times New Roman" w:eastAsia="Times New Roman" w:hAnsi="Times New Roman" w:cs="Times New Roman"/>
          <w:i/>
          <w:iCs/>
        </w:rPr>
        <w:t>It won’t work</w:t>
      </w:r>
      <w:r w:rsidR="00CF27EB">
        <w:rPr>
          <w:rFonts w:ascii="Times New Roman" w:eastAsia="Times New Roman" w:hAnsi="Times New Roman" w:cs="Times New Roman"/>
        </w:rPr>
        <w:t>’</w:t>
      </w:r>
      <w:r w:rsidR="00E32394">
        <w:rPr>
          <w:rStyle w:val="FootnoteReference"/>
          <w:rFonts w:ascii="Times New Roman" w:eastAsia="Times New Roman" w:hAnsi="Times New Roman" w:cs="Times New Roman"/>
        </w:rPr>
        <w:footnoteReference w:id="147"/>
      </w:r>
      <w:r w:rsidR="00541058">
        <w:rPr>
          <w:rFonts w:ascii="Times New Roman" w:eastAsia="Times New Roman" w:hAnsi="Times New Roman" w:cs="Times New Roman"/>
        </w:rPr>
        <w:t xml:space="preserve">” </w:t>
      </w:r>
      <w:r>
        <w:rPr>
          <w:rFonts w:ascii="Times New Roman" w:eastAsia="Times New Roman" w:hAnsi="Times New Roman" w:cs="Times New Roman"/>
        </w:rPr>
        <w:t>(Volcker, 2011</w:t>
      </w:r>
      <w:r w:rsidR="00541058">
        <w:rPr>
          <w:rFonts w:ascii="Times New Roman" w:eastAsia="Times New Roman" w:hAnsi="Times New Roman" w:cs="Times New Roman"/>
        </w:rPr>
        <w:t>, mn.4-5</w:t>
      </w:r>
      <w:r>
        <w:rPr>
          <w:rFonts w:ascii="Times New Roman" w:eastAsia="Times New Roman" w:hAnsi="Times New Roman" w:cs="Times New Roman"/>
        </w:rPr>
        <w:t>)</w:t>
      </w:r>
      <w:r w:rsidR="00343577">
        <w:rPr>
          <w:rFonts w:ascii="Times New Roman" w:eastAsia="Times New Roman" w:hAnsi="Times New Roman" w:cs="Times New Roman"/>
        </w:rPr>
        <w:t>.</w:t>
      </w:r>
    </w:p>
    <w:p w14:paraId="290881F8" w14:textId="146EAFDF"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IMR is not a new idea (nor from some ‘nobody’</w:t>
      </w:r>
      <w:r w:rsidR="00EC78CD">
        <w:rPr>
          <w:rFonts w:ascii="Times New Roman" w:eastAsia="Times New Roman" w:hAnsi="Times New Roman" w:cs="Times New Roman"/>
        </w:rPr>
        <w:t xml:space="preserve"> or ‘mad statist’</w:t>
      </w:r>
      <w:r>
        <w:rPr>
          <w:rFonts w:ascii="Times New Roman" w:eastAsia="Times New Roman" w:hAnsi="Times New Roman" w:cs="Times New Roman"/>
        </w:rPr>
        <w:t xml:space="preserve">). </w:t>
      </w:r>
      <w:r w:rsidR="00BD0BDD">
        <w:rPr>
          <w:rFonts w:ascii="Times New Roman" w:eastAsia="Times New Roman" w:hAnsi="Times New Roman" w:cs="Times New Roman"/>
        </w:rPr>
        <w:t>“</w:t>
      </w:r>
      <w:r w:rsidR="00BD0BDD" w:rsidRPr="003B56A5">
        <w:rPr>
          <w:rFonts w:ascii="Times New Roman" w:eastAsia="Times New Roman" w:hAnsi="Times New Roman" w:cs="Times New Roman"/>
          <w:color w:val="FF0000"/>
        </w:rPr>
        <w:t>”</w:t>
      </w:r>
      <w:r w:rsidR="00BD0BDD">
        <w:rPr>
          <w:rFonts w:ascii="Times New Roman" w:eastAsia="Times New Roman" w:hAnsi="Times New Roman" w:cs="Times New Roman"/>
        </w:rPr>
        <w:t xml:space="preserve"> (Graham, 1944, ). </w:t>
      </w:r>
      <w:r>
        <w:rPr>
          <w:rFonts w:ascii="Times New Roman" w:eastAsia="Times New Roman" w:hAnsi="Times New Roman" w:cs="Times New Roman"/>
        </w:rPr>
        <w:t>See also “Graham, Benjamin”.</w:t>
      </w:r>
    </w:p>
    <w:p w14:paraId="05520D2A" w14:textId="1537ECE8" w:rsidR="002876A3" w:rsidRPr="002876A3" w:rsidRDefault="002876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“Commodities”, “Wealth”, “Primary Sector Economics”, “Economics, Parity”, “</w:t>
      </w:r>
      <w:r w:rsidRPr="002876A3">
        <w:rPr>
          <w:rStyle w:val="c-new-greenChar"/>
          <w:rFonts w:eastAsiaTheme="minorHAnsi"/>
        </w:rPr>
        <w:t>World Par</w:t>
      </w:r>
      <w:r>
        <w:rPr>
          <w:rFonts w:ascii="Times New Roman" w:eastAsia="Times New Roman" w:hAnsi="Times New Roman" w:cs="Times New Roman"/>
        </w:rPr>
        <w:t>”.</w:t>
      </w:r>
    </w:p>
    <w:p w14:paraId="4EA46D0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4A335B90" w14:textId="5EC520B3" w:rsidR="00091164" w:rsidRPr="00091164" w:rsidRDefault="00091164" w:rsidP="00091164">
      <w:pPr>
        <w:spacing w:after="0" w:line="240" w:lineRule="auto"/>
        <w:rPr>
          <w:rStyle w:val="c-entryheadingChar"/>
          <w:rFonts w:eastAsiaTheme="minorHAnsi"/>
          <w:sz w:val="22"/>
          <w:szCs w:val="22"/>
          <w:u w:val="none"/>
        </w:rPr>
      </w:pPr>
      <w:r>
        <w:rPr>
          <w:rStyle w:val="c-entryheadingChar"/>
          <w:rFonts w:eastAsiaTheme="minorHAnsi"/>
        </w:rPr>
        <w:t>‘Monetary Reformers’</w:t>
      </w:r>
      <w:r>
        <w:rPr>
          <w:rStyle w:val="c-entryheadingChar"/>
          <w:rFonts w:eastAsiaTheme="minorHAnsi"/>
          <w:sz w:val="22"/>
          <w:szCs w:val="22"/>
          <w:u w:val="none"/>
        </w:rPr>
        <w:t>- “</w:t>
      </w:r>
      <w:r w:rsidRPr="00091164">
        <w:rPr>
          <w:rStyle w:val="c-entryheadingChar"/>
          <w:rFonts w:eastAsiaTheme="minorHAnsi"/>
          <w:sz w:val="22"/>
          <w:szCs w:val="22"/>
          <w:u w:val="none"/>
        </w:rPr>
        <w:t>The focus tends to be on revealing and urging correction of</w:t>
      </w:r>
      <w:r>
        <w:rPr>
          <w:rStyle w:val="c-entryheadingChar"/>
          <w:rFonts w:eastAsiaTheme="minorHAnsi"/>
          <w:sz w:val="22"/>
          <w:szCs w:val="22"/>
          <w:u w:val="none"/>
        </w:rPr>
        <w:t xml:space="preserve"> </w:t>
      </w:r>
      <w:r w:rsidRPr="00091164">
        <w:rPr>
          <w:rStyle w:val="c-entryheadingChar"/>
          <w:rFonts w:eastAsiaTheme="minorHAnsi"/>
          <w:sz w:val="22"/>
          <w:szCs w:val="22"/>
          <w:u w:val="none"/>
        </w:rPr>
        <w:t>apparent injustice, rather than on understanding the mechanisms at work underneath.</w:t>
      </w:r>
      <w:r>
        <w:rPr>
          <w:rStyle w:val="c-entryheadingChar"/>
          <w:rFonts w:eastAsiaTheme="minorHAnsi"/>
          <w:sz w:val="22"/>
          <w:szCs w:val="22"/>
          <w:u w:val="none"/>
        </w:rPr>
        <w:t xml:space="preserve"> </w:t>
      </w:r>
      <w:r w:rsidRPr="00091164">
        <w:rPr>
          <w:rStyle w:val="c-entryheadingChar"/>
          <w:rFonts w:eastAsiaTheme="minorHAnsi"/>
          <w:sz w:val="22"/>
          <w:szCs w:val="22"/>
          <w:u w:val="none"/>
        </w:rPr>
        <w:t>It is hard to build a better society if you don’t know how the system you are trying to</w:t>
      </w:r>
      <w:r>
        <w:rPr>
          <w:rStyle w:val="c-entryheadingChar"/>
          <w:rFonts w:eastAsiaTheme="minorHAnsi"/>
          <w:sz w:val="22"/>
          <w:szCs w:val="22"/>
          <w:u w:val="none"/>
        </w:rPr>
        <w:t xml:space="preserve"> </w:t>
      </w:r>
      <w:r w:rsidRPr="00091164">
        <w:rPr>
          <w:rStyle w:val="c-entryheadingChar"/>
          <w:rFonts w:eastAsiaTheme="minorHAnsi"/>
          <w:sz w:val="22"/>
          <w:szCs w:val="22"/>
          <w:u w:val="none"/>
        </w:rPr>
        <w:t>reform works. Indeed, I would submit, ignorance of how the system works allows those few</w:t>
      </w:r>
      <w:r>
        <w:rPr>
          <w:rStyle w:val="c-entryheadingChar"/>
          <w:rFonts w:eastAsiaTheme="minorHAnsi"/>
          <w:sz w:val="22"/>
          <w:szCs w:val="22"/>
          <w:u w:val="none"/>
        </w:rPr>
        <w:t xml:space="preserve"> </w:t>
      </w:r>
      <w:r w:rsidRPr="00091164">
        <w:rPr>
          <w:rStyle w:val="c-entryheadingChar"/>
          <w:rFonts w:eastAsiaTheme="minorHAnsi"/>
          <w:sz w:val="22"/>
          <w:szCs w:val="22"/>
          <w:u w:val="none"/>
        </w:rPr>
        <w:t>who do know, i.e. the bankers, to build more or less as they like, for their own convenience and</w:t>
      </w:r>
      <w:r>
        <w:rPr>
          <w:rStyle w:val="c-entryheadingChar"/>
          <w:rFonts w:eastAsiaTheme="minorHAnsi"/>
          <w:sz w:val="22"/>
          <w:szCs w:val="22"/>
          <w:u w:val="none"/>
        </w:rPr>
        <w:t xml:space="preserve"> </w:t>
      </w:r>
      <w:r w:rsidRPr="00091164">
        <w:rPr>
          <w:rStyle w:val="c-entryheadingChar"/>
          <w:rFonts w:eastAsiaTheme="minorHAnsi"/>
          <w:sz w:val="22"/>
          <w:szCs w:val="22"/>
          <w:u w:val="none"/>
        </w:rPr>
        <w:t>profit</w:t>
      </w:r>
      <w:r>
        <w:rPr>
          <w:rStyle w:val="c-entryheadingChar"/>
          <w:rFonts w:eastAsiaTheme="minorHAnsi"/>
          <w:sz w:val="22"/>
          <w:szCs w:val="22"/>
          <w:u w:val="none"/>
        </w:rPr>
        <w:t>” (Mehrling, 2017, 3).</w:t>
      </w:r>
    </w:p>
    <w:p w14:paraId="23B7DADC" w14:textId="77777777" w:rsidR="00091164" w:rsidRDefault="00091164" w:rsidP="00540285">
      <w:pPr>
        <w:spacing w:after="0" w:line="240" w:lineRule="auto"/>
        <w:rPr>
          <w:rStyle w:val="c-entryheadingChar"/>
          <w:rFonts w:eastAsiaTheme="minorHAnsi"/>
          <w:color w:val="FF0000"/>
        </w:rPr>
      </w:pPr>
    </w:p>
    <w:p w14:paraId="388A60CC" w14:textId="512316ED" w:rsidR="00F73297" w:rsidRDefault="00F73297" w:rsidP="00540285">
      <w:pPr>
        <w:spacing w:after="0" w:line="240" w:lineRule="auto"/>
        <w:rPr>
          <w:rFonts w:ascii="Times New Roman" w:eastAsia="Times New Roman" w:hAnsi="Times New Roman" w:cs="Times New Roman"/>
        </w:rPr>
      </w:pPr>
      <w:r w:rsidRPr="00B56F00">
        <w:rPr>
          <w:rStyle w:val="c-entryheadingChar"/>
          <w:rFonts w:eastAsiaTheme="minorHAnsi"/>
          <w:color w:val="FF0000"/>
        </w:rPr>
        <w:t>Mo</w:t>
      </w:r>
      <w:r w:rsidRPr="00222198">
        <w:rPr>
          <w:rStyle w:val="c-entryheadingChar"/>
          <w:rFonts w:eastAsiaTheme="minorHAnsi"/>
        </w:rPr>
        <w:t>netary theory (historical)</w:t>
      </w:r>
      <w:r w:rsidRPr="00787260">
        <w:rPr>
          <w:rFonts w:ascii="Times New Roman" w:eastAsia="Times New Roman" w:hAnsi="Times New Roman" w:cs="Times New Roman"/>
          <w:u w:val="single"/>
        </w:rPr>
        <w:t xml:space="preserve"> Updates</w:t>
      </w:r>
      <w:r>
        <w:rPr>
          <w:rFonts w:ascii="Times New Roman" w:eastAsia="Times New Roman" w:hAnsi="Times New Roman" w:cs="Times New Roman"/>
        </w:rPr>
        <w:t>-</w:t>
      </w:r>
    </w:p>
    <w:p w14:paraId="6B976525" w14:textId="07DB2852" w:rsidR="00F73297" w:rsidRDefault="00B56F0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571A8A">
        <w:rPr>
          <w:rFonts w:ascii="Times New Roman" w:eastAsia="Times New Roman" w:hAnsi="Times New Roman" w:cs="Times New Roman"/>
          <w:color w:val="FF0000"/>
        </w:rPr>
        <w:t>(</w:t>
      </w:r>
      <w:r>
        <w:rPr>
          <w:rFonts w:ascii="Times New Roman" w:eastAsia="Times New Roman" w:hAnsi="Times New Roman" w:cs="Times New Roman"/>
        </w:rPr>
        <w:t xml:space="preserve">Del Mar, </w:t>
      </w:r>
      <w:r w:rsidR="00F73297">
        <w:rPr>
          <w:rFonts w:ascii="Times New Roman" w:eastAsia="Times New Roman" w:hAnsi="Times New Roman" w:cs="Times New Roman"/>
        </w:rPr>
        <w:t>1880. 183</w:t>
      </w:r>
      <w:r>
        <w:rPr>
          <w:rFonts w:ascii="Times New Roman" w:eastAsia="Times New Roman" w:hAnsi="Times New Roman" w:cs="Times New Roman"/>
        </w:rPr>
        <w:t>)</w:t>
      </w:r>
    </w:p>
    <w:p w14:paraId="6E47EDBD" w14:textId="7DF8085C" w:rsidR="00ED75A7" w:rsidRPr="00F73297" w:rsidRDefault="00B56F0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ED75A7">
        <w:rPr>
          <w:rFonts w:ascii="Times New Roman" w:eastAsia="Times New Roman" w:hAnsi="Times New Roman" w:cs="Times New Roman"/>
        </w:rPr>
        <w:t>from the latter 16</w:t>
      </w:r>
      <w:r w:rsidR="00ED75A7" w:rsidRPr="00ED75A7">
        <w:rPr>
          <w:rFonts w:ascii="Times New Roman" w:eastAsia="Times New Roman" w:hAnsi="Times New Roman" w:cs="Times New Roman"/>
          <w:vertAlign w:val="superscript"/>
        </w:rPr>
        <w:t>th</w:t>
      </w:r>
      <w:r w:rsidR="00ED75A7">
        <w:rPr>
          <w:rFonts w:ascii="Times New Roman" w:eastAsia="Times New Roman" w:hAnsi="Times New Roman" w:cs="Times New Roman"/>
        </w:rPr>
        <w:t>c; “the Portuguese and</w:t>
      </w:r>
      <w:r w:rsidR="00DA5598">
        <w:rPr>
          <w:rFonts w:ascii="Times New Roman" w:eastAsia="Times New Roman" w:hAnsi="Times New Roman" w:cs="Times New Roman"/>
        </w:rPr>
        <w:t xml:space="preserve"> Dutch</w:t>
      </w:r>
      <w:r w:rsidR="00ED75A7">
        <w:rPr>
          <w:rFonts w:ascii="Times New Roman" w:eastAsia="Times New Roman" w:hAnsi="Times New Roman" w:cs="Times New Roman"/>
        </w:rPr>
        <w:t xml:space="preserve"> were plundering the Indies</w:t>
      </w:r>
      <w:r w:rsidR="00DA5598">
        <w:rPr>
          <w:rFonts w:ascii="Times New Roman" w:eastAsia="Times New Roman" w:hAnsi="Times New Roman" w:cs="Times New Roman"/>
        </w:rPr>
        <w:t xml:space="preserve">, and the English were plundering the plunderers at sea”, thus </w:t>
      </w:r>
      <w:r w:rsidR="00DA5598" w:rsidRPr="00196AA2">
        <w:rPr>
          <w:rStyle w:val="c-unsupported-redChar"/>
          <w:rFonts w:eastAsiaTheme="minorHAnsi"/>
        </w:rPr>
        <w:t>d</w:t>
      </w:r>
      <w:r w:rsidR="00DA5598">
        <w:rPr>
          <w:rFonts w:ascii="Times New Roman" w:eastAsia="Times New Roman" w:hAnsi="Times New Roman" w:cs="Times New Roman"/>
        </w:rPr>
        <w:t>istributing “a good deal of specie” eventually throughout (Western) Europe (Del Mar, 1880, 193).</w:t>
      </w:r>
      <w:r>
        <w:rPr>
          <w:rFonts w:ascii="Times New Roman" w:eastAsia="Times New Roman" w:hAnsi="Times New Roman" w:cs="Times New Roman"/>
        </w:rPr>
        <w:t xml:space="preserve"> See also “Dutch Republic, the”, “East India Co.”.</w:t>
      </w:r>
      <w:r w:rsidR="00DA5598">
        <w:rPr>
          <w:rFonts w:ascii="Times New Roman" w:eastAsia="Times New Roman" w:hAnsi="Times New Roman" w:cs="Times New Roman"/>
        </w:rPr>
        <w:t xml:space="preserve"> </w:t>
      </w:r>
    </w:p>
    <w:p w14:paraId="1630FF8D" w14:textId="77777777" w:rsidR="00F73297" w:rsidRDefault="00F73297" w:rsidP="00540285">
      <w:pPr>
        <w:spacing w:after="0" w:line="240" w:lineRule="auto"/>
        <w:rPr>
          <w:rFonts w:ascii="Times New Roman" w:eastAsia="Times New Roman" w:hAnsi="Times New Roman" w:cs="Times New Roman"/>
          <w:sz w:val="24"/>
          <w:szCs w:val="24"/>
          <w:u w:val="single"/>
        </w:rPr>
      </w:pPr>
    </w:p>
    <w:p w14:paraId="6CE70A0E" w14:textId="6C28DEA4" w:rsidR="00540285" w:rsidRDefault="00540285" w:rsidP="00A256F5">
      <w:pPr>
        <w:spacing w:after="0" w:line="240" w:lineRule="auto"/>
        <w:ind w:right="-360"/>
        <w:rPr>
          <w:rFonts w:ascii="Times New Roman" w:eastAsia="Times New Roman" w:hAnsi="Times New Roman" w:cs="Times New Roman"/>
        </w:rPr>
      </w:pPr>
      <w:r w:rsidRPr="00222198">
        <w:rPr>
          <w:rStyle w:val="c-entryheadingChar"/>
          <w:rFonts w:eastAsiaTheme="minorHAnsi"/>
        </w:rPr>
        <w:t>Monetization</w:t>
      </w:r>
      <w:commentRangeStart w:id="349"/>
      <w:r w:rsidRPr="00540285">
        <w:rPr>
          <w:rFonts w:ascii="Times New Roman" w:eastAsia="Times New Roman" w:hAnsi="Times New Roman" w:cs="Times New Roman"/>
          <w:sz w:val="24"/>
          <w:szCs w:val="24"/>
        </w:rPr>
        <w:t>-</w:t>
      </w:r>
      <w:commentRangeEnd w:id="349"/>
      <w:r w:rsidR="00A76D17">
        <w:rPr>
          <w:rStyle w:val="CommentReference"/>
        </w:rPr>
        <w:commentReference w:id="349"/>
      </w:r>
      <w:r w:rsidRPr="00A256F5">
        <w:rPr>
          <w:rFonts w:ascii="Times New Roman" w:eastAsia="Times New Roman" w:hAnsi="Times New Roman" w:cs="Times New Roman"/>
          <w:sz w:val="20"/>
          <w:szCs w:val="20"/>
        </w:rPr>
        <w:t xml:space="preserve"> (more often known as</w:t>
      </w:r>
      <w:r w:rsidRPr="00335137">
        <w:rPr>
          <w:rFonts w:ascii="Times New Roman" w:eastAsia="Times New Roman" w:hAnsi="Times New Roman" w:cs="Times New Roman"/>
        </w:rPr>
        <w:t xml:space="preserve"> </w:t>
      </w:r>
      <w:r w:rsidRPr="00A256F5">
        <w:rPr>
          <w:rFonts w:ascii="Times New Roman" w:eastAsia="Times New Roman" w:hAnsi="Times New Roman" w:cs="Times New Roman"/>
          <w:sz w:val="18"/>
          <w:szCs w:val="18"/>
        </w:rPr>
        <w:t>[so-called]</w:t>
      </w:r>
      <w:r w:rsidRPr="00157CCA">
        <w:rPr>
          <w:rFonts w:ascii="Times New Roman" w:eastAsia="Times New Roman" w:hAnsi="Times New Roman" w:cs="Times New Roman"/>
          <w:i/>
          <w:iCs/>
        </w:rPr>
        <w:t xml:space="preserve"> 'modernization'</w:t>
      </w:r>
      <w:r w:rsidR="00157CCA">
        <w:rPr>
          <w:rFonts w:ascii="Times New Roman" w:eastAsia="Times New Roman" w:hAnsi="Times New Roman" w:cs="Times New Roman"/>
          <w:sz w:val="20"/>
          <w:szCs w:val="20"/>
        </w:rPr>
        <w:t xml:space="preserve">, </w:t>
      </w:r>
      <w:r w:rsidRPr="00157CCA">
        <w:rPr>
          <w:rFonts w:ascii="Times New Roman" w:eastAsia="Times New Roman" w:hAnsi="Times New Roman" w:cs="Times New Roman"/>
          <w:sz w:val="20"/>
          <w:szCs w:val="20"/>
        </w:rPr>
        <w:t>w</w:t>
      </w:r>
      <w:r w:rsidRPr="003A1B77">
        <w:rPr>
          <w:rFonts w:ascii="Times New Roman" w:eastAsia="Times New Roman" w:hAnsi="Times New Roman" w:cs="Times New Roman"/>
          <w:sz w:val="20"/>
          <w:szCs w:val="20"/>
        </w:rPr>
        <w:t xml:space="preserve">hich is only </w:t>
      </w:r>
      <w:r w:rsidR="00157CCA" w:rsidRPr="00A256F5">
        <w:rPr>
          <w:rFonts w:ascii="Times New Roman" w:eastAsia="Times New Roman" w:hAnsi="Times New Roman" w:cs="Times New Roman"/>
          <w:sz w:val="18"/>
          <w:szCs w:val="18"/>
        </w:rPr>
        <w:t xml:space="preserve">[the] </w:t>
      </w:r>
      <w:r w:rsidRPr="003A1B77">
        <w:rPr>
          <w:rFonts w:ascii="Times New Roman" w:eastAsia="Times New Roman" w:hAnsi="Times New Roman" w:cs="Times New Roman"/>
          <w:i/>
          <w:iCs/>
          <w:sz w:val="20"/>
          <w:szCs w:val="20"/>
        </w:rPr>
        <w:t>early</w:t>
      </w:r>
      <w:r w:rsidRPr="00A256F5">
        <w:rPr>
          <w:rFonts w:ascii="Times New Roman" w:eastAsia="Times New Roman" w:hAnsi="Times New Roman" w:cs="Times New Roman"/>
          <w:sz w:val="18"/>
          <w:szCs w:val="18"/>
        </w:rPr>
        <w:t xml:space="preserve"> </w:t>
      </w:r>
      <w:r w:rsidR="00A256F5" w:rsidRPr="00A256F5">
        <w:rPr>
          <w:rFonts w:ascii="Times New Roman" w:eastAsia="Times New Roman" w:hAnsi="Times New Roman" w:cs="Times New Roman"/>
          <w:sz w:val="18"/>
          <w:szCs w:val="18"/>
        </w:rPr>
        <w:t xml:space="preserve">[stages of] </w:t>
      </w:r>
      <w:r w:rsidRPr="003A1B77">
        <w:rPr>
          <w:rFonts w:ascii="Times New Roman" w:eastAsia="Times New Roman" w:hAnsi="Times New Roman" w:cs="Times New Roman"/>
          <w:sz w:val="20"/>
          <w:szCs w:val="20"/>
        </w:rPr>
        <w:t>modernization</w:t>
      </w:r>
      <w:r w:rsidR="00E25F5C">
        <w:rPr>
          <w:rStyle w:val="FootnoteReference"/>
          <w:rFonts w:ascii="Times New Roman" w:eastAsia="Times New Roman" w:hAnsi="Times New Roman" w:cs="Times New Roman"/>
          <w:sz w:val="20"/>
          <w:szCs w:val="20"/>
        </w:rPr>
        <w:footnoteReference w:id="148"/>
      </w:r>
      <w:r w:rsidR="003A1B77" w:rsidRPr="003A1B77">
        <w:rPr>
          <w:rFonts w:ascii="Times New Roman" w:eastAsia="Times New Roman" w:hAnsi="Times New Roman" w:cs="Times New Roman"/>
          <w:sz w:val="20"/>
          <w:szCs w:val="20"/>
        </w:rPr>
        <w:t>]</w:t>
      </w:r>
      <w:r w:rsidRPr="00335137">
        <w:rPr>
          <w:rFonts w:ascii="Times New Roman" w:eastAsia="Times New Roman" w:hAnsi="Times New Roman" w:cs="Times New Roman"/>
        </w:rPr>
        <w:t xml:space="preserve">; </w:t>
      </w:r>
      <w:r w:rsidR="00A256F5">
        <w:rPr>
          <w:rFonts w:ascii="Times New Roman" w:eastAsia="Times New Roman" w:hAnsi="Times New Roman" w:cs="Times New Roman"/>
        </w:rPr>
        <w:t xml:space="preserve"> </w:t>
      </w:r>
      <w:r w:rsidRPr="002876A3">
        <w:rPr>
          <w:rFonts w:ascii="Times New Roman" w:eastAsia="Times New Roman" w:hAnsi="Times New Roman" w:cs="Times New Roman"/>
        </w:rPr>
        <w:t>i.e</w:t>
      </w:r>
      <w:r w:rsidRPr="00335137">
        <w:rPr>
          <w:rFonts w:ascii="Times New Roman" w:eastAsia="Times New Roman" w:hAnsi="Times New Roman" w:cs="Times New Roman"/>
        </w:rPr>
        <w:t xml:space="preserve">. </w:t>
      </w:r>
      <w:r w:rsidRPr="002876A3">
        <w:rPr>
          <w:rStyle w:val="c-MrMustardBlackCowChar"/>
          <w:rFonts w:eastAsiaTheme="minorHAnsi"/>
        </w:rPr>
        <w:t>there is no 'modernization</w:t>
      </w:r>
      <w:r w:rsidRPr="002876A3">
        <w:rPr>
          <w:rStyle w:val="c-MrMustardBlackCowChar"/>
          <w:rFonts w:eastAsiaTheme="minorHAnsi"/>
          <w:sz w:val="20"/>
          <w:szCs w:val="20"/>
        </w:rPr>
        <w:t xml:space="preserve">' [in 3rd mill. sense] </w:t>
      </w:r>
      <w:r w:rsidRPr="002876A3">
        <w:rPr>
          <w:rStyle w:val="c-MrMustardBlackCowChar"/>
          <w:rFonts w:eastAsiaTheme="minorHAnsi"/>
        </w:rPr>
        <w:t>until its driver, 'monetization' is understood</w:t>
      </w:r>
      <w:r w:rsidRPr="00335137">
        <w:rPr>
          <w:rFonts w:ascii="Times New Roman" w:eastAsia="Times New Roman" w:hAnsi="Times New Roman" w:cs="Times New Roman"/>
        </w:rPr>
        <w:t>). See also "</w:t>
      </w:r>
      <w:r w:rsidRPr="005D338B">
        <w:rPr>
          <w:rStyle w:val="c-new-greenChar"/>
          <w:rFonts w:eastAsiaTheme="minorHAnsi"/>
        </w:rPr>
        <w:t>Revolutions, 9</w:t>
      </w:r>
      <w:r w:rsidRPr="00335137">
        <w:rPr>
          <w:rFonts w:ascii="Times New Roman" w:eastAsia="Times New Roman" w:hAnsi="Times New Roman" w:cs="Times New Roman"/>
        </w:rPr>
        <w:t>"</w:t>
      </w:r>
      <w:r w:rsidR="003A1B77">
        <w:rPr>
          <w:rFonts w:ascii="Times New Roman" w:eastAsia="Times New Roman" w:hAnsi="Times New Roman" w:cs="Times New Roman"/>
        </w:rPr>
        <w:t>, “’Modernity’ (so-called)”.</w:t>
      </w:r>
    </w:p>
    <w:p w14:paraId="07F4CF85" w14:textId="782E6B26" w:rsidR="007712DC" w:rsidRPr="00797DDF" w:rsidRDefault="007712DC"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From “1</w:t>
      </w:r>
      <w:r w:rsidRPr="007712DC">
        <w:rPr>
          <w:rFonts w:ascii="Times New Roman" w:eastAsia="Times New Roman" w:hAnsi="Times New Roman" w:cs="Times New Roman"/>
        </w:rPr>
        <w:t>974–2004</w:t>
      </w:r>
      <w:r>
        <w:rPr>
          <w:rFonts w:ascii="Times New Roman" w:eastAsia="Times New Roman" w:hAnsi="Times New Roman" w:cs="Times New Roman"/>
        </w:rPr>
        <w:t>...</w:t>
      </w:r>
      <w:r w:rsidRPr="007712DC">
        <w:rPr>
          <w:rFonts w:ascii="Times New Roman" w:eastAsia="Times New Roman" w:hAnsi="Times New Roman" w:cs="Times New Roman"/>
        </w:rPr>
        <w:t>the average level of happiness showed no appreciable upward trend</w:t>
      </w:r>
      <w:r>
        <w:rPr>
          <w:rFonts w:ascii="Times New Roman" w:eastAsia="Times New Roman" w:hAnsi="Times New Roman" w:cs="Times New Roman"/>
        </w:rPr>
        <w:t xml:space="preserve"> </w:t>
      </w:r>
      <w:r w:rsidRPr="00456034">
        <w:rPr>
          <w:rFonts w:ascii="Times New Roman" w:eastAsia="Times New Roman" w:hAnsi="Times New Roman" w:cs="Times New Roman"/>
          <w:sz w:val="20"/>
          <w:szCs w:val="20"/>
        </w:rPr>
        <w:t>[in the US]</w:t>
      </w:r>
      <w:r w:rsidRPr="007712DC">
        <w:rPr>
          <w:rFonts w:ascii="Times New Roman" w:eastAsia="Times New Roman" w:hAnsi="Times New Roman" w:cs="Times New Roman"/>
        </w:rPr>
        <w:t>. This puzzling finding is called the Easterlin Paradox and has been confirmed in similar studies in Europe.</w:t>
      </w:r>
      <w:r>
        <w:rPr>
          <w:rFonts w:ascii="Times New Roman" w:eastAsia="Times New Roman" w:hAnsi="Times New Roman" w:cs="Times New Roman"/>
        </w:rPr>
        <w:t xml:space="preserve">... </w:t>
      </w:r>
      <w:r w:rsidRPr="007712DC">
        <w:rPr>
          <w:rFonts w:ascii="Times New Roman" w:eastAsia="Times New Roman" w:hAnsi="Times New Roman" w:cs="Times New Roman"/>
        </w:rPr>
        <w:t>Recent studies suggest countries with GDP per capita over $20,000 see a much less obvious link between GDP and happiness.</w:t>
      </w:r>
      <w:r>
        <w:rPr>
          <w:rFonts w:ascii="Times New Roman" w:eastAsia="Times New Roman" w:hAnsi="Times New Roman" w:cs="Times New Roman"/>
        </w:rPr>
        <w:t>.. [I]</w:t>
      </w:r>
      <w:r w:rsidRPr="007712DC">
        <w:rPr>
          <w:rFonts w:ascii="Times New Roman" w:eastAsia="Times New Roman" w:hAnsi="Times New Roman" w:cs="Times New Roman"/>
        </w:rPr>
        <w:t>t’s easy to understand how GDP was so quickly accepted in the hand-to-mouth first half</w:t>
      </w:r>
      <w:r w:rsidR="0054345C">
        <w:rPr>
          <w:rFonts w:ascii="Times New Roman" w:eastAsia="Times New Roman" w:hAnsi="Times New Roman" w:cs="Times New Roman"/>
        </w:rPr>
        <w:t>...[and mid-]</w:t>
      </w:r>
      <w:r w:rsidR="00520964">
        <w:rPr>
          <w:rStyle w:val="FootnoteReference"/>
          <w:rFonts w:ascii="Times New Roman" w:eastAsia="Times New Roman" w:hAnsi="Times New Roman" w:cs="Times New Roman"/>
        </w:rPr>
        <w:footnoteReference w:id="149"/>
      </w:r>
      <w:r w:rsidRPr="007712DC">
        <w:rPr>
          <w:rFonts w:ascii="Times New Roman" w:eastAsia="Times New Roman" w:hAnsi="Times New Roman" w:cs="Times New Roman"/>
        </w:rPr>
        <w:t xml:space="preserve"> 20th century.</w:t>
      </w:r>
      <w:r>
        <w:rPr>
          <w:rFonts w:ascii="Times New Roman" w:eastAsia="Times New Roman" w:hAnsi="Times New Roman" w:cs="Times New Roman"/>
        </w:rPr>
        <w:t xml:space="preserve">”- </w:t>
      </w:r>
      <w:r w:rsidRPr="00797DDF">
        <w:rPr>
          <w:rFonts w:ascii="Times New Roman" w:eastAsia="Times New Roman" w:hAnsi="Times New Roman" w:cs="Times New Roman"/>
          <w:color w:val="2F5496" w:themeColor="accent1" w:themeShade="BF"/>
          <w:sz w:val="20"/>
          <w:szCs w:val="20"/>
        </w:rPr>
        <w:t>https://gnhusa.org/gpi/the-case-against-gdp-made-by-its-own-creator</w:t>
      </w:r>
      <w:r w:rsidRPr="00797DDF">
        <w:rPr>
          <w:rFonts w:ascii="Times New Roman" w:eastAsia="Times New Roman" w:hAnsi="Times New Roman" w:cs="Times New Roman"/>
          <w:sz w:val="20"/>
          <w:szCs w:val="20"/>
        </w:rPr>
        <w:t>/</w:t>
      </w:r>
    </w:p>
    <w:p w14:paraId="5059D5C6" w14:textId="428A190C" w:rsidR="00130DB9" w:rsidRDefault="00B626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DB9">
        <w:rPr>
          <w:rFonts w:ascii="Times New Roman" w:eastAsia="Times New Roman" w:hAnsi="Times New Roman" w:cs="Times New Roman"/>
        </w:rPr>
        <w:t xml:space="preserve">and since then? “[T]o reiterate, </w:t>
      </w:r>
      <w:r w:rsidR="00130DB9" w:rsidRPr="00130DB9">
        <w:rPr>
          <w:rFonts w:ascii="Times New Roman" w:eastAsia="Times New Roman" w:hAnsi="Times New Roman" w:cs="Times New Roman"/>
          <w:sz w:val="20"/>
          <w:szCs w:val="20"/>
        </w:rPr>
        <w:t xml:space="preserve">[(the </w:t>
      </w:r>
      <w:commentRangeStart w:id="350"/>
      <w:r w:rsidR="00130DB9" w:rsidRPr="00130DB9">
        <w:rPr>
          <w:rFonts w:ascii="Times New Roman" w:eastAsia="Times New Roman" w:hAnsi="Times New Roman" w:cs="Times New Roman"/>
          <w:sz w:val="20"/>
          <w:szCs w:val="20"/>
        </w:rPr>
        <w:t>century’s Establishment guru) Milton]</w:t>
      </w:r>
      <w:r w:rsidR="00130DB9">
        <w:rPr>
          <w:rFonts w:ascii="Times New Roman" w:eastAsia="Times New Roman" w:hAnsi="Times New Roman" w:cs="Times New Roman"/>
        </w:rPr>
        <w:t xml:space="preserve"> Friedman </w:t>
      </w:r>
      <w:commentRangeEnd w:id="350"/>
      <w:r w:rsidR="00456034">
        <w:rPr>
          <w:rStyle w:val="CommentReference"/>
        </w:rPr>
        <w:commentReference w:id="350"/>
      </w:r>
      <w:r w:rsidR="00130DB9">
        <w:rPr>
          <w:rFonts w:ascii="Times New Roman" w:eastAsia="Times New Roman" w:hAnsi="Times New Roman" w:cs="Times New Roman"/>
        </w:rPr>
        <w:t xml:space="preserve">seems to have missed the danger that his own policy proposal, </w:t>
      </w:r>
      <w:r w:rsidR="00130DB9" w:rsidRPr="00130DB9">
        <w:rPr>
          <w:rFonts w:ascii="Times New Roman" w:eastAsia="Times New Roman" w:hAnsi="Times New Roman" w:cs="Times New Roman"/>
          <w:sz w:val="20"/>
          <w:szCs w:val="20"/>
        </w:rPr>
        <w:t xml:space="preserve">[the CB’s longtime mantra of] </w:t>
      </w:r>
      <w:r w:rsidR="00130DB9">
        <w:rPr>
          <w:rFonts w:ascii="Times New Roman" w:eastAsia="Times New Roman" w:hAnsi="Times New Roman" w:cs="Times New Roman"/>
        </w:rPr>
        <w:t>stable growth of ‘the money supply’, would falter because of the same problem</w:t>
      </w:r>
      <w:r w:rsidR="000D3A6B">
        <w:rPr>
          <w:rFonts w:ascii="Times New Roman" w:eastAsia="Times New Roman" w:hAnsi="Times New Roman" w:cs="Times New Roman"/>
        </w:rPr>
        <w:t>, the growth of near-moneys or what has come to be called shadow banking</w:t>
      </w:r>
      <w:r w:rsidR="00130DB9">
        <w:rPr>
          <w:rFonts w:ascii="Times New Roman" w:eastAsia="Times New Roman" w:hAnsi="Times New Roman" w:cs="Times New Roman"/>
        </w:rPr>
        <w:t>” (Rockoff, 2015, 34).</w:t>
      </w:r>
      <w:r w:rsidR="000D3A6B">
        <w:rPr>
          <w:rFonts w:ascii="Times New Roman" w:eastAsia="Times New Roman" w:hAnsi="Times New Roman" w:cs="Times New Roman"/>
        </w:rPr>
        <w:t xml:space="preserve"> See also “Near monies”, “Eurodollars”, “Shadow Banking Sector”,</w:t>
      </w:r>
      <w:r w:rsidR="00163095">
        <w:rPr>
          <w:rFonts w:ascii="Times New Roman" w:eastAsia="Times New Roman" w:hAnsi="Times New Roman" w:cs="Times New Roman"/>
        </w:rPr>
        <w:t xml:space="preserve"> “Separation of Powers” </w:t>
      </w:r>
      <w:r w:rsidR="00163095" w:rsidRPr="00163095">
        <w:rPr>
          <w:rFonts w:ascii="Times New Roman" w:eastAsia="Times New Roman" w:hAnsi="Times New Roman" w:cs="Times New Roman"/>
          <w:sz w:val="20"/>
          <w:szCs w:val="20"/>
        </w:rPr>
        <w:t>[.accountability]</w:t>
      </w:r>
      <w:r w:rsidR="00163095">
        <w:rPr>
          <w:rFonts w:ascii="Times New Roman" w:eastAsia="Times New Roman" w:hAnsi="Times New Roman" w:cs="Times New Roman"/>
        </w:rPr>
        <w:t>,</w:t>
      </w:r>
      <w:r w:rsidR="000D3A6B">
        <w:rPr>
          <w:rFonts w:ascii="Times New Roman" w:eastAsia="Times New Roman" w:hAnsi="Times New Roman" w:cs="Times New Roman"/>
        </w:rPr>
        <w:t xml:space="preserve"> “Great Extinction, 6th”,</w:t>
      </w:r>
      <w:r w:rsidR="000D3A6B" w:rsidRPr="000D3A6B">
        <w:rPr>
          <w:rFonts w:ascii="Times New Roman" w:eastAsia="Times New Roman" w:hAnsi="Times New Roman" w:cs="Times New Roman"/>
          <w:sz w:val="18"/>
          <w:szCs w:val="18"/>
        </w:rPr>
        <w:t>→</w:t>
      </w:r>
      <w:r w:rsidR="000D3A6B">
        <w:rPr>
          <w:rFonts w:ascii="Times New Roman" w:eastAsia="Times New Roman" w:hAnsi="Times New Roman" w:cs="Times New Roman"/>
          <w:sz w:val="18"/>
          <w:szCs w:val="18"/>
        </w:rPr>
        <w:t xml:space="preserve"> </w:t>
      </w:r>
      <w:r w:rsidR="000D3A6B">
        <w:rPr>
          <w:rFonts w:ascii="Times New Roman" w:eastAsia="Times New Roman" w:hAnsi="Times New Roman" w:cs="Times New Roman"/>
        </w:rPr>
        <w:t xml:space="preserve">“Ecological Economics”.  </w:t>
      </w:r>
    </w:p>
    <w:p w14:paraId="523464ED" w14:textId="219B4428" w:rsidR="00B62603" w:rsidRDefault="00130DB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B62603">
        <w:rPr>
          <w:rFonts w:ascii="Times New Roman" w:eastAsia="Times New Roman" w:hAnsi="Times New Roman" w:cs="Times New Roman"/>
        </w:rPr>
        <w:t>Over-monetization euphemism: “the inclusive political economy” (Buchanan, 2015, 57). See also “Inflation”, “Ontocide”; “Political Economy”, App.</w:t>
      </w:r>
      <w:r w:rsidR="00B62603" w:rsidRPr="00196AA2">
        <w:rPr>
          <w:rStyle w:val="c-unsupported-redChar"/>
          <w:rFonts w:eastAsiaTheme="minorHAnsi"/>
        </w:rPr>
        <w:t>C</w:t>
      </w:r>
      <w:r w:rsidR="00B62603">
        <w:rPr>
          <w:rFonts w:ascii="Times New Roman" w:eastAsia="Times New Roman" w:hAnsi="Times New Roman" w:cs="Times New Roman"/>
        </w:rPr>
        <w:t xml:space="preserve">: </w:t>
      </w:r>
      <w:r w:rsidR="00456034">
        <w:rPr>
          <w:rFonts w:ascii="Times New Roman" w:eastAsia="Times New Roman" w:hAnsi="Times New Roman" w:cs="Times New Roman"/>
        </w:rPr>
        <w:t>“</w:t>
      </w:r>
      <w:r w:rsidR="00B62603">
        <w:rPr>
          <w:rFonts w:ascii="Times New Roman" w:eastAsia="Times New Roman" w:hAnsi="Times New Roman" w:cs="Times New Roman"/>
        </w:rPr>
        <w:t>1-2-3</w:t>
      </w:r>
      <w:r w:rsidR="00456034">
        <w:rPr>
          <w:rFonts w:ascii="Times New Roman" w:eastAsia="Times New Roman" w:hAnsi="Times New Roman" w:cs="Times New Roman"/>
        </w:rPr>
        <w:t>”</w:t>
      </w:r>
      <w:r w:rsidR="00B62603">
        <w:rPr>
          <w:rFonts w:ascii="Times New Roman" w:eastAsia="Times New Roman" w:hAnsi="Times New Roman" w:cs="Times New Roman"/>
        </w:rPr>
        <w:t>.</w:t>
      </w:r>
    </w:p>
    <w:p w14:paraId="4C676305" w14:textId="509FCFC7" w:rsidR="005D338B" w:rsidRPr="005D338B" w:rsidRDefault="000C4FCB"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0C4FCB">
        <w:rPr>
          <w:rFonts w:ascii="Times New Roman" w:eastAsia="Times New Roman" w:hAnsi="Times New Roman" w:cs="Times New Roman"/>
          <w:u w:val="single"/>
        </w:rPr>
        <w:t>Over-monetization Updates</w:t>
      </w:r>
      <w:r>
        <w:rPr>
          <w:rFonts w:ascii="Times New Roman" w:eastAsia="Times New Roman" w:hAnsi="Times New Roman" w:cs="Times New Roman"/>
        </w:rPr>
        <w:t xml:space="preserve">: </w:t>
      </w:r>
      <w:r w:rsidR="005D338B">
        <w:rPr>
          <w:rFonts w:ascii="Times New Roman" w:eastAsia="Times New Roman" w:hAnsi="Times New Roman" w:cs="Times New Roman"/>
          <w:sz w:val="20"/>
          <w:szCs w:val="20"/>
        </w:rPr>
        <w:t>The problems with the (inflationary) ‘</w:t>
      </w:r>
      <w:r w:rsidR="005D338B" w:rsidRPr="00C32FE3">
        <w:rPr>
          <w:rStyle w:val="c-new-greenChar"/>
          <w:rFonts w:eastAsiaTheme="minorHAnsi"/>
          <w:sz w:val="20"/>
          <w:szCs w:val="20"/>
        </w:rPr>
        <w:t>planet Eurodollars</w:t>
      </w:r>
      <w:r w:rsidR="005D338B">
        <w:rPr>
          <w:rFonts w:ascii="Times New Roman" w:eastAsia="Times New Roman" w:hAnsi="Times New Roman" w:cs="Times New Roman"/>
          <w:sz w:val="20"/>
          <w:szCs w:val="20"/>
        </w:rPr>
        <w:t xml:space="preserve">’-type global monetary system have been widely remarked upon since (they began in) the 1970’s. “I </w:t>
      </w:r>
      <w:r w:rsidR="005D338B" w:rsidRPr="00C32FE3">
        <w:rPr>
          <w:rStyle w:val="keypurpleChar"/>
          <w:rFonts w:ascii="Times New Roman" w:eastAsiaTheme="minorHAnsi" w:hAnsi="Times New Roman"/>
          <w:sz w:val="20"/>
          <w:szCs w:val="20"/>
        </w:rPr>
        <w:t>r</w:t>
      </w:r>
      <w:r w:rsidR="005D338B" w:rsidRPr="00C32FE3">
        <w:rPr>
          <w:rFonts w:ascii="Times New Roman" w:eastAsia="Times New Roman" w:hAnsi="Times New Roman" w:cs="Times New Roman"/>
          <w:sz w:val="20"/>
          <w:szCs w:val="20"/>
        </w:rPr>
        <w:t xml:space="preserve">eally </w:t>
      </w:r>
      <w:r w:rsidR="005D338B">
        <w:rPr>
          <w:rFonts w:ascii="Times New Roman" w:eastAsia="Times New Roman" w:hAnsi="Times New Roman" w:cs="Times New Roman"/>
          <w:sz w:val="20"/>
          <w:szCs w:val="20"/>
        </w:rPr>
        <w:t xml:space="preserve">think that this monetary system that we have has no discipline in it” (Volcker, 2011, mn.6). </w:t>
      </w:r>
      <w:r w:rsidR="00C32FE3">
        <w:rPr>
          <w:rFonts w:ascii="Times New Roman" w:eastAsia="Times New Roman" w:hAnsi="Times New Roman" w:cs="Times New Roman"/>
          <w:sz w:val="20"/>
          <w:szCs w:val="20"/>
        </w:rPr>
        <w:t>See also “Energy”</w:t>
      </w:r>
      <w:r w:rsidR="00A31DD7">
        <w:rPr>
          <w:rFonts w:ascii="Times New Roman" w:eastAsia="Times New Roman" w:hAnsi="Times New Roman" w:cs="Times New Roman"/>
          <w:sz w:val="20"/>
          <w:szCs w:val="20"/>
        </w:rPr>
        <w:t xml:space="preserve">, </w:t>
      </w:r>
      <w:r w:rsidR="00A31DD7" w:rsidRPr="00A31DD7">
        <w:rPr>
          <w:rFonts w:ascii="Times New Roman" w:eastAsia="Times New Roman" w:hAnsi="Times New Roman" w:cs="Times New Roman"/>
          <w:sz w:val="18"/>
          <w:szCs w:val="18"/>
        </w:rPr>
        <w:t>→</w:t>
      </w:r>
      <w:r w:rsidR="00A31DD7">
        <w:rPr>
          <w:rFonts w:ascii="Times New Roman" w:eastAsia="Times New Roman" w:hAnsi="Times New Roman" w:cs="Times New Roman"/>
          <w:sz w:val="20"/>
          <w:szCs w:val="20"/>
        </w:rPr>
        <w:t>“Ecological Economics”.</w:t>
      </w:r>
    </w:p>
    <w:p w14:paraId="55F4DBB5" w14:textId="12366903" w:rsidR="000C4FCB" w:rsidRDefault="000C4FCB" w:rsidP="00540285">
      <w:pPr>
        <w:spacing w:after="0" w:line="240" w:lineRule="auto"/>
        <w:rPr>
          <w:rFonts w:ascii="Times New Roman" w:eastAsia="Times New Roman" w:hAnsi="Times New Roman" w:cs="Times New Roman"/>
        </w:rPr>
      </w:pPr>
      <w:r w:rsidRPr="000C4FCB">
        <w:rPr>
          <w:rFonts w:ascii="Times New Roman" w:eastAsia="Times New Roman" w:hAnsi="Times New Roman" w:cs="Times New Roman"/>
          <w:sz w:val="20"/>
          <w:szCs w:val="20"/>
          <w:u w:val="single"/>
        </w:rPr>
        <w:t>6/23</w:t>
      </w:r>
      <w:r>
        <w:rPr>
          <w:rFonts w:ascii="Times New Roman" w:eastAsia="Times New Roman" w:hAnsi="Times New Roman" w:cs="Times New Roman"/>
        </w:rPr>
        <w:t xml:space="preserve">- </w:t>
      </w:r>
      <w:hyperlink r:id="rId72" w:history="1">
        <w:r w:rsidR="00FB6E8F" w:rsidRPr="00FB6E8F">
          <w:rPr>
            <w:rStyle w:val="Hyperlink"/>
            <w:rFonts w:ascii="Times New Roman" w:eastAsia="Times New Roman" w:hAnsi="Times New Roman" w:cs="Times New Roman"/>
            <w:sz w:val="18"/>
            <w:szCs w:val="18"/>
            <w:u w:val="none"/>
          </w:rPr>
          <w:t>https://www.youtube.com/watch?v=IszXpzIo_ZQ</w:t>
        </w:r>
      </w:hyperlink>
      <w:r w:rsidR="00FB6E8F">
        <w:rPr>
          <w:rFonts w:ascii="Times New Roman" w:eastAsia="Times New Roman" w:hAnsi="Times New Roman" w:cs="Times New Roman"/>
          <w:color w:val="2F5496" w:themeColor="accent1" w:themeShade="BF"/>
          <w:sz w:val="18"/>
          <w:szCs w:val="18"/>
        </w:rPr>
        <w:t xml:space="preserve"> </w:t>
      </w:r>
      <w:r w:rsidRPr="000C4FCB">
        <w:rPr>
          <w:rFonts w:ascii="Times New Roman" w:eastAsia="Times New Roman" w:hAnsi="Times New Roman" w:cs="Times New Roman"/>
          <w:sz w:val="18"/>
          <w:szCs w:val="18"/>
        </w:rPr>
        <w:t>(Kingsma, et al, 2023, mn.17-</w:t>
      </w:r>
      <w:commentRangeStart w:id="351"/>
      <w:r w:rsidR="00BC68AD">
        <w:rPr>
          <w:rFonts w:ascii="Times New Roman" w:eastAsia="Times New Roman" w:hAnsi="Times New Roman" w:cs="Times New Roman"/>
          <w:sz w:val="18"/>
          <w:szCs w:val="18"/>
        </w:rPr>
        <w:t>20</w:t>
      </w:r>
      <w:commentRangeEnd w:id="351"/>
      <w:r w:rsidR="00BC68AD">
        <w:rPr>
          <w:rStyle w:val="CommentReference"/>
        </w:rPr>
        <w:commentReference w:id="351"/>
      </w:r>
      <w:r w:rsidR="00BC68AD">
        <w:rPr>
          <w:rFonts w:ascii="Times New Roman" w:eastAsia="Times New Roman" w:hAnsi="Times New Roman" w:cs="Times New Roman"/>
          <w:sz w:val="18"/>
          <w:szCs w:val="18"/>
        </w:rPr>
        <w:t>)</w:t>
      </w:r>
      <w:r w:rsidRPr="000C4FCB">
        <w:rPr>
          <w:rFonts w:ascii="Times New Roman" w:eastAsia="Times New Roman" w:hAnsi="Times New Roman" w:cs="Times New Roman"/>
        </w:rPr>
        <w:t>.</w:t>
      </w:r>
    </w:p>
    <w:p w14:paraId="1EC9CD8F" w14:textId="32914840" w:rsidR="00FB6E8F" w:rsidRPr="00FB6E8F" w:rsidRDefault="00FB6E8F" w:rsidP="00FB6E8F">
      <w:pPr>
        <w:spacing w:after="0" w:line="240" w:lineRule="auto"/>
        <w:rPr>
          <w:rFonts w:ascii="Times New Roman" w:eastAsia="Times New Roman" w:hAnsi="Times New Roman" w:cs="Times New Roman"/>
          <w:sz w:val="20"/>
          <w:szCs w:val="20"/>
        </w:rPr>
      </w:pPr>
      <w:r w:rsidRPr="00FB6E8F">
        <w:rPr>
          <w:rFonts w:ascii="Times New Roman" w:eastAsia="Times New Roman" w:hAnsi="Times New Roman" w:cs="Times New Roman"/>
          <w:sz w:val="20"/>
          <w:szCs w:val="20"/>
          <w:u w:val="single"/>
        </w:rPr>
        <w:t>7/23</w:t>
      </w:r>
      <w:r>
        <w:rPr>
          <w:rFonts w:ascii="Times New Roman" w:eastAsia="Times New Roman" w:hAnsi="Times New Roman" w:cs="Times New Roman"/>
          <w:sz w:val="20"/>
          <w:szCs w:val="20"/>
        </w:rPr>
        <w:t xml:space="preserve">- </w:t>
      </w:r>
      <w:commentRangeStart w:id="352"/>
      <w:r w:rsidRPr="00FA376B">
        <w:rPr>
          <w:rFonts w:eastAsia="Times New Roman" w:cstheme="minorHAnsi"/>
          <w:sz w:val="18"/>
          <w:szCs w:val="18"/>
        </w:rPr>
        <w:fldChar w:fldCharType="begin"/>
      </w:r>
      <w:r w:rsidRPr="00FA376B">
        <w:rPr>
          <w:rFonts w:eastAsia="Times New Roman" w:cstheme="minorHAnsi"/>
          <w:sz w:val="18"/>
          <w:szCs w:val="18"/>
        </w:rPr>
        <w:instrText>HYPERLINK "https://jonrappoport.substack.com/p/children-and-the-lost-age-of-innocence"</w:instrText>
      </w:r>
      <w:r w:rsidRPr="00FA376B">
        <w:rPr>
          <w:rFonts w:eastAsia="Times New Roman" w:cstheme="minorHAnsi"/>
          <w:sz w:val="18"/>
          <w:szCs w:val="18"/>
        </w:rPr>
      </w:r>
      <w:r w:rsidRPr="00FA376B">
        <w:rPr>
          <w:rFonts w:eastAsia="Times New Roman" w:cstheme="minorHAnsi"/>
          <w:sz w:val="18"/>
          <w:szCs w:val="18"/>
        </w:rPr>
        <w:fldChar w:fldCharType="separate"/>
      </w:r>
      <w:r w:rsidRPr="00FA376B">
        <w:rPr>
          <w:rStyle w:val="Hyperlink"/>
          <w:rFonts w:eastAsia="Times New Roman" w:cstheme="minorHAnsi"/>
          <w:sz w:val="18"/>
          <w:szCs w:val="18"/>
          <w:u w:val="none"/>
        </w:rPr>
        <w:t>https://jonrappoport.substack.com/p/</w:t>
      </w:r>
      <w:r w:rsidRPr="00C32FE3">
        <w:rPr>
          <w:rStyle w:val="Hyperlink"/>
          <w:rFonts w:eastAsia="Times New Roman" w:cstheme="minorHAnsi"/>
          <w:i/>
          <w:iCs/>
          <w:color w:val="C816A2"/>
          <w:sz w:val="18"/>
          <w:szCs w:val="18"/>
          <w:u w:val="none"/>
        </w:rPr>
        <w:t>children-and-the-lost-age</w:t>
      </w:r>
      <w:r w:rsidRPr="00FA376B">
        <w:rPr>
          <w:rStyle w:val="Hyperlink"/>
          <w:rFonts w:eastAsia="Times New Roman" w:cstheme="minorHAnsi"/>
          <w:i/>
          <w:iCs/>
          <w:sz w:val="18"/>
          <w:szCs w:val="18"/>
          <w:u w:val="none"/>
        </w:rPr>
        <w:t>-of-innocence</w:t>
      </w:r>
      <w:r w:rsidRPr="00FA376B">
        <w:rPr>
          <w:rFonts w:eastAsia="Times New Roman" w:cstheme="minorHAnsi"/>
          <w:sz w:val="18"/>
          <w:szCs w:val="18"/>
        </w:rPr>
        <w:fldChar w:fldCharType="end"/>
      </w:r>
      <w:commentRangeEnd w:id="352"/>
      <w:r w:rsidR="004E0D3D" w:rsidRPr="00FA376B">
        <w:rPr>
          <w:rStyle w:val="CommentReference"/>
          <w:rFonts w:cstheme="minorHAnsi"/>
          <w:sz w:val="18"/>
          <w:szCs w:val="18"/>
        </w:rPr>
        <w:commentReference w:id="352"/>
      </w:r>
      <w:r w:rsidRPr="00FA376B">
        <w:rPr>
          <w:rFonts w:eastAsia="Times New Roman" w:cstheme="minorHAnsi"/>
          <w:sz w:val="18"/>
          <w:szCs w:val="18"/>
        </w:rPr>
        <w:t xml:space="preserve"> </w:t>
      </w:r>
      <w:r w:rsidRPr="00456034">
        <w:rPr>
          <w:rFonts w:eastAsia="Times New Roman" w:cstheme="minorHAnsi"/>
          <w:sz w:val="18"/>
          <w:szCs w:val="18"/>
        </w:rPr>
        <w:t>(Rappoport, 2023h).</w:t>
      </w:r>
    </w:p>
    <w:p w14:paraId="263E4C78" w14:textId="6DE05547" w:rsidR="002B6652" w:rsidRPr="00DE78E9" w:rsidRDefault="00DE78E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“COVID Op.”, “Reform, 101”.</w:t>
      </w:r>
    </w:p>
    <w:p w14:paraId="7D9C7276" w14:textId="77777777" w:rsidR="00DE78E9" w:rsidRDefault="00DE78E9" w:rsidP="00540285">
      <w:pPr>
        <w:spacing w:after="0" w:line="240" w:lineRule="auto"/>
        <w:rPr>
          <w:rFonts w:ascii="Times New Roman" w:eastAsia="Times New Roman" w:hAnsi="Times New Roman" w:cs="Times New Roman"/>
          <w:sz w:val="24"/>
          <w:szCs w:val="24"/>
          <w:u w:val="single"/>
        </w:rPr>
      </w:pPr>
    </w:p>
    <w:p w14:paraId="793431A0" w14:textId="0E0CCE08" w:rsidR="008651E8" w:rsidRPr="008651E8" w:rsidRDefault="008651E8" w:rsidP="00540285">
      <w:pPr>
        <w:spacing w:after="0" w:line="240" w:lineRule="auto"/>
        <w:rPr>
          <w:rStyle w:val="c-entryheadingChar"/>
          <w:rFonts w:eastAsiaTheme="minorHAnsi"/>
          <w:sz w:val="22"/>
          <w:szCs w:val="22"/>
          <w:u w:val="none"/>
        </w:rPr>
      </w:pPr>
      <w:r>
        <w:rPr>
          <w:rStyle w:val="c-entryheadingChar"/>
          <w:rFonts w:eastAsiaTheme="minorHAnsi"/>
        </w:rPr>
        <w:t xml:space="preserve">Monetization </w:t>
      </w:r>
      <w:r w:rsidRPr="00A21306">
        <w:rPr>
          <w:rStyle w:val="c-entryheadingChar"/>
          <w:rFonts w:eastAsiaTheme="minorHAnsi"/>
          <w:sz w:val="22"/>
          <w:szCs w:val="22"/>
        </w:rPr>
        <w:t>&amp;</w:t>
      </w:r>
      <w:r>
        <w:rPr>
          <w:rStyle w:val="c-entryheadingChar"/>
          <w:rFonts w:eastAsiaTheme="minorHAnsi"/>
        </w:rPr>
        <w:t xml:space="preserve"> Imperialism</w:t>
      </w:r>
      <w:r>
        <w:rPr>
          <w:rStyle w:val="c-entryheadingChar"/>
          <w:rFonts w:eastAsiaTheme="minorHAnsi"/>
          <w:sz w:val="22"/>
          <w:szCs w:val="22"/>
          <w:u w:val="none"/>
        </w:rPr>
        <w:t xml:space="preserve">- (for a couple centuries, </w:t>
      </w:r>
      <w:commentRangeStart w:id="353"/>
      <w:r>
        <w:rPr>
          <w:rStyle w:val="c-entryheadingChar"/>
          <w:rFonts w:eastAsiaTheme="minorHAnsi"/>
          <w:sz w:val="22"/>
          <w:szCs w:val="22"/>
          <w:u w:val="none"/>
        </w:rPr>
        <w:t>‘it’</w:t>
      </w:r>
      <w:commentRangeEnd w:id="353"/>
      <w:r w:rsidR="006C58C2">
        <w:rPr>
          <w:rStyle w:val="CommentReference"/>
        </w:rPr>
        <w:commentReference w:id="353"/>
      </w:r>
      <w:r>
        <w:rPr>
          <w:rStyle w:val="c-entryheadingChar"/>
          <w:rFonts w:eastAsiaTheme="minorHAnsi"/>
          <w:sz w:val="22"/>
          <w:szCs w:val="22"/>
          <w:u w:val="none"/>
        </w:rPr>
        <w:t xml:space="preserve"> was all pretty much managed under 1 roof </w:t>
      </w:r>
      <w:r w:rsidRPr="008651E8">
        <w:rPr>
          <w:rStyle w:val="c-entryheadingChar"/>
          <w:rFonts w:eastAsiaTheme="minorHAnsi"/>
          <w:sz w:val="20"/>
          <w:szCs w:val="20"/>
          <w:u w:val="none"/>
        </w:rPr>
        <w:t>[see also “East India Co.”]</w:t>
      </w:r>
      <w:r>
        <w:rPr>
          <w:rStyle w:val="c-entryheadingChar"/>
          <w:rFonts w:eastAsiaTheme="minorHAnsi"/>
          <w:sz w:val="22"/>
          <w:szCs w:val="22"/>
          <w:u w:val="none"/>
        </w:rPr>
        <w:t xml:space="preserve">; </w:t>
      </w:r>
      <w:r w:rsidR="00153F46">
        <w:rPr>
          <w:rStyle w:val="c-entryheadingChar"/>
          <w:rFonts w:eastAsiaTheme="minorHAnsi"/>
          <w:sz w:val="22"/>
          <w:szCs w:val="22"/>
          <w:u w:val="none"/>
        </w:rPr>
        <w:t>then that, like the word ‘money’</w:t>
      </w:r>
      <w:r w:rsidR="00A256F5">
        <w:rPr>
          <w:rStyle w:val="c-entryheadingChar"/>
          <w:rFonts w:eastAsiaTheme="minorHAnsi"/>
          <w:sz w:val="22"/>
          <w:szCs w:val="22"/>
          <w:u w:val="none"/>
        </w:rPr>
        <w:t xml:space="preserve"> itself</w:t>
      </w:r>
      <w:r w:rsidR="00153F46">
        <w:rPr>
          <w:rStyle w:val="c-entryheadingChar"/>
          <w:rFonts w:eastAsiaTheme="minorHAnsi"/>
          <w:sz w:val="22"/>
          <w:szCs w:val="22"/>
          <w:u w:val="none"/>
        </w:rPr>
        <w:t>, was out-grown. The stock had to be split, in the 19</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-20</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 xml:space="preserve"> centuries </w:t>
      </w:r>
      <w:r w:rsidR="004045AA" w:rsidRPr="004045AA">
        <w:rPr>
          <w:rStyle w:val="c-entryheadingChar"/>
          <w:rFonts w:eastAsiaTheme="minorHAnsi"/>
          <w:sz w:val="20"/>
          <w:szCs w:val="20"/>
          <w:u w:val="none"/>
        </w:rPr>
        <w:t>[</w:t>
      </w:r>
      <w:r w:rsidR="00153F46" w:rsidRPr="004045AA">
        <w:rPr>
          <w:rStyle w:val="c-entryheadingChar"/>
          <w:rFonts w:eastAsiaTheme="minorHAnsi"/>
          <w:sz w:val="20"/>
          <w:szCs w:val="20"/>
          <w:u w:val="none"/>
        </w:rPr>
        <w:t>like ‘mom &amp; dad’ duties</w:t>
      </w:r>
      <w:r w:rsidR="004045AA" w:rsidRPr="004045AA">
        <w:rPr>
          <w:rStyle w:val="c-entryheadingChar"/>
          <w:rFonts w:eastAsiaTheme="minorHAnsi"/>
          <w:sz w:val="20"/>
          <w:szCs w:val="20"/>
          <w:u w:val="none"/>
        </w:rPr>
        <w:t>]</w:t>
      </w:r>
      <w:r w:rsidR="00153F46">
        <w:rPr>
          <w:rStyle w:val="c-entryheadingChar"/>
          <w:rFonts w:eastAsiaTheme="minorHAnsi"/>
          <w:sz w:val="22"/>
          <w:szCs w:val="22"/>
          <w:u w:val="none"/>
        </w:rPr>
        <w:t>, between 2 new intuitions</w:t>
      </w:r>
      <w:r w:rsidR="00153F46" w:rsidRPr="00AE6C9A">
        <w:rPr>
          <w:rStyle w:val="c-entryheadingChar"/>
          <w:rFonts w:eastAsiaTheme="minorHAnsi"/>
          <w:sz w:val="18"/>
          <w:szCs w:val="18"/>
          <w:u w:val="none"/>
        </w:rPr>
        <w:t>--</w:t>
      </w:r>
      <w:r w:rsidR="00153F46">
        <w:rPr>
          <w:rStyle w:val="c-entryheadingChar"/>
          <w:rFonts w:eastAsiaTheme="minorHAnsi"/>
          <w:sz w:val="22"/>
          <w:szCs w:val="22"/>
          <w:u w:val="none"/>
        </w:rPr>
        <w:t xml:space="preserve"> ‘democracy’ </w:t>
      </w:r>
      <w:r w:rsidR="00153F46" w:rsidRPr="00425B07">
        <w:rPr>
          <w:rStyle w:val="c-entryheadingChar"/>
          <w:rFonts w:eastAsiaTheme="minorHAnsi"/>
          <w:sz w:val="20"/>
          <w:szCs w:val="20"/>
          <w:u w:val="none"/>
        </w:rPr>
        <w:t>&amp;</w:t>
      </w:r>
      <w:r w:rsidR="00153F46">
        <w:rPr>
          <w:rStyle w:val="c-entryheadingChar"/>
          <w:rFonts w:eastAsiaTheme="minorHAnsi"/>
          <w:sz w:val="22"/>
          <w:szCs w:val="22"/>
          <w:u w:val="none"/>
        </w:rPr>
        <w:t xml:space="preserve"> the </w:t>
      </w:r>
      <w:r w:rsidR="00A256F5">
        <w:rPr>
          <w:rStyle w:val="c-entryheadingChar"/>
          <w:rFonts w:eastAsiaTheme="minorHAnsi"/>
          <w:sz w:val="22"/>
          <w:szCs w:val="22"/>
          <w:u w:val="none"/>
        </w:rPr>
        <w:t xml:space="preserve">new  </w:t>
      </w:r>
      <w:r w:rsidR="00153F46">
        <w:rPr>
          <w:rStyle w:val="c-entryheadingChar"/>
          <w:rFonts w:eastAsiaTheme="minorHAnsi"/>
          <w:sz w:val="22"/>
          <w:szCs w:val="22"/>
          <w:u w:val="none"/>
        </w:rPr>
        <w:t>‘</w:t>
      </w:r>
      <w:r w:rsidR="00153F46" w:rsidRPr="00AE6C9A">
        <w:rPr>
          <w:rStyle w:val="c-new-greenChar"/>
          <w:rFonts w:eastAsiaTheme="minorHAnsi"/>
        </w:rPr>
        <w:t>national debt-capitalism</w:t>
      </w:r>
      <w:r w:rsidR="00153F46">
        <w:rPr>
          <w:rStyle w:val="c-entryheadingChar"/>
          <w:rFonts w:eastAsiaTheme="minorHAnsi"/>
          <w:sz w:val="22"/>
          <w:szCs w:val="22"/>
          <w:u w:val="none"/>
        </w:rPr>
        <w:t>’</w:t>
      </w:r>
      <w:r w:rsidR="00A256F5">
        <w:rPr>
          <w:rStyle w:val="c-entryheadingChar"/>
          <w:rFonts w:eastAsiaTheme="minorHAnsi"/>
          <w:sz w:val="22"/>
          <w:szCs w:val="22"/>
          <w:u w:val="none"/>
        </w:rPr>
        <w:t>.</w:t>
      </w:r>
      <w:r w:rsidR="00832A24">
        <w:rPr>
          <w:rStyle w:val="c-entryheadingChar"/>
          <w:rFonts w:eastAsiaTheme="minorHAnsi"/>
          <w:sz w:val="22"/>
          <w:szCs w:val="22"/>
          <w:u w:val="none"/>
        </w:rPr>
        <w:t>)</w:t>
      </w:r>
      <w:r w:rsidR="00153F4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153F46">
        <w:rPr>
          <w:rStyle w:val="c-entryheadingChar"/>
          <w:rFonts w:eastAsiaTheme="minorHAnsi"/>
          <w:sz w:val="22"/>
          <w:szCs w:val="22"/>
          <w:u w:val="none"/>
        </w:rPr>
        <w:t>See also “Two sides of the same coin”.</w:t>
      </w:r>
    </w:p>
    <w:p w14:paraId="34D75E55" w14:textId="77777777" w:rsidR="008651E8" w:rsidRDefault="008651E8" w:rsidP="00540285">
      <w:pPr>
        <w:spacing w:after="0" w:line="240" w:lineRule="auto"/>
        <w:rPr>
          <w:rStyle w:val="c-entryheadingChar"/>
          <w:rFonts w:eastAsiaTheme="minorHAnsi"/>
        </w:rPr>
      </w:pPr>
    </w:p>
    <w:p w14:paraId="5425BC88" w14:textId="59565646" w:rsidR="005E1493" w:rsidRPr="004045AA" w:rsidRDefault="005E1493" w:rsidP="00540285">
      <w:pPr>
        <w:spacing w:after="0" w:line="240" w:lineRule="auto"/>
        <w:rPr>
          <w:rStyle w:val="c-entryheadingChar"/>
          <w:rFonts w:eastAsiaTheme="minorHAnsi"/>
          <w:sz w:val="22"/>
          <w:szCs w:val="22"/>
          <w:u w:val="none"/>
        </w:rPr>
      </w:pPr>
      <w:r w:rsidRPr="00571A8A">
        <w:rPr>
          <w:rStyle w:val="c-entryheadingChar"/>
          <w:rFonts w:eastAsiaTheme="minorHAnsi"/>
          <w:color w:val="BE30B4"/>
        </w:rPr>
        <w:t>M</w:t>
      </w:r>
      <w:r>
        <w:rPr>
          <w:rStyle w:val="c-entryheadingChar"/>
          <w:rFonts w:eastAsiaTheme="minorHAnsi"/>
        </w:rPr>
        <w:t>onetization sta</w:t>
      </w:r>
      <w:r w:rsidR="00A21306">
        <w:rPr>
          <w:rStyle w:val="c-entryheadingChar"/>
          <w:rFonts w:eastAsiaTheme="minorHAnsi"/>
        </w:rPr>
        <w:t>ircase</w:t>
      </w:r>
      <w:r>
        <w:rPr>
          <w:rStyle w:val="c-entryheadingChar"/>
          <w:rFonts w:eastAsiaTheme="minorHAnsi"/>
          <w:sz w:val="22"/>
          <w:szCs w:val="22"/>
          <w:u w:val="none"/>
        </w:rPr>
        <w:t>- (</w:t>
      </w:r>
      <w:r w:rsidR="004045AA">
        <w:rPr>
          <w:rStyle w:val="c-entryheadingChar"/>
          <w:rFonts w:eastAsiaTheme="minorHAnsi"/>
          <w:sz w:val="22"/>
          <w:szCs w:val="22"/>
          <w:u w:val="none"/>
        </w:rPr>
        <w:t xml:space="preserve">one </w:t>
      </w:r>
      <w:r w:rsidR="004045AA" w:rsidRPr="004045AA">
        <w:rPr>
          <w:rStyle w:val="c-entryheadingChar"/>
          <w:rFonts w:eastAsiaTheme="minorHAnsi"/>
          <w:sz w:val="20"/>
          <w:szCs w:val="20"/>
          <w:u w:val="none"/>
        </w:rPr>
        <w:t xml:space="preserve">[institutional] </w:t>
      </w:r>
      <w:r w:rsidR="004045AA">
        <w:rPr>
          <w:rStyle w:val="c-entryheadingChar"/>
          <w:rFonts w:eastAsiaTheme="minorHAnsi"/>
          <w:sz w:val="22"/>
          <w:szCs w:val="22"/>
          <w:u w:val="none"/>
        </w:rPr>
        <w:t>thing leads to another</w:t>
      </w:r>
      <w:r w:rsidR="00A21306">
        <w:rPr>
          <w:rStyle w:val="c-entryheadingChar"/>
          <w:rFonts w:eastAsiaTheme="minorHAnsi"/>
          <w:sz w:val="22"/>
          <w:szCs w:val="22"/>
          <w:u w:val="none"/>
        </w:rPr>
        <w:t>; sometimes a.k.a.</w:t>
      </w:r>
      <w:r w:rsidR="00A21306" w:rsidRPr="004045AA">
        <w:rPr>
          <w:rStyle w:val="c-MrMustardBlackCowChar"/>
          <w:rFonts w:eastAsiaTheme="minorHAnsi"/>
        </w:rPr>
        <w:t xml:space="preserve"> </w:t>
      </w:r>
      <w:r w:rsidR="004045AA" w:rsidRPr="004045AA">
        <w:rPr>
          <w:rStyle w:val="c-MrMustardBlackCowChar"/>
          <w:rFonts w:eastAsiaTheme="minorHAnsi"/>
        </w:rPr>
        <w:t xml:space="preserve">the </w:t>
      </w:r>
      <w:r w:rsidR="00A21306" w:rsidRPr="004045AA">
        <w:rPr>
          <w:rStyle w:val="c-MrMustardBlackCowChar"/>
          <w:rFonts w:eastAsiaTheme="minorHAnsi"/>
        </w:rPr>
        <w:t>‘monetization bonanza/boost’, to</w:t>
      </w:r>
      <w:r w:rsidR="004045AA" w:rsidRPr="004045AA">
        <w:rPr>
          <w:rStyle w:val="c-MrMustardBlackCowChar"/>
          <w:rFonts w:eastAsiaTheme="minorHAnsi"/>
        </w:rPr>
        <w:t>wards</w:t>
      </w:r>
      <w:r w:rsidR="00A21306" w:rsidRPr="004045AA">
        <w:rPr>
          <w:rStyle w:val="c-entryheadingChar"/>
          <w:rFonts w:eastAsiaTheme="minorHAnsi"/>
          <w:sz w:val="22"/>
          <w:szCs w:val="22"/>
          <w:u w:val="none"/>
        </w:rPr>
        <w:t>...</w:t>
      </w:r>
      <w:r w:rsidR="00425B07" w:rsidRPr="00425B07">
        <w:rPr>
          <w:rStyle w:val="c-entryheadingChar"/>
          <w:rFonts w:eastAsiaTheme="minorHAnsi"/>
          <w:sz w:val="20"/>
          <w:szCs w:val="20"/>
          <w:u w:val="none"/>
        </w:rPr>
        <w:t xml:space="preserve">[see also the] </w:t>
      </w:r>
      <w:r w:rsidR="00425B07">
        <w:rPr>
          <w:rStyle w:val="c-entryheadingChar"/>
          <w:rFonts w:eastAsiaTheme="minorHAnsi"/>
          <w:sz w:val="22"/>
          <w:szCs w:val="22"/>
          <w:u w:val="none"/>
        </w:rPr>
        <w:t>‘Modernization staircase’</w:t>
      </w:r>
      <w:r w:rsidRPr="004045AA">
        <w:rPr>
          <w:rStyle w:val="c-entryheadingChar"/>
          <w:rFonts w:eastAsiaTheme="minorHAnsi"/>
          <w:sz w:val="22"/>
          <w:szCs w:val="22"/>
          <w:u w:val="none"/>
        </w:rPr>
        <w:t>)</w:t>
      </w:r>
    </w:p>
    <w:p w14:paraId="2EC55F70" w14:textId="69959169" w:rsidR="002B1588" w:rsidRPr="002F2306" w:rsidRDefault="00C90E4C" w:rsidP="000A00B6">
      <w:pPr>
        <w:spacing w:after="0" w:line="240" w:lineRule="auto"/>
        <w:ind w:right="-450"/>
        <w:rPr>
          <w:rStyle w:val="c-entryheadingChar"/>
          <w:rFonts w:eastAsiaTheme="minorHAnsi"/>
          <w:sz w:val="20"/>
          <w:szCs w:val="20"/>
          <w:u w:val="none"/>
        </w:rPr>
      </w:pPr>
      <w:r>
        <w:rPr>
          <w:rStyle w:val="c-entryheadingChar"/>
          <w:rFonts w:eastAsiaTheme="minorHAnsi"/>
          <w:sz w:val="22"/>
          <w:szCs w:val="22"/>
          <w:u w:val="none"/>
        </w:rPr>
        <w:t>...</w:t>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50119D">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2B1588">
        <w:rPr>
          <w:rStyle w:val="c-entryheadingChar"/>
          <w:rFonts w:eastAsiaTheme="minorHAnsi"/>
          <w:sz w:val="22"/>
          <w:szCs w:val="22"/>
          <w:u w:val="none"/>
        </w:rPr>
        <w:t>_</w:t>
      </w:r>
      <w:r w:rsidR="004045AA">
        <w:rPr>
          <w:rStyle w:val="c-entryheadingChar"/>
          <w:rFonts w:eastAsiaTheme="minorHAnsi"/>
          <w:sz w:val="22"/>
          <w:szCs w:val="22"/>
          <w:u w:val="none"/>
        </w:rPr>
        <w:t>_</w:t>
      </w:r>
      <w:r w:rsidR="002B1588">
        <w:rPr>
          <w:rStyle w:val="c-entryheadingChar"/>
          <w:rFonts w:eastAsiaTheme="minorHAnsi"/>
          <w:sz w:val="22"/>
          <w:szCs w:val="22"/>
          <w:u w:val="none"/>
        </w:rPr>
        <w:t>__</w:t>
      </w:r>
      <w:r w:rsidR="003465FC">
        <w:rPr>
          <w:rStyle w:val="c-entryheadingChar"/>
          <w:rFonts w:eastAsiaTheme="minorHAnsi"/>
          <w:sz w:val="22"/>
          <w:szCs w:val="22"/>
          <w:u w:val="none"/>
        </w:rPr>
        <w:t>_</w:t>
      </w:r>
      <w:r w:rsidR="002B1588">
        <w:rPr>
          <w:rStyle w:val="c-entryheadingChar"/>
          <w:rFonts w:eastAsiaTheme="minorHAnsi"/>
          <w:sz w:val="22"/>
          <w:szCs w:val="22"/>
          <w:u w:val="none"/>
        </w:rPr>
        <w:t>___</w:t>
      </w:r>
      <w:r w:rsidR="0050119D">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50119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FC667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2F2306" w:rsidRPr="002F2306">
        <w:rPr>
          <w:rStyle w:val="c-entryheadingChar"/>
          <w:rFonts w:eastAsiaTheme="minorHAnsi"/>
          <w:sz w:val="20"/>
          <w:szCs w:val="20"/>
          <w:u w:val="none"/>
        </w:rPr>
        <w:t>22nd</w:t>
      </w:r>
      <w:r w:rsidR="002F2306">
        <w:rPr>
          <w:rStyle w:val="c-entryheadingChar"/>
          <w:rFonts w:eastAsiaTheme="minorHAnsi"/>
          <w:sz w:val="20"/>
          <w:szCs w:val="20"/>
          <w:u w:val="none"/>
        </w:rPr>
        <w:t xml:space="preserve"> century</w:t>
      </w:r>
    </w:p>
    <w:p w14:paraId="250353C8" w14:textId="0E8AD69C" w:rsidR="00A45EDF" w:rsidRPr="003465FC" w:rsidRDefault="002B1588" w:rsidP="00FC667D">
      <w:pPr>
        <w:spacing w:after="0" w:line="240" w:lineRule="auto"/>
        <w:ind w:right="-540"/>
        <w:rPr>
          <w:rStyle w:val="c-entryheadingChar"/>
          <w:rFonts w:eastAsiaTheme="minorHAnsi"/>
          <w:sz w:val="20"/>
          <w:szCs w:val="20"/>
          <w:u w:val="none"/>
        </w:rPr>
      </w:pPr>
      <w:r w:rsidRPr="002B1588">
        <w:rPr>
          <w:rStyle w:val="c-entryheadingChar"/>
          <w:rFonts w:eastAsiaTheme="minorHAnsi"/>
          <w:color w:val="538135" w:themeColor="accent6" w:themeShade="BF"/>
          <w:sz w:val="22"/>
          <w:szCs w:val="22"/>
          <w:u w:val="none"/>
        </w:rPr>
        <w:t>‘</w:t>
      </w:r>
      <w:r w:rsidRPr="002F2306">
        <w:rPr>
          <w:rStyle w:val="c-new-greenChar"/>
          <w:rFonts w:eastAsiaTheme="minorHAnsi"/>
        </w:rPr>
        <w:t>World Par’ Econ</w:t>
      </w:r>
      <w:r>
        <w:rPr>
          <w:rStyle w:val="c-entryheadingChar"/>
          <w:rFonts w:eastAsiaTheme="minorHAnsi"/>
          <w:color w:val="538135" w:themeColor="accent6" w:themeShade="BF"/>
          <w:sz w:val="22"/>
          <w:szCs w:val="22"/>
          <w:u w:val="none"/>
        </w:rPr>
        <w:t>.</w:t>
      </w: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C90E4C">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w:t>
      </w:r>
      <w:r w:rsidR="003465FC">
        <w:rPr>
          <w:rStyle w:val="c-entryheadingChar"/>
          <w:rFonts w:eastAsiaTheme="minorHAnsi"/>
          <w:sz w:val="20"/>
          <w:szCs w:val="20"/>
          <w:u w:val="none"/>
        </w:rPr>
        <w:t xml:space="preserve"> See also </w:t>
      </w:r>
      <w:r w:rsidR="002F2306">
        <w:rPr>
          <w:rStyle w:val="c-entryheadingChar"/>
          <w:rFonts w:eastAsiaTheme="minorHAnsi"/>
          <w:sz w:val="20"/>
          <w:szCs w:val="20"/>
          <w:u w:val="none"/>
        </w:rPr>
        <w:t>“</w:t>
      </w:r>
      <w:r w:rsidR="002F2306" w:rsidRPr="002F2306">
        <w:rPr>
          <w:rStyle w:val="c-entryheadingChar"/>
          <w:rFonts w:eastAsiaTheme="minorHAnsi"/>
          <w:sz w:val="20"/>
          <w:szCs w:val="20"/>
          <w:u w:val="none"/>
        </w:rPr>
        <w:t>Monetary Reform, international</w:t>
      </w:r>
      <w:r w:rsidR="003465FC">
        <w:rPr>
          <w:rStyle w:val="c-entryheadingChar"/>
          <w:rFonts w:eastAsiaTheme="minorHAnsi"/>
          <w:sz w:val="20"/>
          <w:szCs w:val="20"/>
          <w:u w:val="none"/>
        </w:rPr>
        <w:t>“</w:t>
      </w:r>
      <w:r w:rsidR="002F2306">
        <w:rPr>
          <w:rStyle w:val="c-entryheadingChar"/>
          <w:rFonts w:eastAsiaTheme="minorHAnsi"/>
          <w:sz w:val="20"/>
          <w:szCs w:val="20"/>
          <w:u w:val="none"/>
        </w:rPr>
        <w:t>, “</w:t>
      </w:r>
      <w:r w:rsidR="002F2306" w:rsidRPr="002F2306">
        <w:rPr>
          <w:rStyle w:val="c-new-greenChar"/>
          <w:rFonts w:eastAsiaTheme="minorHAnsi"/>
          <w:sz w:val="20"/>
          <w:szCs w:val="20"/>
        </w:rPr>
        <w:t>Peace Window</w:t>
      </w:r>
      <w:r w:rsidR="002F2306">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00FC667D" w:rsidRPr="000A00B6">
        <w:rPr>
          <w:rStyle w:val="c-entryheadingChar"/>
          <w:rFonts w:eastAsiaTheme="minorHAnsi"/>
          <w:b/>
          <w:bCs/>
          <w:sz w:val="20"/>
          <w:szCs w:val="20"/>
          <w:u w:val="none"/>
        </w:rPr>
        <w:t>21st</w:t>
      </w:r>
      <w:r w:rsidR="00FC667D">
        <w:rPr>
          <w:rStyle w:val="c-entryheadingChar"/>
          <w:rFonts w:eastAsiaTheme="minorHAnsi"/>
          <w:sz w:val="20"/>
          <w:szCs w:val="20"/>
          <w:u w:val="none"/>
        </w:rPr>
        <w:t>;</w:t>
      </w:r>
    </w:p>
    <w:p w14:paraId="7CA702B3" w14:textId="4674EBE7" w:rsidR="00C90E4C" w:rsidRDefault="002B1588" w:rsidP="006D488E">
      <w:pPr>
        <w:spacing w:after="0" w:line="240" w:lineRule="auto"/>
        <w:ind w:right="-360"/>
        <w:rPr>
          <w:rStyle w:val="c-entryheadingChar"/>
          <w:rFonts w:eastAsiaTheme="minorHAnsi"/>
          <w:sz w:val="22"/>
          <w:szCs w:val="22"/>
          <w:u w:val="none"/>
        </w:rPr>
      </w:pPr>
      <w:r>
        <w:rPr>
          <w:rStyle w:val="c-entryheadingChar"/>
          <w:rFonts w:eastAsiaTheme="minorHAnsi"/>
          <w:sz w:val="22"/>
          <w:szCs w:val="22"/>
          <w:u w:val="none"/>
        </w:rPr>
        <w:t>‘</w:t>
      </w:r>
      <w:r w:rsidR="00A21306" w:rsidRPr="00C90E4C">
        <w:rPr>
          <w:rStyle w:val="c-entryheadingChar"/>
          <w:rFonts w:eastAsiaTheme="minorHAnsi"/>
          <w:sz w:val="22"/>
          <w:szCs w:val="22"/>
        </w:rPr>
        <w:t>over-</w:t>
      </w:r>
      <w:proofErr w:type="spellStart"/>
      <w:r w:rsidR="00A21306" w:rsidRPr="00C90E4C">
        <w:rPr>
          <w:rStyle w:val="c-entryheadingChar"/>
          <w:rFonts w:eastAsiaTheme="minorHAnsi"/>
          <w:sz w:val="22"/>
          <w:szCs w:val="22"/>
        </w:rPr>
        <w:t>monetz</w:t>
      </w:r>
      <w:proofErr w:type="spellEnd"/>
      <w:r w:rsidR="00A21306">
        <w:rPr>
          <w:rStyle w:val="c-entryheadingChar"/>
          <w:rFonts w:eastAsiaTheme="minorHAnsi"/>
          <w:sz w:val="22"/>
          <w:szCs w:val="22"/>
          <w:u w:val="none"/>
        </w:rPr>
        <w:t>.</w:t>
      </w:r>
      <w:r>
        <w:rPr>
          <w:rStyle w:val="c-entryheadingChar"/>
          <w:rFonts w:eastAsiaTheme="minorHAnsi"/>
          <w:sz w:val="22"/>
          <w:szCs w:val="22"/>
          <w:u w:val="none"/>
        </w:rPr>
        <w:t>’</w:t>
      </w:r>
      <w:r w:rsidR="00A21306">
        <w:rPr>
          <w:rStyle w:val="c-entryheadingChar"/>
          <w:rFonts w:eastAsiaTheme="minorHAnsi"/>
          <w:sz w:val="22"/>
          <w:szCs w:val="22"/>
          <w:u w:val="none"/>
        </w:rPr>
        <w:t>-</w:t>
      </w:r>
      <w:r w:rsidR="00C90E4C" w:rsidRPr="00C90E4C">
        <w:rPr>
          <w:rStyle w:val="c-entryheadingChar"/>
          <w:rFonts w:eastAsiaTheme="minorHAnsi"/>
          <w:sz w:val="20"/>
          <w:szCs w:val="20"/>
          <w:u w:val="none"/>
        </w:rPr>
        <w:t xml:space="preserve"> (a new concept)</w:t>
      </w:r>
      <w:r w:rsidR="00A21306" w:rsidRPr="00C90E4C">
        <w:rPr>
          <w:rStyle w:val="c-entryheadingChar"/>
          <w:rFonts w:eastAsiaTheme="minorHAnsi"/>
          <w:sz w:val="20"/>
          <w:szCs w:val="20"/>
          <w:u w:val="none"/>
        </w:rPr>
        <w:t xml:space="preserve"> </w:t>
      </w:r>
      <w:r w:rsidR="000A00B6">
        <w:rPr>
          <w:rStyle w:val="c-entryheadingChar"/>
          <w:rFonts w:eastAsiaTheme="minorHAnsi"/>
          <w:sz w:val="20"/>
          <w:szCs w:val="20"/>
          <w:u w:val="none"/>
        </w:rPr>
        <w:t xml:space="preserve"> </w:t>
      </w:r>
      <w:r w:rsidRPr="00C90E4C">
        <w:rPr>
          <w:rStyle w:val="c-entryheadingChar"/>
          <w:rFonts w:eastAsiaTheme="minorHAnsi"/>
          <w:sz w:val="20"/>
          <w:szCs w:val="20"/>
          <w:u w:val="none"/>
        </w:rPr>
        <w:t xml:space="preserve"> </w:t>
      </w:r>
      <w:r w:rsidR="00A21306">
        <w:rPr>
          <w:rStyle w:val="c-entryheadingChar"/>
          <w:rFonts w:eastAsiaTheme="minorHAnsi"/>
          <w:sz w:val="22"/>
          <w:szCs w:val="22"/>
          <w:u w:val="none"/>
        </w:rPr>
        <w:tab/>
      </w:r>
      <w:r>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3465FC">
        <w:rPr>
          <w:rStyle w:val="c-entryheadingChar"/>
          <w:rFonts w:eastAsiaTheme="minorHAnsi"/>
          <w:sz w:val="22"/>
          <w:szCs w:val="22"/>
          <w:u w:val="none"/>
        </w:rPr>
        <w:t>_</w:t>
      </w:r>
      <w:r w:rsidR="00C90E4C">
        <w:rPr>
          <w:rStyle w:val="c-entryheadingChar"/>
          <w:rFonts w:eastAsiaTheme="minorHAnsi"/>
          <w:sz w:val="22"/>
          <w:szCs w:val="22"/>
          <w:u w:val="none"/>
        </w:rPr>
        <w:t>______</w:t>
      </w:r>
      <w:r w:rsidR="003465FC">
        <w:rPr>
          <w:rStyle w:val="c-entryheadingChar"/>
          <w:rFonts w:eastAsiaTheme="minorHAnsi"/>
          <w:sz w:val="22"/>
          <w:szCs w:val="22"/>
          <w:u w:val="none"/>
        </w:rPr>
        <w:t>_</w:t>
      </w:r>
      <w:r w:rsidR="000A00B6">
        <w:rPr>
          <w:rStyle w:val="c-entryheadingChar"/>
          <w:rFonts w:eastAsiaTheme="minorHAnsi"/>
          <w:sz w:val="22"/>
          <w:szCs w:val="22"/>
          <w:u w:val="none"/>
        </w:rPr>
        <w:t xml:space="preserve">[ </w:t>
      </w:r>
      <w:r w:rsidR="00C90E4C" w:rsidRPr="00465683">
        <w:rPr>
          <w:rStyle w:val="c-entryheadingChar"/>
          <w:rFonts w:eastAsiaTheme="minorHAnsi"/>
          <w:sz w:val="20"/>
          <w:szCs w:val="20"/>
          <w:u w:val="none"/>
        </w:rPr>
        <w:t>(</w:t>
      </w:r>
      <w:r w:rsidR="006D488E">
        <w:rPr>
          <w:rStyle w:val="c-entryheadingChar"/>
          <w:rFonts w:eastAsiaTheme="minorHAnsi"/>
          <w:sz w:val="20"/>
          <w:szCs w:val="20"/>
          <w:u w:val="none"/>
        </w:rPr>
        <w:t>Environmental-Sociopolitical</w:t>
      </w:r>
      <w:r w:rsidR="006D488E" w:rsidRPr="006D488E">
        <w:rPr>
          <w:rStyle w:val="c-entryheadingChar"/>
          <w:rFonts w:eastAsiaTheme="minorHAnsi"/>
          <w:sz w:val="18"/>
          <w:szCs w:val="18"/>
          <w:u w:val="none"/>
        </w:rPr>
        <w:t xml:space="preserve"> [perma-] </w:t>
      </w:r>
      <w:r w:rsidR="006D488E">
        <w:rPr>
          <w:rStyle w:val="c-entryheadingChar"/>
          <w:rFonts w:eastAsiaTheme="minorHAnsi"/>
          <w:sz w:val="20"/>
          <w:szCs w:val="20"/>
          <w:u w:val="none"/>
        </w:rPr>
        <w:t xml:space="preserve">crises of </w:t>
      </w:r>
      <w:r w:rsidR="000A00B6">
        <w:rPr>
          <w:rStyle w:val="c-entryheadingChar"/>
          <w:rFonts w:eastAsiaTheme="minorHAnsi"/>
          <w:sz w:val="20"/>
          <w:szCs w:val="20"/>
          <w:u w:val="none"/>
        </w:rPr>
        <w:t xml:space="preserve">the </w:t>
      </w:r>
      <w:r w:rsidR="006D488E" w:rsidRPr="000A00B6">
        <w:rPr>
          <w:rStyle w:val="c-entryheadingChar"/>
          <w:rFonts w:eastAsiaTheme="minorHAnsi"/>
          <w:b/>
          <w:bCs/>
          <w:sz w:val="20"/>
          <w:szCs w:val="20"/>
          <w:u w:val="none"/>
        </w:rPr>
        <w:t>1</w:t>
      </w:r>
      <w:r w:rsidR="006D488E" w:rsidRPr="000A00B6">
        <w:rPr>
          <w:rStyle w:val="c-entryheadingChar"/>
          <w:rFonts w:eastAsiaTheme="minorHAnsi"/>
          <w:b/>
          <w:bCs/>
          <w:sz w:val="20"/>
          <w:szCs w:val="20"/>
          <w:u w:val="none"/>
          <w:vertAlign w:val="superscript"/>
        </w:rPr>
        <w:t>st</w:t>
      </w:r>
      <w:r w:rsidR="006D488E" w:rsidRPr="000A00B6">
        <w:rPr>
          <w:rStyle w:val="c-entryheadingChar"/>
          <w:rFonts w:eastAsiaTheme="minorHAnsi"/>
          <w:b/>
          <w:bCs/>
          <w:sz w:val="20"/>
          <w:szCs w:val="20"/>
          <w:u w:val="none"/>
        </w:rPr>
        <w:t>q</w:t>
      </w:r>
      <w:r w:rsidR="00FC667D" w:rsidRPr="000A00B6">
        <w:rPr>
          <w:rStyle w:val="c-entryheadingChar"/>
          <w:rFonts w:eastAsiaTheme="minorHAnsi"/>
          <w:b/>
          <w:bCs/>
          <w:sz w:val="20"/>
          <w:szCs w:val="20"/>
          <w:u w:val="none"/>
        </w:rPr>
        <w:t xml:space="preserve"> of</w:t>
      </w:r>
      <w:r w:rsidR="006D488E" w:rsidRPr="000A00B6">
        <w:rPr>
          <w:rStyle w:val="c-entryheadingChar"/>
          <w:rFonts w:eastAsiaTheme="minorHAnsi"/>
          <w:b/>
          <w:bCs/>
          <w:sz w:val="20"/>
          <w:szCs w:val="20"/>
          <w:u w:val="none"/>
        </w:rPr>
        <w:t xml:space="preserve"> 21st c</w:t>
      </w:r>
      <w:r w:rsidR="00C90E4C" w:rsidRPr="00465683">
        <w:rPr>
          <w:rStyle w:val="c-entryheadingChar"/>
          <w:rFonts w:eastAsiaTheme="minorHAnsi"/>
          <w:sz w:val="20"/>
          <w:szCs w:val="20"/>
          <w:u w:val="none"/>
        </w:rPr>
        <w:t>)</w:t>
      </w:r>
    </w:p>
    <w:p w14:paraId="5F460473" w14:textId="1E7C517D" w:rsidR="00A21306" w:rsidRDefault="00C90E4C" w:rsidP="00FC667D">
      <w:pPr>
        <w:spacing w:after="0" w:line="240" w:lineRule="auto"/>
        <w:ind w:right="-540"/>
        <w:rPr>
          <w:rStyle w:val="c-entryheadingChar"/>
          <w:rFonts w:eastAsiaTheme="minorHAnsi"/>
          <w:sz w:val="22"/>
          <w:szCs w:val="22"/>
          <w:u w:val="none"/>
        </w:rPr>
      </w:pPr>
      <w:r>
        <w:rPr>
          <w:rStyle w:val="c-entryheadingChar"/>
          <w:rFonts w:eastAsiaTheme="minorHAnsi"/>
          <w:sz w:val="22"/>
          <w:szCs w:val="22"/>
          <w:u w:val="none"/>
        </w:rPr>
        <w:tab/>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Pr>
          <w:rStyle w:val="c-entryheadingChar"/>
          <w:rFonts w:eastAsiaTheme="minorHAnsi"/>
          <w:sz w:val="22"/>
          <w:szCs w:val="22"/>
          <w:u w:val="none"/>
        </w:rPr>
        <w:t xml:space="preserve">     [ </w:t>
      </w:r>
      <w:r w:rsidR="00FC667D" w:rsidRPr="000A00B6">
        <w:rPr>
          <w:rStyle w:val="c-entryheadingChar"/>
          <w:rFonts w:asciiTheme="majorHAnsi" w:eastAsiaTheme="minorHAnsi" w:hAnsiTheme="majorHAnsi" w:cstheme="majorHAnsi"/>
          <w:sz w:val="20"/>
          <w:szCs w:val="20"/>
          <w:u w:val="none"/>
        </w:rPr>
        <w:t>s</w:t>
      </w:r>
      <w:r w:rsidR="003465FC" w:rsidRPr="000A00B6">
        <w:rPr>
          <w:rStyle w:val="c-entryheadingChar"/>
          <w:rFonts w:asciiTheme="majorHAnsi" w:eastAsiaTheme="minorHAnsi" w:hAnsiTheme="majorHAnsi" w:cstheme="majorHAnsi"/>
          <w:sz w:val="20"/>
          <w:szCs w:val="20"/>
          <w:u w:val="none"/>
        </w:rPr>
        <w:t>ee also</w:t>
      </w:r>
      <w:r w:rsidR="003465FC">
        <w:rPr>
          <w:rStyle w:val="c-entryheadingChar"/>
          <w:rFonts w:eastAsiaTheme="minorHAnsi"/>
          <w:sz w:val="20"/>
          <w:szCs w:val="20"/>
          <w:u w:val="none"/>
        </w:rPr>
        <w:t xml:space="preserve"> “</w:t>
      </w:r>
      <w:r w:rsidR="002F2306">
        <w:rPr>
          <w:rStyle w:val="c-entryheadingChar"/>
          <w:rFonts w:eastAsiaTheme="minorHAnsi"/>
          <w:sz w:val="20"/>
          <w:szCs w:val="20"/>
          <w:u w:val="none"/>
        </w:rPr>
        <w:t xml:space="preserve">Monetization” </w:t>
      </w:r>
      <w:r w:rsidR="002F2306" w:rsidRPr="002F2306">
        <w:rPr>
          <w:rStyle w:val="c-entryheadingChar"/>
          <w:rFonts w:eastAsiaTheme="minorHAnsi"/>
          <w:sz w:val="18"/>
          <w:szCs w:val="18"/>
          <w:u w:val="none"/>
        </w:rPr>
        <w:t>[</w:t>
      </w:r>
      <w:commentRangeStart w:id="354"/>
      <w:r w:rsidR="002F2306" w:rsidRPr="002F2306">
        <w:rPr>
          <w:rStyle w:val="c-entryheadingChar"/>
          <w:rFonts w:eastAsiaTheme="minorHAnsi"/>
          <w:sz w:val="18"/>
          <w:szCs w:val="18"/>
          <w:u w:val="none"/>
        </w:rPr>
        <w:t>.Rappoport</w:t>
      </w:r>
      <w:commentRangeEnd w:id="354"/>
      <w:r w:rsidR="002F2306">
        <w:rPr>
          <w:rStyle w:val="CommentReference"/>
        </w:rPr>
        <w:commentReference w:id="354"/>
      </w:r>
      <w:r w:rsidR="002F2306" w:rsidRPr="002F2306">
        <w:rPr>
          <w:rStyle w:val="c-entryheadingChar"/>
          <w:rFonts w:eastAsiaTheme="minorHAnsi"/>
          <w:sz w:val="18"/>
          <w:szCs w:val="18"/>
          <w:u w:val="none"/>
        </w:rPr>
        <w:t>]</w:t>
      </w:r>
      <w:r w:rsidR="002F2306">
        <w:rPr>
          <w:rStyle w:val="c-entryheadingChar"/>
          <w:rFonts w:eastAsiaTheme="minorHAnsi"/>
          <w:sz w:val="20"/>
          <w:szCs w:val="20"/>
          <w:u w:val="none"/>
        </w:rPr>
        <w:t>, “Great Extinction”, “Graham, Ben</w:t>
      </w:r>
      <w:r w:rsidR="00FC667D">
        <w:rPr>
          <w:rStyle w:val="c-entryheadingChar"/>
          <w:rFonts w:eastAsiaTheme="minorHAnsi"/>
          <w:sz w:val="20"/>
          <w:szCs w:val="20"/>
          <w:u w:val="none"/>
        </w:rPr>
        <w:t>jamin</w:t>
      </w:r>
      <w:r w:rsidR="002F2306">
        <w:rPr>
          <w:rStyle w:val="c-entryheadingChar"/>
          <w:rFonts w:eastAsiaTheme="minorHAnsi"/>
          <w:sz w:val="20"/>
          <w:szCs w:val="20"/>
          <w:u w:val="none"/>
        </w:rPr>
        <w:t>”</w:t>
      </w:r>
      <w:r w:rsidR="00FC667D">
        <w:rPr>
          <w:rStyle w:val="c-entryheadingChar"/>
          <w:rFonts w:eastAsiaTheme="minorHAnsi"/>
          <w:sz w:val="20"/>
          <w:szCs w:val="20"/>
          <w:u w:val="none"/>
        </w:rPr>
        <w:t>;</w:t>
      </w:r>
      <w:r w:rsidR="00A21306">
        <w:rPr>
          <w:rStyle w:val="c-entryheadingChar"/>
          <w:rFonts w:eastAsiaTheme="minorHAnsi"/>
          <w:sz w:val="22"/>
          <w:szCs w:val="22"/>
          <w:u w:val="none"/>
        </w:rPr>
        <w:t xml:space="preserve"> </w:t>
      </w:r>
      <w:r w:rsidR="002B1588">
        <w:rPr>
          <w:rStyle w:val="c-entryheadingChar"/>
          <w:rFonts w:eastAsiaTheme="minorHAnsi"/>
          <w:sz w:val="22"/>
          <w:szCs w:val="22"/>
          <w:u w:val="none"/>
        </w:rPr>
        <w:t xml:space="preserve">  </w:t>
      </w:r>
      <w:r w:rsidR="00A21306">
        <w:rPr>
          <w:rStyle w:val="c-entryheadingChar"/>
          <w:rFonts w:eastAsiaTheme="minorHAnsi"/>
          <w:sz w:val="22"/>
          <w:szCs w:val="22"/>
          <w:u w:val="none"/>
        </w:rPr>
        <w:t xml:space="preserve">  </w:t>
      </w:r>
    </w:p>
    <w:p w14:paraId="335588CF" w14:textId="0BCBA4C2" w:rsidR="00C90E4C" w:rsidRDefault="00C90E4C" w:rsidP="003D29D7">
      <w:pPr>
        <w:spacing w:after="0" w:line="240" w:lineRule="auto"/>
        <w:ind w:right="-270"/>
        <w:rPr>
          <w:rStyle w:val="c-entryheadingChar"/>
          <w:rFonts w:eastAsiaTheme="minorHAnsi"/>
          <w:sz w:val="22"/>
          <w:szCs w:val="22"/>
          <w:u w:val="none"/>
        </w:rPr>
      </w:pPr>
      <w:r w:rsidRPr="00C90E4C">
        <w:rPr>
          <w:rStyle w:val="c-entryheadingChar"/>
          <w:rFonts w:eastAsiaTheme="minorHAnsi"/>
          <w:sz w:val="22"/>
          <w:szCs w:val="22"/>
          <w:u w:val="none"/>
        </w:rPr>
        <w:t xml:space="preserve"> </w:t>
      </w:r>
      <w:r w:rsidRPr="00C90E4C">
        <w:rPr>
          <w:rStyle w:val="c-entryheadingChar"/>
          <w:rFonts w:eastAsiaTheme="minorHAnsi"/>
          <w:sz w:val="22"/>
          <w:szCs w:val="22"/>
        </w:rPr>
        <w:t>monetization</w:t>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___</w:t>
      </w:r>
      <w:r w:rsidR="003465FC">
        <w:rPr>
          <w:rStyle w:val="c-entryheadingChar"/>
          <w:rFonts w:eastAsiaTheme="minorHAnsi"/>
          <w:sz w:val="22"/>
          <w:szCs w:val="22"/>
          <w:u w:val="none"/>
        </w:rPr>
        <w:t>_</w:t>
      </w:r>
      <w:r>
        <w:rPr>
          <w:rStyle w:val="c-entryheadingChar"/>
          <w:rFonts w:eastAsiaTheme="minorHAnsi"/>
          <w:sz w:val="22"/>
          <w:szCs w:val="22"/>
          <w:u w:val="none"/>
        </w:rPr>
        <w:t>_____[</w:t>
      </w:r>
      <w:r w:rsidRPr="00465683">
        <w:rPr>
          <w:rStyle w:val="c-entryheadingChar"/>
          <w:rFonts w:eastAsiaTheme="minorHAnsi"/>
          <w:sz w:val="20"/>
          <w:szCs w:val="20"/>
          <w:u w:val="none"/>
        </w:rPr>
        <w:t>(</w:t>
      </w:r>
      <w:r w:rsidR="00F710A4">
        <w:rPr>
          <w:rStyle w:val="c-entryheadingChar"/>
          <w:rFonts w:eastAsiaTheme="minorHAnsi"/>
          <w:sz w:val="20"/>
          <w:szCs w:val="20"/>
          <w:u w:val="none"/>
        </w:rPr>
        <w:t>Bank paper</w:t>
      </w:r>
      <w:r w:rsidR="00A860BC">
        <w:rPr>
          <w:rStyle w:val="c-entryheadingChar"/>
          <w:rFonts w:eastAsiaTheme="minorHAnsi"/>
          <w:sz w:val="20"/>
          <w:szCs w:val="20"/>
          <w:u w:val="none"/>
        </w:rPr>
        <w:t xml:space="preserve"> wars</w:t>
      </w:r>
      <w:r w:rsidR="00F710A4">
        <w:rPr>
          <w:rStyle w:val="c-entryheadingChar"/>
          <w:rFonts w:eastAsiaTheme="minorHAnsi"/>
          <w:sz w:val="20"/>
          <w:szCs w:val="20"/>
          <w:u w:val="none"/>
        </w:rPr>
        <w:t>-to-</w:t>
      </w:r>
      <w:r w:rsidR="00A860BC">
        <w:rPr>
          <w:rStyle w:val="c-entryheadingChar"/>
          <w:rFonts w:eastAsiaTheme="minorHAnsi"/>
          <w:sz w:val="20"/>
          <w:szCs w:val="20"/>
          <w:u w:val="none"/>
        </w:rPr>
        <w:t xml:space="preserve">global </w:t>
      </w:r>
      <w:r w:rsidR="00F710A4">
        <w:rPr>
          <w:rStyle w:val="c-entryheadingChar"/>
          <w:rFonts w:eastAsiaTheme="minorHAnsi"/>
          <w:sz w:val="20"/>
          <w:szCs w:val="20"/>
          <w:u w:val="none"/>
        </w:rPr>
        <w:t>CB</w:t>
      </w:r>
      <w:r w:rsidR="00A860BC">
        <w:rPr>
          <w:rStyle w:val="c-entryheadingChar"/>
          <w:rFonts w:eastAsiaTheme="minorHAnsi"/>
          <w:sz w:val="20"/>
          <w:szCs w:val="20"/>
          <w:u w:val="none"/>
        </w:rPr>
        <w:t>ism</w:t>
      </w:r>
      <w:r w:rsidR="00F45DEB">
        <w:rPr>
          <w:rStyle w:val="c-entryheadingChar"/>
          <w:rFonts w:eastAsiaTheme="minorHAnsi"/>
          <w:sz w:val="20"/>
          <w:szCs w:val="20"/>
          <w:u w:val="none"/>
        </w:rPr>
        <w:t xml:space="preserve"> &amp; </w:t>
      </w:r>
      <w:r w:rsidR="003D29D7">
        <w:rPr>
          <w:rStyle w:val="c-entryheadingChar"/>
          <w:rFonts w:eastAsiaTheme="minorHAnsi"/>
          <w:sz w:val="20"/>
          <w:szCs w:val="20"/>
          <w:u w:val="none"/>
        </w:rPr>
        <w:t xml:space="preserve">global </w:t>
      </w:r>
      <w:r w:rsidR="00F45DEB" w:rsidRPr="00F45DEB">
        <w:rPr>
          <w:rStyle w:val="c-new-greenChar"/>
          <w:rFonts w:eastAsiaTheme="minorHAnsi"/>
          <w:sz w:val="20"/>
          <w:szCs w:val="20"/>
        </w:rPr>
        <w:t xml:space="preserve">NDE </w:t>
      </w:r>
      <w:r w:rsidR="00F45DEB" w:rsidRPr="00F45DEB">
        <w:rPr>
          <w:rStyle w:val="c-entryheadingChar"/>
          <w:rFonts w:eastAsiaTheme="minorHAnsi"/>
          <w:sz w:val="18"/>
          <w:szCs w:val="18"/>
          <w:u w:val="none"/>
        </w:rPr>
        <w:t>[</w:t>
      </w:r>
      <w:r w:rsidR="00F45DEB" w:rsidRPr="00017B7A">
        <w:rPr>
          <w:rStyle w:val="c-entryheadingChar"/>
          <w:rFonts w:eastAsiaTheme="minorHAnsi"/>
          <w:color w:val="CC00CC"/>
          <w:sz w:val="18"/>
          <w:szCs w:val="18"/>
          <w:u w:val="none"/>
        </w:rPr>
        <w:t>‘</w:t>
      </w:r>
      <w:commentRangeStart w:id="355"/>
      <w:r w:rsidR="00F45DEB" w:rsidRPr="00017B7A">
        <w:rPr>
          <w:rStyle w:val="c-entryheadingChar"/>
          <w:rFonts w:eastAsiaTheme="minorHAnsi"/>
          <w:color w:val="CC00CC"/>
          <w:sz w:val="18"/>
          <w:szCs w:val="18"/>
          <w:u w:val="none"/>
        </w:rPr>
        <w:t>for all’</w:t>
      </w:r>
      <w:r w:rsidR="002F2306">
        <w:rPr>
          <w:rStyle w:val="c-entryheadingChar"/>
          <w:rFonts w:eastAsiaTheme="minorHAnsi"/>
          <w:sz w:val="18"/>
          <w:szCs w:val="18"/>
          <w:u w:val="none"/>
        </w:rPr>
        <w:t>↑</w:t>
      </w:r>
      <w:commentRangeEnd w:id="355"/>
      <w:r w:rsidR="002F2306">
        <w:rPr>
          <w:rStyle w:val="CommentReference"/>
        </w:rPr>
        <w:commentReference w:id="355"/>
      </w:r>
      <w:r w:rsidR="00F45DEB" w:rsidRPr="00F45DEB">
        <w:rPr>
          <w:rStyle w:val="c-entryheadingChar"/>
          <w:rFonts w:eastAsiaTheme="minorHAnsi"/>
          <w:sz w:val="18"/>
          <w:szCs w:val="18"/>
          <w:u w:val="none"/>
        </w:rPr>
        <w:t>]</w:t>
      </w:r>
      <w:r w:rsidR="003D29D7">
        <w:rPr>
          <w:rStyle w:val="c-entryheadingChar"/>
          <w:rFonts w:eastAsiaTheme="minorHAnsi"/>
          <w:sz w:val="18"/>
          <w:szCs w:val="18"/>
          <w:u w:val="none"/>
        </w:rPr>
        <w:t>...</w:t>
      </w:r>
      <w:commentRangeStart w:id="356"/>
      <w:r w:rsidR="00F45DEB" w:rsidRPr="000A00B6">
        <w:rPr>
          <w:rStyle w:val="c-entryheadingChar"/>
          <w:rFonts w:eastAsiaTheme="minorHAnsi"/>
          <w:b/>
          <w:bCs/>
          <w:sz w:val="20"/>
          <w:szCs w:val="20"/>
          <w:u w:val="none"/>
        </w:rPr>
        <w:t>19th-20th c</w:t>
      </w:r>
      <w:commentRangeEnd w:id="356"/>
      <w:r w:rsidR="00370B93" w:rsidRPr="000A00B6">
        <w:rPr>
          <w:rStyle w:val="CommentReference"/>
          <w:b/>
          <w:bCs/>
        </w:rPr>
        <w:commentReference w:id="356"/>
      </w:r>
      <w:r w:rsidR="00F45DEB" w:rsidRPr="000A00B6">
        <w:rPr>
          <w:rStyle w:val="c-entryheadingChar"/>
          <w:rFonts w:eastAsiaTheme="minorHAnsi"/>
          <w:b/>
          <w:bCs/>
          <w:sz w:val="20"/>
          <w:szCs w:val="20"/>
          <w:u w:val="none"/>
        </w:rPr>
        <w:t>’s</w:t>
      </w:r>
      <w:r w:rsidRPr="00465683">
        <w:rPr>
          <w:rStyle w:val="c-entryheadingChar"/>
          <w:rFonts w:eastAsiaTheme="minorHAnsi"/>
          <w:sz w:val="20"/>
          <w:szCs w:val="20"/>
          <w:u w:val="none"/>
        </w:rPr>
        <w:t>)</w:t>
      </w:r>
    </w:p>
    <w:p w14:paraId="3342CECE" w14:textId="44C67036" w:rsidR="00C90E4C" w:rsidRPr="00C90E4C" w:rsidRDefault="00C90E4C" w:rsidP="00FC667D">
      <w:pPr>
        <w:spacing w:after="0" w:line="240" w:lineRule="auto"/>
        <w:ind w:right="-54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ab/>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 xml:space="preserve">[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 xml:space="preserve">ee also </w:t>
      </w:r>
      <w:r w:rsidR="003A42AC">
        <w:rPr>
          <w:rStyle w:val="c-entryheadingChar"/>
          <w:rFonts w:eastAsiaTheme="minorHAnsi"/>
          <w:sz w:val="20"/>
          <w:szCs w:val="20"/>
          <w:u w:val="none"/>
        </w:rPr>
        <w:t>“Bankmoney regime”, “CBism”, “</w:t>
      </w:r>
      <w:r w:rsidR="003A42AC" w:rsidRPr="003A42AC">
        <w:rPr>
          <w:rStyle w:val="c-new-greenChar"/>
          <w:rFonts w:eastAsiaTheme="minorHAnsi"/>
          <w:sz w:val="20"/>
          <w:szCs w:val="20"/>
        </w:rPr>
        <w:t>National Debt Economy</w:t>
      </w:r>
      <w:r w:rsidR="003A42AC">
        <w:rPr>
          <w:rStyle w:val="c-entryheadingChar"/>
          <w:rFonts w:eastAsiaTheme="minorHAnsi"/>
          <w:sz w:val="20"/>
          <w:szCs w:val="20"/>
          <w:u w:val="none"/>
        </w:rPr>
        <w:t xml:space="preserve">”, “UKUSA </w:t>
      </w:r>
      <w:proofErr w:type="spellStart"/>
      <w:r w:rsidR="003A42AC">
        <w:rPr>
          <w:rStyle w:val="c-entryheadingChar"/>
          <w:rFonts w:eastAsiaTheme="minorHAnsi"/>
          <w:sz w:val="20"/>
          <w:szCs w:val="20"/>
          <w:u w:val="none"/>
        </w:rPr>
        <w:t>Agree</w:t>
      </w:r>
      <w:r w:rsidR="00FC667D">
        <w:rPr>
          <w:rStyle w:val="c-entryheadingChar"/>
          <w:rFonts w:eastAsiaTheme="minorHAnsi"/>
          <w:sz w:val="20"/>
          <w:szCs w:val="20"/>
          <w:u w:val="none"/>
        </w:rPr>
        <w:t>m</w:t>
      </w:r>
      <w:proofErr w:type="spellEnd"/>
      <w:r w:rsidR="00FC667D">
        <w:rPr>
          <w:rStyle w:val="c-entryheadingChar"/>
          <w:rFonts w:eastAsiaTheme="minorHAnsi"/>
          <w:sz w:val="20"/>
          <w:szCs w:val="20"/>
          <w:u w:val="none"/>
        </w:rPr>
        <w:t>.</w:t>
      </w:r>
      <w:r w:rsidR="003A42AC">
        <w:rPr>
          <w:rStyle w:val="c-entryheadingChar"/>
          <w:rFonts w:eastAsiaTheme="minorHAnsi"/>
          <w:sz w:val="20"/>
          <w:szCs w:val="20"/>
          <w:u w:val="none"/>
        </w:rPr>
        <w:t>”</w:t>
      </w:r>
      <w:r w:rsidR="00FC667D">
        <w:rPr>
          <w:rStyle w:val="c-entryheadingChar"/>
          <w:rFonts w:eastAsiaTheme="minorHAnsi"/>
          <w:sz w:val="20"/>
          <w:szCs w:val="20"/>
          <w:u w:val="none"/>
        </w:rPr>
        <w:t>;</w:t>
      </w:r>
    </w:p>
    <w:p w14:paraId="671BF4F9" w14:textId="6A723D36" w:rsidR="00A21306" w:rsidRDefault="00C90E4C" w:rsidP="00845CD3">
      <w:pPr>
        <w:spacing w:after="0" w:line="240" w:lineRule="auto"/>
        <w:ind w:right="-360"/>
        <w:rPr>
          <w:rStyle w:val="c-entryheadingChar"/>
          <w:rFonts w:eastAsiaTheme="minorHAnsi"/>
          <w:sz w:val="20"/>
          <w:szCs w:val="20"/>
          <w:u w:val="none"/>
        </w:rPr>
      </w:pPr>
      <w:r>
        <w:rPr>
          <w:rStyle w:val="c-entryheadingChar"/>
          <w:rFonts w:eastAsiaTheme="minorHAnsi"/>
          <w:sz w:val="22"/>
          <w:szCs w:val="22"/>
          <w:u w:val="none"/>
        </w:rPr>
        <w:t>‘</w:t>
      </w:r>
      <w:r w:rsidRPr="00C90E4C">
        <w:rPr>
          <w:rStyle w:val="c-entryheadingChar"/>
          <w:rFonts w:eastAsiaTheme="minorHAnsi"/>
          <w:sz w:val="22"/>
          <w:szCs w:val="22"/>
        </w:rPr>
        <w:t>proto-</w:t>
      </w:r>
      <w:proofErr w:type="spellStart"/>
      <w:r w:rsidR="00A21306" w:rsidRPr="00C90E4C">
        <w:rPr>
          <w:rStyle w:val="c-entryheadingChar"/>
          <w:rFonts w:eastAsiaTheme="minorHAnsi"/>
          <w:sz w:val="22"/>
          <w:szCs w:val="22"/>
        </w:rPr>
        <w:t>monetz</w:t>
      </w:r>
      <w:proofErr w:type="spellEnd"/>
      <w:r w:rsidRPr="009A106A">
        <w:rPr>
          <w:rStyle w:val="c-entryheadingChar"/>
          <w:rFonts w:eastAsiaTheme="minorHAnsi"/>
          <w:sz w:val="22"/>
          <w:szCs w:val="22"/>
          <w:u w:val="none"/>
        </w:rPr>
        <w:t>.</w:t>
      </w:r>
      <w:r w:rsidR="003465FC" w:rsidRPr="009A106A">
        <w:rPr>
          <w:rStyle w:val="c-entryheadingChar"/>
          <w:rFonts w:eastAsiaTheme="minorHAnsi"/>
          <w:sz w:val="22"/>
          <w:szCs w:val="22"/>
          <w:u w:val="none"/>
        </w:rPr>
        <w:t>’</w:t>
      </w:r>
      <w:r w:rsidR="002B1588">
        <w:rPr>
          <w:rStyle w:val="c-entryheadingChar"/>
          <w:rFonts w:eastAsiaTheme="minorHAnsi"/>
          <w:sz w:val="22"/>
          <w:szCs w:val="22"/>
          <w:u w:val="none"/>
        </w:rPr>
        <w:t>-</w:t>
      </w:r>
      <w:r w:rsidR="00A2130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sidR="00A21306">
        <w:rPr>
          <w:rStyle w:val="c-entryheadingChar"/>
          <w:rFonts w:eastAsiaTheme="minorHAnsi"/>
          <w:sz w:val="22"/>
          <w:szCs w:val="22"/>
          <w:u w:val="none"/>
        </w:rPr>
        <w:t>___</w:t>
      </w:r>
      <w:r w:rsidR="003465FC">
        <w:rPr>
          <w:rStyle w:val="c-entryheadingChar"/>
          <w:rFonts w:eastAsiaTheme="minorHAnsi"/>
          <w:sz w:val="22"/>
          <w:szCs w:val="22"/>
          <w:u w:val="none"/>
        </w:rPr>
        <w:t>_</w:t>
      </w:r>
      <w:r w:rsidR="00A21306">
        <w:rPr>
          <w:rStyle w:val="c-entryheadingChar"/>
          <w:rFonts w:eastAsiaTheme="minorHAnsi"/>
          <w:sz w:val="22"/>
          <w:szCs w:val="22"/>
          <w:u w:val="none"/>
        </w:rPr>
        <w:t>____[</w:t>
      </w:r>
      <w:r w:rsidR="00465683" w:rsidRPr="00465683">
        <w:rPr>
          <w:rStyle w:val="c-entryheadingChar"/>
          <w:rFonts w:eastAsiaTheme="minorHAnsi"/>
          <w:sz w:val="20"/>
          <w:szCs w:val="20"/>
          <w:u w:val="none"/>
        </w:rPr>
        <w:t>(</w:t>
      </w:r>
      <w:r w:rsidR="00E25773">
        <w:rPr>
          <w:rStyle w:val="c-entryheadingChar"/>
          <w:rFonts w:eastAsiaTheme="minorHAnsi"/>
          <w:sz w:val="20"/>
          <w:szCs w:val="20"/>
          <w:u w:val="none"/>
        </w:rPr>
        <w:t xml:space="preserve">Kingdoms-to-Nations, </w:t>
      </w:r>
      <w:r>
        <w:rPr>
          <w:rStyle w:val="c-entryheadingChar"/>
          <w:rFonts w:eastAsiaTheme="minorHAnsi"/>
          <w:sz w:val="20"/>
          <w:szCs w:val="20"/>
          <w:u w:val="none"/>
        </w:rPr>
        <w:t>w</w:t>
      </w:r>
      <w:r w:rsidR="00845CD3">
        <w:rPr>
          <w:rStyle w:val="c-entryheadingChar"/>
          <w:rFonts w:eastAsiaTheme="minorHAnsi"/>
          <w:sz w:val="20"/>
          <w:szCs w:val="20"/>
          <w:u w:val="none"/>
        </w:rPr>
        <w:t>/</w:t>
      </w:r>
      <w:r>
        <w:rPr>
          <w:rStyle w:val="c-entryheadingChar"/>
          <w:rFonts w:eastAsiaTheme="minorHAnsi"/>
          <w:sz w:val="20"/>
          <w:szCs w:val="20"/>
          <w:u w:val="none"/>
        </w:rPr>
        <w:t xml:space="preserve"> </w:t>
      </w:r>
      <w:r w:rsidR="00845CD3">
        <w:rPr>
          <w:rStyle w:val="c-entryheadingChar"/>
          <w:rFonts w:eastAsiaTheme="minorHAnsi"/>
          <w:sz w:val="20"/>
          <w:szCs w:val="20"/>
          <w:u w:val="none"/>
        </w:rPr>
        <w:t xml:space="preserve">Anglo-Am. </w:t>
      </w:r>
      <w:proofErr w:type="spellStart"/>
      <w:r>
        <w:rPr>
          <w:rStyle w:val="c-entryheadingChar"/>
          <w:rFonts w:eastAsiaTheme="minorHAnsi"/>
          <w:sz w:val="20"/>
          <w:szCs w:val="20"/>
          <w:u w:val="none"/>
        </w:rPr>
        <w:t>Enlightenm</w:t>
      </w:r>
      <w:proofErr w:type="spellEnd"/>
      <w:r w:rsidR="00FC667D">
        <w:rPr>
          <w:rStyle w:val="c-entryheadingChar"/>
          <w:rFonts w:eastAsiaTheme="minorHAnsi"/>
          <w:sz w:val="20"/>
          <w:szCs w:val="20"/>
          <w:u w:val="none"/>
        </w:rPr>
        <w:t>.</w:t>
      </w:r>
      <w:r>
        <w:rPr>
          <w:rStyle w:val="c-entryheadingChar"/>
          <w:rFonts w:eastAsiaTheme="minorHAnsi"/>
          <w:sz w:val="20"/>
          <w:szCs w:val="20"/>
          <w:u w:val="none"/>
        </w:rPr>
        <w:t>-</w:t>
      </w:r>
      <w:r w:rsidR="00845CD3">
        <w:rPr>
          <w:rStyle w:val="c-entryheadingChar"/>
          <w:rFonts w:eastAsiaTheme="minorHAnsi"/>
          <w:sz w:val="20"/>
          <w:szCs w:val="20"/>
          <w:u w:val="none"/>
        </w:rPr>
        <w:t>‘</w:t>
      </w:r>
      <w:proofErr w:type="spellStart"/>
      <w:r w:rsidRPr="00C90E4C">
        <w:rPr>
          <w:rStyle w:val="c-entryheadingChar"/>
          <w:rFonts w:eastAsiaTheme="minorHAnsi"/>
          <w:strike/>
          <w:sz w:val="20"/>
          <w:szCs w:val="20"/>
          <w:u w:val="none"/>
        </w:rPr>
        <w:t>USury</w:t>
      </w:r>
      <w:proofErr w:type="spellEnd"/>
      <w:r w:rsidR="00845CD3">
        <w:rPr>
          <w:rStyle w:val="c-entryheadingChar"/>
          <w:rFonts w:eastAsiaTheme="minorHAnsi"/>
          <w:strike/>
          <w:sz w:val="20"/>
          <w:szCs w:val="20"/>
          <w:u w:val="none"/>
        </w:rPr>
        <w:t>’</w:t>
      </w:r>
      <w:r>
        <w:rPr>
          <w:rStyle w:val="c-entryheadingChar"/>
          <w:rFonts w:eastAsiaTheme="minorHAnsi"/>
          <w:sz w:val="20"/>
          <w:szCs w:val="20"/>
          <w:u w:val="none"/>
        </w:rPr>
        <w:t xml:space="preserve"> Liberty</w:t>
      </w:r>
      <w:r w:rsidR="00105805">
        <w:rPr>
          <w:rStyle w:val="c-entryheadingChar"/>
          <w:rFonts w:eastAsiaTheme="minorHAnsi"/>
          <w:sz w:val="20"/>
          <w:szCs w:val="20"/>
          <w:u w:val="none"/>
        </w:rPr>
        <w:t xml:space="preserve"> </w:t>
      </w:r>
      <w:r w:rsidR="00105805" w:rsidRPr="00105805">
        <w:rPr>
          <w:rStyle w:val="c-entryheadingChar"/>
          <w:rFonts w:eastAsiaTheme="minorHAnsi"/>
          <w:sz w:val="18"/>
          <w:szCs w:val="18"/>
          <w:u w:val="none"/>
        </w:rPr>
        <w:t>[</w:t>
      </w:r>
      <w:r w:rsidR="00105805" w:rsidRPr="00017B7A">
        <w:rPr>
          <w:rStyle w:val="c-entryheadingChar"/>
          <w:rFonts w:eastAsiaTheme="minorHAnsi"/>
          <w:color w:val="CC00CC"/>
          <w:sz w:val="18"/>
          <w:szCs w:val="18"/>
          <w:u w:val="none"/>
        </w:rPr>
        <w:t>for some</w:t>
      </w:r>
      <w:r w:rsidR="00105805" w:rsidRPr="00105805">
        <w:rPr>
          <w:rStyle w:val="c-entryheadingChar"/>
          <w:rFonts w:eastAsiaTheme="minorHAnsi"/>
          <w:sz w:val="18"/>
          <w:szCs w:val="18"/>
          <w:u w:val="none"/>
        </w:rPr>
        <w:t>]</w:t>
      </w:r>
      <w:r w:rsidR="00465683" w:rsidRPr="00465683">
        <w:rPr>
          <w:rStyle w:val="c-entryheadingChar"/>
          <w:rFonts w:eastAsiaTheme="minorHAnsi"/>
          <w:sz w:val="20"/>
          <w:szCs w:val="20"/>
          <w:u w:val="none"/>
        </w:rPr>
        <w:t>)</w:t>
      </w:r>
      <w:r w:rsidR="00845CD3">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Pr="000A00B6">
        <w:rPr>
          <w:rStyle w:val="c-entryheadingChar"/>
          <w:rFonts w:eastAsiaTheme="minorHAnsi"/>
          <w:b/>
          <w:bCs/>
          <w:sz w:val="20"/>
          <w:szCs w:val="20"/>
          <w:u w:val="none"/>
        </w:rPr>
        <w:t>18th c</w:t>
      </w:r>
      <w:r w:rsidR="00F45DEB">
        <w:rPr>
          <w:rStyle w:val="c-entryheadingChar"/>
          <w:rFonts w:eastAsiaTheme="minorHAnsi"/>
          <w:sz w:val="20"/>
          <w:szCs w:val="20"/>
          <w:u w:val="none"/>
        </w:rPr>
        <w:t>)</w:t>
      </w:r>
    </w:p>
    <w:p w14:paraId="6F8C99E1" w14:textId="7987FA08" w:rsidR="00C90E4C" w:rsidRPr="00C90E4C" w:rsidRDefault="00C90E4C"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ee also</w:t>
      </w:r>
      <w:r w:rsidRPr="00C90E4C">
        <w:rPr>
          <w:rStyle w:val="c-entryheadingChar"/>
          <w:rFonts w:eastAsiaTheme="minorHAnsi"/>
          <w:sz w:val="20"/>
          <w:szCs w:val="20"/>
          <w:u w:val="none"/>
        </w:rPr>
        <w:t xml:space="preserve"> </w:t>
      </w:r>
      <w:r w:rsidR="00FC667D">
        <w:rPr>
          <w:rStyle w:val="c-entryheadingChar"/>
          <w:rFonts w:eastAsiaTheme="minorHAnsi"/>
          <w:sz w:val="20"/>
          <w:szCs w:val="20"/>
          <w:u w:val="none"/>
        </w:rPr>
        <w:t>“”;</w:t>
      </w:r>
    </w:p>
    <w:p w14:paraId="753DA14A" w14:textId="19A6D2EF" w:rsidR="005E1493" w:rsidRPr="00465683" w:rsidRDefault="002B1588" w:rsidP="00FC667D">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w:t>
      </w:r>
      <w:r w:rsidR="005E1493" w:rsidRPr="00C90E4C">
        <w:rPr>
          <w:rStyle w:val="c-entryheadingChar"/>
          <w:rFonts w:eastAsiaTheme="minorHAnsi"/>
          <w:sz w:val="22"/>
          <w:szCs w:val="22"/>
        </w:rPr>
        <w:t>under-</w:t>
      </w:r>
      <w:proofErr w:type="spellStart"/>
      <w:r w:rsidR="005E1493" w:rsidRPr="00C90E4C">
        <w:rPr>
          <w:rStyle w:val="c-entryheadingChar"/>
          <w:rFonts w:eastAsiaTheme="minorHAnsi"/>
          <w:sz w:val="22"/>
          <w:szCs w:val="22"/>
        </w:rPr>
        <w:t>mone</w:t>
      </w:r>
      <w:r w:rsidR="005E1493">
        <w:rPr>
          <w:rStyle w:val="c-entryheadingChar"/>
          <w:rFonts w:eastAsiaTheme="minorHAnsi"/>
          <w:sz w:val="22"/>
          <w:szCs w:val="22"/>
          <w:u w:val="none"/>
        </w:rPr>
        <w:t>t</w:t>
      </w:r>
      <w:r w:rsidR="00A21306">
        <w:rPr>
          <w:rStyle w:val="c-entryheadingChar"/>
          <w:rFonts w:eastAsiaTheme="minorHAnsi"/>
          <w:sz w:val="22"/>
          <w:szCs w:val="22"/>
          <w:u w:val="none"/>
        </w:rPr>
        <w:t>z</w:t>
      </w:r>
      <w:proofErr w:type="spellEnd"/>
      <w:r w:rsidR="00A21306">
        <w:rPr>
          <w:rStyle w:val="c-entryheadingChar"/>
          <w:rFonts w:eastAsiaTheme="minorHAnsi"/>
          <w:sz w:val="22"/>
          <w:szCs w:val="22"/>
          <w:u w:val="none"/>
        </w:rPr>
        <w:t>.</w:t>
      </w:r>
      <w:r>
        <w:rPr>
          <w:rStyle w:val="c-entryheadingChar"/>
          <w:rFonts w:eastAsiaTheme="minorHAnsi"/>
          <w:sz w:val="22"/>
          <w:szCs w:val="22"/>
          <w:u w:val="none"/>
        </w:rPr>
        <w:t>’</w:t>
      </w:r>
      <w:r w:rsidR="005E1493">
        <w:rPr>
          <w:rStyle w:val="c-entryheadingChar"/>
          <w:rFonts w:eastAsiaTheme="minorHAnsi"/>
          <w:sz w:val="22"/>
          <w:szCs w:val="22"/>
          <w:u w:val="none"/>
        </w:rPr>
        <w:t>-</w:t>
      </w:r>
      <w:r>
        <w:rPr>
          <w:rStyle w:val="c-entryheadingChar"/>
          <w:rFonts w:eastAsiaTheme="minorHAnsi"/>
          <w:sz w:val="22"/>
          <w:szCs w:val="22"/>
          <w:u w:val="none"/>
        </w:rPr>
        <w:t xml:space="preserve"> </w:t>
      </w:r>
      <w:r w:rsidR="00A21306">
        <w:rPr>
          <w:rStyle w:val="c-entryheadingChar"/>
          <w:rFonts w:eastAsiaTheme="minorHAnsi"/>
          <w:sz w:val="22"/>
          <w:szCs w:val="22"/>
          <w:u w:val="none"/>
        </w:rPr>
        <w:t>[</w:t>
      </w:r>
      <w:r>
        <w:rPr>
          <w:rStyle w:val="c-entryheadingChar"/>
          <w:rFonts w:eastAsiaTheme="minorHAnsi"/>
          <w:sz w:val="22"/>
          <w:szCs w:val="22"/>
          <w:u w:val="none"/>
        </w:rPr>
        <w:t xml:space="preserve"> </w:t>
      </w:r>
      <w:r w:rsidRPr="002B1588">
        <w:rPr>
          <w:rStyle w:val="c-entryheadingChar"/>
          <w:rFonts w:eastAsiaTheme="minorHAnsi"/>
          <w:sz w:val="20"/>
          <w:szCs w:val="20"/>
          <w:u w:val="none"/>
        </w:rPr>
        <w:t>(s</w:t>
      </w:r>
      <w:r w:rsidR="00465683">
        <w:rPr>
          <w:rStyle w:val="c-entryheadingChar"/>
          <w:rFonts w:eastAsiaTheme="minorHAnsi"/>
          <w:sz w:val="20"/>
          <w:szCs w:val="20"/>
          <w:u w:val="none"/>
        </w:rPr>
        <w:t xml:space="preserve">uddenly, the </w:t>
      </w:r>
      <w:r w:rsidR="00C90E4C">
        <w:rPr>
          <w:rStyle w:val="c-entryheadingChar"/>
          <w:rFonts w:eastAsiaTheme="minorHAnsi"/>
          <w:sz w:val="20"/>
          <w:szCs w:val="20"/>
          <w:u w:val="none"/>
        </w:rPr>
        <w:t xml:space="preserve">big </w:t>
      </w:r>
      <w:r w:rsidR="00465683">
        <w:rPr>
          <w:rStyle w:val="c-entryheadingChar"/>
          <w:rFonts w:eastAsiaTheme="minorHAnsi"/>
          <w:sz w:val="20"/>
          <w:szCs w:val="20"/>
          <w:u w:val="none"/>
        </w:rPr>
        <w:t xml:space="preserve">problem </w:t>
      </w:r>
      <w:r w:rsidR="00465683" w:rsidRPr="00105805">
        <w:rPr>
          <w:rStyle w:val="c-entryheadingChar"/>
          <w:rFonts w:eastAsiaTheme="minorHAnsi"/>
          <w:sz w:val="18"/>
          <w:szCs w:val="18"/>
          <w:u w:val="none"/>
        </w:rPr>
        <w:t xml:space="preserve">[&amp; </w:t>
      </w:r>
      <w:r w:rsidR="00105805">
        <w:rPr>
          <w:rStyle w:val="c-entryheadingChar"/>
          <w:rFonts w:eastAsiaTheme="minorHAnsi"/>
          <w:sz w:val="18"/>
          <w:szCs w:val="18"/>
          <w:u w:val="none"/>
        </w:rPr>
        <w:t xml:space="preserve">resultant </w:t>
      </w:r>
      <w:r w:rsidR="00F45DEB">
        <w:rPr>
          <w:rStyle w:val="c-entryheadingChar"/>
          <w:rFonts w:eastAsiaTheme="minorHAnsi"/>
          <w:sz w:val="18"/>
          <w:szCs w:val="18"/>
          <w:u w:val="none"/>
        </w:rPr>
        <w:t xml:space="preserve">Imperial </w:t>
      </w:r>
      <w:r w:rsidR="00465683" w:rsidRPr="00105805">
        <w:rPr>
          <w:rStyle w:val="c-entryheadingChar"/>
          <w:rFonts w:eastAsiaTheme="minorHAnsi"/>
          <w:sz w:val="18"/>
          <w:szCs w:val="18"/>
          <w:u w:val="none"/>
        </w:rPr>
        <w:t>arms race</w:t>
      </w:r>
      <w:r w:rsidR="00F45DEB">
        <w:rPr>
          <w:rStyle w:val="c-entryheadingChar"/>
          <w:rFonts w:eastAsiaTheme="minorHAnsi"/>
          <w:sz w:val="18"/>
          <w:szCs w:val="18"/>
          <w:u w:val="none"/>
        </w:rPr>
        <w:t>s</w:t>
      </w:r>
      <w:r w:rsidR="00465683" w:rsidRPr="00105805">
        <w:rPr>
          <w:rStyle w:val="c-entryheadingChar"/>
          <w:rFonts w:eastAsiaTheme="minorHAnsi"/>
          <w:sz w:val="18"/>
          <w:szCs w:val="18"/>
          <w:u w:val="none"/>
        </w:rPr>
        <w:t xml:space="preserve">] </w:t>
      </w:r>
      <w:r w:rsidR="00465683">
        <w:rPr>
          <w:rStyle w:val="c-entryheadingChar"/>
          <w:rFonts w:eastAsiaTheme="minorHAnsi"/>
          <w:sz w:val="20"/>
          <w:szCs w:val="20"/>
          <w:u w:val="none"/>
        </w:rPr>
        <w:t>becomes obvious)</w:t>
      </w:r>
      <w:r w:rsidR="00F45DEB">
        <w:rPr>
          <w:rStyle w:val="c-entryheadingChar"/>
          <w:rFonts w:eastAsiaTheme="minorHAnsi"/>
          <w:sz w:val="20"/>
          <w:szCs w:val="20"/>
          <w:u w:val="none"/>
        </w:rPr>
        <w:t>...</w:t>
      </w:r>
      <w:r w:rsidR="00845CD3">
        <w:rPr>
          <w:rStyle w:val="c-entryheadingChar"/>
          <w:rFonts w:eastAsiaTheme="minorHAnsi"/>
          <w:sz w:val="20"/>
          <w:szCs w:val="20"/>
          <w:u w:val="none"/>
        </w:rPr>
        <w:t xml:space="preserve"> </w:t>
      </w:r>
      <w:r w:rsidR="00377836">
        <w:rPr>
          <w:rStyle w:val="c-entryheadingChar"/>
          <w:rFonts w:eastAsiaTheme="minorHAnsi"/>
          <w:sz w:val="20"/>
          <w:szCs w:val="20"/>
          <w:u w:val="none"/>
        </w:rPr>
        <w:t xml:space="preserve"> </w:t>
      </w:r>
      <w:r w:rsidR="00465683" w:rsidRPr="00377836">
        <w:rPr>
          <w:rStyle w:val="c-entryheadingChar"/>
          <w:rFonts w:eastAsiaTheme="minorHAnsi"/>
          <w:b/>
          <w:bCs/>
          <w:sz w:val="20"/>
          <w:szCs w:val="20"/>
          <w:u w:val="none"/>
        </w:rPr>
        <w:t>16th-17th</w:t>
      </w:r>
      <w:r w:rsidR="00465683" w:rsidRPr="00465683">
        <w:rPr>
          <w:rStyle w:val="c-entryheadingChar"/>
          <w:rFonts w:eastAsiaTheme="minorHAnsi"/>
          <w:sz w:val="20"/>
          <w:szCs w:val="20"/>
          <w:u w:val="none"/>
        </w:rPr>
        <w:t xml:space="preserve"> centuries</w:t>
      </w:r>
      <w:r w:rsidR="00F45DEB">
        <w:rPr>
          <w:rStyle w:val="c-entryheadingChar"/>
          <w:rFonts w:eastAsiaTheme="minorHAnsi"/>
          <w:sz w:val="20"/>
          <w:szCs w:val="20"/>
          <w:u w:val="none"/>
        </w:rPr>
        <w:t>)</w:t>
      </w:r>
    </w:p>
    <w:p w14:paraId="2DFA2705" w14:textId="4541E33D" w:rsidR="005E1493" w:rsidRPr="00105805" w:rsidRDefault="00A21306" w:rsidP="006D488E">
      <w:pPr>
        <w:spacing w:after="0" w:line="240" w:lineRule="auto"/>
        <w:ind w:right="-90"/>
        <w:rPr>
          <w:rStyle w:val="c-entryheadingChar"/>
          <w:rFonts w:eastAsiaTheme="minorHAnsi"/>
          <w:sz w:val="22"/>
          <w:szCs w:val="22"/>
          <w:u w:val="none"/>
        </w:rPr>
      </w:pPr>
      <w:r w:rsidRPr="00105805">
        <w:rPr>
          <w:rStyle w:val="c-entryheadingChar"/>
          <w:rFonts w:eastAsiaTheme="minorHAnsi"/>
          <w:sz w:val="22"/>
          <w:szCs w:val="22"/>
          <w:u w:val="none"/>
        </w:rPr>
        <w:t xml:space="preserve">See also </w:t>
      </w:r>
      <w:r w:rsidR="00105805">
        <w:rPr>
          <w:rStyle w:val="c-entryheadingChar"/>
          <w:rFonts w:eastAsiaTheme="minorHAnsi"/>
          <w:sz w:val="22"/>
          <w:szCs w:val="22"/>
          <w:u w:val="none"/>
        </w:rPr>
        <w:t>“Central Banking-Warfare model”,</w:t>
      </w:r>
      <w:r w:rsidR="00C32277" w:rsidRPr="00105805">
        <w:rPr>
          <w:rStyle w:val="c-entryheadingChar"/>
          <w:rFonts w:eastAsiaTheme="minorHAnsi"/>
          <w:sz w:val="22"/>
          <w:szCs w:val="22"/>
          <w:u w:val="none"/>
        </w:rPr>
        <w:t xml:space="preserve"> </w:t>
      </w:r>
      <w:r w:rsidR="00F45DEB">
        <w:rPr>
          <w:rStyle w:val="c-entryheadingChar"/>
          <w:rFonts w:eastAsiaTheme="minorHAnsi"/>
          <w:sz w:val="22"/>
          <w:szCs w:val="22"/>
          <w:u w:val="none"/>
        </w:rPr>
        <w:t>“Imperialism”</w:t>
      </w:r>
      <w:r w:rsidR="006D488E">
        <w:rPr>
          <w:rStyle w:val="c-entryheadingChar"/>
          <w:rFonts w:eastAsiaTheme="minorHAnsi"/>
          <w:sz w:val="22"/>
          <w:szCs w:val="22"/>
          <w:u w:val="none"/>
        </w:rPr>
        <w:t xml:space="preserve">, </w:t>
      </w:r>
      <w:r w:rsidR="006D488E">
        <w:t>“</w:t>
      </w:r>
      <w:r w:rsidR="006D488E" w:rsidRPr="00105805">
        <w:rPr>
          <w:rStyle w:val="c-entryheadingChar"/>
          <w:rFonts w:eastAsiaTheme="minorHAnsi"/>
          <w:sz w:val="22"/>
          <w:szCs w:val="22"/>
          <w:u w:val="none"/>
        </w:rPr>
        <w:t>’Modernity’”,</w:t>
      </w:r>
      <w:r w:rsidR="006D488E">
        <w:rPr>
          <w:rStyle w:val="c-entryheadingChar"/>
          <w:rFonts w:eastAsiaTheme="minorHAnsi"/>
          <w:sz w:val="22"/>
          <w:szCs w:val="22"/>
          <w:u w:val="none"/>
        </w:rPr>
        <w:t xml:space="preserve"> “Intelligence Community (IC)”.</w:t>
      </w:r>
    </w:p>
    <w:p w14:paraId="3DB71965" w14:textId="77777777" w:rsidR="00A21306" w:rsidRDefault="00A21306" w:rsidP="00540285">
      <w:pPr>
        <w:spacing w:after="0" w:line="240" w:lineRule="auto"/>
        <w:rPr>
          <w:rStyle w:val="c-entryheadingChar"/>
          <w:rFonts w:eastAsiaTheme="minorHAnsi"/>
        </w:rPr>
      </w:pPr>
    </w:p>
    <w:p w14:paraId="2C349F77" w14:textId="5FACB55F" w:rsidR="00546FC5" w:rsidRPr="00546FC5" w:rsidRDefault="00540285" w:rsidP="00546FC5">
      <w:pPr>
        <w:spacing w:after="0" w:line="240" w:lineRule="auto"/>
        <w:rPr>
          <w:rFonts w:ascii="Times New Roman" w:eastAsia="Times New Roman" w:hAnsi="Times New Roman" w:cs="Times New Roman"/>
        </w:rPr>
      </w:pPr>
      <w:r w:rsidRPr="00222198">
        <w:rPr>
          <w:rStyle w:val="c-entryheadingChar"/>
          <w:rFonts w:eastAsiaTheme="minorHAnsi"/>
        </w:rPr>
        <w:t>Money</w:t>
      </w:r>
      <w:r w:rsidRPr="00540285">
        <w:rPr>
          <w:rFonts w:ascii="Times New Roman" w:eastAsia="Times New Roman" w:hAnsi="Times New Roman" w:cs="Times New Roman"/>
          <w:sz w:val="24"/>
          <w:szCs w:val="24"/>
        </w:rPr>
        <w:t xml:space="preserve">- </w:t>
      </w:r>
      <w:r w:rsidR="00546FC5" w:rsidRPr="00546FC5">
        <w:rPr>
          <w:rFonts w:ascii="Times New Roman" w:eastAsia="Times New Roman" w:hAnsi="Times New Roman" w:cs="Times New Roman"/>
        </w:rPr>
        <w:t>most simply, “[d]</w:t>
      </w:r>
      <w:proofErr w:type="spellStart"/>
      <w:r w:rsidR="00546FC5" w:rsidRPr="00546FC5">
        <w:rPr>
          <w:rFonts w:ascii="Times New Roman" w:eastAsia="Times New Roman" w:hAnsi="Times New Roman" w:cs="Times New Roman"/>
        </w:rPr>
        <w:t>ebts</w:t>
      </w:r>
      <w:proofErr w:type="spellEnd"/>
      <w:r w:rsidR="00546FC5" w:rsidRPr="00546FC5">
        <w:rPr>
          <w:rFonts w:ascii="Times New Roman" w:eastAsia="Times New Roman" w:hAnsi="Times New Roman" w:cs="Times New Roman"/>
        </w:rPr>
        <w:t xml:space="preserve"> are promises to pay money, and money is...[a] means of settling debts” (Mehrling, 2017); or more specifically </w:t>
      </w:r>
      <w:r w:rsidRPr="00546FC5">
        <w:rPr>
          <w:rFonts w:ascii="Times New Roman" w:eastAsia="Times New Roman" w:hAnsi="Times New Roman" w:cs="Times New Roman"/>
        </w:rPr>
        <w:t>a "</w:t>
      </w:r>
      <w:commentRangeStart w:id="357"/>
      <w:r w:rsidRPr="00546FC5">
        <w:rPr>
          <w:rFonts w:ascii="Times New Roman" w:eastAsia="Times New Roman" w:hAnsi="Times New Roman" w:cs="Times New Roman"/>
        </w:rPr>
        <w:t xml:space="preserve">means of continuous </w:t>
      </w:r>
      <w:r w:rsidRPr="00AE31AC">
        <w:rPr>
          <w:rFonts w:ascii="Times New Roman" w:eastAsia="Times New Roman" w:hAnsi="Times New Roman" w:cs="Times New Roman"/>
          <w:sz w:val="20"/>
          <w:szCs w:val="20"/>
        </w:rPr>
        <w:t xml:space="preserve">[i.e. circulating] </w:t>
      </w:r>
      <w:r w:rsidRPr="00546FC5">
        <w:rPr>
          <w:rFonts w:ascii="Times New Roman" w:eastAsia="Times New Roman" w:hAnsi="Times New Roman" w:cs="Times New Roman"/>
        </w:rPr>
        <w:t>settlement</w:t>
      </w:r>
      <w:r w:rsidRPr="00546FC5">
        <w:rPr>
          <w:rStyle w:val="c-unsupported-redChar"/>
          <w:rFonts w:eastAsiaTheme="minorHAnsi"/>
        </w:rPr>
        <w:t xml:space="preserve"> </w:t>
      </w:r>
      <w:r w:rsidRPr="00546FC5">
        <w:rPr>
          <w:rFonts w:ascii="Times New Roman" w:eastAsia="Times New Roman" w:hAnsi="Times New Roman" w:cs="Times New Roman"/>
        </w:rPr>
        <w:t>of maturing promises</w:t>
      </w:r>
      <w:commentRangeEnd w:id="357"/>
      <w:r w:rsidR="00AC1013" w:rsidRPr="00546FC5">
        <w:rPr>
          <w:rStyle w:val="CommentReference"/>
          <w:sz w:val="22"/>
          <w:szCs w:val="22"/>
        </w:rPr>
        <w:commentReference w:id="357"/>
      </w:r>
      <w:r w:rsidRPr="00546FC5">
        <w:rPr>
          <w:rFonts w:ascii="Times New Roman" w:eastAsia="Times New Roman" w:hAnsi="Times New Roman" w:cs="Times New Roman"/>
        </w:rPr>
        <w:t>" (Mehrling, 2022</w:t>
      </w:r>
      <w:r w:rsidR="008B6A04" w:rsidRPr="00546FC5">
        <w:rPr>
          <w:rFonts w:ascii="Times New Roman" w:eastAsia="Times New Roman" w:hAnsi="Times New Roman" w:cs="Times New Roman"/>
        </w:rPr>
        <w:t>c</w:t>
      </w:r>
      <w:r w:rsidRPr="00546FC5">
        <w:rPr>
          <w:rFonts w:ascii="Times New Roman" w:eastAsia="Times New Roman" w:hAnsi="Times New Roman" w:cs="Times New Roman"/>
        </w:rPr>
        <w:t>, mn.7)</w:t>
      </w:r>
      <w:r w:rsidR="00641FFD">
        <w:rPr>
          <w:rFonts w:ascii="Times New Roman" w:eastAsia="Times New Roman" w:hAnsi="Times New Roman" w:cs="Times New Roman"/>
        </w:rPr>
        <w:t>.</w:t>
      </w:r>
      <w:r w:rsidRPr="00546FC5">
        <w:rPr>
          <w:rFonts w:ascii="Times New Roman" w:eastAsia="Times New Roman" w:hAnsi="Times New Roman" w:cs="Times New Roman"/>
        </w:rPr>
        <w:t> </w:t>
      </w:r>
    </w:p>
    <w:p w14:paraId="009665F0" w14:textId="12ED1468" w:rsidR="002B6652" w:rsidRPr="00546FC5" w:rsidRDefault="00540285" w:rsidP="00546FC5">
      <w:pPr>
        <w:spacing w:after="0" w:line="240" w:lineRule="auto"/>
        <w:rPr>
          <w:rFonts w:ascii="Times New Roman" w:eastAsia="Times New Roman" w:hAnsi="Times New Roman" w:cs="Times New Roman"/>
          <w:sz w:val="24"/>
          <w:szCs w:val="24"/>
        </w:rPr>
      </w:pPr>
      <w:r w:rsidRPr="00AC1013">
        <w:rPr>
          <w:rFonts w:ascii="Times New Roman" w:eastAsia="Times New Roman" w:hAnsi="Times New Roman" w:cs="Times New Roman"/>
          <w:sz w:val="20"/>
          <w:szCs w:val="20"/>
          <w:u w:val="single"/>
        </w:rPr>
        <w:t>&amp;</w:t>
      </w:r>
      <w:r w:rsidRPr="00222198">
        <w:rPr>
          <w:rStyle w:val="c-entryheadingChar"/>
          <w:rFonts w:eastAsiaTheme="minorHAnsi"/>
        </w:rPr>
        <w:t xml:space="preserve"> </w:t>
      </w:r>
      <w:commentRangeStart w:id="358"/>
      <w:r w:rsidRPr="00222198">
        <w:rPr>
          <w:rStyle w:val="c-entryheadingChar"/>
          <w:rFonts w:eastAsiaTheme="minorHAnsi"/>
        </w:rPr>
        <w:t>currency</w:t>
      </w:r>
      <w:r w:rsidRPr="00452D4B">
        <w:rPr>
          <w:rFonts w:ascii="Times New Roman" w:eastAsia="Times New Roman" w:hAnsi="Times New Roman" w:cs="Times New Roman"/>
        </w:rPr>
        <w:t>- simply a (supposedly sovereign) state's money.</w:t>
      </w:r>
      <w:commentRangeEnd w:id="358"/>
      <w:r w:rsidR="002F128D">
        <w:rPr>
          <w:rStyle w:val="CommentReference"/>
        </w:rPr>
        <w:commentReference w:id="358"/>
      </w:r>
      <w:r w:rsidR="001A5B43">
        <w:rPr>
          <w:rFonts w:ascii="Times New Roman" w:eastAsia="Times New Roman" w:hAnsi="Times New Roman" w:cs="Times New Roman"/>
        </w:rPr>
        <w:t xml:space="preserve"> See also “Currency”.</w:t>
      </w:r>
    </w:p>
    <w:p w14:paraId="42E8ECC3" w14:textId="6A9FF168" w:rsidR="00E5416F" w:rsidRDefault="00E5416F" w:rsidP="00540285">
      <w:pPr>
        <w:spacing w:after="0" w:line="240" w:lineRule="auto"/>
        <w:rPr>
          <w:rFonts w:ascii="Times New Roman" w:eastAsia="Times New Roman" w:hAnsi="Times New Roman" w:cs="Times New Roman"/>
        </w:rPr>
      </w:pPr>
      <w:r w:rsidRPr="00E5416F">
        <w:rPr>
          <w:rFonts w:ascii="Times New Roman" w:eastAsia="Times New Roman" w:hAnsi="Times New Roman" w:cs="Times New Roman"/>
          <w:u w:val="single"/>
        </w:rPr>
        <w:t xml:space="preserve">+‘money </w:t>
      </w:r>
      <w:r w:rsidRPr="00E5416F">
        <w:rPr>
          <w:rFonts w:ascii="Times New Roman" w:eastAsia="Times New Roman" w:hAnsi="Times New Roman" w:cs="Times New Roman"/>
          <w:sz w:val="20"/>
          <w:szCs w:val="20"/>
          <w:u w:val="single"/>
        </w:rPr>
        <w:t>&amp;</w:t>
      </w:r>
      <w:r w:rsidRPr="00E5416F">
        <w:rPr>
          <w:rFonts w:ascii="Times New Roman" w:eastAsia="Times New Roman" w:hAnsi="Times New Roman" w:cs="Times New Roman"/>
          <w:u w:val="single"/>
        </w:rPr>
        <w:t xml:space="preserve"> currency’ updates</w:t>
      </w:r>
      <w:r w:rsidRPr="00797DDF">
        <w:rPr>
          <w:rFonts w:ascii="Times New Roman" w:eastAsia="Times New Roman" w:hAnsi="Times New Roman" w:cs="Times New Roman"/>
        </w:rPr>
        <w:t xml:space="preserve">-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social</w:t>
      </w:r>
      <w:r w:rsidRPr="00281A4D">
        <w:t>,</w:t>
      </w:r>
      <w:r w:rsidRPr="00797DDF">
        <w:rPr>
          <w:rFonts w:ascii="Times New Roman" w:eastAsia="Times New Roman" w:hAnsi="Times New Roman" w:cs="Times New Roman"/>
        </w:rPr>
        <w:t xml:space="preserve"> and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political</w:t>
      </w:r>
      <w:r>
        <w:rPr>
          <w:rFonts w:ascii="Times New Roman" w:eastAsia="Times New Roman" w:hAnsi="Times New Roman" w:cs="Times New Roman"/>
        </w:rPr>
        <w:t>; hence there is no comprehensible “Political Economy” without clearly distinguishing between them.</w:t>
      </w:r>
      <w:r w:rsidR="001A5B43">
        <w:rPr>
          <w:rFonts w:ascii="Times New Roman" w:eastAsia="Times New Roman" w:hAnsi="Times New Roman" w:cs="Times New Roman"/>
        </w:rPr>
        <w:t xml:space="preserve"> See also “Separation of Powers”, “Montesquieu”</w:t>
      </w:r>
      <w:r w:rsidR="00C56195">
        <w:rPr>
          <w:rFonts w:ascii="Times New Roman" w:eastAsia="Times New Roman" w:hAnsi="Times New Roman" w:cs="Times New Roman"/>
        </w:rPr>
        <w:t>, “</w:t>
      </w:r>
      <w:r w:rsidR="00C56195" w:rsidRPr="00196AA2">
        <w:rPr>
          <w:rStyle w:val="c-new-greenChar"/>
          <w:rFonts w:eastAsiaTheme="minorHAnsi"/>
        </w:rPr>
        <w:t>’Currency’ or ‘money’ (essay)</w:t>
      </w:r>
      <w:r w:rsidR="00C56195">
        <w:rPr>
          <w:rFonts w:ascii="Times New Roman" w:eastAsia="Times New Roman" w:hAnsi="Times New Roman" w:cs="Times New Roman"/>
        </w:rPr>
        <w:t>”.</w:t>
      </w:r>
    </w:p>
    <w:p w14:paraId="1FD3EE0F" w14:textId="6919B118" w:rsidR="00E5416F" w:rsidRDefault="00E541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A5B43">
        <w:rPr>
          <w:rFonts w:ascii="Times New Roman" w:eastAsia="Times New Roman" w:hAnsi="Times New Roman" w:cs="Times New Roman"/>
        </w:rPr>
        <w:t xml:space="preserve">Civilization, Western” </w:t>
      </w:r>
      <w:r w:rsidR="001A5B43" w:rsidRPr="001A5B43">
        <w:rPr>
          <w:rFonts w:ascii="Times New Roman" w:eastAsia="Times New Roman" w:hAnsi="Times New Roman" w:cs="Times New Roman"/>
          <w:sz w:val="20"/>
          <w:szCs w:val="20"/>
        </w:rPr>
        <w:t>[vis-a-vis ‘classical civ’.]</w:t>
      </w:r>
      <w:r w:rsidR="001A5B43">
        <w:rPr>
          <w:rFonts w:ascii="Times New Roman" w:eastAsia="Times New Roman" w:hAnsi="Times New Roman" w:cs="Times New Roman"/>
        </w:rPr>
        <w:t xml:space="preserve">, “Big 4 accounting firms-management consultants” </w:t>
      </w:r>
      <w:r w:rsidR="001A5B43" w:rsidRPr="001A5B43">
        <w:rPr>
          <w:rFonts w:ascii="Times New Roman" w:eastAsia="Times New Roman" w:hAnsi="Times New Roman" w:cs="Times New Roman"/>
          <w:sz w:val="20"/>
          <w:szCs w:val="20"/>
        </w:rPr>
        <w:t>[.dissolving]</w:t>
      </w:r>
      <w:r w:rsidR="001A5B43">
        <w:rPr>
          <w:rFonts w:ascii="Times New Roman" w:eastAsia="Times New Roman" w:hAnsi="Times New Roman" w:cs="Times New Roman"/>
        </w:rPr>
        <w:t>, “Constitutions”.</w:t>
      </w:r>
    </w:p>
    <w:p w14:paraId="05156A2D" w14:textId="77777777" w:rsidR="002B6652" w:rsidRDefault="002B6652" w:rsidP="00540285">
      <w:pPr>
        <w:spacing w:after="0" w:line="240" w:lineRule="auto"/>
        <w:rPr>
          <w:rFonts w:ascii="Times New Roman" w:eastAsia="Times New Roman" w:hAnsi="Times New Roman" w:cs="Times New Roman"/>
        </w:rPr>
      </w:pPr>
    </w:p>
    <w:p w14:paraId="560E4E09" w14:textId="4D8AA3FC" w:rsidR="000701BE" w:rsidRPr="00452D4B" w:rsidRDefault="000701BE" w:rsidP="000701BE">
      <w:pPr>
        <w:spacing w:after="0" w:line="240" w:lineRule="auto"/>
        <w:rPr>
          <w:rFonts w:ascii="Times New Roman" w:eastAsia="Times New Roman" w:hAnsi="Times New Roman" w:cs="Times New Roman"/>
        </w:rPr>
      </w:pPr>
      <w:r w:rsidRPr="004C5841">
        <w:rPr>
          <w:rStyle w:val="c-new-greenChar"/>
          <w:rFonts w:eastAsiaTheme="minorHAnsi"/>
          <w:sz w:val="24"/>
          <w:szCs w:val="24"/>
          <w:u w:val="single"/>
        </w:rPr>
        <w:t>Money, 3 (contemporary) tiers of</w:t>
      </w:r>
      <w:r w:rsidRPr="00540285">
        <w:rPr>
          <w:rFonts w:ascii="Times New Roman" w:eastAsia="Times New Roman" w:hAnsi="Times New Roman" w:cs="Times New Roman"/>
          <w:sz w:val="24"/>
          <w:szCs w:val="24"/>
        </w:rPr>
        <w:t>: </w:t>
      </w:r>
      <w:r w:rsidRPr="004E37FB">
        <w:rPr>
          <w:rFonts w:ascii="Times New Roman" w:eastAsia="Times New Roman" w:hAnsi="Times New Roman" w:cs="Times New Roman"/>
        </w:rPr>
        <w:t>(</w:t>
      </w:r>
      <w:r w:rsidR="00C73904">
        <w:rPr>
          <w:rFonts w:ascii="Times New Roman" w:eastAsia="Times New Roman" w:hAnsi="Times New Roman" w:cs="Times New Roman"/>
        </w:rPr>
        <w:t>a.k.a. the ‘</w:t>
      </w:r>
      <w:r w:rsidR="00C73904" w:rsidRPr="00C73904">
        <w:rPr>
          <w:rFonts w:ascii="Times New Roman" w:eastAsia="Times New Roman" w:hAnsi="Times New Roman" w:cs="Times New Roman"/>
        </w:rPr>
        <w:t>inherent hierarchy</w:t>
      </w:r>
      <w:r w:rsidR="00C73904">
        <w:rPr>
          <w:rStyle w:val="FootnoteReference"/>
          <w:rFonts w:ascii="Times New Roman" w:eastAsia="Times New Roman" w:hAnsi="Times New Roman" w:cs="Times New Roman"/>
        </w:rPr>
        <w:footnoteReference w:id="150"/>
      </w:r>
      <w:r w:rsidR="00C73904">
        <w:rPr>
          <w:rFonts w:ascii="Times New Roman" w:eastAsia="Times New Roman" w:hAnsi="Times New Roman" w:cs="Times New Roman"/>
        </w:rPr>
        <w:t xml:space="preserve"> of money’ </w:t>
      </w:r>
      <w:r w:rsidR="00C73904" w:rsidRPr="00C73904">
        <w:rPr>
          <w:rFonts w:ascii="Times New Roman" w:eastAsia="Times New Roman" w:hAnsi="Times New Roman" w:cs="Times New Roman"/>
          <w:sz w:val="20"/>
          <w:szCs w:val="20"/>
        </w:rPr>
        <w:t>[Mehrling, 2015]</w:t>
      </w:r>
      <w:r w:rsidR="00C73904">
        <w:rPr>
          <w:rFonts w:ascii="Times New Roman" w:eastAsia="Times New Roman" w:hAnsi="Times New Roman" w:cs="Times New Roman"/>
        </w:rPr>
        <w:t>:</w:t>
      </w:r>
      <w:r w:rsidR="00C73904" w:rsidRPr="00C73904">
        <w:rPr>
          <w:rFonts w:ascii="Times New Roman" w:eastAsia="Times New Roman" w:hAnsi="Times New Roman" w:cs="Times New Roman"/>
        </w:rPr>
        <w:t xml:space="preserve"> </w:t>
      </w:r>
      <w:r w:rsidR="00C73904">
        <w:rPr>
          <w:rFonts w:ascii="Times New Roman" w:eastAsia="Times New Roman" w:hAnsi="Times New Roman" w:cs="Times New Roman"/>
        </w:rPr>
        <w:t xml:space="preserve">i.e. </w:t>
      </w:r>
      <w:r w:rsidRPr="004E37FB">
        <w:rPr>
          <w:rFonts w:ascii="Times New Roman" w:eastAsia="Times New Roman" w:hAnsi="Times New Roman" w:cs="Times New Roman"/>
        </w:rPr>
        <w:t>Base/</w:t>
      </w:r>
      <w:commentRangeStart w:id="359"/>
      <w:r w:rsidRPr="004E37FB">
        <w:rPr>
          <w:rFonts w:ascii="Times New Roman" w:eastAsia="Times New Roman" w:hAnsi="Times New Roman" w:cs="Times New Roman"/>
        </w:rPr>
        <w:t>CB</w:t>
      </w:r>
      <w:r>
        <w:rPr>
          <w:rFonts w:ascii="Times New Roman" w:eastAsia="Times New Roman" w:hAnsi="Times New Roman" w:cs="Times New Roman"/>
        </w:rPr>
        <w:t xml:space="preserve"> money</w:t>
      </w:r>
      <w:commentRangeEnd w:id="359"/>
      <w:r>
        <w:rPr>
          <w:rStyle w:val="CommentReference"/>
        </w:rPr>
        <w:commentReference w:id="359"/>
      </w:r>
      <w:r w:rsidRPr="004E37FB">
        <w:rPr>
          <w:rFonts w:ascii="Times New Roman" w:eastAsia="Times New Roman" w:hAnsi="Times New Roman" w:cs="Times New Roman"/>
        </w:rPr>
        <w:t xml:space="preserve">, </w:t>
      </w:r>
      <w:r w:rsidRPr="00196AA2">
        <w:rPr>
          <w:rStyle w:val="c-new-greenChar"/>
          <w:rFonts w:eastAsiaTheme="minorHAnsi"/>
        </w:rPr>
        <w:t>TAB</w:t>
      </w:r>
      <w:r w:rsidRPr="004E37FB">
        <w:rPr>
          <w:rFonts w:ascii="Times New Roman" w:eastAsia="Times New Roman" w:hAnsi="Times New Roman" w:cs="Times New Roman"/>
        </w:rPr>
        <w:t>-bankmoney</w:t>
      </w:r>
      <w:r>
        <w:rPr>
          <w:rFonts w:ascii="Times New Roman" w:eastAsia="Times New Roman" w:hAnsi="Times New Roman" w:cs="Times New Roman"/>
        </w:rPr>
        <w:t xml:space="preserve">, </w:t>
      </w:r>
      <w:r w:rsidRPr="004E37FB">
        <w:rPr>
          <w:rFonts w:ascii="Times New Roman" w:eastAsia="Times New Roman" w:hAnsi="Times New Roman" w:cs="Times New Roman"/>
          <w:sz w:val="20"/>
          <w:szCs w:val="20"/>
        </w:rPr>
        <w:t>&amp;</w:t>
      </w:r>
      <w:r>
        <w:rPr>
          <w:rFonts w:ascii="Times New Roman" w:eastAsia="Times New Roman" w:hAnsi="Times New Roman" w:cs="Times New Roman"/>
        </w:rPr>
        <w:t xml:space="preserve"> </w:t>
      </w:r>
      <w:commentRangeStart w:id="360"/>
      <w:r>
        <w:rPr>
          <w:rFonts w:ascii="Times New Roman" w:eastAsia="Times New Roman" w:hAnsi="Times New Roman" w:cs="Times New Roman"/>
        </w:rPr>
        <w:t>nonbank</w:t>
      </w:r>
      <w:commentRangeEnd w:id="360"/>
      <w:r>
        <w:rPr>
          <w:rStyle w:val="CommentReference"/>
        </w:rPr>
        <w:commentReference w:id="360"/>
      </w:r>
      <w:r>
        <w:rPr>
          <w:rFonts w:ascii="Times New Roman" w:eastAsia="Times New Roman" w:hAnsi="Times New Roman" w:cs="Times New Roman"/>
        </w:rPr>
        <w:t>/credit money</w:t>
      </w:r>
      <w:r w:rsidR="00BB2983">
        <w:rPr>
          <w:rStyle w:val="FootnoteReference"/>
          <w:rFonts w:ascii="Times New Roman" w:eastAsia="Times New Roman" w:hAnsi="Times New Roman" w:cs="Times New Roman"/>
        </w:rPr>
        <w:footnoteReference w:id="151"/>
      </w:r>
      <w:r>
        <w:rPr>
          <w:rFonts w:ascii="Times New Roman" w:eastAsia="Times New Roman" w:hAnsi="Times New Roman" w:cs="Times New Roman"/>
        </w:rPr>
        <w:t>)</w:t>
      </w:r>
    </w:p>
    <w:p w14:paraId="6CCF6391" w14:textId="583F0A65" w:rsidR="00F3187E" w:rsidRDefault="000701BE" w:rsidP="000701BE">
      <w:pPr>
        <w:spacing w:after="0" w:line="240" w:lineRule="auto"/>
        <w:rPr>
          <w:rFonts w:ascii="Times New Roman" w:eastAsia="Times New Roman" w:hAnsi="Times New Roman" w:cs="Times New Roman"/>
        </w:rPr>
      </w:pPr>
      <w:r w:rsidRPr="00123B32">
        <w:rPr>
          <w:rFonts w:ascii="Times New Roman" w:eastAsia="Times New Roman" w:hAnsi="Times New Roman" w:cs="Times New Roman"/>
          <w:color w:val="2F5496" w:themeColor="accent1" w:themeShade="BF"/>
          <w:sz w:val="20"/>
          <w:szCs w:val="20"/>
        </w:rPr>
        <w:t>https://publish.twitter.com/?query=https%3A%2F%2Ftwitter.com%2FEndOfBanking%2Fstatus%2F1412022774391001093&amp;widget=Tweet</w:t>
      </w:r>
      <w:r w:rsidRPr="004C0EA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‘banking model’</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w:t>
      </w:r>
      <w:r w:rsidR="00F3187E">
        <w:rPr>
          <w:rFonts w:ascii="Times New Roman" w:eastAsia="Times New Roman" w:hAnsi="Times New Roman" w:cs="Times New Roman"/>
          <w:sz w:val="20"/>
          <w:szCs w:val="20"/>
        </w:rPr>
        <w:t>s</w:t>
      </w:r>
      <w:r>
        <w:rPr>
          <w:rFonts w:ascii="Times New Roman" w:eastAsia="Times New Roman" w:hAnsi="Times New Roman" w:cs="Times New Roman"/>
          <w:sz w:val="20"/>
          <w:szCs w:val="20"/>
        </w:rPr>
        <w:t>.</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’financial stability’</w:t>
      </w:r>
      <w:r w:rsidRPr="004C0EA1">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See also “Base money” (M0), “Bankmoney”</w:t>
      </w:r>
      <w:r w:rsidR="00D53E60">
        <w:rPr>
          <w:rFonts w:ascii="Times New Roman" w:eastAsia="Times New Roman" w:hAnsi="Times New Roman" w:cs="Times New Roman"/>
        </w:rPr>
        <w:t>,</w:t>
      </w:r>
      <w:r>
        <w:rPr>
          <w:rFonts w:ascii="Times New Roman" w:eastAsia="Times New Roman" w:hAnsi="Times New Roman" w:cs="Times New Roman"/>
        </w:rPr>
        <w:t>“M2</w:t>
      </w:r>
      <w:r w:rsidR="00D53E60">
        <w:rPr>
          <w:rFonts w:ascii="Times New Roman" w:eastAsia="Times New Roman" w:hAnsi="Times New Roman" w:cs="Times New Roman"/>
        </w:rPr>
        <w:t>”;</w:t>
      </w:r>
      <w:r>
        <w:rPr>
          <w:rFonts w:ascii="Times New Roman" w:eastAsia="Times New Roman" w:hAnsi="Times New Roman" w:cs="Times New Roman"/>
        </w:rPr>
        <w:t xml:space="preserve"> “Credit money”</w:t>
      </w:r>
      <w:r w:rsidR="00D53E60">
        <w:rPr>
          <w:rFonts w:ascii="Times New Roman" w:eastAsia="Times New Roman" w:hAnsi="Times New Roman" w:cs="Times New Roman"/>
        </w:rPr>
        <w:t xml:space="preserve">, </w:t>
      </w:r>
      <w:r>
        <w:rPr>
          <w:rFonts w:ascii="Times New Roman" w:eastAsia="Times New Roman" w:hAnsi="Times New Roman" w:cs="Times New Roman"/>
        </w:rPr>
        <w:t>“M3”</w:t>
      </w:r>
      <w:r w:rsidR="004C5841">
        <w:rPr>
          <w:rFonts w:ascii="Times New Roman" w:eastAsia="Times New Roman" w:hAnsi="Times New Roman" w:cs="Times New Roman"/>
        </w:rPr>
        <w:t>;</w:t>
      </w:r>
      <w:r w:rsidR="00D53E60">
        <w:rPr>
          <w:rFonts w:ascii="Times New Roman" w:eastAsia="Times New Roman" w:hAnsi="Times New Roman" w:cs="Times New Roman"/>
        </w:rPr>
        <w:t xml:space="preserve"> “End of Banking, the”. </w:t>
      </w:r>
      <w:r>
        <w:rPr>
          <w:rFonts w:ascii="Times New Roman" w:eastAsia="Times New Roman" w:hAnsi="Times New Roman" w:cs="Times New Roman"/>
        </w:rPr>
        <w:t xml:space="preserve"> </w:t>
      </w:r>
    </w:p>
    <w:p w14:paraId="075EF836" w14:textId="315726DC" w:rsidR="00F3187E" w:rsidRPr="00196AA2" w:rsidRDefault="00F3187E" w:rsidP="00196AA2">
      <w:pPr>
        <w:pStyle w:val="c-kenegablue"/>
      </w:pPr>
      <w:r w:rsidRPr="004C5841">
        <w:rPr>
          <w:sz w:val="22"/>
          <w:u w:val="single"/>
        </w:rPr>
        <w:t>Tier 1</w:t>
      </w:r>
      <w:r w:rsidRPr="00196AA2">
        <w:t xml:space="preserve">: Central Bank liabilities, including all </w:t>
      </w:r>
      <w:r w:rsidRPr="004537A4">
        <w:rPr>
          <w:u w:val="single"/>
        </w:rPr>
        <w:t>base mone</w:t>
      </w:r>
      <w:r w:rsidRPr="00196AA2">
        <w:t>y and (physical) cash.</w:t>
      </w:r>
    </w:p>
    <w:p w14:paraId="6164F1A1" w14:textId="6DCC7E03" w:rsidR="00F3187E" w:rsidRPr="004537A4" w:rsidRDefault="00F3187E" w:rsidP="00196AA2">
      <w:pPr>
        <w:pStyle w:val="c-kenegablue"/>
        <w:rPr>
          <w:color w:val="auto"/>
        </w:rPr>
      </w:pPr>
      <w:r w:rsidRPr="004C5841">
        <w:rPr>
          <w:sz w:val="22"/>
          <w:u w:val="single"/>
        </w:rPr>
        <w:t>Tier 2</w:t>
      </w:r>
      <w:r w:rsidRPr="00196AA2">
        <w:t>: commercial '</w:t>
      </w:r>
      <w:r w:rsidRPr="004537A4">
        <w:rPr>
          <w:u w:val="single"/>
        </w:rPr>
        <w:t>bank' (i.e. '</w:t>
      </w:r>
      <w:r w:rsidRPr="004537A4">
        <w:rPr>
          <w:rStyle w:val="c-new-greenChar"/>
          <w:u w:val="single"/>
        </w:rPr>
        <w:t>state monetized credit institution</w:t>
      </w:r>
      <w:r w:rsidRPr="004537A4">
        <w:rPr>
          <w:u w:val="single"/>
        </w:rPr>
        <w:t>') liabilities (and deposits)</w:t>
      </w:r>
      <w:r w:rsidRPr="00196AA2">
        <w:t xml:space="preserve">, </w:t>
      </w:r>
      <w:r w:rsidRPr="004537A4">
        <w:rPr>
          <w:color w:val="FF0000"/>
        </w:rPr>
        <w:t>i</w:t>
      </w:r>
      <w:r w:rsidRPr="00196AA2">
        <w:t xml:space="preserve">ncluding </w:t>
      </w:r>
      <w:r w:rsidRPr="004537A4">
        <w:rPr>
          <w:color w:val="FF0000"/>
        </w:rPr>
        <w:t>e</w:t>
      </w:r>
      <w:r w:rsidRPr="00196AA2">
        <w:t>urodollars. This "bankmoney" may also include (in addition to checkable deposits): savings accounts and shorter-term CDs.</w:t>
      </w:r>
      <w:r w:rsidR="007D5110" w:rsidRPr="00196AA2">
        <w:t xml:space="preserve"> </w:t>
      </w:r>
      <w:r w:rsidR="007D5110" w:rsidRPr="004537A4">
        <w:rPr>
          <w:color w:val="auto"/>
        </w:rPr>
        <w:t>See also “Payment Systems”.</w:t>
      </w:r>
    </w:p>
    <w:p w14:paraId="019F6C9A" w14:textId="5ED40288" w:rsidR="00F3187E" w:rsidRPr="00196AA2" w:rsidRDefault="00F3187E" w:rsidP="00196AA2">
      <w:pPr>
        <w:pStyle w:val="c-kenegablue"/>
      </w:pPr>
      <w:r w:rsidRPr="004C5841">
        <w:rPr>
          <w:sz w:val="22"/>
          <w:u w:val="single"/>
        </w:rPr>
        <w:lastRenderedPageBreak/>
        <w:t>Tier 3</w:t>
      </w:r>
      <w:r w:rsidRPr="00196AA2">
        <w:t>: other fixed liabilities such as US</w:t>
      </w:r>
      <w:r w:rsidRPr="004C5841">
        <w:rPr>
          <w:i/>
          <w:iCs/>
        </w:rPr>
        <w:t xml:space="preserve"> Treasuries</w:t>
      </w:r>
      <w:r w:rsidRPr="00196AA2">
        <w:t xml:space="preserve"> &amp; other</w:t>
      </w:r>
      <w:r w:rsidRPr="004C5841">
        <w:rPr>
          <w:i/>
          <w:iCs/>
        </w:rPr>
        <w:t xml:space="preserve"> bonds</w:t>
      </w:r>
      <w:r w:rsidRPr="00196AA2">
        <w:t>, '</w:t>
      </w:r>
      <w:r w:rsidRPr="004C5841">
        <w:rPr>
          <w:i/>
          <w:iCs/>
        </w:rPr>
        <w:t>money market</w:t>
      </w:r>
      <w:r w:rsidRPr="00196AA2">
        <w:t xml:space="preserve">' and other </w:t>
      </w:r>
      <w:r w:rsidR="004537A4">
        <w:t>‘</w:t>
      </w:r>
      <w:r w:rsidRPr="00196AA2">
        <w:t>investment accounts</w:t>
      </w:r>
      <w:r w:rsidR="004537A4">
        <w:t>’</w:t>
      </w:r>
      <w:r w:rsidRPr="00196AA2">
        <w:t>. Such "credit money" </w:t>
      </w:r>
      <w:r w:rsidRPr="004C5841">
        <w:rPr>
          <w:color w:val="FF0000"/>
        </w:rPr>
        <w:t>may</w:t>
      </w:r>
      <w:r w:rsidR="004C5841">
        <w:t xml:space="preserve"> </w:t>
      </w:r>
      <w:r w:rsidRPr="00196AA2">
        <w:t>also include: "</w:t>
      </w:r>
      <w:r w:rsidRPr="004C5841">
        <w:rPr>
          <w:color w:val="FF0000"/>
        </w:rPr>
        <w:t>s</w:t>
      </w:r>
      <w:r w:rsidRPr="00196AA2">
        <w:t>table coins".</w:t>
      </w:r>
    </w:p>
    <w:p w14:paraId="24194B53" w14:textId="67DC0163" w:rsidR="00F3187E" w:rsidRPr="00196AA2" w:rsidRDefault="000701BE" w:rsidP="000701BE">
      <w:pPr>
        <w:spacing w:after="0" w:line="240" w:lineRule="auto"/>
        <w:rPr>
          <w:rStyle w:val="c-unsupported-redChar"/>
          <w:rFonts w:eastAsiaTheme="minorHAnsi"/>
        </w:rPr>
      </w:pPr>
      <w:r>
        <w:rPr>
          <w:rFonts w:ascii="Times New Roman" w:eastAsia="Times New Roman" w:hAnsi="Times New Roman" w:cs="Times New Roman"/>
        </w:rPr>
        <w:t>[</w:t>
      </w:r>
      <w:r w:rsidRPr="00196AA2">
        <w:rPr>
          <w:rStyle w:val="c-unsupported-redChar"/>
          <w:rFonts w:eastAsiaTheme="minorHAnsi"/>
        </w:rPr>
        <w:t>=</w:t>
      </w:r>
      <w:r>
        <w:rPr>
          <w:rFonts w:ascii="Times New Roman" w:eastAsia="Times New Roman" w:hAnsi="Times New Roman" w:cs="Times New Roman"/>
        </w:rPr>
        <w:t xml:space="preserve"> to ZP’s “</w:t>
      </w:r>
      <w:r w:rsidRPr="00281A4D">
        <w:t>3 uses of</w:t>
      </w:r>
      <w:r>
        <w:rPr>
          <w:rFonts w:ascii="Times New Roman" w:eastAsia="Times New Roman" w:hAnsi="Times New Roman" w:cs="Times New Roman"/>
        </w:rPr>
        <w:t xml:space="preserve"> </w:t>
      </w:r>
      <w:r w:rsidRPr="00535046">
        <w:rPr>
          <w:rFonts w:ascii="Times New Roman" w:eastAsia="Times New Roman" w:hAnsi="Times New Roman" w:cs="Times New Roman"/>
          <w:sz w:val="20"/>
          <w:szCs w:val="20"/>
        </w:rPr>
        <w:t>(gov’t/base money)</w:t>
      </w:r>
      <w:r>
        <w:rPr>
          <w:rFonts w:ascii="Times New Roman" w:eastAsia="Times New Roman" w:hAnsi="Times New Roman" w:cs="Times New Roman"/>
        </w:rPr>
        <w:t xml:space="preserve"> </w:t>
      </w:r>
      <w:r w:rsidRPr="00281A4D">
        <w:t>cash</w:t>
      </w:r>
      <w:r w:rsidRPr="00196AA2">
        <w:rPr>
          <w:rStyle w:val="c-unsupported-redChar"/>
          <w:rFonts w:eastAsiaTheme="minorHAnsi"/>
        </w:rPr>
        <w:t>”?]...</w:t>
      </w:r>
      <w:r w:rsidR="004C5841">
        <w:rPr>
          <w:rStyle w:val="FootnoteReference"/>
          <w:rFonts w:ascii="Times New Roman" w:hAnsi="Times New Roman" w:cs="Times New Roman"/>
          <w:color w:val="FF0000"/>
        </w:rPr>
        <w:footnoteReference w:id="152"/>
      </w:r>
    </w:p>
    <w:p w14:paraId="1D0D1CC9" w14:textId="40245B4D" w:rsidR="00066C4F" w:rsidRDefault="00066C4F" w:rsidP="000701BE">
      <w:pPr>
        <w:spacing w:after="0" w:line="240" w:lineRule="auto"/>
        <w:rPr>
          <w:rFonts w:ascii="Times New Roman" w:eastAsia="Times New Roman" w:hAnsi="Times New Roman" w:cs="Times New Roman"/>
        </w:rPr>
      </w:pPr>
      <w:r>
        <w:rPr>
          <w:rFonts w:ascii="Times New Roman" w:eastAsia="Times New Roman" w:hAnsi="Times New Roman" w:cs="Times New Roman"/>
        </w:rPr>
        <w:t>- The 2</w:t>
      </w:r>
      <w:r w:rsidRPr="00066C4F">
        <w:rPr>
          <w:rFonts w:ascii="Times New Roman" w:eastAsia="Times New Roman" w:hAnsi="Times New Roman" w:cs="Times New Roman"/>
          <w:vertAlign w:val="superscript"/>
        </w:rPr>
        <w:t>nd</w:t>
      </w:r>
      <w:r>
        <w:rPr>
          <w:rFonts w:ascii="Times New Roman" w:eastAsia="Times New Roman" w:hAnsi="Times New Roman" w:cs="Times New Roman"/>
        </w:rPr>
        <w:t xml:space="preserve"> Tier to 3</w:t>
      </w:r>
      <w:r w:rsidRPr="00066C4F">
        <w:rPr>
          <w:rFonts w:ascii="Times New Roman" w:eastAsia="Times New Roman" w:hAnsi="Times New Roman" w:cs="Times New Roman"/>
          <w:vertAlign w:val="superscript"/>
        </w:rPr>
        <w:t>rd</w:t>
      </w:r>
      <w:r>
        <w:rPr>
          <w:rFonts w:ascii="Times New Roman" w:eastAsia="Times New Roman" w:hAnsi="Times New Roman" w:cs="Times New Roman"/>
        </w:rPr>
        <w:t xml:space="preserve"> Tier </w:t>
      </w:r>
      <w:r w:rsidRPr="004C5841">
        <w:rPr>
          <w:rStyle w:val="c-keypurpleChar"/>
          <w:rFonts w:eastAsiaTheme="minorHAnsi"/>
        </w:rPr>
        <w:t>transition</w:t>
      </w:r>
      <w:r>
        <w:rPr>
          <w:rFonts w:ascii="Times New Roman" w:eastAsia="Times New Roman" w:hAnsi="Times New Roman" w:cs="Times New Roman"/>
        </w:rPr>
        <w:t xml:space="preserve"> has been </w:t>
      </w:r>
      <w:r w:rsidR="00BB2983">
        <w:rPr>
          <w:rFonts w:ascii="Times New Roman" w:eastAsia="Times New Roman" w:hAnsi="Times New Roman" w:cs="Times New Roman"/>
        </w:rPr>
        <w:t xml:space="preserve">going on since the relative stagnation of both onshore and offshore </w:t>
      </w:r>
      <w:r>
        <w:rPr>
          <w:rFonts w:ascii="Times New Roman" w:eastAsia="Times New Roman" w:hAnsi="Times New Roman" w:cs="Times New Roman"/>
        </w:rPr>
        <w:t>“</w:t>
      </w:r>
      <w:r w:rsidR="0055191A">
        <w:rPr>
          <w:rFonts w:ascii="Times New Roman" w:eastAsia="Times New Roman" w:hAnsi="Times New Roman" w:cs="Times New Roman"/>
        </w:rPr>
        <w:t>banking since the 1990’s</w:t>
      </w:r>
      <w:r>
        <w:rPr>
          <w:rFonts w:ascii="Times New Roman" w:eastAsia="Times New Roman" w:hAnsi="Times New Roman" w:cs="Times New Roman"/>
        </w:rPr>
        <w:t>”- Jack Farley (McCauley, 2023b, mn.40). First in the US, and then in Europe, “the bonds hav</w:t>
      </w:r>
      <w:r w:rsidRPr="002B19ED">
        <w:rPr>
          <w:rFonts w:ascii="Times New Roman" w:eastAsia="Times New Roman" w:hAnsi="Times New Roman" w:cs="Times New Roman"/>
          <w:color w:val="FF0000"/>
        </w:rPr>
        <w:t>e</w:t>
      </w:r>
      <w:r w:rsidR="00A51034" w:rsidRPr="002B19ED">
        <w:rPr>
          <w:rFonts w:ascii="Times New Roman" w:eastAsia="Times New Roman" w:hAnsi="Times New Roman" w:cs="Times New Roman"/>
          <w:color w:val="FF0000"/>
        </w:rPr>
        <w:t xml:space="preserve"> </w:t>
      </w:r>
      <w:r w:rsidRPr="002B19ED">
        <w:rPr>
          <w:rFonts w:ascii="Times New Roman" w:eastAsia="Times New Roman" w:hAnsi="Times New Roman" w:cs="Times New Roman"/>
          <w:color w:val="FF0000"/>
        </w:rPr>
        <w:t xml:space="preserve">” </w:t>
      </w:r>
      <w:r>
        <w:rPr>
          <w:rFonts w:ascii="Times New Roman" w:eastAsia="Times New Roman" w:hAnsi="Times New Roman" w:cs="Times New Roman"/>
        </w:rPr>
        <w:t>(McCauley, 2023b, mn.41).</w:t>
      </w:r>
      <w:r w:rsidR="0055191A">
        <w:rPr>
          <w:rFonts w:ascii="Times New Roman" w:eastAsia="Times New Roman" w:hAnsi="Times New Roman" w:cs="Times New Roman"/>
        </w:rPr>
        <w:t xml:space="preserve"> US companies haven’t really “relied on bank loans” financing since the 3</w:t>
      </w:r>
      <w:r w:rsidR="0055191A" w:rsidRPr="0055191A">
        <w:rPr>
          <w:rFonts w:ascii="Times New Roman" w:eastAsia="Times New Roman" w:hAnsi="Times New Roman" w:cs="Times New Roman"/>
          <w:vertAlign w:val="superscript"/>
        </w:rPr>
        <w:t>rd</w:t>
      </w:r>
      <w:r w:rsidR="0055191A">
        <w:rPr>
          <w:rFonts w:ascii="Times New Roman" w:eastAsia="Times New Roman" w:hAnsi="Times New Roman" w:cs="Times New Roman"/>
        </w:rPr>
        <w:t xml:space="preserve"> quarter of the 20th century.</w:t>
      </w:r>
      <w:r w:rsidR="003C2506">
        <w:rPr>
          <w:rFonts w:ascii="Times New Roman" w:eastAsia="Times New Roman" w:hAnsi="Times New Roman" w:cs="Times New Roman"/>
        </w:rPr>
        <w:t xml:space="preserve"> First in the US, and then in Europe, basically “the bonds have outgrown the banking business” (McCauley, 2023</w:t>
      </w:r>
      <w:r w:rsidR="003E0457">
        <w:rPr>
          <w:rFonts w:ascii="Times New Roman" w:eastAsia="Times New Roman" w:hAnsi="Times New Roman" w:cs="Times New Roman"/>
        </w:rPr>
        <w:t>b</w:t>
      </w:r>
      <w:r w:rsidR="003C2506">
        <w:rPr>
          <w:rFonts w:ascii="Times New Roman" w:eastAsia="Times New Roman" w:hAnsi="Times New Roman" w:cs="Times New Roman"/>
        </w:rPr>
        <w:t>, 41).</w:t>
      </w:r>
      <w:r w:rsidR="00347730">
        <w:rPr>
          <w:rFonts w:ascii="Times New Roman" w:eastAsia="Times New Roman" w:hAnsi="Times New Roman" w:cs="Times New Roman"/>
        </w:rPr>
        <w:t xml:space="preserve"> See also “Bonds”</w:t>
      </w:r>
      <w:r w:rsidR="00DE1811">
        <w:rPr>
          <w:rFonts w:ascii="Times New Roman" w:eastAsia="Times New Roman" w:hAnsi="Times New Roman" w:cs="Times New Roman"/>
        </w:rPr>
        <w:t>, “Eurodollars”.</w:t>
      </w:r>
    </w:p>
    <w:p w14:paraId="199C1783" w14:textId="377941DE" w:rsidR="008C36E6" w:rsidRDefault="008C36E6" w:rsidP="000701BE">
      <w:pPr>
        <w:spacing w:after="0" w:line="240" w:lineRule="auto"/>
        <w:rPr>
          <w:rFonts w:ascii="Times New Roman" w:eastAsia="Times New Roman" w:hAnsi="Times New Roman" w:cs="Times New Roman"/>
        </w:rPr>
      </w:pPr>
      <w:r w:rsidRPr="00F3187E">
        <w:rPr>
          <w:rFonts w:ascii="Times New Roman" w:eastAsia="Times New Roman" w:hAnsi="Times New Roman" w:cs="Times New Roman"/>
          <w:u w:val="single"/>
        </w:rPr>
        <w:t>3 Tiers Updates</w:t>
      </w:r>
      <w:r>
        <w:rPr>
          <w:rFonts w:ascii="Times New Roman" w:eastAsia="Times New Roman" w:hAnsi="Times New Roman" w:cs="Times New Roman"/>
        </w:rPr>
        <w:t>: According to Joseph Huber, not only 2</w:t>
      </w:r>
      <w:r w:rsidRPr="008C36E6">
        <w:rPr>
          <w:rFonts w:ascii="Times New Roman" w:eastAsia="Times New Roman" w:hAnsi="Times New Roman" w:cs="Times New Roman"/>
          <w:vertAlign w:val="superscript"/>
        </w:rPr>
        <w:t>nd</w:t>
      </w:r>
      <w:r>
        <w:rPr>
          <w:rFonts w:ascii="Times New Roman" w:eastAsia="Times New Roman" w:hAnsi="Times New Roman" w:cs="Times New Roman"/>
        </w:rPr>
        <w:t xml:space="preserve"> tier </w:t>
      </w:r>
      <w:r w:rsidRPr="002E5140">
        <w:rPr>
          <w:rStyle w:val="c-new-greenChar"/>
          <w:rFonts w:eastAsiaTheme="minorHAnsi"/>
        </w:rPr>
        <w:t>TAB</w:t>
      </w:r>
      <w:r>
        <w:rPr>
          <w:rFonts w:ascii="Times New Roman" w:eastAsia="Times New Roman" w:hAnsi="Times New Roman" w:cs="Times New Roman"/>
        </w:rPr>
        <w:t xml:space="preserve">-bankmoney will </w:t>
      </w:r>
      <w:r w:rsidR="00316BD6">
        <w:rPr>
          <w:rFonts w:ascii="Times New Roman" w:eastAsia="Times New Roman" w:hAnsi="Times New Roman" w:cs="Times New Roman"/>
        </w:rPr>
        <w:t>likely “</w:t>
      </w:r>
      <w:r>
        <w:rPr>
          <w:rFonts w:ascii="Times New Roman" w:eastAsia="Times New Roman" w:hAnsi="Times New Roman" w:cs="Times New Roman"/>
        </w:rPr>
        <w:t>be on the defens</w:t>
      </w:r>
      <w:r w:rsidR="00540AD2">
        <w:rPr>
          <w:rFonts w:ascii="Times New Roman" w:eastAsia="Times New Roman" w:hAnsi="Times New Roman" w:cs="Times New Roman"/>
        </w:rPr>
        <w:t>e</w:t>
      </w:r>
      <w:r w:rsidR="00316BD6">
        <w:rPr>
          <w:rFonts w:ascii="Times New Roman" w:eastAsia="Times New Roman" w:hAnsi="Times New Roman" w:cs="Times New Roman"/>
        </w:rPr>
        <w:t>”</w:t>
      </w:r>
      <w:r>
        <w:rPr>
          <w:rFonts w:ascii="Times New Roman" w:eastAsia="Times New Roman" w:hAnsi="Times New Roman" w:cs="Times New Roman"/>
        </w:rPr>
        <w:t xml:space="preserve"> (against the public digital currencies steamroller)</w:t>
      </w:r>
      <w:r w:rsidR="00241BD9">
        <w:rPr>
          <w:rFonts w:ascii="Times New Roman" w:eastAsia="Times New Roman" w:hAnsi="Times New Roman" w:cs="Times New Roman"/>
        </w:rPr>
        <w:t>. “</w:t>
      </w:r>
      <w:r w:rsidR="001C0E35">
        <w:rPr>
          <w:rFonts w:ascii="Times New Roman" w:eastAsia="Times New Roman" w:hAnsi="Times New Roman" w:cs="Times New Roman"/>
        </w:rPr>
        <w:t xml:space="preserve">This [dynamic] also includes [the] </w:t>
      </w:r>
      <w:r w:rsidR="001C0E35" w:rsidRPr="002776D6">
        <w:t>3</w:t>
      </w:r>
      <w:r w:rsidR="001C0E35" w:rsidRPr="002776D6">
        <w:rPr>
          <w:rFonts w:ascii="Times New Roman" w:eastAsia="Times New Roman" w:hAnsi="Times New Roman" w:cs="Times New Roman"/>
          <w:i/>
          <w:iCs/>
          <w:vertAlign w:val="superscript"/>
        </w:rPr>
        <w:t>rd</w:t>
      </w:r>
      <w:r w:rsidR="001C0E35" w:rsidRPr="002776D6">
        <w:t xml:space="preserve"> tier money surrogates</w:t>
      </w:r>
      <w:r w:rsidR="001C0E35" w:rsidRPr="002776D6">
        <w:rPr>
          <w:rFonts w:ascii="Times New Roman" w:eastAsia="Times New Roman" w:hAnsi="Times New Roman" w:cs="Times New Roman"/>
        </w:rPr>
        <w:t xml:space="preserve"> </w:t>
      </w:r>
      <w:r w:rsidR="001C0E35">
        <w:rPr>
          <w:rFonts w:ascii="Times New Roman" w:eastAsia="Times New Roman" w:hAnsi="Times New Roman" w:cs="Times New Roman"/>
        </w:rPr>
        <w:t>that are based on bankmoney... [M]</w:t>
      </w:r>
      <w:proofErr w:type="spellStart"/>
      <w:r w:rsidR="001C0E35">
        <w:rPr>
          <w:rFonts w:ascii="Times New Roman" w:eastAsia="Times New Roman" w:hAnsi="Times New Roman" w:cs="Times New Roman"/>
        </w:rPr>
        <w:t>oney</w:t>
      </w:r>
      <w:proofErr w:type="spellEnd"/>
      <w:r w:rsidR="001C0E35">
        <w:rPr>
          <w:rFonts w:ascii="Times New Roman" w:eastAsia="Times New Roman" w:hAnsi="Times New Roman" w:cs="Times New Roman"/>
        </w:rPr>
        <w:t xml:space="preserve"> market fund shares...[and] E-money are based on bankmoney, so their fate... is</w:t>
      </w:r>
      <w:r w:rsidR="00AB1EBA">
        <w:rPr>
          <w:rFonts w:ascii="Times New Roman" w:eastAsia="Times New Roman" w:hAnsi="Times New Roman" w:cs="Times New Roman"/>
        </w:rPr>
        <w:t xml:space="preserve"> </w:t>
      </w:r>
      <w:r w:rsidR="00AB1EBA" w:rsidRPr="002776D6">
        <w:rPr>
          <w:rFonts w:ascii="Times New Roman" w:eastAsia="Times New Roman" w:hAnsi="Times New Roman" w:cs="Times New Roman"/>
          <w:color w:val="FF0000"/>
        </w:rPr>
        <w:t>r</w:t>
      </w:r>
      <w:r w:rsidR="00AB1EBA">
        <w:rPr>
          <w:rFonts w:ascii="Times New Roman" w:eastAsia="Times New Roman" w:hAnsi="Times New Roman" w:cs="Times New Roman"/>
        </w:rPr>
        <w:t xml:space="preserve">elated </w:t>
      </w:r>
      <w:r w:rsidR="002776D6">
        <w:rPr>
          <w:rFonts w:ascii="Times New Roman" w:eastAsia="Times New Roman" w:hAnsi="Times New Roman" w:cs="Times New Roman"/>
        </w:rPr>
        <w:t xml:space="preserve">[?] </w:t>
      </w:r>
      <w:r w:rsidR="00AB1EBA">
        <w:rPr>
          <w:rFonts w:ascii="Times New Roman" w:eastAsia="Times New Roman" w:hAnsi="Times New Roman" w:cs="Times New Roman"/>
        </w:rPr>
        <w:t>to the fate of bankmoney</w:t>
      </w:r>
      <w:r w:rsidR="00E278C8">
        <w:rPr>
          <w:rFonts w:ascii="Times New Roman" w:eastAsia="Times New Roman" w:hAnsi="Times New Roman" w:cs="Times New Roman"/>
        </w:rPr>
        <w:t xml:space="preserve">... [But </w:t>
      </w:r>
      <w:r w:rsidR="002776D6">
        <w:rPr>
          <w:rFonts w:ascii="Times New Roman" w:eastAsia="Times New Roman" w:hAnsi="Times New Roman" w:cs="Times New Roman"/>
        </w:rPr>
        <w:t>BM</w:t>
      </w:r>
      <w:r w:rsidR="00E278C8">
        <w:rPr>
          <w:rFonts w:ascii="Times New Roman" w:eastAsia="Times New Roman" w:hAnsi="Times New Roman" w:cs="Times New Roman"/>
        </w:rPr>
        <w:t>] is so dominant today and...entrenched in current practices. It is likely to continue for a longer period...We don’t know how long</w:t>
      </w:r>
      <w:r w:rsidR="00EA7FF7">
        <w:rPr>
          <w:rFonts w:ascii="Times New Roman" w:eastAsia="Times New Roman" w:hAnsi="Times New Roman" w:cs="Times New Roman"/>
        </w:rPr>
        <w:t xml:space="preserve">. </w:t>
      </w:r>
      <w:r w:rsidR="00EA7FF7" w:rsidRPr="00066C4F">
        <w:rPr>
          <w:rFonts w:ascii="Times New Roman" w:hAnsi="Times New Roman" w:cs="Times New Roman"/>
          <w:i/>
          <w:iCs/>
        </w:rPr>
        <w:t>But</w:t>
      </w:r>
      <w:r w:rsidR="00EA7FF7" w:rsidRPr="00281A4D">
        <w:t xml:space="preserve"> </w:t>
      </w:r>
      <w:r w:rsidR="00EA7FF7">
        <w:rPr>
          <w:rFonts w:ascii="Times New Roman" w:eastAsia="Times New Roman" w:hAnsi="Times New Roman" w:cs="Times New Roman"/>
        </w:rPr>
        <w:t xml:space="preserve">[sic] it </w:t>
      </w:r>
      <w:r w:rsidR="00EA7FF7" w:rsidRPr="00EA7FF7">
        <w:rPr>
          <w:rFonts w:ascii="Times New Roman" w:eastAsia="Times New Roman" w:hAnsi="Times New Roman" w:cs="Times New Roman"/>
          <w:sz w:val="20"/>
          <w:szCs w:val="20"/>
        </w:rPr>
        <w:t>[and its 3</w:t>
      </w:r>
      <w:r w:rsidR="00EA7FF7" w:rsidRPr="00EA7FF7">
        <w:rPr>
          <w:rFonts w:ascii="Times New Roman" w:eastAsia="Times New Roman" w:hAnsi="Times New Roman" w:cs="Times New Roman"/>
          <w:sz w:val="20"/>
          <w:szCs w:val="20"/>
          <w:vertAlign w:val="superscript"/>
        </w:rPr>
        <w:t>rd</w:t>
      </w:r>
      <w:r w:rsidR="00EA7FF7" w:rsidRPr="00EA7FF7">
        <w:rPr>
          <w:rFonts w:ascii="Times New Roman" w:eastAsia="Times New Roman" w:hAnsi="Times New Roman" w:cs="Times New Roman"/>
          <w:sz w:val="20"/>
          <w:szCs w:val="20"/>
        </w:rPr>
        <w:t xml:space="preserve"> tier derivatives]</w:t>
      </w:r>
      <w:r w:rsidR="00EA7FF7">
        <w:rPr>
          <w:rFonts w:ascii="Times New Roman" w:eastAsia="Times New Roman" w:hAnsi="Times New Roman" w:cs="Times New Roman"/>
        </w:rPr>
        <w:t xml:space="preserve"> will be, overtime, of [mostly] gradually diminishing importance</w:t>
      </w:r>
      <w:r w:rsidR="00241BD9">
        <w:rPr>
          <w:rFonts w:ascii="Times New Roman" w:eastAsia="Times New Roman" w:hAnsi="Times New Roman" w:cs="Times New Roman"/>
        </w:rPr>
        <w:t>” (Huber, 2023b, mn.18).</w:t>
      </w:r>
    </w:p>
    <w:p w14:paraId="2B7F90A6" w14:textId="55142281" w:rsidR="000701BE" w:rsidRDefault="000701BE"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“Money market, the”, “Capital market, the”.</w:t>
      </w:r>
    </w:p>
    <w:p w14:paraId="0DCC6F49" w14:textId="1DF94E76" w:rsidR="00765C35" w:rsidRPr="007062E1" w:rsidRDefault="00765C35" w:rsidP="00A00760">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20"/>
          <w:szCs w:val="20"/>
        </w:rPr>
        <w:drawing>
          <wp:inline distT="0" distB="0" distL="0" distR="0" wp14:anchorId="40EE786D" wp14:editId="6888972E">
            <wp:extent cx="2081665" cy="2119563"/>
            <wp:effectExtent l="317" t="0" r="0" b="0"/>
            <wp:docPr id="1775132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32628" name="Picture 1775132628"/>
                    <pic:cNvPicPr/>
                  </pic:nvPicPr>
                  <pic:blipFill>
                    <a:blip r:embed="rId73" cstate="print">
                      <a:extLst>
                        <a:ext uri="{28A0092B-C50C-407E-A947-70E740481C1C}">
                          <a14:useLocalDpi xmlns:a14="http://schemas.microsoft.com/office/drawing/2010/main" val="0"/>
                        </a:ext>
                      </a:extLst>
                    </a:blip>
                    <a:stretch>
                      <a:fillRect/>
                    </a:stretch>
                  </pic:blipFill>
                  <pic:spPr>
                    <a:xfrm rot="5400000">
                      <a:off x="0" y="0"/>
                      <a:ext cx="2102750" cy="2141032"/>
                    </a:xfrm>
                    <a:prstGeom prst="rect">
                      <a:avLst/>
                    </a:prstGeom>
                  </pic:spPr>
                </pic:pic>
              </a:graphicData>
            </a:graphic>
          </wp:inline>
        </w:drawing>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571A8A">
        <w:rPr>
          <w:rFonts w:ascii="Times New Roman" w:eastAsia="Times New Roman" w:hAnsi="Times New Roman" w:cs="Times New Roman"/>
          <w:sz w:val="20"/>
          <w:szCs w:val="20"/>
        </w:rPr>
        <w:t xml:space="preserve"> </w:t>
      </w:r>
      <w:r w:rsidR="00A00760">
        <w:rPr>
          <w:rFonts w:ascii="Times New Roman" w:eastAsia="Times New Roman" w:hAnsi="Times New Roman" w:cs="Times New Roman"/>
          <w:sz w:val="20"/>
          <w:szCs w:val="20"/>
        </w:rPr>
        <w:t xml:space="preserve">  </w:t>
      </w:r>
      <w:commentRangeStart w:id="361"/>
      <w:r w:rsidR="00A00760">
        <w:rPr>
          <w:rFonts w:ascii="Times New Roman" w:eastAsia="Times New Roman" w:hAnsi="Times New Roman" w:cs="Times New Roman"/>
          <w:sz w:val="20"/>
          <w:szCs w:val="20"/>
        </w:rPr>
        <w:t>(got Nitrogen?)</w:t>
      </w:r>
      <w:r>
        <w:rPr>
          <w:rFonts w:ascii="Times New Roman" w:eastAsia="Times New Roman" w:hAnsi="Times New Roman" w:cs="Times New Roman"/>
          <w:sz w:val="20"/>
          <w:szCs w:val="20"/>
        </w:rPr>
        <w:tab/>
      </w:r>
      <w:r w:rsidR="00A00760">
        <w:rPr>
          <w:rFonts w:ascii="Times New Roman" w:eastAsia="Times New Roman" w:hAnsi="Times New Roman" w:cs="Times New Roman"/>
          <w:sz w:val="20"/>
          <w:szCs w:val="20"/>
        </w:rPr>
        <w:t xml:space="preserve">      </w:t>
      </w:r>
      <w:r>
        <w:rPr>
          <w:rFonts w:ascii="Times New Roman" w:eastAsia="Times New Roman" w:hAnsi="Times New Roman" w:cs="Times New Roman"/>
          <w:noProof/>
          <w:sz w:val="20"/>
          <w:szCs w:val="20"/>
        </w:rPr>
        <w:drawing>
          <wp:inline distT="0" distB="0" distL="0" distR="0" wp14:anchorId="58B836DB" wp14:editId="0A8D8C84">
            <wp:extent cx="2267613" cy="1999615"/>
            <wp:effectExtent l="0" t="0" r="0" b="635"/>
            <wp:docPr id="402363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63041" name="Picture 402363041"/>
                    <pic:cNvPicPr/>
                  </pic:nvPicPr>
                  <pic:blipFill>
                    <a:blip r:embed="rId74">
                      <a:extLst>
                        <a:ext uri="{28A0092B-C50C-407E-A947-70E740481C1C}">
                          <a14:useLocalDpi xmlns:a14="http://schemas.microsoft.com/office/drawing/2010/main" val="0"/>
                        </a:ext>
                      </a:extLst>
                    </a:blip>
                    <a:stretch>
                      <a:fillRect/>
                    </a:stretch>
                  </pic:blipFill>
                  <pic:spPr>
                    <a:xfrm>
                      <a:off x="0" y="0"/>
                      <a:ext cx="2294531" cy="2023352"/>
                    </a:xfrm>
                    <a:prstGeom prst="rect">
                      <a:avLst/>
                    </a:prstGeom>
                  </pic:spPr>
                </pic:pic>
              </a:graphicData>
            </a:graphic>
          </wp:inline>
        </w:drawing>
      </w:r>
      <w:r w:rsidRPr="007062E1">
        <w:rPr>
          <w:rFonts w:ascii="Times New Roman" w:eastAsia="Times New Roman" w:hAnsi="Times New Roman" w:cs="Times New Roman"/>
          <w:sz w:val="18"/>
          <w:szCs w:val="18"/>
        </w:rPr>
        <w:t>[</w:t>
      </w:r>
      <w:r w:rsidR="009D2DD0" w:rsidRPr="007062E1">
        <w:rPr>
          <w:rFonts w:ascii="Times New Roman" w:eastAsia="Times New Roman" w:hAnsi="Times New Roman" w:cs="Times New Roman"/>
          <w:sz w:val="18"/>
          <w:szCs w:val="18"/>
        </w:rPr>
        <w:t>C</w:t>
      </w:r>
      <w:r w:rsidRPr="007062E1">
        <w:rPr>
          <w:rFonts w:ascii="Times New Roman" w:eastAsia="Times New Roman" w:hAnsi="Times New Roman" w:cs="Times New Roman"/>
          <w:sz w:val="18"/>
          <w:szCs w:val="18"/>
        </w:rPr>
        <w:t xml:space="preserve">yanobacteria base </w:t>
      </w:r>
      <w:r w:rsidR="009D2DD0" w:rsidRPr="007062E1">
        <w:rPr>
          <w:rFonts w:ascii="Times New Roman" w:eastAsia="Times New Roman" w:hAnsi="Times New Roman" w:cs="Times New Roman"/>
          <w:sz w:val="18"/>
          <w:szCs w:val="18"/>
        </w:rPr>
        <w:t xml:space="preserve">&amp; Spirogyra algae </w:t>
      </w:r>
      <w:r w:rsidRPr="007062E1">
        <w:rPr>
          <w:rFonts w:ascii="Times New Roman" w:eastAsia="Times New Roman" w:hAnsi="Times New Roman" w:cs="Times New Roman"/>
          <w:sz w:val="18"/>
          <w:szCs w:val="18"/>
        </w:rPr>
        <w:t>(.21</w:t>
      </w:r>
      <w:r w:rsidRPr="007062E1">
        <w:rPr>
          <w:rFonts w:ascii="Times New Roman" w:eastAsia="Times New Roman" w:hAnsi="Times New Roman" w:cs="Times New Roman"/>
          <w:sz w:val="18"/>
          <w:szCs w:val="18"/>
          <w:vertAlign w:val="superscript"/>
        </w:rPr>
        <w:t>st</w:t>
      </w:r>
      <w:r w:rsidRPr="007062E1">
        <w:rPr>
          <w:rFonts w:ascii="Times New Roman" w:eastAsia="Times New Roman" w:hAnsi="Times New Roman" w:cs="Times New Roman"/>
          <w:sz w:val="18"/>
          <w:szCs w:val="18"/>
        </w:rPr>
        <w:t xml:space="preserve">c)]    </w:t>
      </w:r>
      <w:r w:rsidRPr="007062E1">
        <w:rPr>
          <w:rFonts w:ascii="Times New Roman" w:eastAsia="Times New Roman" w:hAnsi="Times New Roman" w:cs="Times New Roman"/>
          <w:sz w:val="18"/>
          <w:szCs w:val="18"/>
        </w:rPr>
        <w:tab/>
      </w:r>
      <w:r w:rsidRPr="007062E1">
        <w:rPr>
          <w:rFonts w:ascii="Times New Roman" w:eastAsia="Times New Roman" w:hAnsi="Times New Roman" w:cs="Times New Roman"/>
          <w:sz w:val="18"/>
          <w:szCs w:val="18"/>
        </w:rPr>
        <w:tab/>
      </w:r>
      <w:r w:rsidR="009D2DD0" w:rsidRPr="007062E1">
        <w:rPr>
          <w:rFonts w:ascii="Times New Roman" w:eastAsia="Times New Roman" w:hAnsi="Times New Roman" w:cs="Times New Roman"/>
          <w:sz w:val="18"/>
          <w:szCs w:val="18"/>
        </w:rPr>
        <w:t xml:space="preserve">  </w:t>
      </w:r>
      <w:r w:rsidR="007062E1">
        <w:rPr>
          <w:rFonts w:ascii="Times New Roman" w:eastAsia="Times New Roman" w:hAnsi="Times New Roman" w:cs="Times New Roman"/>
          <w:sz w:val="18"/>
          <w:szCs w:val="18"/>
        </w:rPr>
        <w:t xml:space="preserve">  </w:t>
      </w:r>
      <w:r w:rsidR="009D2DD0" w:rsidRPr="007062E1">
        <w:rPr>
          <w:rFonts w:ascii="Times New Roman" w:eastAsia="Times New Roman" w:hAnsi="Times New Roman" w:cs="Times New Roman"/>
          <w:sz w:val="18"/>
          <w:szCs w:val="18"/>
        </w:rPr>
        <w:t xml:space="preserve">   </w:t>
      </w:r>
      <w:r w:rsidRPr="007062E1">
        <w:rPr>
          <w:rFonts w:ascii="Times New Roman" w:eastAsia="Times New Roman" w:hAnsi="Times New Roman" w:cs="Times New Roman"/>
          <w:sz w:val="18"/>
          <w:szCs w:val="18"/>
        </w:rPr>
        <w:t>[artsy 1979</w:t>
      </w:r>
      <w:r w:rsidR="009D2DD0" w:rsidRPr="007062E1">
        <w:rPr>
          <w:rFonts w:ascii="Times New Roman" w:eastAsia="Times New Roman" w:hAnsi="Times New Roman" w:cs="Times New Roman"/>
          <w:sz w:val="18"/>
          <w:szCs w:val="18"/>
        </w:rPr>
        <w:t>: see also “Liberal”</w:t>
      </w:r>
      <w:r w:rsidR="002776D6" w:rsidRPr="007062E1">
        <w:rPr>
          <w:rFonts w:ascii="Times New Roman" w:eastAsia="Times New Roman" w:hAnsi="Times New Roman" w:cs="Times New Roman"/>
          <w:sz w:val="18"/>
          <w:szCs w:val="18"/>
        </w:rPr>
        <w:t>,</w:t>
      </w:r>
      <w:r w:rsidR="007062E1" w:rsidRPr="007062E1">
        <w:rPr>
          <w:rFonts w:ascii="Times New Roman" w:eastAsia="Times New Roman" w:hAnsi="Times New Roman" w:cs="Times New Roman"/>
          <w:sz w:val="16"/>
          <w:szCs w:val="16"/>
        </w:rPr>
        <w:t>→</w:t>
      </w:r>
      <w:r w:rsidR="007062E1">
        <w:rPr>
          <w:rFonts w:ascii="Times New Roman" w:eastAsia="Times New Roman" w:hAnsi="Times New Roman" w:cs="Times New Roman"/>
          <w:sz w:val="16"/>
          <w:szCs w:val="16"/>
        </w:rPr>
        <w:t xml:space="preserve"> </w:t>
      </w:r>
      <w:r w:rsidR="002776D6" w:rsidRPr="007062E1">
        <w:rPr>
          <w:rFonts w:ascii="Times New Roman" w:eastAsia="Times New Roman" w:hAnsi="Times New Roman" w:cs="Times New Roman"/>
          <w:sz w:val="18"/>
          <w:szCs w:val="18"/>
        </w:rPr>
        <w:t>“Eurodollars”</w:t>
      </w:r>
      <w:r w:rsidR="007062E1">
        <w:rPr>
          <w:rFonts w:ascii="Times New Roman" w:eastAsia="Times New Roman" w:hAnsi="Times New Roman" w:cs="Times New Roman"/>
          <w:sz w:val="18"/>
          <w:szCs w:val="18"/>
        </w:rPr>
        <w:t>.</w:t>
      </w:r>
      <w:r w:rsidRPr="007062E1">
        <w:rPr>
          <w:rFonts w:ascii="Times New Roman" w:eastAsia="Times New Roman" w:hAnsi="Times New Roman" w:cs="Times New Roman"/>
          <w:sz w:val="18"/>
          <w:szCs w:val="18"/>
        </w:rPr>
        <w:t>]</w:t>
      </w:r>
      <w:commentRangeEnd w:id="361"/>
      <w:r w:rsidR="00FB0EFE" w:rsidRPr="007062E1">
        <w:rPr>
          <w:rStyle w:val="CommentReference"/>
          <w:sz w:val="18"/>
          <w:szCs w:val="18"/>
        </w:rPr>
        <w:commentReference w:id="361"/>
      </w:r>
    </w:p>
    <w:p w14:paraId="51A22FBD" w14:textId="77777777" w:rsidR="000701BE" w:rsidRDefault="000701BE" w:rsidP="002B6652">
      <w:pPr>
        <w:spacing w:after="0" w:line="240" w:lineRule="auto"/>
        <w:rPr>
          <w:rFonts w:ascii="Times New Roman" w:eastAsia="Times New Roman" w:hAnsi="Times New Roman" w:cs="Times New Roman"/>
          <w:sz w:val="24"/>
          <w:szCs w:val="24"/>
          <w:u w:val="single"/>
        </w:rPr>
      </w:pPr>
    </w:p>
    <w:p w14:paraId="1FB3B62B" w14:textId="5097DA90" w:rsidR="00FB0EFE" w:rsidRPr="00887345" w:rsidRDefault="00FB0EFE" w:rsidP="00FB0EFE">
      <w:pPr>
        <w:pStyle w:val="new-green"/>
        <w:jc w:val="left"/>
        <w:rPr>
          <w:iCs/>
          <w:color w:val="5B1D13"/>
        </w:rPr>
      </w:pPr>
      <w:r w:rsidRPr="00DC210F">
        <w:rPr>
          <w:i/>
          <w:u w:val="single"/>
        </w:rPr>
        <w:t>Money,</w:t>
      </w:r>
      <w:r>
        <w:rPr>
          <w:i/>
          <w:u w:val="single"/>
        </w:rPr>
        <w:t xml:space="preserve"> 3</w:t>
      </w:r>
      <w:r w:rsidRPr="00DC210F">
        <w:rPr>
          <w:i/>
          <w:u w:val="single"/>
        </w:rPr>
        <w:t xml:space="preserve"> </w:t>
      </w:r>
      <w:r w:rsidR="009E4E48">
        <w:rPr>
          <w:i/>
          <w:u w:val="single"/>
        </w:rPr>
        <w:t>T</w:t>
      </w:r>
      <w:r w:rsidRPr="00DC210F">
        <w:rPr>
          <w:i/>
          <w:u w:val="single"/>
        </w:rPr>
        <w:t>ypes of</w:t>
      </w:r>
      <w:r w:rsidRPr="005B2AEB">
        <w:rPr>
          <w:iCs/>
          <w:color w:val="512C00"/>
        </w:rPr>
        <w:t>-</w:t>
      </w:r>
      <w:r>
        <w:rPr>
          <w:iCs/>
          <w:color w:val="74340A"/>
        </w:rPr>
        <w:t xml:space="preserve"> </w:t>
      </w:r>
      <w:r w:rsidRPr="00887345">
        <w:rPr>
          <w:iCs/>
          <w:color w:val="5B1D13"/>
        </w:rPr>
        <w:t>(</w:t>
      </w:r>
      <w:r>
        <w:rPr>
          <w:iCs/>
          <w:color w:val="5B1D13"/>
        </w:rPr>
        <w:t xml:space="preserve">primordial: </w:t>
      </w:r>
      <w:r w:rsidRPr="000F6721">
        <w:rPr>
          <w:rStyle w:val="keypurpleChar"/>
        </w:rPr>
        <w:t>commodity</w:t>
      </w:r>
      <w:r>
        <w:rPr>
          <w:iCs/>
          <w:color w:val="5B1D13"/>
        </w:rPr>
        <w:t xml:space="preserve">, </w:t>
      </w:r>
      <w:r w:rsidRPr="000F6721">
        <w:rPr>
          <w:rStyle w:val="keypurpleChar"/>
        </w:rPr>
        <w:t>credit</w:t>
      </w:r>
      <w:r>
        <w:rPr>
          <w:iCs/>
          <w:color w:val="5B1D13"/>
        </w:rPr>
        <w:t xml:space="preserve">, </w:t>
      </w:r>
      <w:r w:rsidRPr="000F6721">
        <w:rPr>
          <w:iCs/>
          <w:color w:val="5B1D13"/>
          <w:sz w:val="20"/>
          <w:szCs w:val="20"/>
        </w:rPr>
        <w:t>&amp;</w:t>
      </w:r>
      <w:r>
        <w:rPr>
          <w:iCs/>
          <w:color w:val="5B1D13"/>
        </w:rPr>
        <w:t xml:space="preserve"> </w:t>
      </w:r>
      <w:r w:rsidRPr="000F6721">
        <w:rPr>
          <w:rStyle w:val="keypurpleChar"/>
        </w:rPr>
        <w:t>state</w:t>
      </w:r>
      <w:r w:rsidRPr="00A36454">
        <w:rPr>
          <w:iCs/>
          <w:color w:val="auto"/>
        </w:rPr>
        <w:t>;</w:t>
      </w:r>
      <w:r>
        <w:rPr>
          <w:iCs/>
          <w:color w:val="5B1D13"/>
        </w:rPr>
        <w:t xml:space="preserve"> </w:t>
      </w:r>
      <w:r w:rsidR="009E4E48">
        <w:rPr>
          <w:iCs/>
          <w:color w:val="5B1D13"/>
        </w:rPr>
        <w:t xml:space="preserve">in </w:t>
      </w:r>
      <w:r>
        <w:rPr>
          <w:iCs/>
          <w:color w:val="5B1D13"/>
        </w:rPr>
        <w:t xml:space="preserve">‘modern’ usage: </w:t>
      </w:r>
      <w:r w:rsidRPr="00887345">
        <w:rPr>
          <w:iCs/>
          <w:color w:val="5B1D13"/>
        </w:rPr>
        <w:t>commodity</w:t>
      </w:r>
      <w:r>
        <w:rPr>
          <w:iCs/>
          <w:color w:val="5B1D13"/>
        </w:rPr>
        <w:t>,</w:t>
      </w:r>
      <w:r w:rsidRPr="00887345">
        <w:rPr>
          <w:iCs/>
          <w:color w:val="5B1D13"/>
        </w:rPr>
        <w:t xml:space="preserve"> </w:t>
      </w:r>
      <w:r>
        <w:rPr>
          <w:iCs/>
          <w:color w:val="5B1D13"/>
        </w:rPr>
        <w:t>‘</w:t>
      </w:r>
      <w:r w:rsidRPr="00887345">
        <w:rPr>
          <w:iCs/>
          <w:color w:val="5B1D13"/>
        </w:rPr>
        <w:t>fiduciary</w:t>
      </w:r>
      <w:r>
        <w:rPr>
          <w:iCs/>
          <w:color w:val="5B1D13"/>
        </w:rPr>
        <w:t>’,</w:t>
      </w:r>
      <w:r w:rsidRPr="00887345">
        <w:rPr>
          <w:iCs/>
          <w:color w:val="5B1D13"/>
        </w:rPr>
        <w:t xml:space="preserve"> </w:t>
      </w:r>
      <w:r w:rsidRPr="000F6721">
        <w:rPr>
          <w:iCs/>
          <w:color w:val="5B1D13"/>
          <w:sz w:val="20"/>
          <w:szCs w:val="20"/>
        </w:rPr>
        <w:t>&amp;</w:t>
      </w:r>
      <w:r>
        <w:rPr>
          <w:iCs/>
          <w:color w:val="5B1D13"/>
        </w:rPr>
        <w:t xml:space="preserve"> ‘</w:t>
      </w:r>
      <w:r w:rsidRPr="00887345">
        <w:rPr>
          <w:iCs/>
          <w:color w:val="5B1D13"/>
        </w:rPr>
        <w:t>fiat</w:t>
      </w:r>
      <w:r>
        <w:rPr>
          <w:iCs/>
          <w:color w:val="5B1D13"/>
        </w:rPr>
        <w:t>’</w:t>
      </w:r>
      <w:r w:rsidRPr="00887345">
        <w:rPr>
          <w:iCs/>
          <w:color w:val="5B1D13"/>
        </w:rPr>
        <w:t>)</w:t>
      </w:r>
    </w:p>
    <w:p w14:paraId="4C6045CB" w14:textId="77777777" w:rsidR="00FB0EFE" w:rsidRPr="00F347ED"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1) </w:t>
      </w:r>
      <w:r w:rsidRPr="00F347ED">
        <w:rPr>
          <w:rFonts w:ascii="Arial" w:hAnsi="Arial" w:cs="Arial"/>
          <w:iCs/>
          <w:color w:val="61210F"/>
        </w:rPr>
        <w:t xml:space="preserve">After mankind’s </w:t>
      </w:r>
      <w:r w:rsidRPr="00EC3427">
        <w:rPr>
          <w:rFonts w:ascii="Arial" w:hAnsi="Arial" w:cs="Arial"/>
          <w:iCs/>
          <w:color w:val="61210F"/>
          <w:sz w:val="20"/>
          <w:szCs w:val="20"/>
        </w:rPr>
        <w:t xml:space="preserve">[mostly prehistoric </w:t>
      </w:r>
      <w:r w:rsidRPr="000C7D52">
        <w:rPr>
          <w:rFonts w:ascii="Arial" w:hAnsi="Arial" w:cs="Arial"/>
          <w:iCs/>
          <w:color w:val="61210F"/>
          <w:sz w:val="18"/>
          <w:szCs w:val="18"/>
        </w:rPr>
        <w:t>&amp;</w:t>
      </w:r>
      <w:r w:rsidRPr="00EC3427">
        <w:rPr>
          <w:rFonts w:ascii="Arial" w:hAnsi="Arial" w:cs="Arial"/>
          <w:iCs/>
          <w:color w:val="61210F"/>
          <w:sz w:val="20"/>
          <w:szCs w:val="20"/>
        </w:rPr>
        <w:t xml:space="preserve"> pre-‘modern’] </w:t>
      </w:r>
      <w:r w:rsidRPr="00F347ED">
        <w:rPr>
          <w:rFonts w:ascii="Arial" w:hAnsi="Arial" w:cs="Arial"/>
          <w:iCs/>
          <w:color w:val="61210F"/>
        </w:rPr>
        <w:t xml:space="preserve">stage of using simple </w:t>
      </w:r>
      <w:r w:rsidRPr="00F347ED">
        <w:rPr>
          <w:rFonts w:ascii="Arial" w:hAnsi="Arial" w:cs="Arial"/>
          <w:i/>
          <w:color w:val="61210F"/>
        </w:rPr>
        <w:t>mnemonic</w:t>
      </w:r>
      <w:r w:rsidRPr="00F347ED">
        <w:rPr>
          <w:rFonts w:ascii="Arial" w:hAnsi="Arial" w:cs="Arial"/>
          <w:iCs/>
          <w:color w:val="61210F"/>
        </w:rPr>
        <w:t xml:space="preserve"> devices </w:t>
      </w:r>
      <w:r>
        <w:rPr>
          <w:rFonts w:ascii="Arial" w:hAnsi="Arial" w:cs="Arial"/>
          <w:iCs/>
          <w:color w:val="61210F"/>
          <w:sz w:val="20"/>
          <w:szCs w:val="20"/>
        </w:rPr>
        <w:t>(</w:t>
      </w:r>
      <w:r w:rsidRPr="00EC3427">
        <w:rPr>
          <w:rFonts w:ascii="Arial" w:hAnsi="Arial" w:cs="Arial"/>
          <w:iCs/>
          <w:color w:val="61210F"/>
          <w:sz w:val="20"/>
          <w:szCs w:val="20"/>
        </w:rPr>
        <w:t>such as tally sticks</w:t>
      </w:r>
      <w:r>
        <w:rPr>
          <w:rFonts w:ascii="Arial" w:hAnsi="Arial" w:cs="Arial"/>
          <w:iCs/>
          <w:color w:val="61210F"/>
          <w:sz w:val="20"/>
          <w:szCs w:val="20"/>
        </w:rPr>
        <w:t>)</w:t>
      </w:r>
      <w:r w:rsidRPr="00EC3427">
        <w:rPr>
          <w:rFonts w:ascii="Arial" w:hAnsi="Arial" w:cs="Arial"/>
          <w:iCs/>
          <w:color w:val="61210F"/>
          <w:sz w:val="20"/>
          <w:szCs w:val="20"/>
        </w:rPr>
        <w:t xml:space="preserve"> </w:t>
      </w:r>
      <w:r w:rsidRPr="00F347ED">
        <w:rPr>
          <w:rFonts w:ascii="Arial" w:hAnsi="Arial" w:cs="Arial"/>
          <w:iCs/>
          <w:color w:val="61210F"/>
        </w:rPr>
        <w:t>as mone</w:t>
      </w:r>
      <w:r>
        <w:rPr>
          <w:rFonts w:ascii="Arial" w:hAnsi="Arial" w:cs="Arial"/>
          <w:iCs/>
          <w:color w:val="61210F"/>
        </w:rPr>
        <w:t>y, the predominant</w:t>
      </w:r>
      <w:r w:rsidRPr="00F347ED">
        <w:rPr>
          <w:rFonts w:ascii="Arial" w:hAnsi="Arial" w:cs="Arial"/>
          <w:iCs/>
          <w:color w:val="61210F"/>
        </w:rPr>
        <w:t xml:space="preserve"> trendline in the </w:t>
      </w:r>
      <w:r w:rsidRPr="00F347ED">
        <w:rPr>
          <w:rFonts w:ascii="Arial" w:hAnsi="Arial" w:cs="Arial"/>
          <w:iCs/>
          <w:color w:val="61210F"/>
          <w:u w:val="single"/>
        </w:rPr>
        <w:t>types</w:t>
      </w:r>
      <w:r w:rsidRPr="00F347ED">
        <w:rPr>
          <w:rFonts w:ascii="Arial" w:hAnsi="Arial" w:cs="Arial"/>
          <w:iCs/>
          <w:color w:val="61210F"/>
        </w:rPr>
        <w:t xml:space="preserve"> of money used has been from </w:t>
      </w:r>
      <w:r w:rsidRPr="00EC3427">
        <w:rPr>
          <w:rFonts w:ascii="Arial" w:hAnsi="Arial" w:cs="Arial"/>
          <w:i/>
          <w:color w:val="61210F"/>
          <w:u w:val="single"/>
        </w:rPr>
        <w:t>commodity</w:t>
      </w:r>
      <w:r w:rsidRPr="00F347ED">
        <w:rPr>
          <w:rFonts w:ascii="Arial" w:hAnsi="Arial" w:cs="Arial"/>
          <w:iCs/>
          <w:color w:val="61210F"/>
        </w:rPr>
        <w:t xml:space="preserve"> money </w:t>
      </w:r>
      <w:r w:rsidRPr="00EC3427">
        <w:rPr>
          <w:rFonts w:ascii="Arial" w:hAnsi="Arial" w:cs="Arial"/>
          <w:iCs/>
          <w:color w:val="61210F"/>
          <w:sz w:val="20"/>
          <w:szCs w:val="20"/>
        </w:rPr>
        <w:t>[medieval]</w:t>
      </w:r>
      <w:r w:rsidRPr="00F347ED">
        <w:rPr>
          <w:rFonts w:ascii="Arial" w:hAnsi="Arial" w:cs="Arial"/>
          <w:iCs/>
          <w:color w:val="61210F"/>
        </w:rPr>
        <w:t xml:space="preserve">, to </w:t>
      </w:r>
      <w:commentRangeStart w:id="362"/>
      <w:r w:rsidRPr="00EC3427">
        <w:rPr>
          <w:rFonts w:ascii="Arial" w:hAnsi="Arial" w:cs="Arial"/>
          <w:i/>
          <w:color w:val="61210F"/>
          <w:u w:val="single"/>
        </w:rPr>
        <w:t>fiduciary</w:t>
      </w:r>
      <w:r w:rsidRPr="00F347ED">
        <w:rPr>
          <w:rFonts w:ascii="Arial" w:hAnsi="Arial" w:cs="Arial"/>
          <w:i/>
          <w:color w:val="61210F"/>
        </w:rPr>
        <w:t xml:space="preserve"> </w:t>
      </w:r>
      <w:r w:rsidRPr="00F347ED">
        <w:rPr>
          <w:rFonts w:ascii="Arial" w:hAnsi="Arial" w:cs="Arial"/>
          <w:iCs/>
          <w:color w:val="61210F"/>
        </w:rPr>
        <w:t xml:space="preserve">money </w:t>
      </w:r>
      <w:r w:rsidRPr="00EC3427">
        <w:rPr>
          <w:rFonts w:ascii="Arial" w:hAnsi="Arial" w:cs="Arial"/>
          <w:iCs/>
          <w:color w:val="61210F"/>
          <w:sz w:val="20"/>
          <w:szCs w:val="20"/>
        </w:rPr>
        <w:t>[early modern]</w:t>
      </w:r>
      <w:commentRangeEnd w:id="362"/>
      <w:r>
        <w:rPr>
          <w:rStyle w:val="CommentReference"/>
          <w:rFonts w:cstheme="minorHAnsi"/>
        </w:rPr>
        <w:commentReference w:id="362"/>
      </w:r>
      <w:r w:rsidRPr="00F347ED">
        <w:rPr>
          <w:rFonts w:ascii="Arial" w:hAnsi="Arial" w:cs="Arial"/>
          <w:iCs/>
          <w:color w:val="61210F"/>
        </w:rPr>
        <w:t>, to</w:t>
      </w:r>
      <w:commentRangeStart w:id="363"/>
      <w:r w:rsidRPr="00F347ED">
        <w:rPr>
          <w:rFonts w:ascii="Arial" w:hAnsi="Arial" w:cs="Arial"/>
          <w:iCs/>
          <w:color w:val="61210F"/>
        </w:rPr>
        <w:t xml:space="preserve"> </w:t>
      </w:r>
      <w:r w:rsidRPr="00EC3427">
        <w:rPr>
          <w:rFonts w:ascii="Arial" w:hAnsi="Arial" w:cs="Arial"/>
          <w:i/>
          <w:color w:val="61210F"/>
          <w:u w:val="single"/>
        </w:rPr>
        <w:t>fiat</w:t>
      </w:r>
      <w:r w:rsidRPr="00F347ED">
        <w:rPr>
          <w:rFonts w:ascii="Arial" w:hAnsi="Arial" w:cs="Arial"/>
          <w:i/>
          <w:color w:val="61210F"/>
        </w:rPr>
        <w:t xml:space="preserve"> </w:t>
      </w:r>
      <w:r w:rsidRPr="00F347ED">
        <w:rPr>
          <w:rFonts w:ascii="Arial" w:hAnsi="Arial" w:cs="Arial"/>
          <w:iCs/>
          <w:color w:val="61210F"/>
        </w:rPr>
        <w:t>money</w:t>
      </w:r>
      <w:r w:rsidRPr="00EC3427">
        <w:rPr>
          <w:rFonts w:ascii="Arial" w:hAnsi="Arial" w:cs="Arial"/>
          <w:iCs/>
          <w:color w:val="61210F"/>
          <w:sz w:val="20"/>
          <w:szCs w:val="20"/>
        </w:rPr>
        <w:t xml:space="preserve"> [(so-called) modern]</w:t>
      </w:r>
      <w:commentRangeEnd w:id="363"/>
      <w:r>
        <w:rPr>
          <w:rStyle w:val="CommentReference"/>
          <w:rFonts w:cstheme="minorHAnsi"/>
        </w:rPr>
        <w:commentReference w:id="363"/>
      </w:r>
      <w:r>
        <w:rPr>
          <w:rFonts w:ascii="Arial" w:hAnsi="Arial" w:cs="Arial"/>
          <w:iCs/>
          <w:color w:val="61210F"/>
        </w:rPr>
        <w:t>.</w:t>
      </w:r>
      <w:r w:rsidRPr="00F347ED">
        <w:rPr>
          <w:rFonts w:ascii="Arial" w:hAnsi="Arial" w:cs="Arial"/>
          <w:iCs/>
          <w:color w:val="61210F"/>
        </w:rPr>
        <w:t xml:space="preserve"> </w:t>
      </w:r>
    </w:p>
    <w:p w14:paraId="2462631A"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2) </w:t>
      </w:r>
      <w:r w:rsidRPr="00F347ED">
        <w:rPr>
          <w:rFonts w:ascii="Arial" w:hAnsi="Arial" w:cs="Arial"/>
          <w:iCs/>
          <w:color w:val="61210F"/>
        </w:rPr>
        <w:t>not to be confused with money’s eternal two bas</w:t>
      </w:r>
      <w:r>
        <w:rPr>
          <w:rFonts w:ascii="Arial" w:hAnsi="Arial" w:cs="Arial"/>
          <w:iCs/>
          <w:color w:val="61210F"/>
        </w:rPr>
        <w:t xml:space="preserve">ic </w:t>
      </w:r>
      <w:r w:rsidRPr="00F347ED">
        <w:rPr>
          <w:rFonts w:ascii="Arial" w:hAnsi="Arial" w:cs="Arial"/>
          <w:i/>
          <w:color w:val="61210F"/>
        </w:rPr>
        <w:t>forms</w:t>
      </w:r>
      <w:r w:rsidRPr="00E265E4">
        <w:rPr>
          <w:rFonts w:ascii="Arial" w:hAnsi="Arial" w:cs="Arial"/>
          <w:i/>
          <w:color w:val="61210F"/>
          <w:sz w:val="18"/>
          <w:szCs w:val="18"/>
        </w:rPr>
        <w:t>-</w:t>
      </w:r>
      <w:r w:rsidRPr="00E265E4">
        <w:rPr>
          <w:rFonts w:ascii="Arial" w:hAnsi="Arial" w:cs="Arial"/>
          <w:iCs/>
          <w:color w:val="61210F"/>
          <w:sz w:val="18"/>
          <w:szCs w:val="18"/>
        </w:rPr>
        <w:t xml:space="preserve">- </w:t>
      </w:r>
      <w:r w:rsidRPr="00F347ED">
        <w:rPr>
          <w:rFonts w:ascii="Arial" w:hAnsi="Arial" w:cs="Arial"/>
          <w:iCs/>
          <w:color w:val="61210F"/>
        </w:rPr>
        <w:t xml:space="preserve">account/digital </w:t>
      </w:r>
      <w:r>
        <w:rPr>
          <w:rFonts w:ascii="Arial" w:hAnsi="Arial" w:cs="Arial"/>
          <w:iCs/>
          <w:color w:val="61210F"/>
        </w:rPr>
        <w:t>and</w:t>
      </w:r>
      <w:r w:rsidRPr="00F347ED">
        <w:rPr>
          <w:rFonts w:ascii="Arial" w:hAnsi="Arial" w:cs="Arial"/>
          <w:iCs/>
          <w:color w:val="61210F"/>
        </w:rPr>
        <w:t xml:space="preserve"> cash</w:t>
      </w:r>
      <w:r>
        <w:rPr>
          <w:rStyle w:val="FootnoteReference"/>
          <w:rFonts w:ascii="Arial" w:hAnsi="Arial" w:cs="Arial"/>
          <w:i/>
          <w:color w:val="61210F"/>
        </w:rPr>
        <w:footnoteReference w:id="153"/>
      </w:r>
      <w:r w:rsidRPr="00F347ED">
        <w:rPr>
          <w:rFonts w:ascii="Arial" w:hAnsi="Arial" w:cs="Arial"/>
          <w:iCs/>
          <w:color w:val="61210F"/>
        </w:rPr>
        <w:t>)</w:t>
      </w:r>
      <w:r>
        <w:rPr>
          <w:rFonts w:ascii="Arial" w:hAnsi="Arial" w:cs="Arial"/>
          <w:iCs/>
          <w:color w:val="61210F"/>
        </w:rPr>
        <w:t>…</w:t>
      </w:r>
    </w:p>
    <w:p w14:paraId="6D809490"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3) …nor with contemporary money’s 3 </w:t>
      </w:r>
      <w:r w:rsidRPr="005B2AEB">
        <w:rPr>
          <w:rFonts w:ascii="Arial" w:hAnsi="Arial" w:cs="Arial"/>
          <w:i/>
          <w:color w:val="61210F"/>
        </w:rPr>
        <w:t>tiers</w:t>
      </w:r>
      <w:r w:rsidRPr="005B2AEB">
        <w:rPr>
          <w:rFonts w:ascii="Arial" w:hAnsi="Arial" w:cs="Arial"/>
          <w:iCs/>
          <w:color w:val="61210F"/>
          <w:sz w:val="20"/>
          <w:szCs w:val="20"/>
        </w:rPr>
        <w:t>-</w:t>
      </w:r>
      <w:r w:rsidRPr="00FE6036">
        <w:rPr>
          <w:rFonts w:ascii="Arial" w:hAnsi="Arial" w:cs="Arial"/>
          <w:iCs/>
          <w:color w:val="61210F"/>
          <w:sz w:val="18"/>
          <w:szCs w:val="18"/>
        </w:rPr>
        <w:t xml:space="preserve">- </w:t>
      </w:r>
      <w:r>
        <w:rPr>
          <w:rFonts w:ascii="Arial" w:hAnsi="Arial" w:cs="Arial"/>
          <w:iCs/>
          <w:color w:val="61210F"/>
        </w:rPr>
        <w:t>base money/</w:t>
      </w:r>
      <w:r w:rsidRPr="00B61833">
        <w:rPr>
          <w:rFonts w:ascii="Arial" w:hAnsi="Arial" w:cs="Arial"/>
          <w:iCs/>
          <w:color w:val="6DA945"/>
        </w:rPr>
        <w:t>RAB</w:t>
      </w:r>
      <w:r>
        <w:rPr>
          <w:rFonts w:ascii="Arial" w:hAnsi="Arial" w:cs="Arial"/>
          <w:iCs/>
          <w:color w:val="61210F"/>
        </w:rPr>
        <w:t xml:space="preserve">, </w:t>
      </w:r>
      <w:r w:rsidRPr="00B61833">
        <w:rPr>
          <w:rFonts w:ascii="Arial" w:hAnsi="Arial" w:cs="Arial"/>
          <w:iCs/>
          <w:color w:val="6DA945"/>
        </w:rPr>
        <w:t>TAB</w:t>
      </w:r>
      <w:r>
        <w:rPr>
          <w:rFonts w:ascii="Arial" w:hAnsi="Arial" w:cs="Arial"/>
          <w:iCs/>
          <w:color w:val="61210F"/>
        </w:rPr>
        <w:t>-bankmoney, and ‘shadow money’.</w:t>
      </w:r>
    </w:p>
    <w:p w14:paraId="78D05A63" w14:textId="77777777" w:rsidR="00FB0EFE" w:rsidRPr="007476B5" w:rsidRDefault="00FB0EFE" w:rsidP="00FB0EFE">
      <w:pPr>
        <w:pBdr>
          <w:top w:val="nil"/>
          <w:left w:val="nil"/>
          <w:bottom w:val="nil"/>
          <w:right w:val="nil"/>
          <w:between w:val="nil"/>
        </w:pBdr>
        <w:spacing w:after="0" w:line="240" w:lineRule="auto"/>
        <w:rPr>
          <w:rFonts w:ascii="Arial" w:hAnsi="Arial" w:cs="Arial"/>
          <w:iCs/>
          <w:color w:val="74340A"/>
        </w:rPr>
      </w:pPr>
      <w:r>
        <w:rPr>
          <w:rFonts w:ascii="Arial" w:hAnsi="Arial" w:cs="Arial"/>
          <w:iCs/>
          <w:color w:val="74340A"/>
        </w:rPr>
        <w:t>See also “</w:t>
      </w:r>
      <w:r w:rsidRPr="00B61833">
        <w:rPr>
          <w:rStyle w:val="new-greenChar"/>
          <w:rFonts w:eastAsiaTheme="minorHAnsi"/>
          <w:szCs w:val="22"/>
        </w:rPr>
        <w:t>Money, forms of”, “Money, 2 classes (layers) of</w:t>
      </w:r>
      <w:r>
        <w:rPr>
          <w:rFonts w:ascii="Arial" w:hAnsi="Arial" w:cs="Arial"/>
          <w:iCs/>
          <w:color w:val="74340A"/>
        </w:rPr>
        <w:t xml:space="preserve">”, </w:t>
      </w:r>
      <w:r w:rsidRPr="00E265E4">
        <w:rPr>
          <w:rFonts w:ascii="Arial" w:hAnsi="Arial" w:cs="Arial"/>
          <w:iCs/>
          <w:color w:val="5C190C"/>
        </w:rPr>
        <w:t>“Fiduciary money”, “Fiat</w:t>
      </w:r>
      <w:r>
        <w:rPr>
          <w:rFonts w:ascii="Arial" w:hAnsi="Arial" w:cs="Arial"/>
          <w:iCs/>
          <w:color w:val="5C190C"/>
        </w:rPr>
        <w:t xml:space="preserve"> currency</w:t>
      </w:r>
      <w:r w:rsidRPr="00E265E4">
        <w:rPr>
          <w:rFonts w:ascii="Arial" w:hAnsi="Arial" w:cs="Arial"/>
          <w:iCs/>
          <w:color w:val="5C190C"/>
        </w:rPr>
        <w:t>”.</w:t>
      </w:r>
    </w:p>
    <w:p w14:paraId="7898F9CA" w14:textId="77777777" w:rsidR="00FB0EFE" w:rsidRDefault="00FB0EFE" w:rsidP="002B6652">
      <w:pPr>
        <w:spacing w:after="0" w:line="240" w:lineRule="auto"/>
        <w:rPr>
          <w:rStyle w:val="c-entryheadingChar"/>
          <w:rFonts w:eastAsiaTheme="minorHAnsi"/>
        </w:rPr>
      </w:pPr>
    </w:p>
    <w:p w14:paraId="1E945E03" w14:textId="69546352" w:rsidR="002B6652" w:rsidRPr="002B6652" w:rsidRDefault="00787E55" w:rsidP="002B6652">
      <w:pPr>
        <w:spacing w:after="0" w:line="240" w:lineRule="auto"/>
        <w:rPr>
          <w:rFonts w:ascii="Times New Roman" w:eastAsia="Times New Roman" w:hAnsi="Times New Roman" w:cs="Times New Roman"/>
        </w:rPr>
      </w:pPr>
      <w:r w:rsidRPr="00A00760">
        <w:rPr>
          <w:rStyle w:val="c-entryheadingChar"/>
          <w:rFonts w:eastAsiaTheme="minorHAnsi"/>
        </w:rPr>
        <w:t>+</w:t>
      </w:r>
      <w:r w:rsidR="002B6652" w:rsidRPr="00A00760">
        <w:rPr>
          <w:rStyle w:val="c-keypurpleChar"/>
          <w:rFonts w:eastAsiaTheme="minorHAnsi"/>
          <w:sz w:val="24"/>
          <w:szCs w:val="24"/>
          <w:u w:val="single"/>
        </w:rPr>
        <w:t>M</w:t>
      </w:r>
      <w:r w:rsidR="002B6652" w:rsidRPr="00A00760">
        <w:rPr>
          <w:rStyle w:val="c-entryheadingChar"/>
          <w:rFonts w:eastAsiaTheme="minorHAnsi"/>
        </w:rPr>
        <w:t>oney dealing</w:t>
      </w:r>
      <w:r w:rsidR="002B6652">
        <w:rPr>
          <w:rFonts w:ascii="Times New Roman" w:eastAsia="Times New Roman" w:hAnsi="Times New Roman" w:cs="Times New Roman"/>
        </w:rPr>
        <w:t xml:space="preserve">- </w:t>
      </w:r>
      <w:r w:rsidR="00446034">
        <w:rPr>
          <w:rFonts w:ascii="Times New Roman" w:eastAsia="Times New Roman" w:hAnsi="Times New Roman" w:cs="Times New Roman"/>
        </w:rPr>
        <w:t>(has “</w:t>
      </w:r>
      <w:commentRangeStart w:id="364"/>
      <w:r w:rsidR="00446034">
        <w:rPr>
          <w:rFonts w:ascii="Times New Roman" w:eastAsia="Times New Roman" w:hAnsi="Times New Roman" w:cs="Times New Roman"/>
        </w:rPr>
        <w:t>5</w:t>
      </w:r>
      <w:commentRangeEnd w:id="364"/>
      <w:r w:rsidR="00675315">
        <w:rPr>
          <w:rStyle w:val="CommentReference"/>
        </w:rPr>
        <w:commentReference w:id="364"/>
      </w:r>
      <w:r w:rsidR="00446034">
        <w:rPr>
          <w:rFonts w:ascii="Times New Roman" w:eastAsia="Times New Roman" w:hAnsi="Times New Roman" w:cs="Times New Roman"/>
        </w:rPr>
        <w:t xml:space="preserve"> categories” itself </w:t>
      </w:r>
      <w:r w:rsidR="00446034" w:rsidRPr="00446034">
        <w:rPr>
          <w:rFonts w:ascii="Times New Roman" w:eastAsia="Times New Roman" w:hAnsi="Times New Roman" w:cs="Times New Roman"/>
          <w:sz w:val="20"/>
          <w:szCs w:val="20"/>
        </w:rPr>
        <w:t>[Pozsar, 2014, 35]</w:t>
      </w:r>
      <w:r w:rsidR="00446034">
        <w:rPr>
          <w:rFonts w:ascii="Times New Roman" w:eastAsia="Times New Roman" w:hAnsi="Times New Roman" w:cs="Times New Roman"/>
        </w:rPr>
        <w:t xml:space="preserve">). </w:t>
      </w:r>
      <w:r w:rsidR="002B6652">
        <w:rPr>
          <w:rFonts w:ascii="Times New Roman" w:eastAsia="Times New Roman" w:hAnsi="Times New Roman" w:cs="Times New Roman"/>
        </w:rPr>
        <w:t>“</w:t>
      </w:r>
      <w:r w:rsidR="002B6652" w:rsidRPr="002B6652">
        <w:rPr>
          <w:rFonts w:ascii="Times New Roman" w:eastAsia="Times New Roman" w:hAnsi="Times New Roman" w:cs="Times New Roman"/>
        </w:rPr>
        <w:t>When</w:t>
      </w:r>
      <w:r w:rsidR="002B6652">
        <w:rPr>
          <w:rFonts w:ascii="Times New Roman" w:eastAsia="Times New Roman" w:hAnsi="Times New Roman" w:cs="Times New Roman"/>
        </w:rPr>
        <w:t>...</w:t>
      </w:r>
      <w:r w:rsidR="002B6652" w:rsidRPr="00787E55">
        <w:rPr>
          <w:rFonts w:ascii="Times New Roman" w:eastAsia="Times New Roman" w:hAnsi="Times New Roman" w:cs="Times New Roman"/>
          <w:sz w:val="20"/>
          <w:szCs w:val="20"/>
        </w:rPr>
        <w:t xml:space="preserve">[a </w:t>
      </w:r>
      <w:r w:rsidRPr="00787E55">
        <w:rPr>
          <w:rFonts w:ascii="Times New Roman" w:eastAsia="Times New Roman" w:hAnsi="Times New Roman" w:cs="Times New Roman"/>
          <w:sz w:val="18"/>
          <w:szCs w:val="18"/>
        </w:rPr>
        <w:t>(see also)</w:t>
      </w:r>
      <w:r w:rsidRPr="00787E55">
        <w:rPr>
          <w:rFonts w:ascii="Times New Roman" w:eastAsia="Times New Roman" w:hAnsi="Times New Roman" w:cs="Times New Roman"/>
          <w:sz w:val="20"/>
          <w:szCs w:val="20"/>
        </w:rPr>
        <w:t xml:space="preserve"> </w:t>
      </w:r>
      <w:r w:rsidRPr="00203345">
        <w:rPr>
          <w:rStyle w:val="c-new-greenChar"/>
          <w:rFonts w:eastAsiaTheme="minorHAnsi"/>
          <w:color w:val="68A042"/>
        </w:rPr>
        <w:t>SMCI</w:t>
      </w:r>
      <w:r w:rsidR="002B6652" w:rsidRPr="00787E55">
        <w:rPr>
          <w:rFonts w:ascii="Times New Roman" w:eastAsia="Times New Roman" w:hAnsi="Times New Roman" w:cs="Times New Roman"/>
          <w:sz w:val="20"/>
          <w:szCs w:val="20"/>
        </w:rPr>
        <w:t xml:space="preserve">] </w:t>
      </w:r>
      <w:r w:rsidR="002B6652" w:rsidRPr="002B6652">
        <w:rPr>
          <w:rFonts w:ascii="Times New Roman" w:eastAsia="Times New Roman" w:hAnsi="Times New Roman" w:cs="Times New Roman"/>
        </w:rPr>
        <w:t xml:space="preserve">account is drawn, the loan remains </w:t>
      </w:r>
      <w:r w:rsidR="000701BE">
        <w:rPr>
          <w:rFonts w:ascii="Times New Roman" w:eastAsia="Times New Roman" w:hAnsi="Times New Roman" w:cs="Times New Roman"/>
        </w:rPr>
        <w:t xml:space="preserve">[1st] </w:t>
      </w:r>
      <w:r w:rsidR="002B6652" w:rsidRPr="002B6652">
        <w:rPr>
          <w:rFonts w:ascii="Times New Roman" w:eastAsia="Times New Roman" w:hAnsi="Times New Roman" w:cs="Times New Roman"/>
        </w:rPr>
        <w:t>on the bank’s balance</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sheet</w:t>
      </w:r>
      <w:r>
        <w:rPr>
          <w:rFonts w:ascii="Times New Roman" w:eastAsia="Times New Roman" w:hAnsi="Times New Roman" w:cs="Times New Roman"/>
        </w:rPr>
        <w:t>,</w:t>
      </w:r>
      <w:r w:rsidR="002B6652" w:rsidRPr="002B6652">
        <w:rPr>
          <w:rFonts w:ascii="Times New Roman" w:eastAsia="Times New Roman" w:hAnsi="Times New Roman" w:cs="Times New Roman"/>
        </w:rPr>
        <w:t xml:space="preserve"> and the bank will have to find funding for it, and will turn to money dealers in the money market</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to do so</w:t>
      </w:r>
      <w:r w:rsidR="000701BE">
        <w:rPr>
          <w:rFonts w:ascii="Times New Roman" w:eastAsia="Times New Roman" w:hAnsi="Times New Roman" w:cs="Times New Roman"/>
        </w:rPr>
        <w:t xml:space="preserve">...[so] </w:t>
      </w:r>
      <w:r w:rsidRPr="00787E55">
        <w:rPr>
          <w:rFonts w:ascii="Times New Roman" w:eastAsia="Times New Roman" w:hAnsi="Times New Roman" w:cs="Times New Roman"/>
        </w:rPr>
        <w:t xml:space="preserve">Money dealing (see Mehrling et al, 2013) is </w:t>
      </w:r>
      <w:r w:rsidRPr="00787E55">
        <w:rPr>
          <w:rFonts w:ascii="Times New Roman" w:eastAsia="Times New Roman" w:hAnsi="Times New Roman" w:cs="Times New Roman"/>
        </w:rPr>
        <w:lastRenderedPageBreak/>
        <w:t xml:space="preserve">next </w:t>
      </w:r>
      <w:r w:rsidR="000701BE">
        <w:rPr>
          <w:rFonts w:ascii="Times New Roman" w:eastAsia="Times New Roman" w:hAnsi="Times New Roman" w:cs="Times New Roman"/>
        </w:rPr>
        <w:t xml:space="preserve">[2nd] </w:t>
      </w:r>
      <w:r w:rsidRPr="00787E55">
        <w:rPr>
          <w:rFonts w:ascii="Times New Roman" w:eastAsia="Times New Roman" w:hAnsi="Times New Roman" w:cs="Times New Roman"/>
        </w:rPr>
        <w:t xml:space="preserve">in </w:t>
      </w:r>
      <w:commentRangeStart w:id="365"/>
      <w:r w:rsidRPr="00787E55">
        <w:rPr>
          <w:rFonts w:ascii="Times New Roman" w:eastAsia="Times New Roman" w:hAnsi="Times New Roman" w:cs="Times New Roman"/>
        </w:rPr>
        <w:t>the hierarchy</w:t>
      </w:r>
      <w:r>
        <w:rPr>
          <w:rFonts w:ascii="Times New Roman" w:eastAsia="Times New Roman" w:hAnsi="Times New Roman" w:cs="Times New Roman"/>
        </w:rPr>
        <w:t xml:space="preserve">” of </w:t>
      </w:r>
      <w:r w:rsidR="000701BE" w:rsidRPr="00196AA2">
        <w:rPr>
          <w:rStyle w:val="c-unsupported-redChar"/>
          <w:rFonts w:eastAsiaTheme="minorHAnsi"/>
        </w:rPr>
        <w:t>c</w:t>
      </w:r>
      <w:r w:rsidR="000701BE">
        <w:rPr>
          <w:rFonts w:ascii="Times New Roman" w:eastAsia="Times New Roman" w:hAnsi="Times New Roman" w:cs="Times New Roman"/>
        </w:rPr>
        <w:t xml:space="preserve">redit </w:t>
      </w:r>
      <w:r w:rsidRPr="00196AA2">
        <w:rPr>
          <w:rStyle w:val="c-unsupported-redChar"/>
          <w:rFonts w:eastAsiaTheme="minorHAnsi"/>
        </w:rPr>
        <w:t>m</w:t>
      </w:r>
      <w:r>
        <w:rPr>
          <w:rFonts w:ascii="Times New Roman" w:eastAsia="Times New Roman" w:hAnsi="Times New Roman" w:cs="Times New Roman"/>
        </w:rPr>
        <w:t>oney (Pozsar, 2014</w:t>
      </w:r>
      <w:commentRangeEnd w:id="365"/>
      <w:r w:rsidR="00446034">
        <w:rPr>
          <w:rStyle w:val="CommentReference"/>
        </w:rPr>
        <w:commentReference w:id="365"/>
      </w:r>
      <w:r>
        <w:rPr>
          <w:rFonts w:ascii="Times New Roman" w:eastAsia="Times New Roman" w:hAnsi="Times New Roman" w:cs="Times New Roman"/>
        </w:rPr>
        <w:t>, 33)</w:t>
      </w:r>
      <w:r w:rsidR="002B6652" w:rsidRPr="002B6652">
        <w:rPr>
          <w:rFonts w:ascii="Times New Roman" w:eastAsia="Times New Roman" w:hAnsi="Times New Roman" w:cs="Times New Roman"/>
        </w:rPr>
        <w:t>.</w:t>
      </w:r>
      <w:r>
        <w:rPr>
          <w:rFonts w:ascii="Times New Roman" w:eastAsia="Times New Roman" w:hAnsi="Times New Roman" w:cs="Times New Roman"/>
        </w:rPr>
        <w:t xml:space="preserve"> See also “Bank loans”, “Money market, the”.</w:t>
      </w:r>
    </w:p>
    <w:p w14:paraId="3815FBC0" w14:textId="0CE9C66B" w:rsidR="002B6652" w:rsidRDefault="00787E55"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6652" w:rsidRPr="00066C4F">
        <w:rPr>
          <w:rFonts w:ascii="Times New Roman" w:hAnsi="Times New Roman" w:cs="Times New Roman"/>
          <w:i/>
          <w:iCs/>
        </w:rPr>
        <w:t>Money dealing</w:t>
      </w:r>
      <w:r w:rsidR="002B6652" w:rsidRPr="002B6652">
        <w:rPr>
          <w:rFonts w:ascii="Times New Roman" w:eastAsia="Times New Roman" w:hAnsi="Times New Roman" w:cs="Times New Roman"/>
        </w:rPr>
        <w:t xml:space="preserve"> is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making both within and across onshore and offshore (Eurodollar), and secured and unsecured money</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markets between wholesale banks, dealers, and money funds globally. It involves the borrowing and</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 xml:space="preserve">lending of </w:t>
      </w:r>
      <w:r>
        <w:rPr>
          <w:rFonts w:ascii="Times New Roman" w:eastAsia="Times New Roman" w:hAnsi="Times New Roman" w:cs="Times New Roman"/>
        </w:rPr>
        <w:t>[</w:t>
      </w:r>
      <w:r w:rsidRPr="00A313B2">
        <w:rPr>
          <w:rStyle w:val="c-new-greenChar"/>
          <w:rFonts w:eastAsiaTheme="minorHAnsi"/>
          <w:color w:val="538135" w:themeColor="accent6" w:themeShade="BF"/>
        </w:rPr>
        <w:t>d.b.t</w:t>
      </w:r>
      <w:r w:rsidRPr="00196AA2">
        <w:rPr>
          <w:rStyle w:val="c-new-greenChar"/>
          <w:rFonts w:eastAsiaTheme="minorHAnsi"/>
        </w:rPr>
        <w:t>.</w:t>
      </w:r>
      <w:r>
        <w:rPr>
          <w:rFonts w:ascii="Times New Roman" w:eastAsia="Times New Roman" w:hAnsi="Times New Roman" w:cs="Times New Roman"/>
        </w:rPr>
        <w:t xml:space="preserve">] </w:t>
      </w:r>
      <w:r w:rsidR="002B6652" w:rsidRPr="00196AA2">
        <w:rPr>
          <w:rStyle w:val="c-unsupported-redChar"/>
          <w:rFonts w:eastAsiaTheme="minorHAnsi"/>
        </w:rPr>
        <w:t>c</w:t>
      </w:r>
      <w:r w:rsidR="002B6652" w:rsidRPr="002B6652">
        <w:rPr>
          <w:rFonts w:ascii="Times New Roman" w:eastAsia="Times New Roman" w:hAnsi="Times New Roman" w:cs="Times New Roman"/>
        </w:rPr>
        <w:t>ash</w:t>
      </w:r>
      <w:r w:rsidR="000701BE">
        <w:rPr>
          <w:rFonts w:ascii="Times New Roman" w:eastAsia="Times New Roman" w:hAnsi="Times New Roman" w:cs="Times New Roman"/>
        </w:rPr>
        <w:t>,</w:t>
      </w:r>
      <w:r w:rsidR="002B6652" w:rsidRPr="002B6652">
        <w:rPr>
          <w:rFonts w:ascii="Times New Roman" w:eastAsia="Times New Roman" w:hAnsi="Times New Roman" w:cs="Times New Roman"/>
        </w:rPr>
        <w:t xml:space="preserve"> </w:t>
      </w:r>
      <w:r w:rsidR="002B6652" w:rsidRPr="00196AA2">
        <w:rPr>
          <w:rStyle w:val="c-unsupported-redChar"/>
          <w:rFonts w:eastAsiaTheme="minorHAnsi"/>
        </w:rPr>
        <w:t>b</w:t>
      </w:r>
      <w:r w:rsidR="002B6652" w:rsidRPr="002B6652">
        <w:rPr>
          <w:rFonts w:ascii="Times New Roman" w:eastAsia="Times New Roman" w:hAnsi="Times New Roman" w:cs="Times New Roman"/>
        </w:rPr>
        <w:t xml:space="preserve">oth on a </w:t>
      </w:r>
      <w:r w:rsidR="002B6652" w:rsidRPr="00281A4D">
        <w:t>short-term</w:t>
      </w:r>
      <w:r w:rsidR="002B6652" w:rsidRPr="002B6652">
        <w:rPr>
          <w:rFonts w:ascii="Times New Roman" w:eastAsia="Times New Roman" w:hAnsi="Times New Roman" w:cs="Times New Roman"/>
        </w:rPr>
        <w:t xml:space="preserve"> basis</w:t>
      </w:r>
      <w:r w:rsidRPr="00787E55">
        <w:rPr>
          <w:rFonts w:ascii="Times New Roman" w:eastAsia="Times New Roman" w:hAnsi="Times New Roman" w:cs="Times New Roman"/>
          <w:sz w:val="18"/>
          <w:szCs w:val="18"/>
        </w:rPr>
        <w:t>--</w:t>
      </w:r>
      <w:r w:rsidR="002B6652" w:rsidRPr="002B6652">
        <w:rPr>
          <w:rFonts w:ascii="Times New Roman" w:eastAsia="Times New Roman" w:hAnsi="Times New Roman" w:cs="Times New Roman"/>
        </w:rPr>
        <w:t xml:space="preserve"> using money market funding to fund money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lending</w:t>
      </w:r>
      <w:r w:rsidR="00693EB0">
        <w:rPr>
          <w:rFonts w:ascii="Times New Roman" w:eastAsia="Times New Roman" w:hAnsi="Times New Roman" w:cs="Times New Roman"/>
        </w:rPr>
        <w:t xml:space="preserve">.... [It] </w:t>
      </w:r>
      <w:r w:rsidR="00693EB0" w:rsidRPr="00693EB0">
        <w:rPr>
          <w:rFonts w:ascii="Times New Roman" w:eastAsia="Times New Roman" w:hAnsi="Times New Roman" w:cs="Times New Roman"/>
        </w:rPr>
        <w:t>uses short-term funding exclusively for short-term lending in the money market</w:t>
      </w:r>
      <w:r w:rsidR="002B6652">
        <w:rPr>
          <w:rFonts w:ascii="Times New Roman" w:eastAsia="Times New Roman" w:hAnsi="Times New Roman" w:cs="Times New Roman"/>
        </w:rPr>
        <w:t>” (Pozsar, 2014, 33</w:t>
      </w:r>
      <w:r>
        <w:rPr>
          <w:rFonts w:ascii="Times New Roman" w:eastAsia="Times New Roman" w:hAnsi="Times New Roman" w:cs="Times New Roman"/>
        </w:rPr>
        <w:t>-34</w:t>
      </w:r>
      <w:r w:rsidR="002B6652">
        <w:rPr>
          <w:rFonts w:ascii="Times New Roman" w:eastAsia="Times New Roman" w:hAnsi="Times New Roman" w:cs="Times New Roman"/>
        </w:rPr>
        <w:t xml:space="preserve">). See also </w:t>
      </w:r>
      <w:r>
        <w:rPr>
          <w:rFonts w:ascii="Times New Roman" w:eastAsia="Times New Roman" w:hAnsi="Times New Roman" w:cs="Times New Roman"/>
        </w:rPr>
        <w:t xml:space="preserve">“Market maker”, “Eurodollars”, </w:t>
      </w:r>
      <w:r w:rsidR="002B6652">
        <w:rPr>
          <w:rFonts w:ascii="Times New Roman" w:eastAsia="Times New Roman" w:hAnsi="Times New Roman" w:cs="Times New Roman"/>
        </w:rPr>
        <w:t>“Money market” (funding), “Capital market” (lending).</w:t>
      </w:r>
    </w:p>
    <w:p w14:paraId="6291435A" w14:textId="2242C9AA" w:rsidR="00906C69" w:rsidRPr="00E5416F" w:rsidRDefault="00906C69" w:rsidP="00906C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 </w:t>
      </w:r>
      <w:r>
        <w:rPr>
          <w:rFonts w:ascii="Times New Roman" w:eastAsia="Times New Roman" w:hAnsi="Times New Roman" w:cs="Times New Roman"/>
        </w:rPr>
        <w:t>T</w:t>
      </w:r>
      <w:r w:rsidRPr="00906C69">
        <w:rPr>
          <w:rFonts w:ascii="Times New Roman" w:eastAsia="Times New Roman" w:hAnsi="Times New Roman" w:cs="Times New Roman"/>
        </w:rPr>
        <w:t xml:space="preserve">he </w:t>
      </w:r>
      <w:r>
        <w:rPr>
          <w:rFonts w:ascii="Times New Roman" w:eastAsia="Times New Roman" w:hAnsi="Times New Roman" w:cs="Times New Roman"/>
        </w:rPr>
        <w:t>“</w:t>
      </w:r>
      <w:r w:rsidRPr="00906C69">
        <w:rPr>
          <w:rFonts w:ascii="Times New Roman" w:eastAsia="Times New Roman" w:hAnsi="Times New Roman" w:cs="Times New Roman"/>
        </w:rPr>
        <w:t>volume of money dealing</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by US banks rose from about $500 billion to $1.5 trillion between the </w:t>
      </w:r>
      <w:r>
        <w:rPr>
          <w:rFonts w:ascii="Times New Roman" w:eastAsia="Times New Roman" w:hAnsi="Times New Roman" w:cs="Times New Roman"/>
        </w:rPr>
        <w:t>2</w:t>
      </w:r>
      <w:r w:rsidRPr="00906C69">
        <w:rPr>
          <w:rFonts w:ascii="Times New Roman" w:eastAsia="Times New Roman" w:hAnsi="Times New Roman" w:cs="Times New Roman"/>
        </w:rPr>
        <w:t>nd quarter of 2007 and the</w:t>
      </w:r>
      <w:r>
        <w:rPr>
          <w:rFonts w:ascii="Times New Roman" w:eastAsia="Times New Roman" w:hAnsi="Times New Roman" w:cs="Times New Roman"/>
        </w:rPr>
        <w:t xml:space="preserve"> 3</w:t>
      </w:r>
      <w:r w:rsidRPr="00906C69">
        <w:rPr>
          <w:rFonts w:ascii="Times New Roman" w:eastAsia="Times New Roman" w:hAnsi="Times New Roman" w:cs="Times New Roman"/>
        </w:rPr>
        <w:t>rd quarter of 2013, or from 5</w:t>
      </w:r>
      <w:r>
        <w:rPr>
          <w:rFonts w:ascii="Times New Roman" w:eastAsia="Times New Roman" w:hAnsi="Times New Roman" w:cs="Times New Roman"/>
        </w:rPr>
        <w:t>%</w:t>
      </w:r>
      <w:r w:rsidRPr="00906C69">
        <w:rPr>
          <w:rFonts w:ascii="Times New Roman" w:eastAsia="Times New Roman" w:hAnsi="Times New Roman" w:cs="Times New Roman"/>
        </w:rPr>
        <w:t xml:space="preserve"> to 15</w:t>
      </w:r>
      <w:r>
        <w:rPr>
          <w:rFonts w:ascii="Times New Roman" w:eastAsia="Times New Roman" w:hAnsi="Times New Roman" w:cs="Times New Roman"/>
        </w:rPr>
        <w:t>%</w:t>
      </w:r>
      <w:r w:rsidRPr="00906C69">
        <w:rPr>
          <w:rFonts w:ascii="Times New Roman" w:eastAsia="Times New Roman" w:hAnsi="Times New Roman" w:cs="Times New Roman"/>
        </w:rPr>
        <w:t xml:space="preserve"> of total assets, respectively. The blue rectangles</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show that interbank </w:t>
      </w:r>
      <w:r>
        <w:rPr>
          <w:rFonts w:ascii="Times New Roman" w:eastAsia="Times New Roman" w:hAnsi="Times New Roman" w:cs="Times New Roman"/>
        </w:rPr>
        <w:t>[</w:t>
      </w:r>
      <w:r w:rsidRPr="00A313B2">
        <w:rPr>
          <w:rFonts w:ascii="Times New Roman" w:eastAsia="Times New Roman" w:hAnsi="Times New Roman" w:cs="Times New Roman"/>
          <w:color w:val="538135" w:themeColor="accent6" w:themeShade="BF"/>
        </w:rPr>
        <w:t>RAB</w:t>
      </w:r>
      <w:r>
        <w:rPr>
          <w:rFonts w:ascii="Times New Roman" w:eastAsia="Times New Roman" w:hAnsi="Times New Roman" w:cs="Times New Roman"/>
        </w:rPr>
        <w:t xml:space="preserve">] </w:t>
      </w:r>
      <w:r w:rsidRPr="00906C69">
        <w:rPr>
          <w:rFonts w:ascii="Times New Roman" w:eastAsia="Times New Roman" w:hAnsi="Times New Roman" w:cs="Times New Roman"/>
        </w:rPr>
        <w:t>money dealing accounted for half of US banks’ money dealing activity precrisis</w:t>
      </w:r>
      <w:r>
        <w:rPr>
          <w:rFonts w:ascii="Times New Roman" w:eastAsia="Times New Roman" w:hAnsi="Times New Roman" w:cs="Times New Roman"/>
        </w:rPr>
        <w:t xml:space="preserve">...[but has] </w:t>
      </w:r>
      <w:r w:rsidRPr="00906C69">
        <w:rPr>
          <w:rFonts w:ascii="Times New Roman" w:eastAsia="Times New Roman" w:hAnsi="Times New Roman" w:cs="Times New Roman"/>
        </w:rPr>
        <w:t>shrank significantly since then</w:t>
      </w:r>
      <w:r>
        <w:rPr>
          <w:rFonts w:ascii="Times New Roman" w:eastAsia="Times New Roman" w:hAnsi="Times New Roman" w:cs="Times New Roman"/>
        </w:rPr>
        <w:t>” (Pozsar, 2014, 41)</w:t>
      </w:r>
      <w:r w:rsidRPr="00906C69">
        <w:rPr>
          <w:rFonts w:ascii="Times New Roman" w:eastAsia="Times New Roman" w:hAnsi="Times New Roman" w:cs="Times New Roman"/>
        </w:rPr>
        <w:t>.</w:t>
      </w:r>
    </w:p>
    <w:p w14:paraId="66922A77" w14:textId="77777777" w:rsidR="00797DDF" w:rsidRDefault="00797DDF" w:rsidP="00540285">
      <w:pPr>
        <w:spacing w:after="0" w:line="240" w:lineRule="auto"/>
        <w:rPr>
          <w:rFonts w:ascii="Times New Roman" w:eastAsia="Times New Roman" w:hAnsi="Times New Roman" w:cs="Times New Roman"/>
          <w:color w:val="538135" w:themeColor="accent6" w:themeShade="BF"/>
          <w:sz w:val="24"/>
          <w:szCs w:val="24"/>
          <w:u w:val="single"/>
        </w:rPr>
      </w:pPr>
    </w:p>
    <w:p w14:paraId="44A1B790" w14:textId="77777777" w:rsidR="00352C51" w:rsidRDefault="00123B32" w:rsidP="00750391">
      <w:pPr>
        <w:spacing w:after="0" w:line="240" w:lineRule="auto"/>
        <w:rPr>
          <w:rFonts w:ascii="Times New Roman" w:eastAsia="Times New Roman" w:hAnsi="Times New Roman" w:cs="Times New Roman"/>
        </w:rPr>
      </w:pPr>
      <w:r w:rsidRPr="00A00760">
        <w:rPr>
          <w:rStyle w:val="c-entryheadingChar"/>
          <w:rFonts w:eastAsiaTheme="minorHAnsi"/>
        </w:rPr>
        <w:t>+</w:t>
      </w:r>
      <w:r w:rsidR="00FD6551" w:rsidRPr="00A00760">
        <w:rPr>
          <w:rStyle w:val="c-keypurpleChar"/>
          <w:rFonts w:eastAsiaTheme="minorHAnsi"/>
          <w:sz w:val="24"/>
          <w:szCs w:val="24"/>
          <w:u w:val="single"/>
        </w:rPr>
        <w:t>M</w:t>
      </w:r>
      <w:r w:rsidR="00FD6551" w:rsidRPr="00A00760">
        <w:rPr>
          <w:rStyle w:val="c-entryheadingChar"/>
          <w:rFonts w:eastAsiaTheme="minorHAnsi"/>
        </w:rPr>
        <w:t>oney market</w:t>
      </w:r>
      <w:r w:rsidR="00FD6551">
        <w:rPr>
          <w:rFonts w:ascii="Times New Roman" w:eastAsia="Times New Roman" w:hAnsi="Times New Roman" w:cs="Times New Roman"/>
        </w:rPr>
        <w:t xml:space="preserve">- </w:t>
      </w:r>
    </w:p>
    <w:p w14:paraId="4EB1519D" w14:textId="0A75DF76" w:rsidR="002B6652" w:rsidRDefault="00352C51" w:rsidP="0075039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50391">
        <w:rPr>
          <w:rFonts w:ascii="Times New Roman" w:eastAsia="Times New Roman" w:hAnsi="Times New Roman" w:cs="Times New Roman"/>
        </w:rPr>
        <w:t xml:space="preserve">It </w:t>
      </w:r>
      <w:r w:rsidR="00750391" w:rsidRPr="00750391">
        <w:rPr>
          <w:rFonts w:ascii="Times New Roman" w:eastAsia="Times New Roman" w:hAnsi="Times New Roman" w:cs="Times New Roman"/>
        </w:rPr>
        <w:t>uses short-term funding for the funding of</w:t>
      </w:r>
      <w:r w:rsidR="00750391">
        <w:rPr>
          <w:rFonts w:ascii="Times New Roman" w:eastAsia="Times New Roman" w:hAnsi="Times New Roman" w:cs="Times New Roman"/>
        </w:rPr>
        <w:t xml:space="preserve"> </w:t>
      </w:r>
      <w:r w:rsidR="00750391" w:rsidRPr="00750391">
        <w:rPr>
          <w:rFonts w:ascii="Times New Roman" w:eastAsia="Times New Roman" w:hAnsi="Times New Roman" w:cs="Times New Roman"/>
        </w:rPr>
        <w:t>portfolios of long-term, capital market claims</w:t>
      </w:r>
      <w:r>
        <w:rPr>
          <w:rFonts w:ascii="Times New Roman" w:eastAsia="Times New Roman" w:hAnsi="Times New Roman" w:cs="Times New Roman"/>
        </w:rPr>
        <w:t xml:space="preserve"> </w:t>
      </w:r>
      <w:r w:rsidR="00FD6551">
        <w:rPr>
          <w:rFonts w:ascii="Times New Roman" w:eastAsia="Times New Roman" w:hAnsi="Times New Roman" w:cs="Times New Roman"/>
        </w:rPr>
        <w:t>(Pozsar, 2014, 34). See also “Capital market, the”.</w:t>
      </w:r>
    </w:p>
    <w:p w14:paraId="0F1389A0" w14:textId="31FC371A" w:rsidR="00FD6551" w:rsidRPr="00FD6551" w:rsidRDefault="00FD6551" w:rsidP="00FD6551">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w:t>
      </w:r>
      <w:r w:rsidRPr="00196AA2">
        <w:rPr>
          <w:rStyle w:val="c-new-greenChar"/>
          <w:rFonts w:eastAsiaTheme="minorHAnsi"/>
        </w:rPr>
        <w:t>Money, 3 (contemporary) Tiers of</w:t>
      </w:r>
      <w:r>
        <w:rPr>
          <w:rFonts w:ascii="Times New Roman" w:eastAsia="Times New Roman" w:hAnsi="Times New Roman" w:cs="Times New Roman"/>
        </w:rPr>
        <w:t xml:space="preserve">”. </w:t>
      </w:r>
    </w:p>
    <w:p w14:paraId="596763E6" w14:textId="77777777" w:rsidR="00FD6551" w:rsidRDefault="00FD6551" w:rsidP="00540285">
      <w:pPr>
        <w:spacing w:after="0" w:line="240" w:lineRule="auto"/>
        <w:rPr>
          <w:rFonts w:ascii="Times New Roman" w:eastAsia="Times New Roman" w:hAnsi="Times New Roman" w:cs="Times New Roman"/>
          <w:sz w:val="24"/>
          <w:szCs w:val="24"/>
          <w:u w:val="single"/>
        </w:rPr>
      </w:pPr>
    </w:p>
    <w:p w14:paraId="1449EB84" w14:textId="4487F307" w:rsidR="00BB11F9" w:rsidRDefault="00FD167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B11F9" w:rsidRPr="00222198">
        <w:rPr>
          <w:rStyle w:val="c-entryheadingChar"/>
          <w:rFonts w:eastAsiaTheme="minorHAnsi"/>
        </w:rPr>
        <w:t>Moneyer</w:t>
      </w:r>
      <w:r w:rsidR="00BB11F9">
        <w:rPr>
          <w:rFonts w:ascii="Times New Roman" w:eastAsia="Times New Roman" w:hAnsi="Times New Roman" w:cs="Times New Roman"/>
        </w:rPr>
        <w:t xml:space="preserve">- </w:t>
      </w:r>
      <w:r>
        <w:rPr>
          <w:rFonts w:ascii="Times New Roman" w:eastAsia="Times New Roman" w:hAnsi="Times New Roman" w:cs="Times New Roman"/>
        </w:rPr>
        <w:t>(‘</w:t>
      </w:r>
      <w:r w:rsidRPr="00C64D7C">
        <w:rPr>
          <w:rFonts w:ascii="Times New Roman" w:eastAsia="Times New Roman" w:hAnsi="Times New Roman" w:cs="Times New Roman"/>
          <w:color w:val="601A0C"/>
        </w:rPr>
        <w:t>what else is new?</w:t>
      </w:r>
      <w:r>
        <w:rPr>
          <w:rFonts w:ascii="Times New Roman" w:eastAsia="Times New Roman" w:hAnsi="Times New Roman" w:cs="Times New Roman"/>
        </w:rPr>
        <w:t xml:space="preserve">’) </w:t>
      </w:r>
      <w:r w:rsidR="004D5731">
        <w:rPr>
          <w:rFonts w:ascii="Times New Roman" w:eastAsia="Times New Roman" w:hAnsi="Times New Roman" w:cs="Times New Roman"/>
        </w:rPr>
        <w:t xml:space="preserve">a </w:t>
      </w:r>
      <w:r w:rsidR="00BB11F9">
        <w:rPr>
          <w:rFonts w:ascii="Times New Roman" w:eastAsia="Times New Roman" w:hAnsi="Times New Roman" w:cs="Times New Roman"/>
        </w:rPr>
        <w:t>“</w:t>
      </w:r>
      <w:r w:rsidR="004D5731">
        <w:rPr>
          <w:rFonts w:ascii="Times New Roman" w:eastAsia="Times New Roman" w:hAnsi="Times New Roman" w:cs="Times New Roman"/>
        </w:rPr>
        <w:t>person licensed by the crown to strike coins, receiving the dies from the crown and [traditionally] keeping 1/240[</w:t>
      </w:r>
      <w:proofErr w:type="spellStart"/>
      <w:r w:rsidR="004D5731">
        <w:rPr>
          <w:rFonts w:ascii="Times New Roman" w:eastAsia="Times New Roman" w:hAnsi="Times New Roman" w:cs="Times New Roman"/>
        </w:rPr>
        <w:t>th</w:t>
      </w:r>
      <w:proofErr w:type="spellEnd"/>
      <w:r w:rsidR="004D5731">
        <w:rPr>
          <w:rFonts w:ascii="Times New Roman" w:eastAsia="Times New Roman" w:hAnsi="Times New Roman" w:cs="Times New Roman"/>
        </w:rPr>
        <w:t>] of the money coined for himself</w:t>
      </w:r>
      <w:r w:rsidR="00BB11F9">
        <w:rPr>
          <w:rFonts w:ascii="Times New Roman" w:eastAsia="Times New Roman" w:hAnsi="Times New Roman" w:cs="Times New Roman"/>
        </w:rPr>
        <w:t>” (</w:t>
      </w:r>
      <w:r w:rsidR="00542C91">
        <w:rPr>
          <w:rFonts w:ascii="Times New Roman" w:eastAsia="Times New Roman" w:hAnsi="Times New Roman" w:cs="Times New Roman"/>
        </w:rPr>
        <w:t>Morris, 2006</w:t>
      </w:r>
      <w:r>
        <w:rPr>
          <w:rFonts w:ascii="Times New Roman" w:eastAsia="Times New Roman" w:hAnsi="Times New Roman" w:cs="Times New Roman"/>
        </w:rPr>
        <w:t xml:space="preserve">, </w:t>
      </w:r>
      <w:commentRangeStart w:id="366"/>
      <w:r>
        <w:rPr>
          <w:rFonts w:ascii="Times New Roman" w:eastAsia="Times New Roman" w:hAnsi="Times New Roman" w:cs="Times New Roman"/>
        </w:rPr>
        <w:t>145</w:t>
      </w:r>
      <w:commentRangeEnd w:id="366"/>
      <w:r>
        <w:rPr>
          <w:rStyle w:val="CommentReference"/>
        </w:rPr>
        <w:commentReference w:id="366"/>
      </w:r>
      <w:r w:rsidR="00BB11F9">
        <w:rPr>
          <w:rFonts w:ascii="Times New Roman" w:eastAsia="Times New Roman" w:hAnsi="Times New Roman" w:cs="Times New Roman"/>
        </w:rPr>
        <w:t>).</w:t>
      </w:r>
      <w:r>
        <w:rPr>
          <w:rFonts w:ascii="Times New Roman" w:eastAsia="Times New Roman" w:hAnsi="Times New Roman" w:cs="Times New Roman"/>
        </w:rPr>
        <w:t xml:space="preserve"> See also “Goldsmith’s Tale, the”,</w:t>
      </w:r>
      <w:r w:rsidR="000B259C" w:rsidRPr="000B259C">
        <w:rPr>
          <w:rFonts w:ascii="Times New Roman" w:eastAsia="Times New Roman" w:hAnsi="Times New Roman" w:cs="Times New Roman"/>
          <w:sz w:val="20"/>
          <w:szCs w:val="20"/>
        </w:rPr>
        <w:t>→</w:t>
      </w:r>
      <w:r w:rsidR="000B259C">
        <w:rPr>
          <w:rFonts w:ascii="Times New Roman" w:eastAsia="Times New Roman" w:hAnsi="Times New Roman" w:cs="Times New Roman"/>
          <w:sz w:val="20"/>
          <w:szCs w:val="20"/>
        </w:rPr>
        <w:t xml:space="preserve"> </w:t>
      </w:r>
      <w:r>
        <w:rPr>
          <w:rFonts w:ascii="Times New Roman" w:eastAsia="Times New Roman" w:hAnsi="Times New Roman" w:cs="Times New Roman"/>
        </w:rPr>
        <w:t>“Bank”,</w:t>
      </w:r>
      <w:r w:rsidR="000B259C" w:rsidRPr="000B259C">
        <w:rPr>
          <w:rFonts w:ascii="Times New Roman" w:eastAsia="Times New Roman" w:hAnsi="Times New Roman" w:cs="Times New Roman"/>
          <w:sz w:val="20"/>
          <w:szCs w:val="20"/>
        </w:rPr>
        <w:t>→</w:t>
      </w:r>
      <w:r>
        <w:rPr>
          <w:rFonts w:ascii="Times New Roman" w:eastAsia="Times New Roman" w:hAnsi="Times New Roman" w:cs="Times New Roman"/>
        </w:rPr>
        <w:t xml:space="preserve"> “Central Bank”</w:t>
      </w:r>
      <w:r w:rsidR="000B259C">
        <w:rPr>
          <w:rFonts w:ascii="Times New Roman" w:eastAsia="Times New Roman" w:hAnsi="Times New Roman" w:cs="Times New Roman"/>
        </w:rPr>
        <w:t xml:space="preserve"> </w:t>
      </w:r>
      <w:r w:rsidR="000B259C" w:rsidRPr="000B259C">
        <w:rPr>
          <w:rFonts w:ascii="Times New Roman" w:eastAsia="Times New Roman" w:hAnsi="Times New Roman" w:cs="Times New Roman"/>
          <w:sz w:val="20"/>
          <w:szCs w:val="20"/>
        </w:rPr>
        <w:t>[.</w:t>
      </w:r>
      <w:commentRangeStart w:id="367"/>
      <w:r w:rsidR="000B259C" w:rsidRPr="000B259C">
        <w:rPr>
          <w:rFonts w:ascii="Times New Roman" w:eastAsia="Times New Roman" w:hAnsi="Times New Roman" w:cs="Times New Roman"/>
          <w:sz w:val="20"/>
          <w:szCs w:val="20"/>
        </w:rPr>
        <w:t>expectations</w:t>
      </w:r>
      <w:commentRangeEnd w:id="367"/>
      <w:r w:rsidR="000B259C">
        <w:rPr>
          <w:rStyle w:val="CommentReference"/>
        </w:rPr>
        <w:commentReference w:id="367"/>
      </w:r>
      <w:r w:rsidR="000B259C" w:rsidRPr="000B259C">
        <w:rPr>
          <w:rFonts w:ascii="Times New Roman" w:eastAsia="Times New Roman" w:hAnsi="Times New Roman" w:cs="Times New Roman"/>
          <w:sz w:val="20"/>
          <w:szCs w:val="20"/>
        </w:rPr>
        <w:t>]</w:t>
      </w:r>
      <w:r w:rsidRPr="000B259C">
        <w:rPr>
          <w:rFonts w:ascii="Times New Roman" w:eastAsia="Times New Roman" w:hAnsi="Times New Roman" w:cs="Times New Roman"/>
        </w:rPr>
        <w:t>.</w:t>
      </w:r>
    </w:p>
    <w:p w14:paraId="79796469" w14:textId="6207BB16" w:rsidR="004D5731" w:rsidRPr="00BB11F9" w:rsidRDefault="004D5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“Currency”, “Federal Reserve audit”.</w:t>
      </w:r>
    </w:p>
    <w:p w14:paraId="1EF0B169" w14:textId="77777777" w:rsidR="00BB11F9" w:rsidRDefault="00BB11F9" w:rsidP="00540285">
      <w:pPr>
        <w:spacing w:after="0" w:line="240" w:lineRule="auto"/>
        <w:rPr>
          <w:rFonts w:ascii="Times New Roman" w:eastAsia="Times New Roman" w:hAnsi="Times New Roman" w:cs="Times New Roman"/>
          <w:sz w:val="24"/>
          <w:szCs w:val="24"/>
          <w:u w:val="single"/>
        </w:rPr>
      </w:pPr>
    </w:p>
    <w:p w14:paraId="207679A1" w14:textId="24A3F9AB" w:rsidR="000964F1" w:rsidRDefault="00CD1D93" w:rsidP="00540285">
      <w:pPr>
        <w:spacing w:after="0" w:line="240" w:lineRule="auto"/>
        <w:rPr>
          <w:rFonts w:ascii="Times New Roman" w:eastAsia="Times New Roman" w:hAnsi="Times New Roman" w:cs="Times New Roman"/>
        </w:rPr>
      </w:pPr>
      <w:r w:rsidRPr="00222198">
        <w:rPr>
          <w:rStyle w:val="c-entryheadingChar"/>
          <w:rFonts w:eastAsiaTheme="minorHAnsi"/>
        </w:rPr>
        <w:t>Montesquieu, Baron de (1689-1755)</w:t>
      </w:r>
      <w:r>
        <w:rPr>
          <w:rFonts w:ascii="Times New Roman" w:eastAsia="Times New Roman" w:hAnsi="Times New Roman" w:cs="Times New Roman"/>
        </w:rPr>
        <w:t>-</w:t>
      </w:r>
      <w:r w:rsidRPr="00CD1D93">
        <w:t xml:space="preserve"> </w:t>
      </w:r>
      <w:r w:rsidRPr="00CD1D93">
        <w:rPr>
          <w:rFonts w:ascii="Times New Roman" w:eastAsia="Times New Roman" w:hAnsi="Times New Roman" w:cs="Times New Roman"/>
        </w:rPr>
        <w:t xml:space="preserve">Montesquieu’s </w:t>
      </w:r>
      <w:r w:rsidRPr="004C5841">
        <w:rPr>
          <w:rFonts w:ascii="Times New Roman" w:hAnsi="Times New Roman" w:cs="Times New Roman"/>
          <w:i/>
          <w:iCs/>
        </w:rPr>
        <w:t>Spirit of Laws</w:t>
      </w:r>
      <w:r>
        <w:rPr>
          <w:rFonts w:ascii="Times New Roman" w:eastAsia="Times New Roman" w:hAnsi="Times New Roman" w:cs="Times New Roman"/>
        </w:rPr>
        <w:t xml:space="preserve"> (1748) is the</w:t>
      </w:r>
      <w:r w:rsidRPr="00CD1D93">
        <w:rPr>
          <w:rFonts w:ascii="Times New Roman" w:eastAsia="Times New Roman" w:hAnsi="Times New Roman" w:cs="Times New Roman"/>
        </w:rPr>
        <w:t xml:space="preserve"> Ancient-Feudal-to-</w:t>
      </w:r>
      <w:r w:rsidRPr="004C5841">
        <w:rPr>
          <w:rFonts w:ascii="Times New Roman" w:hAnsi="Times New Roman" w:cs="Times New Roman"/>
          <w:i/>
          <w:iCs/>
        </w:rPr>
        <w:t>Early</w:t>
      </w:r>
      <w:r w:rsidRPr="00CD1D93">
        <w:rPr>
          <w:rFonts w:ascii="Times New Roman" w:eastAsia="Times New Roman" w:hAnsi="Times New Roman" w:cs="Times New Roman"/>
        </w:rPr>
        <w:t xml:space="preserve"> Mod</w:t>
      </w:r>
      <w:r>
        <w:rPr>
          <w:rFonts w:ascii="Times New Roman" w:eastAsia="Times New Roman" w:hAnsi="Times New Roman" w:cs="Times New Roman"/>
        </w:rPr>
        <w:t>ern</w:t>
      </w:r>
      <w:r w:rsidRPr="00CD1D93">
        <w:rPr>
          <w:rFonts w:ascii="Times New Roman" w:eastAsia="Times New Roman" w:hAnsi="Times New Roman" w:cs="Times New Roman"/>
        </w:rPr>
        <w:t xml:space="preserve"> pre-requisite</w:t>
      </w:r>
      <w:r>
        <w:rPr>
          <w:rFonts w:ascii="Times New Roman" w:eastAsia="Times New Roman" w:hAnsi="Times New Roman" w:cs="Times New Roman"/>
        </w:rPr>
        <w:t xml:space="preserve"> (to pretty much any valid</w:t>
      </w:r>
      <w:r w:rsidR="0004665C">
        <w:rPr>
          <w:rFonts w:ascii="Times New Roman" w:eastAsia="Times New Roman" w:hAnsi="Times New Roman" w:cs="Times New Roman"/>
        </w:rPr>
        <w:t xml:space="preserve"> foundational</w:t>
      </w:r>
      <w:r>
        <w:rPr>
          <w:rFonts w:ascii="Times New Roman" w:eastAsia="Times New Roman" w:hAnsi="Times New Roman" w:cs="Times New Roman"/>
        </w:rPr>
        <w:t>) understanding of (see also) “Political Economy”, “Enlightenment, the”, “Constitution, US (of 1789-91)”</w:t>
      </w:r>
      <w:r w:rsidR="006337CC">
        <w:rPr>
          <w:rFonts w:ascii="Times New Roman" w:eastAsia="Times New Roman" w:hAnsi="Times New Roman" w:cs="Times New Roman"/>
        </w:rPr>
        <w:t>, “Aristotle”, “</w:t>
      </w:r>
      <w:r w:rsidR="00E5416F">
        <w:rPr>
          <w:rFonts w:ascii="Times New Roman" w:eastAsia="Times New Roman" w:hAnsi="Times New Roman" w:cs="Times New Roman"/>
        </w:rPr>
        <w:t>Lexicon Test, the</w:t>
      </w:r>
      <w:r w:rsidR="00FD1678">
        <w:rPr>
          <w:rFonts w:ascii="Times New Roman" w:eastAsia="Times New Roman" w:hAnsi="Times New Roman" w:cs="Times New Roman"/>
        </w:rPr>
        <w:t>”</w:t>
      </w:r>
      <w:r w:rsidR="006337CC">
        <w:rPr>
          <w:rFonts w:ascii="Times New Roman" w:eastAsia="Times New Roman" w:hAnsi="Times New Roman" w:cs="Times New Roman"/>
        </w:rPr>
        <w:t>.</w:t>
      </w:r>
    </w:p>
    <w:p w14:paraId="1761462C" w14:textId="0D9055FE" w:rsidR="00CD1D93" w:rsidRDefault="00CD1D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“Separation of Powers”, “Timarchy”</w:t>
      </w:r>
      <w:r w:rsidR="00F53359">
        <w:rPr>
          <w:rFonts w:ascii="Times New Roman" w:eastAsia="Times New Roman" w:hAnsi="Times New Roman" w:cs="Times New Roman"/>
        </w:rPr>
        <w:t xml:space="preserve">, </w:t>
      </w:r>
      <w:r w:rsidR="000964F1" w:rsidRPr="000964F1">
        <w:rPr>
          <w:rFonts w:ascii="Times New Roman" w:eastAsia="Times New Roman" w:hAnsi="Times New Roman" w:cs="Times New Roman"/>
          <w:sz w:val="20"/>
          <w:szCs w:val="20"/>
        </w:rPr>
        <w:t>→</w:t>
      </w:r>
      <w:r w:rsidR="00F53359">
        <w:rPr>
          <w:rFonts w:ascii="Times New Roman" w:eastAsia="Times New Roman" w:hAnsi="Times New Roman" w:cs="Times New Roman"/>
        </w:rPr>
        <w:t>“’</w:t>
      </w:r>
      <w:r w:rsidR="00F53359" w:rsidRPr="004C5841">
        <w:rPr>
          <w:rStyle w:val="c-keypurpleChar"/>
          <w:rFonts w:eastAsiaTheme="minorHAnsi"/>
        </w:rPr>
        <w:t>Hundred</w:t>
      </w:r>
      <w:r w:rsidR="00F53359">
        <w:rPr>
          <w:rFonts w:ascii="Times New Roman" w:eastAsia="Times New Roman" w:hAnsi="Times New Roman" w:cs="Times New Roman"/>
        </w:rPr>
        <w:t>-Year’ Plans”,</w:t>
      </w:r>
      <w:r w:rsidR="000964F1">
        <w:rPr>
          <w:rFonts w:ascii="Times New Roman" w:eastAsia="Times New Roman" w:hAnsi="Times New Roman" w:cs="Times New Roman"/>
          <w:sz w:val="20"/>
          <w:szCs w:val="20"/>
        </w:rPr>
        <w:t xml:space="preserve"> </w:t>
      </w:r>
      <w:r w:rsidR="00F53359">
        <w:rPr>
          <w:rFonts w:ascii="Times New Roman" w:eastAsia="Times New Roman" w:hAnsi="Times New Roman" w:cs="Times New Roman"/>
        </w:rPr>
        <w:t>“UKUSA Agreement”</w:t>
      </w:r>
      <w:r>
        <w:rPr>
          <w:rFonts w:ascii="Times New Roman" w:eastAsia="Times New Roman" w:hAnsi="Times New Roman" w:cs="Times New Roman"/>
        </w:rPr>
        <w:t>.</w:t>
      </w:r>
    </w:p>
    <w:p w14:paraId="5BDCE8D2" w14:textId="77777777" w:rsidR="00BC2964" w:rsidRDefault="00BC2964" w:rsidP="00540285">
      <w:pPr>
        <w:spacing w:after="0" w:line="240" w:lineRule="auto"/>
        <w:rPr>
          <w:rFonts w:ascii="Times New Roman" w:eastAsia="Times New Roman" w:hAnsi="Times New Roman" w:cs="Times New Roman"/>
        </w:rPr>
      </w:pPr>
    </w:p>
    <w:p w14:paraId="623F058D" w14:textId="24FE96B2" w:rsidR="00BC2964" w:rsidRDefault="00BC2964" w:rsidP="00540285">
      <w:pPr>
        <w:spacing w:after="0" w:line="240" w:lineRule="auto"/>
        <w:rPr>
          <w:rFonts w:ascii="Times New Roman" w:eastAsia="Times New Roman" w:hAnsi="Times New Roman" w:cs="Times New Roman"/>
        </w:rPr>
      </w:pPr>
      <w:r w:rsidRPr="00222198">
        <w:rPr>
          <w:rStyle w:val="c-entryheadingChar"/>
          <w:rFonts w:eastAsiaTheme="minorHAnsi"/>
        </w:rPr>
        <w:t>Mortgage-backed Securities (MBS)</w:t>
      </w:r>
      <w:r>
        <w:rPr>
          <w:rFonts w:ascii="Times New Roman" w:eastAsia="Times New Roman" w:hAnsi="Times New Roman" w:cs="Times New Roman"/>
        </w:rPr>
        <w:t>- “...similar to a bond... [bundled] home loans bought from...banks... Investors...receive periodic coupon payments” (</w:t>
      </w:r>
      <w:r w:rsidRPr="00BC2964">
        <w:rPr>
          <w:rFonts w:ascii="Times New Roman" w:eastAsia="Times New Roman" w:hAnsi="Times New Roman" w:cs="Times New Roman"/>
        </w:rPr>
        <w:t>Nesvetailova</w:t>
      </w:r>
      <w:r>
        <w:rPr>
          <w:rFonts w:ascii="Times New Roman" w:eastAsia="Times New Roman" w:hAnsi="Times New Roman" w:cs="Times New Roman"/>
        </w:rPr>
        <w:t xml:space="preserve"> </w:t>
      </w:r>
      <w:r w:rsidRPr="00BC2964">
        <w:rPr>
          <w:rFonts w:ascii="Times New Roman" w:eastAsia="Times New Roman" w:hAnsi="Times New Roman" w:cs="Times New Roman"/>
          <w:sz w:val="20"/>
          <w:szCs w:val="20"/>
        </w:rPr>
        <w:t>&amp;</w:t>
      </w:r>
      <w:r w:rsidRPr="00BC2964">
        <w:rPr>
          <w:rFonts w:ascii="Times New Roman" w:eastAsia="Times New Roman" w:hAnsi="Times New Roman" w:cs="Times New Roman"/>
        </w:rPr>
        <w:t xml:space="preserve"> Palan</w:t>
      </w:r>
      <w:r>
        <w:rPr>
          <w:rFonts w:ascii="Times New Roman" w:eastAsia="Times New Roman" w:hAnsi="Times New Roman" w:cs="Times New Roman"/>
        </w:rPr>
        <w:t xml:space="preserve">, 2019, x). </w:t>
      </w:r>
    </w:p>
    <w:p w14:paraId="607F2AFF" w14:textId="18A7B12A" w:rsidR="00210547" w:rsidRPr="00BC2964" w:rsidRDefault="00210547" w:rsidP="00540285">
      <w:pPr>
        <w:spacing w:after="0" w:line="240" w:lineRule="auto"/>
        <w:rPr>
          <w:rFonts w:ascii="Times New Roman" w:eastAsia="Times New Roman" w:hAnsi="Times New Roman" w:cs="Times New Roman"/>
        </w:rPr>
      </w:pPr>
      <w:r w:rsidRPr="00210547">
        <w:rPr>
          <w:rFonts w:ascii="Times New Roman" w:eastAsia="Times New Roman" w:hAnsi="Times New Roman" w:cs="Times New Roman"/>
          <w:u w:val="single"/>
        </w:rPr>
        <w:t>MBS Updates</w:t>
      </w:r>
      <w:r>
        <w:rPr>
          <w:rFonts w:ascii="Times New Roman" w:eastAsia="Times New Roman" w:hAnsi="Times New Roman" w:cs="Times New Roman"/>
        </w:rPr>
        <w:t xml:space="preserve">- </w:t>
      </w:r>
      <w:r w:rsidR="004C3D37">
        <w:rPr>
          <w:rFonts w:ascii="Times New Roman" w:eastAsia="Times New Roman" w:hAnsi="Times New Roman" w:cs="Times New Roman"/>
        </w:rPr>
        <w:t>“Commercial M.B.S. issuance [was] down 79%”, year-on-year for 1</w:t>
      </w:r>
      <w:r w:rsidR="004C3D37" w:rsidRPr="004C3D37">
        <w:rPr>
          <w:rFonts w:ascii="Times New Roman" w:eastAsia="Times New Roman" w:hAnsi="Times New Roman" w:cs="Times New Roman"/>
          <w:vertAlign w:val="superscript"/>
        </w:rPr>
        <w:t>st</w:t>
      </w:r>
      <w:r w:rsidR="004C3D37">
        <w:rPr>
          <w:rFonts w:ascii="Times New Roman" w:eastAsia="Times New Roman" w:hAnsi="Times New Roman" w:cs="Times New Roman"/>
        </w:rPr>
        <w:t>q ‘23 (Booth, 2023, mn.18).</w:t>
      </w:r>
    </w:p>
    <w:p w14:paraId="27779637" w14:textId="77777777" w:rsidR="000964F1" w:rsidRPr="00CD1D93" w:rsidRDefault="000964F1" w:rsidP="00540285">
      <w:pPr>
        <w:spacing w:after="0" w:line="240" w:lineRule="auto"/>
        <w:rPr>
          <w:rFonts w:ascii="Times New Roman" w:eastAsia="Times New Roman" w:hAnsi="Times New Roman" w:cs="Times New Roman"/>
          <w:u w:val="single"/>
        </w:rPr>
      </w:pPr>
    </w:p>
    <w:p w14:paraId="15C08134" w14:textId="5F5FAE5A" w:rsidR="008C4144" w:rsidRDefault="008C4144" w:rsidP="00540285">
      <w:pPr>
        <w:spacing w:after="0" w:line="240" w:lineRule="auto"/>
        <w:rPr>
          <w:rFonts w:ascii="Times New Roman" w:eastAsia="Times New Roman" w:hAnsi="Times New Roman" w:cs="Times New Roman"/>
        </w:rPr>
      </w:pPr>
      <w:r w:rsidRPr="002C7ADA">
        <w:rPr>
          <w:rFonts w:ascii="Times New Roman" w:eastAsia="Times New Roman" w:hAnsi="Times New Roman" w:cs="Times New Roman"/>
          <w:color w:val="FF0000"/>
          <w:sz w:val="24"/>
          <w:szCs w:val="24"/>
          <w:u w:val="single"/>
        </w:rPr>
        <w:t>M</w:t>
      </w:r>
      <w:r w:rsidRPr="00222198">
        <w:rPr>
          <w:rStyle w:val="c-entryheadingChar"/>
          <w:rFonts w:eastAsiaTheme="minorHAnsi"/>
        </w:rPr>
        <w:t>ultipliers</w:t>
      </w:r>
      <w:r>
        <w:rPr>
          <w:rFonts w:ascii="Times New Roman" w:eastAsia="Times New Roman" w:hAnsi="Times New Roman" w:cs="Times New Roman"/>
        </w:rPr>
        <w:t xml:space="preserve"> </w:t>
      </w:r>
      <w:r w:rsidR="00A313B2" w:rsidRPr="00A313B2">
        <w:rPr>
          <w:rFonts w:ascii="Times New Roman" w:eastAsia="Times New Roman" w:hAnsi="Times New Roman" w:cs="Times New Roman"/>
          <w:color w:val="FF0000"/>
        </w:rPr>
        <w:t>-</w:t>
      </w:r>
      <w:r>
        <w:rPr>
          <w:rFonts w:ascii="Times New Roman" w:eastAsia="Times New Roman" w:hAnsi="Times New Roman" w:cs="Times New Roman"/>
        </w:rPr>
        <w:t>(approx. rules of thumb pertaining to macroeconomics on a finite planet)</w:t>
      </w:r>
      <w:r w:rsidRPr="00A313B2">
        <w:rPr>
          <w:rFonts w:ascii="Times New Roman" w:eastAsia="Times New Roman" w:hAnsi="Times New Roman" w:cs="Times New Roman"/>
          <w:color w:val="FF0000"/>
        </w:rPr>
        <w:t xml:space="preserve">- </w:t>
      </w:r>
    </w:p>
    <w:p w14:paraId="26F6E35D" w14:textId="4C9C4A16"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Ice Age to Holocene: 10:1</w:t>
      </w:r>
      <w:r w:rsidR="00A31DD7">
        <w:rPr>
          <w:rFonts w:ascii="Times New Roman" w:eastAsia="Times New Roman" w:hAnsi="Times New Roman" w:cs="Times New Roman"/>
        </w:rPr>
        <w:t xml:space="preserve"> ; see also “Climate”.</w:t>
      </w:r>
    </w:p>
    <w:p w14:paraId="033B3F89" w14:textId="6CB0544E"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 xml:space="preserve">Bray cycle (“Little Ice Ages” </w:t>
      </w:r>
      <w:r w:rsidR="008C4144" w:rsidRPr="005D3487">
        <w:rPr>
          <w:rFonts w:ascii="Times New Roman" w:eastAsia="Times New Roman" w:hAnsi="Times New Roman" w:cs="Times New Roman"/>
          <w:sz w:val="20"/>
          <w:szCs w:val="20"/>
        </w:rPr>
        <w:t>[w/</w:t>
      </w:r>
      <w:proofErr w:type="spellStart"/>
      <w:r w:rsidR="008C4144" w:rsidRPr="005D3487">
        <w:rPr>
          <w:rFonts w:ascii="Times New Roman" w:eastAsia="Times New Roman" w:hAnsi="Times New Roman" w:cs="Times New Roman"/>
          <w:sz w:val="20"/>
          <w:szCs w:val="20"/>
        </w:rPr>
        <w:t>i</w:t>
      </w:r>
      <w:proofErr w:type="spellEnd"/>
      <w:r w:rsidR="008C4144" w:rsidRPr="005D3487">
        <w:rPr>
          <w:rFonts w:ascii="Times New Roman" w:eastAsia="Times New Roman" w:hAnsi="Times New Roman" w:cs="Times New Roman"/>
          <w:sz w:val="20"/>
          <w:szCs w:val="20"/>
        </w:rPr>
        <w:t xml:space="preserve"> Holocene]</w:t>
      </w:r>
      <w:r w:rsidR="008C4144">
        <w:rPr>
          <w:rFonts w:ascii="Times New Roman" w:eastAsia="Times New Roman" w:hAnsi="Times New Roman" w:cs="Times New Roman"/>
        </w:rPr>
        <w:t>): 7.5:1</w:t>
      </w:r>
      <w:r w:rsidR="00A31DD7">
        <w:rPr>
          <w:rFonts w:ascii="Times New Roman" w:eastAsia="Times New Roman" w:hAnsi="Times New Roman" w:cs="Times New Roman"/>
        </w:rPr>
        <w:t xml:space="preserve"> ; see also “Climate”.</w:t>
      </w:r>
    </w:p>
    <w:p w14:paraId="70AC2188" w14:textId="65BCAF98"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Economic-drives-Political:</w:t>
      </w:r>
      <w:r w:rsidR="008C4144">
        <w:rPr>
          <w:rStyle w:val="FootnoteReference"/>
          <w:rFonts w:ascii="Times New Roman" w:eastAsia="Times New Roman" w:hAnsi="Times New Roman" w:cs="Times New Roman"/>
        </w:rPr>
        <w:footnoteReference w:id="154"/>
      </w:r>
      <w:r w:rsidR="008C4144">
        <w:rPr>
          <w:rFonts w:ascii="Times New Roman" w:eastAsia="Times New Roman" w:hAnsi="Times New Roman" w:cs="Times New Roman"/>
        </w:rPr>
        <w:t xml:space="preserve"> 8:1 </w:t>
      </w:r>
      <w:r w:rsidR="00A31DD7">
        <w:rPr>
          <w:rFonts w:ascii="Times New Roman" w:eastAsia="Times New Roman" w:hAnsi="Times New Roman" w:cs="Times New Roman"/>
        </w:rPr>
        <w:t>; see also “Ecological Economics”.</w:t>
      </w:r>
    </w:p>
    <w:p w14:paraId="72D9AF89" w14:textId="5149CF06" w:rsidR="00C90E25"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 xml:space="preserve">‘Primary sector drives National Income’: 7:1 </w:t>
      </w:r>
      <w:r w:rsidR="00A31DD7">
        <w:rPr>
          <w:rFonts w:ascii="Times New Roman" w:eastAsia="Times New Roman" w:hAnsi="Times New Roman" w:cs="Times New Roman"/>
        </w:rPr>
        <w:t>; s</w:t>
      </w:r>
      <w:r w:rsidR="00C90E25">
        <w:rPr>
          <w:rFonts w:ascii="Times New Roman" w:eastAsia="Times New Roman" w:hAnsi="Times New Roman" w:cs="Times New Roman"/>
        </w:rPr>
        <w:t>ee also “Primary Sector Economics”, “National Income”.</w:t>
      </w:r>
    </w:p>
    <w:p w14:paraId="183D27F8" w14:textId="6FFDD03E" w:rsidR="00C90E25" w:rsidRDefault="000964F1" w:rsidP="00C90E25">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 xml:space="preserve">‘Farm income-drives-National Income’: 5:1 </w:t>
      </w:r>
      <w:r w:rsidR="00A31DD7">
        <w:rPr>
          <w:rFonts w:ascii="Times New Roman" w:eastAsia="Times New Roman" w:hAnsi="Times New Roman" w:cs="Times New Roman"/>
        </w:rPr>
        <w:t>;</w:t>
      </w:r>
      <w:r w:rsidR="00C90E25">
        <w:rPr>
          <w:rFonts w:ascii="Times New Roman" w:eastAsia="Times New Roman" w:hAnsi="Times New Roman" w:cs="Times New Roman"/>
        </w:rPr>
        <w:t xml:space="preserve"> </w:t>
      </w:r>
      <w:r w:rsidR="00A31DD7">
        <w:rPr>
          <w:rFonts w:ascii="Times New Roman" w:eastAsia="Times New Roman" w:hAnsi="Times New Roman" w:cs="Times New Roman"/>
        </w:rPr>
        <w:t>s</w:t>
      </w:r>
      <w:r w:rsidR="00C90E25">
        <w:rPr>
          <w:rFonts w:ascii="Times New Roman" w:eastAsia="Times New Roman" w:hAnsi="Times New Roman" w:cs="Times New Roman"/>
        </w:rPr>
        <w:t>ee also “Farm Income”, “Wilken, Carl”, “Kuznets, Simon”.</w:t>
      </w:r>
    </w:p>
    <w:p w14:paraId="404A9458" w14:textId="77777777" w:rsidR="000964F1" w:rsidRPr="008C4144" w:rsidRDefault="000964F1" w:rsidP="00C90E25">
      <w:pPr>
        <w:spacing w:after="0" w:line="240" w:lineRule="auto"/>
        <w:ind w:right="-90"/>
        <w:rPr>
          <w:rFonts w:ascii="Times New Roman" w:eastAsia="Times New Roman" w:hAnsi="Times New Roman" w:cs="Times New Roman"/>
        </w:rPr>
      </w:pPr>
    </w:p>
    <w:p w14:paraId="14AF7A51" w14:textId="65F39E32" w:rsidR="00755937" w:rsidRDefault="00755937" w:rsidP="00B96E47">
      <w:pPr>
        <w:spacing w:after="0" w:line="240" w:lineRule="auto"/>
        <w:ind w:right="-90"/>
        <w:rPr>
          <w:rFonts w:ascii="Times New Roman" w:eastAsia="Times New Roman" w:hAnsi="Times New Roman" w:cs="Times New Roman"/>
        </w:rPr>
      </w:pPr>
      <w:r w:rsidRPr="00222198">
        <w:rPr>
          <w:rStyle w:val="c-entryheadingChar"/>
          <w:rFonts w:eastAsiaTheme="minorHAnsi"/>
        </w:rPr>
        <w:t>+Multipolar (world monetary system)</w:t>
      </w:r>
      <w:r>
        <w:rPr>
          <w:rFonts w:ascii="Times New Roman" w:eastAsia="Times New Roman" w:hAnsi="Times New Roman" w:cs="Times New Roman"/>
          <w:sz w:val="24"/>
          <w:szCs w:val="24"/>
        </w:rPr>
        <w:t xml:space="preserve">- </w:t>
      </w:r>
      <w:r w:rsidRPr="00B96E47">
        <w:rPr>
          <w:rFonts w:ascii="Times New Roman" w:eastAsia="Times New Roman" w:hAnsi="Times New Roman" w:cs="Times New Roman"/>
        </w:rPr>
        <w:t>(i.e. ‘</w:t>
      </w:r>
      <w:r w:rsidR="00B96E47" w:rsidRPr="00B96E47">
        <w:rPr>
          <w:rFonts w:ascii="Times New Roman" w:eastAsia="Times New Roman" w:hAnsi="Times New Roman" w:cs="Times New Roman"/>
        </w:rPr>
        <w:t xml:space="preserve">no more barbarous relic of the </w:t>
      </w:r>
      <w:r w:rsidR="00B96E47">
        <w:rPr>
          <w:rFonts w:ascii="Times New Roman" w:eastAsia="Times New Roman" w:hAnsi="Times New Roman" w:cs="Times New Roman"/>
        </w:rPr>
        <w:t xml:space="preserve">2nd </w:t>
      </w:r>
      <w:r w:rsidR="00B96E47" w:rsidRPr="00B96E47">
        <w:rPr>
          <w:rFonts w:ascii="Times New Roman" w:eastAsia="Times New Roman" w:hAnsi="Times New Roman" w:cs="Times New Roman"/>
        </w:rPr>
        <w:t>millennium</w:t>
      </w:r>
      <w:r w:rsidRPr="00B96E47">
        <w:rPr>
          <w:rFonts w:ascii="Times New Roman" w:eastAsia="Times New Roman" w:hAnsi="Times New Roman" w:cs="Times New Roman"/>
        </w:rPr>
        <w:t>’; sometimes a.k.a. ‘</w:t>
      </w:r>
      <w:r w:rsidR="00B96E47" w:rsidRPr="00B96E47">
        <w:rPr>
          <w:rFonts w:ascii="Times New Roman" w:eastAsia="Times New Roman" w:hAnsi="Times New Roman" w:cs="Times New Roman"/>
          <w:sz w:val="20"/>
          <w:szCs w:val="20"/>
        </w:rPr>
        <w:t xml:space="preserve">[all] </w:t>
      </w:r>
      <w:r w:rsidRPr="00B96E47">
        <w:rPr>
          <w:rFonts w:ascii="Times New Roman" w:eastAsia="Times New Roman" w:hAnsi="Times New Roman" w:cs="Times New Roman"/>
        </w:rPr>
        <w:t xml:space="preserve">those evil </w:t>
      </w:r>
      <w:proofErr w:type="spellStart"/>
      <w:r w:rsidRPr="00B96E47">
        <w:rPr>
          <w:rFonts w:ascii="Times New Roman" w:eastAsia="Times New Roman" w:hAnsi="Times New Roman" w:cs="Times New Roman"/>
        </w:rPr>
        <w:t>BRICS</w:t>
      </w:r>
      <w:r w:rsidR="00B96E47" w:rsidRPr="00B96E47">
        <w:rPr>
          <w:rFonts w:ascii="Times New Roman" w:eastAsia="Times New Roman" w:hAnsi="Times New Roman" w:cs="Times New Roman"/>
        </w:rPr>
        <w:t>+’ers</w:t>
      </w:r>
      <w:proofErr w:type="spellEnd"/>
      <w:r w:rsidR="00B96E47" w:rsidRPr="00B96E47">
        <w:rPr>
          <w:rFonts w:ascii="Times New Roman" w:eastAsia="Times New Roman" w:hAnsi="Times New Roman" w:cs="Times New Roman"/>
        </w:rPr>
        <w:t xml:space="preserve"> </w:t>
      </w:r>
      <w:r w:rsidR="00B96E47" w:rsidRPr="00B96E47">
        <w:rPr>
          <w:rFonts w:ascii="Times New Roman" w:eastAsia="Times New Roman" w:hAnsi="Times New Roman" w:cs="Times New Roman"/>
          <w:sz w:val="20"/>
          <w:szCs w:val="20"/>
        </w:rPr>
        <w:t xml:space="preserve">[‘making you click-bait for the </w:t>
      </w:r>
      <w:r w:rsidR="00B96E47">
        <w:rPr>
          <w:rFonts w:ascii="Times New Roman" w:eastAsia="Times New Roman" w:hAnsi="Times New Roman" w:cs="Times New Roman"/>
          <w:sz w:val="20"/>
          <w:szCs w:val="20"/>
        </w:rPr>
        <w:t xml:space="preserve">greater good of the </w:t>
      </w:r>
      <w:r w:rsidR="00B96E47" w:rsidRPr="00B96E47">
        <w:rPr>
          <w:rFonts w:ascii="Times New Roman" w:eastAsia="Times New Roman" w:hAnsi="Times New Roman" w:cs="Times New Roman"/>
          <w:sz w:val="20"/>
          <w:szCs w:val="20"/>
        </w:rPr>
        <w:t>“F.I.RE</w:t>
      </w:r>
      <w:r w:rsidR="004953BF">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 xml:space="preserve"> Sector”</w:t>
      </w:r>
      <w:r w:rsidR="00B96E47">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w:t>
      </w:r>
      <w:r w:rsidR="00B96E47">
        <w:rPr>
          <w:rFonts w:ascii="Times New Roman" w:eastAsia="Times New Roman" w:hAnsi="Times New Roman" w:cs="Times New Roman"/>
          <w:sz w:val="20"/>
          <w:szCs w:val="20"/>
        </w:rPr>
        <w:t>.</w:t>
      </w:r>
      <w:r w:rsidRPr="00B96E47">
        <w:rPr>
          <w:rFonts w:ascii="Times New Roman" w:eastAsia="Times New Roman" w:hAnsi="Times New Roman" w:cs="Times New Roman"/>
        </w:rPr>
        <w:t>)</w:t>
      </w:r>
    </w:p>
    <w:p w14:paraId="3BBBBD09" w14:textId="222FE0EF" w:rsidR="002A58CA" w:rsidRDefault="002A58CA" w:rsidP="00B96E47">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 from “</w:t>
      </w:r>
      <w:r w:rsidRPr="004C5841">
        <w:rPr>
          <w:rFonts w:ascii="Times New Roman" w:hAnsi="Times New Roman" w:cs="Times New Roman"/>
          <w:i/>
          <w:iCs/>
        </w:rPr>
        <w:t>our currency,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w:t>
      </w:r>
      <w:r w:rsidR="00E979D8">
        <w:rPr>
          <w:rFonts w:ascii="Times New Roman" w:eastAsia="Times New Roman" w:hAnsi="Times New Roman" w:cs="Times New Roman"/>
          <w:sz w:val="20"/>
          <w:szCs w:val="20"/>
        </w:rPr>
        <w:t xml:space="preserve">Secretary </w:t>
      </w:r>
      <w:r w:rsidR="00E979D8" w:rsidRPr="002A58CA">
        <w:rPr>
          <w:rFonts w:ascii="Times New Roman" w:eastAsia="Times New Roman" w:hAnsi="Times New Roman" w:cs="Times New Roman"/>
          <w:sz w:val="20"/>
          <w:szCs w:val="20"/>
        </w:rPr>
        <w:t>Connally</w:t>
      </w:r>
      <w:r w:rsidRPr="002A58CA">
        <w:rPr>
          <w:rFonts w:ascii="Times New Roman" w:eastAsia="Times New Roman" w:hAnsi="Times New Roman" w:cs="Times New Roman"/>
          <w:sz w:val="20"/>
          <w:szCs w:val="20"/>
        </w:rPr>
        <w:t>, 1971]</w:t>
      </w:r>
      <w:r>
        <w:rPr>
          <w:rFonts w:ascii="Times New Roman" w:eastAsia="Times New Roman" w:hAnsi="Times New Roman" w:cs="Times New Roman"/>
        </w:rPr>
        <w:t>, to “</w:t>
      </w:r>
      <w:r w:rsidRPr="004C5841">
        <w:rPr>
          <w:rFonts w:ascii="Times New Roman" w:hAnsi="Times New Roman" w:cs="Times New Roman"/>
          <w:i/>
          <w:iCs/>
        </w:rPr>
        <w:t>our commodity,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[Pozsar, 2022b]</w:t>
      </w:r>
      <w:r>
        <w:rPr>
          <w:rFonts w:ascii="Times New Roman" w:eastAsia="Times New Roman" w:hAnsi="Times New Roman" w:cs="Times New Roman"/>
        </w:rPr>
        <w:t>.</w:t>
      </w:r>
      <w:r w:rsidR="00E979D8">
        <w:rPr>
          <w:rFonts w:ascii="Times New Roman" w:eastAsia="Times New Roman" w:hAnsi="Times New Roman" w:cs="Times New Roman"/>
        </w:rPr>
        <w:t xml:space="preserve"> See also “Reserve currency”, “Bretton Woods”.</w:t>
      </w:r>
    </w:p>
    <w:p w14:paraId="732B3F17" w14:textId="013471ED" w:rsidR="00755937" w:rsidRPr="007D1321" w:rsidRDefault="006337CC" w:rsidP="007D1321">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w:t>
      </w:r>
      <w:r w:rsidRPr="004C5841">
        <w:rPr>
          <w:rStyle w:val="c-new-greenChar"/>
          <w:rFonts w:eastAsiaTheme="minorHAnsi"/>
        </w:rPr>
        <w:t>International Intelligence Community (I.I.C.)”</w:t>
      </w:r>
      <w:r w:rsidRPr="004C5841">
        <w:rPr>
          <w:rStyle w:val="c-new-greenChar"/>
          <w:rFonts w:eastAsiaTheme="minorHAnsi"/>
          <w:color w:val="auto"/>
        </w:rPr>
        <w:t xml:space="preserve">, </w:t>
      </w:r>
      <w:r w:rsidR="00B808C4" w:rsidRPr="004C5841">
        <w:rPr>
          <w:rStyle w:val="c-new-greenChar"/>
          <w:rFonts w:eastAsiaTheme="minorHAnsi"/>
        </w:rPr>
        <w:t>“Great Repatriations, the”</w:t>
      </w:r>
      <w:r w:rsidR="00B808C4">
        <w:rPr>
          <w:rFonts w:ascii="Times New Roman" w:eastAsia="Times New Roman" w:hAnsi="Times New Roman" w:cs="Times New Roman"/>
        </w:rPr>
        <w:t>,</w:t>
      </w:r>
      <w:r w:rsidR="00B808C4" w:rsidRPr="00B808C4">
        <w:rPr>
          <w:rFonts w:ascii="Times New Roman" w:eastAsia="Times New Roman" w:hAnsi="Times New Roman" w:cs="Times New Roman"/>
        </w:rPr>
        <w:t xml:space="preserve"> </w:t>
      </w:r>
      <w:r>
        <w:rPr>
          <w:rFonts w:ascii="Times New Roman" w:eastAsia="Times New Roman" w:hAnsi="Times New Roman" w:cs="Times New Roman"/>
        </w:rPr>
        <w:t>“Monetary Reform, international”</w:t>
      </w:r>
      <w:r w:rsidR="00052C17">
        <w:rPr>
          <w:rFonts w:ascii="Times New Roman" w:eastAsia="Times New Roman" w:hAnsi="Times New Roman" w:cs="Times New Roman"/>
        </w:rPr>
        <w:t>, “Angry Birds”, “Payment Systems”.</w:t>
      </w:r>
    </w:p>
    <w:p w14:paraId="5949D9C6" w14:textId="77777777" w:rsidR="007D1321" w:rsidRDefault="007D1321" w:rsidP="00100135">
      <w:pPr>
        <w:spacing w:after="0" w:line="240" w:lineRule="auto"/>
        <w:rPr>
          <w:rFonts w:ascii="Times New Roman" w:eastAsia="Times New Roman" w:hAnsi="Times New Roman" w:cs="Times New Roman"/>
          <w:sz w:val="24"/>
          <w:szCs w:val="24"/>
          <w:u w:val="single"/>
        </w:rPr>
      </w:pPr>
    </w:p>
    <w:p w14:paraId="138587F3" w14:textId="27123793" w:rsidR="00100135" w:rsidRPr="00100135" w:rsidRDefault="00100135" w:rsidP="00100135">
      <w:pPr>
        <w:spacing w:after="0" w:line="240" w:lineRule="auto"/>
        <w:rPr>
          <w:rFonts w:ascii="Times New Roman" w:eastAsia="Times New Roman" w:hAnsi="Times New Roman" w:cs="Times New Roman"/>
        </w:rPr>
      </w:pPr>
      <w:r w:rsidRPr="00222198">
        <w:rPr>
          <w:rStyle w:val="c-entryheadingChar"/>
          <w:rFonts w:eastAsiaTheme="minorHAnsi"/>
        </w:rPr>
        <w:t>Music</w:t>
      </w:r>
      <w:commentRangeStart w:id="368"/>
      <w:r>
        <w:rPr>
          <w:rFonts w:ascii="Times New Roman" w:eastAsia="Times New Roman" w:hAnsi="Times New Roman" w:cs="Times New Roman"/>
        </w:rPr>
        <w:t>-</w:t>
      </w:r>
      <w:commentRangeEnd w:id="368"/>
      <w:r w:rsidR="001E7B34">
        <w:rPr>
          <w:rFonts w:ascii="Times New Roman" w:eastAsia="Times New Roman" w:hAnsi="Times New Roman" w:cs="Times New Roman"/>
        </w:rPr>
        <w:t xml:space="preserve"> </w:t>
      </w:r>
      <w:r w:rsidR="001E7B34" w:rsidRPr="001E7B34">
        <w:rPr>
          <w:rFonts w:ascii="Times New Roman" w:eastAsia="Times New Roman" w:hAnsi="Times New Roman" w:cs="Times New Roman"/>
        </w:rPr>
        <w:t>(</w:t>
      </w:r>
      <w:r w:rsidR="008A7753" w:rsidRPr="001E7B34">
        <w:rPr>
          <w:rStyle w:val="CommentReference"/>
          <w:sz w:val="22"/>
          <w:szCs w:val="22"/>
        </w:rPr>
        <w:commentReference w:id="368"/>
      </w:r>
      <w:r w:rsidR="001E7B34">
        <w:rPr>
          <w:rFonts w:ascii="Times New Roman" w:eastAsia="Times New Roman" w:hAnsi="Times New Roman" w:cs="Times New Roman"/>
        </w:rPr>
        <w:t xml:space="preserve">There is no </w:t>
      </w:r>
      <w:r w:rsidR="001E7B34" w:rsidRPr="001E7B34">
        <w:rPr>
          <w:rFonts w:ascii="Times New Roman" w:eastAsia="Times New Roman" w:hAnsi="Times New Roman" w:cs="Times New Roman"/>
          <w:sz w:val="20"/>
          <w:szCs w:val="20"/>
        </w:rPr>
        <w:t>[century of</w:t>
      </w:r>
      <w:r w:rsidR="00663D64">
        <w:rPr>
          <w:rFonts w:ascii="Times New Roman" w:eastAsia="Times New Roman" w:hAnsi="Times New Roman" w:cs="Times New Roman"/>
          <w:sz w:val="20"/>
          <w:szCs w:val="20"/>
        </w:rPr>
        <w:t>/to</w:t>
      </w:r>
      <w:r w:rsidR="001E7B34" w:rsidRPr="001E7B34">
        <w:rPr>
          <w:rFonts w:ascii="Times New Roman" w:eastAsia="Times New Roman" w:hAnsi="Times New Roman" w:cs="Times New Roman"/>
          <w:sz w:val="18"/>
          <w:szCs w:val="18"/>
        </w:rPr>
        <w:t>→</w:t>
      </w:r>
      <w:r w:rsidR="001E7B34" w:rsidRPr="001E7B34">
        <w:rPr>
          <w:rFonts w:ascii="Times New Roman" w:eastAsia="Times New Roman" w:hAnsi="Times New Roman" w:cs="Times New Roman"/>
          <w:sz w:val="20"/>
          <w:szCs w:val="20"/>
        </w:rPr>
        <w:t xml:space="preserve"> perfecto] </w:t>
      </w:r>
      <w:r w:rsidR="001E7B34">
        <w:rPr>
          <w:rFonts w:ascii="Times New Roman" w:eastAsia="Times New Roman" w:hAnsi="Times New Roman" w:cs="Times New Roman"/>
        </w:rPr>
        <w:t>monetization-modernization</w:t>
      </w:r>
      <w:r w:rsidR="00663D64">
        <w:rPr>
          <w:rFonts w:ascii="Times New Roman" w:eastAsia="Times New Roman" w:hAnsi="Times New Roman" w:cs="Times New Roman"/>
        </w:rPr>
        <w:t xml:space="preserve"> ‘without a song’ or two: </w:t>
      </w:r>
      <w:r w:rsidR="00663D64" w:rsidRPr="00663D64">
        <w:rPr>
          <w:rFonts w:asciiTheme="majorHAnsi" w:hAnsiTheme="majorHAnsi" w:cstheme="majorHAnsi"/>
          <w:color w:val="3A3973"/>
          <w:sz w:val="18"/>
          <w:szCs w:val="18"/>
        </w:rPr>
        <w:t>https://www.youtube.com/watch?v=GfDlTc_1w50</w:t>
      </w:r>
      <w:r w:rsidR="001E7B34">
        <w:rPr>
          <w:rFonts w:ascii="Times New Roman" w:eastAsia="Times New Roman" w:hAnsi="Times New Roman" w:cs="Times New Roman"/>
        </w:rPr>
        <w:t>)</w:t>
      </w:r>
      <w:r w:rsidR="00663D64">
        <w:rPr>
          <w:rFonts w:ascii="Times New Roman" w:eastAsia="Times New Roman" w:hAnsi="Times New Roman" w:cs="Times New Roman"/>
        </w:rPr>
        <w:t xml:space="preserve"> </w:t>
      </w:r>
      <w:r>
        <w:rPr>
          <w:rFonts w:ascii="Times New Roman" w:eastAsia="Times New Roman" w:hAnsi="Times New Roman" w:cs="Times New Roman"/>
        </w:rPr>
        <w:t>See also “Nineteen-sixties”</w:t>
      </w:r>
      <w:r w:rsidR="00663D64" w:rsidRPr="00663D64">
        <w:rPr>
          <w:rFonts w:ascii="Times New Roman" w:eastAsia="Times New Roman" w:hAnsi="Times New Roman" w:cs="Times New Roman"/>
          <w:sz w:val="20"/>
          <w:szCs w:val="20"/>
        </w:rPr>
        <w:t xml:space="preserve"> [.national]</w:t>
      </w:r>
      <w:r>
        <w:rPr>
          <w:rFonts w:ascii="Times New Roman" w:eastAsia="Times New Roman" w:hAnsi="Times New Roman" w:cs="Times New Roman"/>
        </w:rPr>
        <w:t>, “Nineteen-seventies”</w:t>
      </w:r>
      <w:r w:rsidRPr="00663D64">
        <w:rPr>
          <w:rFonts w:ascii="Times New Roman" w:eastAsia="Times New Roman" w:hAnsi="Times New Roman" w:cs="Times New Roman"/>
          <w:sz w:val="20"/>
          <w:szCs w:val="20"/>
        </w:rPr>
        <w:t xml:space="preserve"> (+”Globalism”</w:t>
      </w:r>
      <w:r w:rsidR="00FE53E2" w:rsidRPr="00663D64">
        <w:rPr>
          <w:rFonts w:ascii="Times New Roman" w:eastAsia="Times New Roman" w:hAnsi="Times New Roman" w:cs="Times New Roman"/>
          <w:sz w:val="20"/>
          <w:szCs w:val="20"/>
        </w:rPr>
        <w:t>,</w:t>
      </w:r>
      <w:r w:rsidRPr="00663D64">
        <w:rPr>
          <w:rFonts w:ascii="Times New Roman" w:eastAsia="Times New Roman" w:hAnsi="Times New Roman" w:cs="Times New Roman"/>
          <w:sz w:val="20"/>
          <w:szCs w:val="20"/>
        </w:rPr>
        <w:t xml:space="preserve"> “</w:t>
      </w:r>
      <w:r w:rsidR="003A747E" w:rsidRPr="00663D64">
        <w:rPr>
          <w:rFonts w:ascii="Times New Roman" w:eastAsia="Times New Roman" w:hAnsi="Times New Roman" w:cs="Times New Roman"/>
          <w:sz w:val="20"/>
          <w:szCs w:val="20"/>
        </w:rPr>
        <w:t>Monetary</w:t>
      </w:r>
      <w:r w:rsidRPr="00663D64">
        <w:rPr>
          <w:rFonts w:ascii="Times New Roman" w:eastAsia="Times New Roman" w:hAnsi="Times New Roman" w:cs="Times New Roman"/>
          <w:sz w:val="20"/>
          <w:szCs w:val="20"/>
        </w:rPr>
        <w:t xml:space="preserve"> Reform, international”)</w:t>
      </w:r>
      <w:r w:rsidR="006337CC">
        <w:rPr>
          <w:rFonts w:ascii="Times New Roman" w:eastAsia="Times New Roman" w:hAnsi="Times New Roman" w:cs="Times New Roman"/>
        </w:rPr>
        <w:t>, “Montesquieu”, “Civil National Identity”.</w:t>
      </w:r>
    </w:p>
    <w:p w14:paraId="48DFF7D1"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5A76FE84" w14:textId="25734B19" w:rsidR="00B90BB2" w:rsidRPr="00B90BB2" w:rsidRDefault="00B90BB2" w:rsidP="00540285">
      <w:pPr>
        <w:spacing w:after="0" w:line="240" w:lineRule="auto"/>
        <w:rPr>
          <w:rFonts w:ascii="Times New Roman" w:eastAsia="Times New Roman" w:hAnsi="Times New Roman" w:cs="Times New Roman"/>
        </w:rPr>
      </w:pPr>
      <w:r w:rsidRPr="00222198">
        <w:rPr>
          <w:rStyle w:val="c-entryheadingChar"/>
          <w:rFonts w:eastAsiaTheme="minorHAnsi"/>
        </w:rPr>
        <w:t>Myths</w:t>
      </w:r>
      <w:r>
        <w:rPr>
          <w:rFonts w:ascii="Times New Roman" w:eastAsia="Times New Roman" w:hAnsi="Times New Roman" w:cs="Times New Roman"/>
          <w:sz w:val="24"/>
          <w:szCs w:val="24"/>
        </w:rPr>
        <w:t>-</w:t>
      </w:r>
      <w:r>
        <w:rPr>
          <w:rFonts w:ascii="Times New Roman" w:eastAsia="Times New Roman" w:hAnsi="Times New Roman" w:cs="Times New Roman"/>
        </w:rPr>
        <w:t xml:space="preserve"> (‘dreams are private; myths are public dreams’). See also “Hollywood” </w:t>
      </w:r>
      <w:r w:rsidRPr="00B96E47">
        <w:rPr>
          <w:rFonts w:ascii="Times New Roman" w:eastAsia="Times New Roman" w:hAnsi="Times New Roman" w:cs="Times New Roman"/>
          <w:sz w:val="20"/>
          <w:szCs w:val="20"/>
        </w:rPr>
        <w:t>(vs)</w:t>
      </w:r>
      <w:r>
        <w:rPr>
          <w:rFonts w:ascii="Times New Roman" w:eastAsia="Times New Roman" w:hAnsi="Times New Roman" w:cs="Times New Roman"/>
        </w:rPr>
        <w:t>, “Religion”, “</w:t>
      </w:r>
      <w:r w:rsidRPr="004C5841">
        <w:rPr>
          <w:rStyle w:val="c-new-greenChar"/>
          <w:rFonts w:eastAsiaTheme="minorHAnsi"/>
        </w:rPr>
        <w:t>Corporate Media Carte</w:t>
      </w:r>
      <w:r w:rsidRPr="001E7B34">
        <w:rPr>
          <w:rStyle w:val="c-new-greenChar"/>
          <w:rFonts w:eastAsiaTheme="minorHAnsi"/>
        </w:rPr>
        <w:t>l</w:t>
      </w:r>
      <w:r>
        <w:rPr>
          <w:rFonts w:ascii="Times New Roman" w:eastAsia="Times New Roman" w:hAnsi="Times New Roman" w:cs="Times New Roman"/>
        </w:rPr>
        <w:t>”</w:t>
      </w:r>
      <w:r w:rsidR="006337CC">
        <w:rPr>
          <w:rFonts w:ascii="Times New Roman" w:eastAsia="Times New Roman" w:hAnsi="Times New Roman" w:cs="Times New Roman"/>
        </w:rPr>
        <w:t>; “Philosophy”.</w:t>
      </w:r>
    </w:p>
    <w:p w14:paraId="62D73E5B"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746EC4BF" w14:textId="5332E710" w:rsidR="00E40650" w:rsidRDefault="00650C6C" w:rsidP="00540285">
      <w:pPr>
        <w:spacing w:after="0" w:line="240" w:lineRule="auto"/>
        <w:rPr>
          <w:rFonts w:ascii="Times New Roman" w:eastAsia="Times New Roman" w:hAnsi="Times New Roman" w:cs="Times New Roman"/>
        </w:rPr>
      </w:pPr>
      <w:r w:rsidRPr="00222198">
        <w:rPr>
          <w:rStyle w:val="c-entryheadingChar"/>
          <w:rFonts w:eastAsiaTheme="minorHAnsi"/>
        </w:rPr>
        <w:t>Myths, Big 6</w:t>
      </w:r>
      <w:r>
        <w:rPr>
          <w:rFonts w:ascii="Times New Roman" w:eastAsia="Times New Roman" w:hAnsi="Times New Roman" w:cs="Times New Roman"/>
        </w:rPr>
        <w:t>- (‘</w:t>
      </w:r>
      <w:proofErr w:type="spellStart"/>
      <w:r w:rsidRPr="00192D41">
        <w:rPr>
          <w:rFonts w:ascii="Times New Roman" w:eastAsia="Times New Roman" w:hAnsi="Times New Roman" w:cs="Times New Roman"/>
          <w:color w:val="5E120A"/>
        </w:rPr>
        <w:t>m.v.p.’s</w:t>
      </w:r>
      <w:proofErr w:type="spellEnd"/>
      <w:r w:rsidRPr="00192D41">
        <w:rPr>
          <w:rFonts w:ascii="Times New Roman" w:eastAsia="Times New Roman" w:hAnsi="Times New Roman" w:cs="Times New Roman"/>
          <w:color w:val="5E120A"/>
        </w:rPr>
        <w:t xml:space="preserve"> of imperial hogwash</w:t>
      </w:r>
      <w:r>
        <w:rPr>
          <w:rFonts w:ascii="Times New Roman" w:eastAsia="Times New Roman" w:hAnsi="Times New Roman" w:cs="Times New Roman"/>
        </w:rPr>
        <w:t>’)</w:t>
      </w:r>
      <w:r w:rsidR="00E40650">
        <w:t xml:space="preserve"> </w:t>
      </w:r>
      <w:r w:rsidR="00E40650" w:rsidRPr="00E40650">
        <w:rPr>
          <w:rFonts w:ascii="Times New Roman" w:eastAsia="Times New Roman" w:hAnsi="Times New Roman" w:cs="Times New Roman"/>
        </w:rPr>
        <w:t>“Statements of fact are one thing, statements of value another, and any confusing of the two is impermissible.”</w:t>
      </w:r>
    </w:p>
    <w:p w14:paraId="39859AB1" w14:textId="2A17DC36" w:rsidR="00650C6C" w:rsidRDefault="00E406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Max Weber’s (one) </w:t>
      </w:r>
      <w:r w:rsidRPr="00E40650">
        <w:rPr>
          <w:rFonts w:ascii="Times New Roman" w:eastAsia="Times New Roman" w:hAnsi="Times New Roman" w:cs="Times New Roman"/>
        </w:rPr>
        <w:t>core research principle</w:t>
      </w:r>
      <w:r>
        <w:rPr>
          <w:rFonts w:ascii="Times New Roman" w:eastAsia="Times New Roman" w:hAnsi="Times New Roman" w:cs="Times New Roman"/>
        </w:rPr>
        <w:t xml:space="preserve"> (</w:t>
      </w:r>
      <w:proofErr w:type="spellStart"/>
      <w:r>
        <w:rPr>
          <w:rFonts w:ascii="Times New Roman" w:eastAsia="Times New Roman" w:hAnsi="Times New Roman" w:cs="Times New Roman"/>
        </w:rPr>
        <w:t>Canderie</w:t>
      </w:r>
      <w:proofErr w:type="spellEnd"/>
      <w:r>
        <w:rPr>
          <w:rFonts w:ascii="Times New Roman" w:eastAsia="Times New Roman" w:hAnsi="Times New Roman" w:cs="Times New Roman"/>
        </w:rPr>
        <w:t>, 2023).</w:t>
      </w:r>
      <w:r w:rsidR="00B96E47">
        <w:rPr>
          <w:rFonts w:ascii="Times New Roman" w:eastAsia="Times New Roman" w:hAnsi="Times New Roman" w:cs="Times New Roman"/>
        </w:rPr>
        <w:t xml:space="preserve"> See also “Imperialism”, “Bad ideas” </w:t>
      </w:r>
      <w:r w:rsidR="00B96E47" w:rsidRPr="00B96E47">
        <w:rPr>
          <w:rFonts w:ascii="Times New Roman" w:eastAsia="Times New Roman" w:hAnsi="Times New Roman" w:cs="Times New Roman"/>
          <w:sz w:val="20"/>
          <w:szCs w:val="20"/>
        </w:rPr>
        <w:t>[.21]</w:t>
      </w:r>
      <w:r w:rsidR="00B96E47">
        <w:rPr>
          <w:rFonts w:ascii="Times New Roman" w:eastAsia="Times New Roman" w:hAnsi="Times New Roman" w:cs="Times New Roman"/>
        </w:rPr>
        <w:t>.</w:t>
      </w:r>
    </w:p>
    <w:p w14:paraId="17206DF7" w14:textId="446DBE06" w:rsidR="00700522" w:rsidRPr="00650C6C" w:rsidRDefault="007005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Prof. Mehrling explains the first 4 (perhaps still) popular misperceptions: </w:t>
      </w:r>
      <w:hyperlink r:id="rId75" w:history="1">
        <w:r w:rsidRPr="00700522">
          <w:rPr>
            <w:rStyle w:val="Hyperlink"/>
            <w:rFonts w:ascii="Times New Roman" w:eastAsia="Times New Roman" w:hAnsi="Times New Roman" w:cs="Times New Roman"/>
            <w:sz w:val="20"/>
            <w:szCs w:val="20"/>
            <w:u w:val="none"/>
          </w:rPr>
          <w:t>https://sites.bu.edu/perry/2015/06/08/why-is-money-difficult/</w:t>
        </w:r>
      </w:hyperlink>
      <w:r>
        <w:rPr>
          <w:rFonts w:ascii="Times New Roman" w:eastAsia="Times New Roman" w:hAnsi="Times New Roman" w:cs="Times New Roman"/>
        </w:rPr>
        <w:t xml:space="preserve"> </w:t>
      </w:r>
      <w:r w:rsidRPr="00700522">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Mehrling, 2015). </w:t>
      </w:r>
    </w:p>
    <w:p w14:paraId="0E2E18AA"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15076660" w14:textId="423BE0DB" w:rsidR="0050486E" w:rsidRPr="00664F8D" w:rsidRDefault="0050486E" w:rsidP="00540285">
      <w:pPr>
        <w:spacing w:after="0" w:line="240" w:lineRule="auto"/>
        <w:rPr>
          <w:rFonts w:ascii="Times New Roman" w:eastAsia="Times New Roman" w:hAnsi="Times New Roman" w:cs="Times New Roman"/>
        </w:rPr>
      </w:pPr>
      <w:r w:rsidRPr="00222198">
        <w:rPr>
          <w:rStyle w:val="c-entryheadingChar"/>
          <w:rFonts w:eastAsiaTheme="minorHAnsi"/>
        </w:rPr>
        <w:t>National Debt Economy</w:t>
      </w:r>
      <w:r w:rsidR="00E40650" w:rsidRPr="00222198">
        <w:rPr>
          <w:rStyle w:val="c-entryheadingChar"/>
          <w:rFonts w:eastAsiaTheme="minorHAnsi"/>
        </w:rPr>
        <w:t xml:space="preserve"> (</w:t>
      </w:r>
      <w:r w:rsidR="00E40650" w:rsidRPr="00E40650">
        <w:rPr>
          <w:rFonts w:ascii="Times New Roman" w:eastAsia="Times New Roman" w:hAnsi="Times New Roman" w:cs="Times New Roman"/>
          <w:color w:val="538135" w:themeColor="accent6" w:themeShade="BF"/>
          <w:sz w:val="24"/>
          <w:szCs w:val="24"/>
          <w:u w:val="single"/>
        </w:rPr>
        <w:t>NDE</w:t>
      </w:r>
      <w:r w:rsidR="00E40650" w:rsidRPr="00222198">
        <w:rPr>
          <w:rStyle w:val="c-entryheadingChar"/>
          <w:rFonts w:eastAsiaTheme="minorHAnsi"/>
        </w:rPr>
        <w:t>)</w:t>
      </w:r>
      <w:r>
        <w:rPr>
          <w:rFonts w:ascii="Times New Roman" w:eastAsia="Times New Roman" w:hAnsi="Times New Roman" w:cs="Times New Roman"/>
          <w:sz w:val="24"/>
          <w:szCs w:val="24"/>
        </w:rPr>
        <w:t xml:space="preserve">- </w:t>
      </w:r>
      <w:r w:rsidRPr="00664F8D">
        <w:rPr>
          <w:rFonts w:ascii="Times New Roman" w:eastAsia="Times New Roman" w:hAnsi="Times New Roman" w:cs="Times New Roman"/>
        </w:rPr>
        <w:t>(</w:t>
      </w:r>
      <w:r w:rsidR="00BC7EDF">
        <w:rPr>
          <w:rFonts w:ascii="Times New Roman" w:eastAsia="Times New Roman" w:hAnsi="Times New Roman" w:cs="Times New Roman"/>
        </w:rPr>
        <w:t>+</w:t>
      </w:r>
      <w:r w:rsidRPr="00664F8D">
        <w:rPr>
          <w:rFonts w:ascii="Times New Roman" w:eastAsia="Times New Roman" w:hAnsi="Times New Roman" w:cs="Times New Roman"/>
        </w:rPr>
        <w:t>...</w:t>
      </w:r>
      <w:r w:rsidR="00BC7EDF">
        <w:rPr>
          <w:rFonts w:ascii="Times New Roman" w:eastAsia="Times New Roman" w:hAnsi="Times New Roman" w:cs="Times New Roman"/>
        </w:rPr>
        <w:t>le</w:t>
      </w:r>
      <w:r w:rsidR="00602AAF">
        <w:rPr>
          <w:rFonts w:ascii="Times New Roman" w:eastAsia="Times New Roman" w:hAnsi="Times New Roman" w:cs="Times New Roman"/>
        </w:rPr>
        <w:t>e</w:t>
      </w:r>
      <w:r w:rsidR="00BC7EDF">
        <w:rPr>
          <w:rFonts w:ascii="Times New Roman" w:eastAsia="Times New Roman" w:hAnsi="Times New Roman" w:cs="Times New Roman"/>
        </w:rPr>
        <w:t xml:space="preserve">ch-faced </w:t>
      </w:r>
      <w:r w:rsidRPr="00664F8D">
        <w:rPr>
          <w:rFonts w:ascii="Times New Roman" w:eastAsia="Times New Roman" w:hAnsi="Times New Roman" w:cs="Times New Roman"/>
        </w:rPr>
        <w:t>dog chasing its own tail.gif; s.a. “Debt money”, “Monetization”, War”)</w:t>
      </w:r>
    </w:p>
    <w:p w14:paraId="3C1338B1" w14:textId="212E8A03" w:rsidR="004C0EA1" w:rsidRPr="00943A49" w:rsidRDefault="004C0EA1" w:rsidP="00540285">
      <w:pPr>
        <w:spacing w:after="0" w:line="240" w:lineRule="auto"/>
        <w:rPr>
          <w:rFonts w:ascii="Times New Roman" w:hAnsi="Times New Roman" w:cs="Times New Roman"/>
        </w:rPr>
      </w:pPr>
      <w:r>
        <w:rPr>
          <w:rFonts w:ascii="Times New Roman" w:eastAsia="Times New Roman" w:hAnsi="Times New Roman" w:cs="Times New Roman"/>
          <w:sz w:val="24"/>
          <w:szCs w:val="24"/>
        </w:rPr>
        <w:t>- spinning</w:t>
      </w:r>
      <w:r w:rsidR="00BC7E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4C0EA1">
        <w:rPr>
          <w:color w:val="2E74B5" w:themeColor="accent5" w:themeShade="BF"/>
        </w:rPr>
        <w:t xml:space="preserve">A consequence of this method of creating dollars is that the </w:t>
      </w:r>
      <w:r w:rsidRPr="004C0EA1">
        <w:rPr>
          <w:color w:val="2E74B5" w:themeColor="accent5" w:themeShade="BF"/>
          <w:u w:val="single"/>
        </w:rPr>
        <w:t>dollars disappear upon repayment</w:t>
      </w:r>
      <w:r w:rsidRPr="004C0EA1">
        <w:rPr>
          <w:color w:val="2E74B5" w:themeColor="accent5" w:themeShade="BF"/>
        </w:rPr>
        <w:t xml:space="preserve"> of the debt principal; </w:t>
      </w:r>
      <w:r w:rsidRPr="00943A49">
        <w:rPr>
          <w:rFonts w:ascii="Times New Roman" w:hAnsi="Times New Roman" w:cs="Times New Roman"/>
        </w:rPr>
        <w:t>so it has to be like a spinning top</w:t>
      </w:r>
      <w:r w:rsidR="00943A49">
        <w:rPr>
          <w:rFonts w:ascii="Times New Roman" w:hAnsi="Times New Roman" w:cs="Times New Roman"/>
        </w:rPr>
        <w:t xml:space="preserve"> (to avoid falling over)</w:t>
      </w:r>
      <w:r w:rsidRPr="00943A49">
        <w:rPr>
          <w:rFonts w:ascii="Times New Roman" w:hAnsi="Times New Roman" w:cs="Times New Roman"/>
        </w:rPr>
        <w:t xml:space="preserve">. See also </w:t>
      </w:r>
      <w:commentRangeStart w:id="369"/>
      <w:r w:rsidRPr="00943A49">
        <w:rPr>
          <w:rFonts w:ascii="Times New Roman" w:hAnsi="Times New Roman" w:cs="Times New Roman"/>
        </w:rPr>
        <w:t>“Ponzi”, “Debt Cycles”</w:t>
      </w:r>
      <w:r w:rsidR="00943A49">
        <w:rPr>
          <w:rFonts w:ascii="Times New Roman" w:hAnsi="Times New Roman" w:cs="Times New Roman"/>
        </w:rPr>
        <w:t>, “Big Government (growth of)”</w:t>
      </w:r>
      <w:commentRangeEnd w:id="369"/>
      <w:r w:rsidR="00D13F3C">
        <w:rPr>
          <w:rStyle w:val="CommentReference"/>
        </w:rPr>
        <w:commentReference w:id="369"/>
      </w:r>
      <w:r w:rsidR="00943A49">
        <w:rPr>
          <w:rFonts w:ascii="Times New Roman" w:hAnsi="Times New Roman" w:cs="Times New Roman"/>
        </w:rPr>
        <w:t>.</w:t>
      </w:r>
    </w:p>
    <w:p w14:paraId="6EBF0D93" w14:textId="77777777" w:rsidR="003B56A5" w:rsidRDefault="008D702F" w:rsidP="00540285">
      <w:pPr>
        <w:spacing w:after="0" w:line="240" w:lineRule="auto"/>
        <w:rPr>
          <w:rFonts w:ascii="Times New Roman" w:eastAsia="Times New Roman" w:hAnsi="Times New Roman" w:cs="Times New Roman"/>
        </w:rPr>
      </w:pPr>
      <w:r w:rsidRPr="000964F1">
        <w:rPr>
          <w:rFonts w:ascii="Times New Roman" w:eastAsia="Times New Roman" w:hAnsi="Times New Roman" w:cs="Times New Roman"/>
          <w:color w:val="538135" w:themeColor="accent6" w:themeShade="BF"/>
          <w:u w:val="single"/>
        </w:rPr>
        <w:t xml:space="preserve">N.D.E. </w:t>
      </w:r>
      <w:r w:rsidRPr="000964F1">
        <w:rPr>
          <w:rFonts w:ascii="Times New Roman" w:eastAsia="Times New Roman" w:hAnsi="Times New Roman" w:cs="Times New Roman"/>
          <w:u w:val="single"/>
        </w:rPr>
        <w:t>Updates</w:t>
      </w:r>
      <w:r w:rsidR="000964F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C22852">
        <w:rPr>
          <w:rFonts w:ascii="Times New Roman" w:eastAsia="Times New Roman" w:hAnsi="Times New Roman" w:cs="Times New Roman"/>
        </w:rPr>
        <w:t xml:space="preserve">Where/when does </w:t>
      </w:r>
      <w:r w:rsidR="00C22852" w:rsidRPr="00C22852">
        <w:rPr>
          <w:rFonts w:ascii="Times New Roman" w:eastAsia="Times New Roman" w:hAnsi="Times New Roman" w:cs="Times New Roman"/>
        </w:rPr>
        <w:t>this particular Simon Says game end? “</w:t>
      </w:r>
      <w:r w:rsidR="0039260B">
        <w:rPr>
          <w:rFonts w:ascii="Times New Roman" w:eastAsia="Times New Roman" w:hAnsi="Times New Roman" w:cs="Times New Roman"/>
        </w:rPr>
        <w:t>To go back to what happened with Argentina in 2001</w:t>
      </w:r>
      <w:r w:rsidR="00A108A0" w:rsidRPr="00A108A0">
        <w:rPr>
          <w:rFonts w:ascii="Times New Roman" w:eastAsia="Times New Roman" w:hAnsi="Times New Roman" w:cs="Times New Roman"/>
          <w:sz w:val="18"/>
          <w:szCs w:val="18"/>
        </w:rPr>
        <w:t>--</w:t>
      </w:r>
      <w:r w:rsidR="0039260B">
        <w:rPr>
          <w:rFonts w:ascii="Times New Roman" w:eastAsia="Times New Roman" w:hAnsi="Times New Roman" w:cs="Times New Roman"/>
        </w:rPr>
        <w:t xml:space="preserve"> after</w:t>
      </w:r>
      <w:r w:rsidR="0039260B" w:rsidRPr="003B56A5">
        <w:rPr>
          <w:rFonts w:ascii="Times New Roman" w:eastAsia="Times New Roman" w:hAnsi="Times New Roman" w:cs="Times New Roman"/>
          <w:i/>
          <w:iCs/>
        </w:rPr>
        <w:t xml:space="preserve"> </w:t>
      </w:r>
      <w:r w:rsidR="0039260B" w:rsidRPr="003B56A5">
        <w:rPr>
          <w:rFonts w:ascii="Times New Roman" w:hAnsi="Times New Roman" w:cs="Times New Roman"/>
          <w:i/>
          <w:iCs/>
        </w:rPr>
        <w:t>their</w:t>
      </w:r>
      <w:r w:rsidR="0039260B" w:rsidRPr="00281A4D">
        <w:t xml:space="preserve"> </w:t>
      </w:r>
      <w:r w:rsidR="0039260B">
        <w:rPr>
          <w:rFonts w:ascii="Times New Roman" w:eastAsia="Times New Roman" w:hAnsi="Times New Roman" w:cs="Times New Roman"/>
        </w:rPr>
        <w:t>[sic] economy collapsed</w:t>
      </w:r>
      <w:r w:rsidR="00A108A0" w:rsidRPr="00A108A0">
        <w:rPr>
          <w:rFonts w:ascii="Times New Roman" w:eastAsia="Times New Roman" w:hAnsi="Times New Roman" w:cs="Times New Roman"/>
          <w:sz w:val="18"/>
          <w:szCs w:val="18"/>
        </w:rPr>
        <w:t xml:space="preserve">-- </w:t>
      </w:r>
      <w:r w:rsidR="00A108A0">
        <w:rPr>
          <w:rFonts w:ascii="Times New Roman" w:eastAsia="Times New Roman" w:hAnsi="Times New Roman" w:cs="Times New Roman"/>
        </w:rPr>
        <w:t>there was a major effort to get them to trade [gov’t] land</w:t>
      </w:r>
      <w:r w:rsidR="00D603ED" w:rsidRPr="00984321">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most of southern Argentina, actually</w:t>
      </w:r>
      <w:r w:rsidR="00D603ED" w:rsidRPr="00D603ED">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in exchange for</w:t>
      </w:r>
      <w:r w:rsidR="004B4277">
        <w:rPr>
          <w:rFonts w:ascii="Times New Roman" w:eastAsia="Times New Roman" w:hAnsi="Times New Roman" w:cs="Times New Roman"/>
        </w:rPr>
        <w:t>...forgiveness of their debt. [A] debt-for-land swap they were calling it</w:t>
      </w:r>
      <w:r w:rsidR="00EF2B29">
        <w:rPr>
          <w:rFonts w:ascii="Times New Roman" w:eastAsia="Times New Roman" w:hAnsi="Times New Roman" w:cs="Times New Roman"/>
        </w:rPr>
        <w:t>. It’s definitely...not unprecedented</w:t>
      </w:r>
      <w:r w:rsidR="00C22852" w:rsidRPr="00C22852">
        <w:rPr>
          <w:rFonts w:ascii="Times New Roman" w:eastAsia="Times New Roman" w:hAnsi="Times New Roman" w:cs="Times New Roman"/>
        </w:rPr>
        <w:t xml:space="preserve">” (Webb, 2022, mn.108). </w:t>
      </w:r>
    </w:p>
    <w:p w14:paraId="424C2C79" w14:textId="6E0FC9D6" w:rsidR="008D702F" w:rsidRDefault="00C22852" w:rsidP="00540285">
      <w:pPr>
        <w:spacing w:after="0" w:line="240" w:lineRule="auto"/>
        <w:rPr>
          <w:rFonts w:ascii="Times New Roman" w:eastAsia="Times New Roman" w:hAnsi="Times New Roman" w:cs="Times New Roman"/>
        </w:rPr>
      </w:pPr>
      <w:r w:rsidRPr="00C22852">
        <w:rPr>
          <w:rFonts w:ascii="Times New Roman" w:eastAsia="Times New Roman" w:hAnsi="Times New Roman" w:cs="Times New Roman"/>
        </w:rPr>
        <w:t xml:space="preserve">See also </w:t>
      </w:r>
      <w:commentRangeStart w:id="370"/>
      <w:r w:rsidRPr="00C22852">
        <w:rPr>
          <w:rFonts w:ascii="Times New Roman" w:eastAsia="Times New Roman" w:hAnsi="Times New Roman" w:cs="Times New Roman"/>
        </w:rPr>
        <w:t>“Argentina”</w:t>
      </w:r>
      <w:commentRangeEnd w:id="370"/>
      <w:r>
        <w:rPr>
          <w:rStyle w:val="CommentReference"/>
        </w:rPr>
        <w:commentReference w:id="370"/>
      </w:r>
      <w:r w:rsidR="00A108A0">
        <w:rPr>
          <w:rFonts w:ascii="Times New Roman" w:eastAsia="Times New Roman" w:hAnsi="Times New Roman" w:cs="Times New Roman"/>
        </w:rPr>
        <w:t>, “Greece”</w:t>
      </w:r>
      <w:r w:rsidR="00D603ED">
        <w:rPr>
          <w:rFonts w:ascii="Times New Roman" w:eastAsia="Times New Roman" w:hAnsi="Times New Roman" w:cs="Times New Roman"/>
        </w:rPr>
        <w:t>, “Usury”.</w:t>
      </w:r>
    </w:p>
    <w:p w14:paraId="4294ED5D" w14:textId="479AACB5" w:rsidR="00943A49" w:rsidRDefault="00943A49" w:rsidP="00540285">
      <w:pPr>
        <w:spacing w:after="0" w:line="24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A905201" wp14:editId="351290FA">
            <wp:extent cx="1287780" cy="837806"/>
            <wp:effectExtent l="0" t="0" r="7620" b="635"/>
            <wp:docPr id="1251531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31815" name="Picture 1251531815"/>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295707" cy="842963"/>
                    </a:xfrm>
                    <a:prstGeom prst="rect">
                      <a:avLst/>
                    </a:prstGeom>
                  </pic:spPr>
                </pic:pic>
              </a:graphicData>
            </a:graphic>
          </wp:inline>
        </w:drawing>
      </w:r>
      <w:r w:rsidR="00D13F3C" w:rsidRPr="00D13F3C">
        <w:rPr>
          <w:rFonts w:ascii="Times New Roman" w:eastAsia="Times New Roman" w:hAnsi="Times New Roman" w:cs="Times New Roman"/>
          <w:sz w:val="18"/>
          <w:szCs w:val="18"/>
        </w:rPr>
        <w:t>[</w:t>
      </w:r>
      <w:r w:rsidR="00D13F3C">
        <w:rPr>
          <w:rFonts w:ascii="Times New Roman" w:eastAsia="Times New Roman" w:hAnsi="Times New Roman" w:cs="Times New Roman"/>
          <w:sz w:val="18"/>
          <w:szCs w:val="18"/>
        </w:rPr>
        <w:t>See also “Glorious Revolution</w:t>
      </w:r>
      <w:r w:rsidR="00A313B2">
        <w:rPr>
          <w:rFonts w:ascii="Times New Roman" w:eastAsia="Times New Roman" w:hAnsi="Times New Roman" w:cs="Times New Roman"/>
          <w:sz w:val="18"/>
          <w:szCs w:val="18"/>
        </w:rPr>
        <w:t>, the</w:t>
      </w:r>
      <w:r w:rsidR="00D13F3C">
        <w:rPr>
          <w:rFonts w:ascii="Times New Roman" w:eastAsia="Times New Roman" w:hAnsi="Times New Roman" w:cs="Times New Roman"/>
          <w:sz w:val="18"/>
          <w:szCs w:val="18"/>
        </w:rPr>
        <w:t>”, “Bank of England”, “Gross”.</w:t>
      </w:r>
      <w:r w:rsidR="00D13F3C" w:rsidRPr="00D13F3C">
        <w:rPr>
          <w:rFonts w:ascii="Times New Roman" w:eastAsia="Times New Roman" w:hAnsi="Times New Roman" w:cs="Times New Roman"/>
          <w:sz w:val="18"/>
          <w:szCs w:val="18"/>
        </w:rPr>
        <w:t>]</w:t>
      </w:r>
    </w:p>
    <w:p w14:paraId="389024D3" w14:textId="77777777" w:rsidR="000964F1" w:rsidRPr="0050486E" w:rsidRDefault="000964F1" w:rsidP="00540285">
      <w:pPr>
        <w:spacing w:after="0" w:line="240" w:lineRule="auto"/>
        <w:rPr>
          <w:rFonts w:ascii="Times New Roman" w:eastAsia="Times New Roman" w:hAnsi="Times New Roman" w:cs="Times New Roman"/>
          <w:sz w:val="24"/>
          <w:szCs w:val="24"/>
        </w:rPr>
      </w:pPr>
    </w:p>
    <w:p w14:paraId="513C45A3" w14:textId="3593B91E" w:rsidR="00EA61C7" w:rsidRPr="00EA61C7" w:rsidRDefault="00EA61C7" w:rsidP="00540285">
      <w:pPr>
        <w:spacing w:after="0" w:line="240" w:lineRule="auto"/>
        <w:rPr>
          <w:rFonts w:ascii="Times New Roman" w:eastAsia="Times New Roman" w:hAnsi="Times New Roman" w:cs="Times New Roman"/>
        </w:rPr>
      </w:pPr>
      <w:r w:rsidRPr="00A313B2">
        <w:rPr>
          <w:rStyle w:val="c-entryheadingChar"/>
          <w:rFonts w:eastAsiaTheme="minorHAnsi"/>
          <w:i/>
          <w:iCs/>
        </w:rPr>
        <w:t>N</w:t>
      </w:r>
      <w:r w:rsidRPr="00222198">
        <w:rPr>
          <w:rStyle w:val="c-entryheadingChar"/>
          <w:rFonts w:eastAsiaTheme="minorHAnsi"/>
        </w:rPr>
        <w:t xml:space="preserve">ational </w:t>
      </w:r>
      <w:r w:rsidRPr="00A313B2">
        <w:rPr>
          <w:rStyle w:val="c-entryheadingChar"/>
          <w:rFonts w:eastAsiaTheme="minorHAnsi"/>
          <w:i/>
          <w:iCs/>
        </w:rPr>
        <w:t>I</w:t>
      </w:r>
      <w:r w:rsidRPr="00222198">
        <w:rPr>
          <w:rStyle w:val="c-entryheadingChar"/>
          <w:rFonts w:eastAsiaTheme="minorHAnsi"/>
        </w:rPr>
        <w:t>dentity/Nationalism</w:t>
      </w:r>
      <w:commentRangeStart w:id="371"/>
      <w:r>
        <w:rPr>
          <w:rFonts w:ascii="Times New Roman" w:eastAsia="Times New Roman" w:hAnsi="Times New Roman" w:cs="Times New Roman"/>
        </w:rPr>
        <w:t>-</w:t>
      </w:r>
      <w:commentRangeEnd w:id="371"/>
      <w:r>
        <w:rPr>
          <w:rStyle w:val="CommentReference"/>
        </w:rPr>
        <w:commentReference w:id="371"/>
      </w:r>
      <w:r w:rsidRPr="00EA61C7">
        <w:t xml:space="preserve"> </w:t>
      </w:r>
      <w:r w:rsidR="00A313B2">
        <w:t>See “</w:t>
      </w:r>
      <w:r w:rsidR="00A313B2" w:rsidRPr="00A313B2">
        <w:rPr>
          <w:i/>
          <w:iCs/>
        </w:rPr>
        <w:t>N</w:t>
      </w:r>
      <w:r w:rsidR="00A313B2">
        <w:t xml:space="preserve">ational </w:t>
      </w:r>
      <w:r w:rsidR="00A313B2" w:rsidRPr="00A313B2">
        <w:rPr>
          <w:i/>
          <w:iCs/>
        </w:rPr>
        <w:t>I</w:t>
      </w:r>
      <w:r w:rsidR="00A313B2">
        <w:t>ncome”, “</w:t>
      </w:r>
      <w:r w:rsidR="00A313B2" w:rsidRPr="00A313B2">
        <w:rPr>
          <w:rStyle w:val="keypurpleChar"/>
          <w:rFonts w:eastAsiaTheme="minorHAnsi"/>
          <w:i/>
          <w:iCs/>
        </w:rPr>
        <w:t>NI</w:t>
      </w:r>
      <w:r w:rsidR="00A313B2" w:rsidRPr="00A313B2">
        <w:rPr>
          <w:rStyle w:val="c-new-greenChar"/>
          <w:rFonts w:eastAsiaTheme="minorHAnsi"/>
        </w:rPr>
        <w:t>nnies</w:t>
      </w:r>
      <w:r w:rsidR="00A313B2">
        <w:t>”.</w:t>
      </w:r>
    </w:p>
    <w:p w14:paraId="45F8F9A2" w14:textId="77777777" w:rsidR="00EA61C7" w:rsidRDefault="00EA61C7" w:rsidP="00540285">
      <w:pPr>
        <w:spacing w:after="0" w:line="240" w:lineRule="auto"/>
        <w:rPr>
          <w:rFonts w:ascii="Times New Roman" w:eastAsia="Times New Roman" w:hAnsi="Times New Roman" w:cs="Times New Roman"/>
          <w:sz w:val="24"/>
          <w:szCs w:val="24"/>
          <w:u w:val="single"/>
        </w:rPr>
      </w:pPr>
    </w:p>
    <w:p w14:paraId="7A393EAD" w14:textId="6C84807B" w:rsidR="003B56A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w:t>
      </w:r>
      <w:r w:rsidR="003B56A5">
        <w:rPr>
          <w:rStyle w:val="c-entryheadingChar"/>
          <w:rFonts w:eastAsiaTheme="minorHAnsi"/>
        </w:rPr>
        <w:t xml:space="preserve"> </w:t>
      </w:r>
      <w:r w:rsidR="003B56A5">
        <w:rPr>
          <w:rStyle w:val="c-entryheadingChar"/>
          <w:rFonts w:eastAsiaTheme="minorHAnsi"/>
          <w:sz w:val="22"/>
          <w:szCs w:val="22"/>
        </w:rPr>
        <w:t>Updates</w:t>
      </w:r>
      <w:r w:rsidRPr="00540285">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w:t>
      </w:r>
      <w:r w:rsidRPr="00446FF0">
        <w:rPr>
          <w:rFonts w:ascii="Times New Roman" w:eastAsia="Times New Roman" w:hAnsi="Times New Roman" w:cs="Times New Roman"/>
        </w:rPr>
        <w:t xml:space="preserve">does Mehrling call it "uses </w:t>
      </w:r>
      <w:r w:rsidRPr="000964F1">
        <w:rPr>
          <w:rFonts w:ascii="Times New Roman" w:eastAsia="Times New Roman" w:hAnsi="Times New Roman" w:cs="Times New Roman"/>
          <w:sz w:val="20"/>
          <w:szCs w:val="20"/>
        </w:rPr>
        <w:t>&amp;</w:t>
      </w:r>
      <w:r w:rsidRPr="00446FF0">
        <w:rPr>
          <w:rFonts w:ascii="Times New Roman" w:eastAsia="Times New Roman" w:hAnsi="Times New Roman" w:cs="Times New Roman"/>
        </w:rPr>
        <w:t xml:space="preserve"> sources accounting"? </w:t>
      </w:r>
      <w:r w:rsidRPr="000964F1">
        <w:rPr>
          <w:rFonts w:ascii="Times New Roman" w:eastAsia="Times New Roman" w:hAnsi="Times New Roman" w:cs="Times New Roman"/>
          <w:sz w:val="20"/>
          <w:szCs w:val="20"/>
        </w:rPr>
        <w:t>[2022, mn.35]</w:t>
      </w:r>
      <w:r w:rsidR="003B56A5">
        <w:rPr>
          <w:rFonts w:ascii="Times New Roman" w:eastAsia="Times New Roman" w:hAnsi="Times New Roman" w:cs="Times New Roman"/>
        </w:rPr>
        <w:t>)</w:t>
      </w:r>
    </w:p>
    <w:p w14:paraId="2BBE7F72" w14:textId="3A9A1129" w:rsidR="00A92E22" w:rsidRDefault="003B56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446FF0">
        <w:rPr>
          <w:rFonts w:ascii="Times New Roman" w:eastAsia="Times New Roman" w:hAnsi="Times New Roman" w:cs="Times New Roman"/>
        </w:rPr>
        <w:t>"The</w:t>
      </w:r>
      <w:r w:rsidR="00540285" w:rsidRPr="003B56A5">
        <w:rPr>
          <w:rFonts w:ascii="Times New Roman" w:eastAsia="Times New Roman" w:hAnsi="Times New Roman" w:cs="Times New Roman"/>
          <w:i/>
          <w:iCs/>
        </w:rPr>
        <w:t xml:space="preserve"> </w:t>
      </w:r>
      <w:r w:rsidR="00540285" w:rsidRPr="003B56A5">
        <w:rPr>
          <w:rFonts w:ascii="Times New Roman" w:hAnsi="Times New Roman" w:cs="Times New Roman"/>
          <w:i/>
          <w:iCs/>
        </w:rPr>
        <w:t xml:space="preserve">Sectoral Balances </w:t>
      </w:r>
      <w:r w:rsidR="00540285" w:rsidRPr="00446FF0">
        <w:rPr>
          <w:rFonts w:ascii="Times New Roman" w:eastAsia="Times New Roman" w:hAnsi="Times New Roman" w:cs="Times New Roman"/>
        </w:rPr>
        <w:t xml:space="preserve">perspective of the National Accounts also brings the </w:t>
      </w:r>
      <w:r w:rsidR="00540285" w:rsidRPr="003B56A5">
        <w:rPr>
          <w:rFonts w:ascii="Times New Roman" w:hAnsi="Times New Roman" w:cs="Times New Roman"/>
          <w:i/>
          <w:iCs/>
        </w:rPr>
        <w:t>Uses and Sources</w:t>
      </w:r>
      <w:r w:rsidR="00540285" w:rsidRPr="003B56A5">
        <w:rPr>
          <w:rFonts w:ascii="Times New Roman" w:eastAsia="Times New Roman" w:hAnsi="Times New Roman" w:cs="Times New Roman"/>
          <w:i/>
          <w:iCs/>
        </w:rPr>
        <w:t xml:space="preserve"> </w:t>
      </w:r>
      <w:r w:rsidR="00540285" w:rsidRPr="00446FF0">
        <w:rPr>
          <w:rFonts w:ascii="Times New Roman" w:eastAsia="Times New Roman" w:hAnsi="Times New Roman" w:cs="Times New Roman"/>
        </w:rPr>
        <w:t xml:space="preserve">of national income together."-  </w:t>
      </w:r>
      <w:hyperlink r:id="rId77" w:tgtFrame="_blank" w:history="1">
        <w:r w:rsidR="00540285" w:rsidRPr="001178FB">
          <w:rPr>
            <w:rFonts w:ascii="Times New Roman" w:eastAsia="Times New Roman" w:hAnsi="Times New Roman" w:cs="Times New Roman"/>
            <w:color w:val="0000FF"/>
            <w:sz w:val="20"/>
            <w:szCs w:val="20"/>
          </w:rPr>
          <w:t>https://billmitchell.org/blog/?p=32396</w:t>
        </w:r>
      </w:hyperlink>
      <w:r w:rsidR="00540285" w:rsidRPr="001178FB">
        <w:rPr>
          <w:rFonts w:ascii="Times New Roman" w:eastAsia="Times New Roman" w:hAnsi="Times New Roman" w:cs="Times New Roman"/>
          <w:sz w:val="20"/>
          <w:szCs w:val="20"/>
        </w:rPr>
        <w:t xml:space="preserve"> </w:t>
      </w:r>
      <w:r w:rsidR="00540285" w:rsidRPr="001178FB">
        <w:rPr>
          <w:rFonts w:ascii="Times New Roman" w:eastAsia="Times New Roman" w:hAnsi="Times New Roman" w:cs="Times New Roman"/>
          <w:sz w:val="18"/>
          <w:szCs w:val="18"/>
        </w:rPr>
        <w:t>[Mitchell]</w:t>
      </w:r>
    </w:p>
    <w:p w14:paraId="6ADFCFB7" w14:textId="77777777" w:rsidR="000964F1" w:rsidRPr="00A92E22" w:rsidRDefault="000964F1" w:rsidP="00540285">
      <w:pPr>
        <w:spacing w:after="0" w:line="240" w:lineRule="auto"/>
        <w:rPr>
          <w:rFonts w:ascii="Times New Roman" w:eastAsia="Times New Roman" w:hAnsi="Times New Roman" w:cs="Times New Roman"/>
        </w:rPr>
      </w:pPr>
    </w:p>
    <w:p w14:paraId="31484A89" w14:textId="77777777" w:rsidR="00F42BE0"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 and Product Accounts (NIPA)</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 xml:space="preserve">"became the </w:t>
      </w:r>
      <w:r w:rsidRPr="001178FB">
        <w:rPr>
          <w:rFonts w:ascii="Times New Roman" w:eastAsia="Times New Roman" w:hAnsi="Times New Roman" w:cs="Times New Roman"/>
          <w:sz w:val="20"/>
          <w:szCs w:val="20"/>
        </w:rPr>
        <w:t>[value-measurement]</w:t>
      </w:r>
      <w:r w:rsidRPr="00433E80">
        <w:rPr>
          <w:rFonts w:ascii="Times New Roman" w:eastAsia="Times New Roman" w:hAnsi="Times New Roman" w:cs="Times New Roman"/>
        </w:rPr>
        <w:t xml:space="preserve"> standard for everyone else </w:t>
      </w:r>
      <w:r w:rsidRPr="001178FB">
        <w:rPr>
          <w:rFonts w:ascii="Times New Roman" w:eastAsia="Times New Roman" w:hAnsi="Times New Roman" w:cs="Times New Roman"/>
          <w:sz w:val="20"/>
          <w:szCs w:val="20"/>
        </w:rPr>
        <w:t>[beyond the USA-UK]</w:t>
      </w:r>
      <w:r w:rsidRPr="00433E80">
        <w:rPr>
          <w:rFonts w:ascii="Times New Roman" w:eastAsia="Times New Roman" w:hAnsi="Times New Roman" w:cs="Times New Roman"/>
        </w:rPr>
        <w:t xml:space="preserve"> because the </w:t>
      </w:r>
      <w:r w:rsidRPr="00433E80">
        <w:rPr>
          <w:rFonts w:ascii="Times New Roman" w:eastAsia="Times New Roman" w:hAnsi="Times New Roman" w:cs="Times New Roman"/>
          <w:u w:val="single"/>
        </w:rPr>
        <w:t>Marshall Plan</w:t>
      </w:r>
      <w:r w:rsidRPr="00433E80">
        <w:rPr>
          <w:rFonts w:ascii="Times New Roman" w:eastAsia="Times New Roman" w:hAnsi="Times New Roman" w:cs="Times New Roman"/>
        </w:rPr>
        <w:t xml:space="preserve"> required all countries that were applying for money [grants] to frame their ask...[Before then] every country had its own accounting system...[I]t all got standardized. .[via] he OECD... a time when there was not much capital flows" (Mehrling, 2023b, mn.4). "Not the end of the story...[just] an important building block in the story" (Borio, mn.120). </w:t>
      </w:r>
    </w:p>
    <w:p w14:paraId="1C6B224C" w14:textId="51E351C8" w:rsidR="00F42BE0" w:rsidRPr="00F42BE0" w:rsidRDefault="00F42BE0" w:rsidP="00540285">
      <w:pPr>
        <w:spacing w:after="0" w:line="240" w:lineRule="auto"/>
        <w:rPr>
          <w:rFonts w:ascii="Times New Roman" w:eastAsia="Times New Roman" w:hAnsi="Times New Roman" w:cs="Times New Roman"/>
        </w:rPr>
      </w:pPr>
      <w:r w:rsidRPr="00433E80">
        <w:rPr>
          <w:rFonts w:ascii="Times New Roman" w:eastAsia="Times New Roman" w:hAnsi="Times New Roman" w:cs="Times New Roman"/>
        </w:rPr>
        <w:t>See also "Kindleberger, Charles</w:t>
      </w:r>
      <w:r>
        <w:rPr>
          <w:rFonts w:ascii="Times New Roman" w:eastAsia="Times New Roman" w:hAnsi="Times New Roman" w:cs="Times New Roman"/>
        </w:rPr>
        <w:t xml:space="preserve"> (1910-2003)</w:t>
      </w:r>
      <w:r w:rsidRPr="00433E80">
        <w:rPr>
          <w:rFonts w:ascii="Times New Roman" w:eastAsia="Times New Roman" w:hAnsi="Times New Roman" w:cs="Times New Roman"/>
        </w:rPr>
        <w:t>", "Timarchy".</w:t>
      </w:r>
    </w:p>
    <w:p w14:paraId="4BC5B26C"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609AB8A3" w14:textId="216EF90E" w:rsidR="008F5607" w:rsidRDefault="008F5607"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National Security Agency (NSA) </w:t>
      </w:r>
      <w:r>
        <w:rPr>
          <w:rFonts w:ascii="Times New Roman" w:eastAsia="Times New Roman" w:hAnsi="Times New Roman" w:cs="Times New Roman"/>
          <w:u w:val="single"/>
        </w:rPr>
        <w:t>Updates</w:t>
      </w:r>
      <w:r>
        <w:rPr>
          <w:rFonts w:ascii="Times New Roman" w:eastAsia="Times New Roman" w:hAnsi="Times New Roman" w:cs="Times New Roman"/>
        </w:rPr>
        <w:t>- (pred</w:t>
      </w:r>
      <w:r w:rsidR="001118B2">
        <w:rPr>
          <w:rFonts w:ascii="Times New Roman" w:eastAsia="Times New Roman" w:hAnsi="Times New Roman" w:cs="Times New Roman"/>
        </w:rPr>
        <w:t>ecessors</w:t>
      </w:r>
      <w:r>
        <w:rPr>
          <w:rFonts w:ascii="Times New Roman" w:eastAsia="Times New Roman" w:hAnsi="Times New Roman" w:cs="Times New Roman"/>
        </w:rPr>
        <w:t xml:space="preserve">: US Army Signal Intelligence Service </w:t>
      </w:r>
      <w:r w:rsidRPr="008F5607">
        <w:rPr>
          <w:rFonts w:ascii="Times New Roman" w:eastAsia="Times New Roman" w:hAnsi="Times New Roman" w:cs="Times New Roman"/>
          <w:sz w:val="20"/>
          <w:szCs w:val="20"/>
        </w:rPr>
        <w:t>[1930-</w:t>
      </w:r>
      <w:r>
        <w:rPr>
          <w:rFonts w:ascii="Times New Roman" w:eastAsia="Times New Roman" w:hAnsi="Times New Roman" w:cs="Times New Roman"/>
          <w:sz w:val="20"/>
          <w:szCs w:val="20"/>
        </w:rPr>
        <w:t>45</w:t>
      </w:r>
      <w:r w:rsidRPr="008F5607">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001118B2" w:rsidRPr="001118B2">
        <w:rPr>
          <w:rFonts w:ascii="Times New Roman" w:eastAsia="Times New Roman" w:hAnsi="Times New Roman" w:cs="Times New Roman"/>
        </w:rPr>
        <w:t>Army Security Agency</w:t>
      </w:r>
      <w:r w:rsidR="001118B2">
        <w:rPr>
          <w:rFonts w:ascii="Times New Roman" w:eastAsia="Times New Roman" w:hAnsi="Times New Roman" w:cs="Times New Roman"/>
        </w:rPr>
        <w:t xml:space="preserve"> </w:t>
      </w:r>
      <w:r w:rsidR="001118B2" w:rsidRPr="001118B2">
        <w:rPr>
          <w:rFonts w:ascii="Times New Roman" w:eastAsia="Times New Roman" w:hAnsi="Times New Roman" w:cs="Times New Roman"/>
          <w:sz w:val="20"/>
          <w:szCs w:val="20"/>
        </w:rPr>
        <w:t>[1945-49]</w:t>
      </w:r>
      <w:r w:rsidR="001118B2">
        <w:rPr>
          <w:rFonts w:ascii="Times New Roman" w:eastAsia="Times New Roman" w:hAnsi="Times New Roman" w:cs="Times New Roman"/>
        </w:rPr>
        <w:t xml:space="preserve">, </w:t>
      </w:r>
      <w:r w:rsidRPr="008F5607">
        <w:rPr>
          <w:rFonts w:ascii="Times New Roman" w:eastAsia="Times New Roman" w:hAnsi="Times New Roman" w:cs="Times New Roman"/>
        </w:rPr>
        <w:t>Armed Forces Security Agency</w:t>
      </w:r>
      <w:r>
        <w:rPr>
          <w:rFonts w:ascii="Times New Roman" w:eastAsia="Times New Roman" w:hAnsi="Times New Roman" w:cs="Times New Roman"/>
        </w:rPr>
        <w:t xml:space="preserve"> </w:t>
      </w:r>
      <w:r w:rsidRPr="008F5607">
        <w:rPr>
          <w:rFonts w:ascii="Times New Roman" w:eastAsia="Times New Roman" w:hAnsi="Times New Roman" w:cs="Times New Roman"/>
          <w:sz w:val="20"/>
          <w:szCs w:val="20"/>
        </w:rPr>
        <w:t>[</w:t>
      </w:r>
      <w:r w:rsidR="001118B2">
        <w:rPr>
          <w:rFonts w:ascii="Times New Roman" w:eastAsia="Times New Roman" w:hAnsi="Times New Roman" w:cs="Times New Roman"/>
          <w:sz w:val="20"/>
          <w:szCs w:val="20"/>
        </w:rPr>
        <w:t>1949-52</w:t>
      </w:r>
      <w:r w:rsidRPr="008F5607">
        <w:rPr>
          <w:rFonts w:ascii="Times New Roman" w:eastAsia="Times New Roman" w:hAnsi="Times New Roman" w:cs="Times New Roman"/>
          <w:sz w:val="20"/>
          <w:szCs w:val="20"/>
        </w:rPr>
        <w:t>]</w:t>
      </w:r>
      <w:r>
        <w:rPr>
          <w:rFonts w:ascii="Times New Roman" w:eastAsia="Times New Roman" w:hAnsi="Times New Roman" w:cs="Times New Roman"/>
        </w:rPr>
        <w:t>)</w:t>
      </w:r>
    </w:p>
    <w:p w14:paraId="6888DA70" w14:textId="08628CF6" w:rsidR="001118B2" w:rsidRPr="008F5607" w:rsidRDefault="001118B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1940’s &amp; 50’s, </w:t>
      </w:r>
      <w:commentRangeStart w:id="372"/>
      <w:r>
        <w:rPr>
          <w:rFonts w:ascii="Times New Roman" w:eastAsia="Times New Roman" w:hAnsi="Times New Roman" w:cs="Times New Roman"/>
        </w:rPr>
        <w:t xml:space="preserve">Project Shamrock </w:t>
      </w:r>
      <w:commentRangeEnd w:id="372"/>
      <w:r w:rsidR="0087677C">
        <w:rPr>
          <w:rStyle w:val="CommentReference"/>
        </w:rPr>
        <w:commentReference w:id="372"/>
      </w:r>
      <w:r>
        <w:rPr>
          <w:rFonts w:ascii="Times New Roman" w:eastAsia="Times New Roman" w:hAnsi="Times New Roman" w:cs="Times New Roman"/>
        </w:rPr>
        <w:t>was “spying on telex and... all of the world, from US citizens...And internally, they...[were] taking all the data from the [globally significant] companies then, too” (Binney, 2023, mn.26). See also “UKUSA Agreement”</w:t>
      </w:r>
      <w:r w:rsidR="00C746D2">
        <w:rPr>
          <w:rFonts w:ascii="Times New Roman" w:eastAsia="Times New Roman" w:hAnsi="Times New Roman" w:cs="Times New Roman"/>
        </w:rPr>
        <w:t>, “Constitution, US (of 1787-91)”.</w:t>
      </w:r>
    </w:p>
    <w:p w14:paraId="5E41ED8E" w14:textId="77777777" w:rsidR="008F5607" w:rsidRDefault="008F5607" w:rsidP="00540285">
      <w:pPr>
        <w:spacing w:after="0" w:line="240" w:lineRule="auto"/>
        <w:rPr>
          <w:rFonts w:ascii="Times New Roman" w:eastAsia="Times New Roman" w:hAnsi="Times New Roman" w:cs="Times New Roman"/>
          <w:sz w:val="24"/>
          <w:szCs w:val="24"/>
          <w:u w:val="single"/>
        </w:rPr>
      </w:pPr>
    </w:p>
    <w:p w14:paraId="17C6150B" w14:textId="2C0F436F" w:rsid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Negative interest rates (NIRP)</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job of a CB is to make sure that at least real interest rates are not falling" (Pozsar, 2022, mn.43).</w:t>
      </w:r>
      <w:r>
        <w:rPr>
          <w:rFonts w:ascii="Times New Roman" w:eastAsia="Times New Roman" w:hAnsi="Times New Roman" w:cs="Times New Roman"/>
        </w:rPr>
        <w:t xml:space="preserve"> See also “Great Divergence”, “</w:t>
      </w:r>
      <w:r w:rsidRPr="00196AA2">
        <w:rPr>
          <w:rStyle w:val="c-new-greenChar"/>
          <w:rFonts w:eastAsiaTheme="minorHAnsi"/>
        </w:rPr>
        <w:t>Powellism</w:t>
      </w:r>
      <w:r>
        <w:rPr>
          <w:rFonts w:ascii="Times New Roman" w:eastAsia="Times New Roman" w:hAnsi="Times New Roman" w:cs="Times New Roman"/>
        </w:rPr>
        <w:t>”.</w:t>
      </w:r>
    </w:p>
    <w:p w14:paraId="744535E9" w14:textId="761755EB" w:rsidR="00DF117C" w:rsidRDefault="00DF117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“Everybody” agreed that “</w:t>
      </w:r>
      <w:r w:rsidR="00BC5D70">
        <w:rPr>
          <w:rFonts w:ascii="Times New Roman" w:eastAsia="Times New Roman" w:hAnsi="Times New Roman" w:cs="Times New Roman"/>
        </w:rPr>
        <w:t>the global reserve currency...[cannot] go NIRP....  [or] the global reserve currency is over</w:t>
      </w:r>
      <w:r>
        <w:rPr>
          <w:rFonts w:ascii="Times New Roman" w:eastAsia="Times New Roman" w:hAnsi="Times New Roman" w:cs="Times New Roman"/>
        </w:rPr>
        <w:t>” (</w:t>
      </w:r>
      <w:r w:rsidR="004C19E3">
        <w:rPr>
          <w:rFonts w:ascii="Times New Roman" w:eastAsia="Times New Roman" w:hAnsi="Times New Roman" w:cs="Times New Roman"/>
        </w:rPr>
        <w:t xml:space="preserve">Luongo, 2023-5-11, mn.28). </w:t>
      </w:r>
      <w:r w:rsidR="009F7BDA">
        <w:rPr>
          <w:rFonts w:ascii="Times New Roman" w:eastAsia="Times New Roman" w:hAnsi="Times New Roman" w:cs="Times New Roman"/>
        </w:rPr>
        <w:t>See also “Zero Interest Rate Policy (ZIRP)”.</w:t>
      </w:r>
    </w:p>
    <w:p w14:paraId="0C9F0E9A" w14:textId="77777777" w:rsidR="000964F1" w:rsidRPr="00A92E22" w:rsidRDefault="000964F1" w:rsidP="00540285">
      <w:pPr>
        <w:spacing w:after="0" w:line="240" w:lineRule="auto"/>
        <w:rPr>
          <w:rFonts w:ascii="Times New Roman" w:eastAsia="Times New Roman" w:hAnsi="Times New Roman" w:cs="Times New Roman"/>
          <w:sz w:val="24"/>
          <w:szCs w:val="24"/>
        </w:rPr>
      </w:pPr>
    </w:p>
    <w:p w14:paraId="5FE04D64" w14:textId="3A66E0AD" w:rsidR="00B5172B" w:rsidRDefault="00B5172B" w:rsidP="00540285">
      <w:pPr>
        <w:spacing w:after="0" w:line="240" w:lineRule="auto"/>
        <w:rPr>
          <w:rFonts w:ascii="Times New Roman" w:eastAsia="Times New Roman" w:hAnsi="Times New Roman" w:cs="Times New Roman"/>
        </w:rPr>
      </w:pPr>
      <w:r w:rsidRPr="00222198">
        <w:rPr>
          <w:rStyle w:val="c-entryheadingChar"/>
          <w:rFonts w:eastAsiaTheme="minorHAnsi"/>
        </w:rPr>
        <w:t>N</w:t>
      </w:r>
      <w:r w:rsidR="00E66088" w:rsidRPr="00222198">
        <w:rPr>
          <w:rStyle w:val="c-entryheadingChar"/>
          <w:rFonts w:eastAsiaTheme="minorHAnsi"/>
        </w:rPr>
        <w:t xml:space="preserve">eoclassical </w:t>
      </w:r>
      <w:r w:rsidR="007178F1" w:rsidRPr="00222198">
        <w:rPr>
          <w:rStyle w:val="c-entryheadingChar"/>
          <w:rFonts w:eastAsiaTheme="minorHAnsi"/>
        </w:rPr>
        <w:t>Economics</w:t>
      </w:r>
      <w:r w:rsidR="00E66088" w:rsidRPr="00222198">
        <w:rPr>
          <w:rStyle w:val="c-entryheadingChar"/>
          <w:rFonts w:eastAsiaTheme="minorHAnsi"/>
        </w:rPr>
        <w:t xml:space="preserve"> (NCE)</w:t>
      </w:r>
      <w:r>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“for whom any political interference threatened to disturb rather than stabilize markets” (Schwartz, 2023).</w:t>
      </w:r>
    </w:p>
    <w:p w14:paraId="0F70E350" w14:textId="77777777" w:rsidR="000964F1" w:rsidRDefault="000964F1" w:rsidP="00540285">
      <w:pPr>
        <w:spacing w:after="0" w:line="240" w:lineRule="auto"/>
        <w:rPr>
          <w:rFonts w:ascii="Times New Roman" w:eastAsia="Times New Roman" w:hAnsi="Times New Roman" w:cs="Times New Roman"/>
        </w:rPr>
      </w:pPr>
    </w:p>
    <w:p w14:paraId="65D6C895" w14:textId="54685899" w:rsidR="00A313B2" w:rsidRDefault="00354469" w:rsidP="00A313B2">
      <w:pPr>
        <w:spacing w:after="0" w:line="240" w:lineRule="auto"/>
        <w:ind w:right="-270"/>
        <w:rPr>
          <w:rFonts w:ascii="Times New Roman" w:eastAsia="Times New Roman" w:hAnsi="Times New Roman" w:cs="Times New Roman"/>
        </w:rPr>
      </w:pPr>
      <w:r w:rsidRPr="00222198">
        <w:rPr>
          <w:rStyle w:val="c-entryheadingChar"/>
          <w:rFonts w:eastAsiaTheme="minorHAnsi"/>
        </w:rPr>
        <w:t>Neocon</w:t>
      </w:r>
      <w:r w:rsidR="00467A85" w:rsidRPr="00222198">
        <w:rPr>
          <w:rStyle w:val="c-entryheadingChar"/>
          <w:rFonts w:eastAsiaTheme="minorHAnsi"/>
        </w:rPr>
        <w:t>servatives</w:t>
      </w:r>
      <w:r w:rsidRPr="00540285">
        <w:rPr>
          <w:rFonts w:ascii="Times New Roman" w:eastAsia="Times New Roman" w:hAnsi="Times New Roman" w:cs="Times New Roman"/>
          <w:sz w:val="24"/>
          <w:szCs w:val="24"/>
        </w:rPr>
        <w:t xml:space="preserve">- </w:t>
      </w:r>
      <w:r w:rsidR="00467A85">
        <w:rPr>
          <w:rFonts w:ascii="Times New Roman" w:eastAsia="Times New Roman" w:hAnsi="Times New Roman" w:cs="Times New Roman"/>
          <w:sz w:val="24"/>
          <w:szCs w:val="24"/>
        </w:rPr>
        <w:t xml:space="preserve">(synon. ‘neocons’) </w:t>
      </w:r>
      <w:r w:rsidRPr="00C2564F">
        <w:rPr>
          <w:rFonts w:ascii="Times New Roman" w:eastAsia="Times New Roman" w:hAnsi="Times New Roman" w:cs="Times New Roman"/>
        </w:rPr>
        <w:t xml:space="preserve">Zbigniew </w:t>
      </w:r>
      <w:bookmarkStart w:id="373" w:name="_Hlk133371317"/>
      <w:r w:rsidRPr="00C2564F">
        <w:rPr>
          <w:rFonts w:ascii="Times New Roman" w:eastAsia="Times New Roman" w:hAnsi="Times New Roman" w:cs="Times New Roman"/>
        </w:rPr>
        <w:t xml:space="preserve">Brzezinski </w:t>
      </w:r>
      <w:bookmarkEnd w:id="373"/>
      <w:r w:rsidRPr="00C2564F">
        <w:rPr>
          <w:rFonts w:ascii="Times New Roman" w:eastAsia="Times New Roman" w:hAnsi="Times New Roman" w:cs="Times New Roman"/>
        </w:rPr>
        <w:t>(</w:t>
      </w:r>
      <w:r>
        <w:rPr>
          <w:rFonts w:ascii="Times New Roman" w:eastAsia="Times New Roman" w:hAnsi="Times New Roman" w:cs="Times New Roman"/>
        </w:rPr>
        <w:t>1928-2017; National Sec. Adv. 1977-81</w:t>
      </w:r>
      <w:r>
        <w:rPr>
          <w:rStyle w:val="FootnoteReference"/>
          <w:rFonts w:ascii="Times New Roman" w:eastAsia="Times New Roman" w:hAnsi="Times New Roman" w:cs="Times New Roman"/>
        </w:rPr>
        <w:footnoteReference w:id="155"/>
      </w:r>
      <w:r w:rsidRPr="00C2564F">
        <w:rPr>
          <w:rFonts w:ascii="Times New Roman" w:eastAsia="Times New Roman" w:hAnsi="Times New Roman" w:cs="Times New Roman"/>
        </w:rPr>
        <w:t xml:space="preserve">), who had also been denied </w:t>
      </w:r>
      <w:r w:rsidRPr="003F7DF5">
        <w:rPr>
          <w:rFonts w:ascii="Times New Roman" w:eastAsia="Times New Roman" w:hAnsi="Times New Roman" w:cs="Times New Roman"/>
        </w:rPr>
        <w:t>tenure at Harvard</w:t>
      </w:r>
      <w:r>
        <w:rPr>
          <w:rFonts w:ascii="Times New Roman" w:eastAsia="Times New Roman" w:hAnsi="Times New Roman" w:cs="Times New Roman"/>
        </w:rPr>
        <w:t>,</w:t>
      </w:r>
      <w:r>
        <w:rPr>
          <w:rFonts w:ascii="Times New Roman" w:eastAsia="Times New Roman" w:hAnsi="Times New Roman" w:cs="Times New Roman"/>
          <w:sz w:val="20"/>
          <w:szCs w:val="20"/>
        </w:rPr>
        <w:t xml:space="preserve"> [</w:t>
      </w:r>
      <w:r w:rsidRPr="003F7DF5">
        <w:rPr>
          <w:rFonts w:ascii="Times New Roman" w:eastAsia="Times New Roman" w:hAnsi="Times New Roman" w:cs="Times New Roman"/>
          <w:sz w:val="20"/>
          <w:szCs w:val="20"/>
        </w:rPr>
        <w:t>which awarded an associate professorship in 1959 to Henry Kissinger instead of to him ]</w:t>
      </w:r>
      <w:r>
        <w:rPr>
          <w:rFonts w:ascii="Times New Roman" w:eastAsia="Times New Roman" w:hAnsi="Times New Roman" w:cs="Times New Roman"/>
          <w:sz w:val="20"/>
          <w:szCs w:val="20"/>
        </w:rPr>
        <w:t>,</w:t>
      </w:r>
      <w:r w:rsidRPr="003F7DF5">
        <w:rPr>
          <w:rFonts w:ascii="Times New Roman" w:eastAsia="Times New Roman" w:hAnsi="Times New Roman" w:cs="Times New Roman"/>
          <w:sz w:val="20"/>
          <w:szCs w:val="20"/>
        </w:rPr>
        <w:t xml:space="preserve"> </w:t>
      </w:r>
      <w:r w:rsidRPr="00C2564F">
        <w:rPr>
          <w:rFonts w:ascii="Times New Roman" w:eastAsia="Times New Roman" w:hAnsi="Times New Roman" w:cs="Times New Roman"/>
        </w:rPr>
        <w:t xml:space="preserve">moved </w:t>
      </w:r>
      <w:r w:rsidRPr="003F7DF5">
        <w:rPr>
          <w:rFonts w:ascii="Times New Roman" w:eastAsia="Times New Roman" w:hAnsi="Times New Roman" w:cs="Times New Roman"/>
          <w:sz w:val="20"/>
          <w:szCs w:val="20"/>
        </w:rPr>
        <w:t>[along with the similarly-denied Samuel Huntington (1927-2008), in 1959]</w:t>
      </w:r>
      <w:r w:rsidRPr="00C2564F">
        <w:rPr>
          <w:rFonts w:ascii="Times New Roman" w:eastAsia="Times New Roman" w:hAnsi="Times New Roman" w:cs="Times New Roman"/>
        </w:rPr>
        <w:t xml:space="preserve"> </w:t>
      </w:r>
      <w:r w:rsidRPr="003F7DF5">
        <w:rPr>
          <w:rFonts w:ascii="Times New Roman" w:eastAsia="Times New Roman" w:hAnsi="Times New Roman" w:cs="Times New Roman"/>
        </w:rPr>
        <w:t>to Columbia Univ</w:t>
      </w:r>
      <w:r>
        <w:rPr>
          <w:rFonts w:ascii="Times New Roman" w:eastAsia="Times New Roman" w:hAnsi="Times New Roman" w:cs="Times New Roman"/>
        </w:rPr>
        <w:t>.,</w:t>
      </w:r>
      <w:r w:rsidRPr="003F7DF5">
        <w:rPr>
          <w:rFonts w:ascii="Times New Roman" w:eastAsia="Times New Roman" w:hAnsi="Times New Roman" w:cs="Times New Roman"/>
        </w:rPr>
        <w:t xml:space="preserve"> </w:t>
      </w:r>
      <w:r w:rsidRPr="00C2564F">
        <w:rPr>
          <w:rFonts w:ascii="Times New Roman" w:eastAsia="Times New Roman" w:hAnsi="Times New Roman" w:cs="Times New Roman"/>
        </w:rPr>
        <w:t>from 1960 to 1972</w:t>
      </w:r>
      <w:r>
        <w:rPr>
          <w:rFonts w:ascii="Times New Roman" w:eastAsia="Times New Roman" w:hAnsi="Times New Roman" w:cs="Times New Roman"/>
        </w:rPr>
        <w:t>,</w:t>
      </w:r>
      <w:r w:rsidRPr="00C2564F">
        <w:rPr>
          <w:rFonts w:ascii="Times New Roman" w:eastAsia="Times New Roman" w:hAnsi="Times New Roman" w:cs="Times New Roman"/>
        </w:rPr>
        <w:t xml:space="preserve"> where he [</w:t>
      </w:r>
      <w:proofErr w:type="spellStart"/>
      <w:r w:rsidRPr="00C2564F">
        <w:rPr>
          <w:rFonts w:ascii="Times New Roman" w:eastAsia="Times New Roman" w:hAnsi="Times New Roman" w:cs="Times New Roman"/>
        </w:rPr>
        <w:t>Zbig</w:t>
      </w:r>
      <w:proofErr w:type="spellEnd"/>
      <w:r w:rsidRPr="00C2564F">
        <w:rPr>
          <w:rFonts w:ascii="Times New Roman" w:eastAsia="Times New Roman" w:hAnsi="Times New Roman" w:cs="Times New Roman"/>
        </w:rPr>
        <w:t xml:space="preserve">] headed the Institute on Communist Affairs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 xml:space="preserve">. Close </w:t>
      </w:r>
      <w:r w:rsidR="00A313B2">
        <w:rPr>
          <w:rFonts w:ascii="Times New Roman" w:eastAsia="Times New Roman" w:hAnsi="Times New Roman" w:cs="Times New Roman"/>
        </w:rPr>
        <w:t xml:space="preserve"> </w:t>
      </w:r>
      <w:r w:rsidRPr="00C2564F">
        <w:rPr>
          <w:rFonts w:ascii="Times New Roman" w:eastAsia="Times New Roman" w:hAnsi="Times New Roman" w:cs="Times New Roman"/>
        </w:rPr>
        <w:t>colleague Huntington, meanwhile (from 1959</w:t>
      </w:r>
      <w:r>
        <w:rPr>
          <w:rFonts w:ascii="Times New Roman" w:eastAsia="Times New Roman" w:hAnsi="Times New Roman" w:cs="Times New Roman"/>
        </w:rPr>
        <w:t>-</w:t>
      </w:r>
      <w:r w:rsidRPr="00C2564F">
        <w:rPr>
          <w:rFonts w:ascii="Times New Roman" w:eastAsia="Times New Roman" w:hAnsi="Times New Roman" w:cs="Times New Roman"/>
        </w:rPr>
        <w:t xml:space="preserve">62) co-founded </w:t>
      </w:r>
      <w:r w:rsidRPr="001F3858">
        <w:rPr>
          <w:rFonts w:ascii="Times New Roman" w:hAnsi="Times New Roman" w:cs="Times New Roman"/>
          <w:i/>
          <w:iCs/>
        </w:rPr>
        <w:t>Foreign Policy</w:t>
      </w:r>
      <w:r w:rsidRPr="00281A4D">
        <w:t> </w:t>
      </w:r>
      <w:r w:rsidRPr="00C2564F">
        <w:rPr>
          <w:rFonts w:ascii="Times New Roman" w:eastAsia="Times New Roman" w:hAnsi="Times New Roman" w:cs="Times New Roman"/>
        </w:rPr>
        <w:t xml:space="preserve">journal in 1970 with investment banker </w:t>
      </w:r>
      <w:r>
        <w:rPr>
          <w:rFonts w:ascii="Times New Roman" w:eastAsia="Times New Roman" w:hAnsi="Times New Roman" w:cs="Times New Roman"/>
        </w:rPr>
        <w:t>‘</w:t>
      </w:r>
      <w:r w:rsidRPr="00C2564F">
        <w:rPr>
          <w:rFonts w:ascii="Times New Roman" w:eastAsia="Times New Roman" w:hAnsi="Times New Roman" w:cs="Times New Roman"/>
        </w:rPr>
        <w:t xml:space="preserve">Warren Demian </w:t>
      </w:r>
      <w:proofErr w:type="spellStart"/>
      <w:r w:rsidRPr="00C2564F">
        <w:rPr>
          <w:rFonts w:ascii="Times New Roman" w:eastAsia="Times New Roman" w:hAnsi="Times New Roman" w:cs="Times New Roman"/>
        </w:rPr>
        <w:t>Manshel</w:t>
      </w:r>
      <w:proofErr w:type="spellEnd"/>
      <w:r w:rsidRPr="00C2564F">
        <w:rPr>
          <w:rFonts w:ascii="Times New Roman" w:eastAsia="Times New Roman" w:hAnsi="Times New Roman" w:cs="Times New Roman"/>
        </w:rPr>
        <w:t>... Huntington stayed as co-editor until 1977</w:t>
      </w:r>
      <w:r>
        <w:rPr>
          <w:rFonts w:ascii="Times New Roman" w:eastAsia="Times New Roman" w:hAnsi="Times New Roman" w:cs="Times New Roman"/>
        </w:rPr>
        <w:t>’</w:t>
      </w:r>
      <w:r w:rsidRPr="00C2564F">
        <w:rPr>
          <w:rFonts w:ascii="Times New Roman" w:eastAsia="Times New Roman" w:hAnsi="Times New Roman" w:cs="Times New Roman"/>
        </w:rPr>
        <w:t xml:space="preserve">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w:t>
      </w:r>
      <w:r w:rsidR="009F3B13">
        <w:rPr>
          <w:rStyle w:val="FootnoteReference"/>
          <w:rFonts w:ascii="Times New Roman" w:eastAsia="Times New Roman" w:hAnsi="Times New Roman" w:cs="Times New Roman"/>
        </w:rPr>
        <w:footnoteReference w:id="156"/>
      </w:r>
      <w:r w:rsidRPr="00C2564F">
        <w:rPr>
          <w:rFonts w:ascii="Times New Roman" w:eastAsia="Times New Roman" w:hAnsi="Times New Roman" w:cs="Times New Roman"/>
        </w:rPr>
        <w:t> Huntington frequently cited Brazil as a success, in the 1980's-90's.</w:t>
      </w:r>
      <w:r>
        <w:rPr>
          <w:rFonts w:ascii="Times New Roman" w:eastAsia="Times New Roman" w:hAnsi="Times New Roman" w:cs="Times New Roman"/>
        </w:rPr>
        <w:t xml:space="preserve"> </w:t>
      </w:r>
      <w:r w:rsidRPr="00C2564F">
        <w:rPr>
          <w:rFonts w:ascii="Times New Roman" w:eastAsia="Times New Roman" w:hAnsi="Times New Roman" w:cs="Times New Roman"/>
        </w:rPr>
        <w:t xml:space="preserve">See also </w:t>
      </w:r>
      <w:r>
        <w:rPr>
          <w:rFonts w:ascii="Times New Roman" w:eastAsia="Times New Roman" w:hAnsi="Times New Roman" w:cs="Times New Roman"/>
        </w:rPr>
        <w:t>“</w:t>
      </w:r>
      <w:r w:rsidRPr="00C2564F">
        <w:rPr>
          <w:rFonts w:ascii="Times New Roman" w:eastAsia="Times New Roman" w:hAnsi="Times New Roman" w:cs="Times New Roman"/>
        </w:rPr>
        <w:t>Management vs. Leadership"</w:t>
      </w:r>
      <w:r w:rsidR="00A313B2">
        <w:rPr>
          <w:rFonts w:ascii="Times New Roman" w:eastAsia="Times New Roman" w:hAnsi="Times New Roman" w:cs="Times New Roman"/>
        </w:rPr>
        <w:t>, “Nasserism”.</w:t>
      </w:r>
      <w:r w:rsidRPr="00C2564F">
        <w:rPr>
          <w:rFonts w:ascii="Times New Roman" w:eastAsia="Times New Roman" w:hAnsi="Times New Roman" w:cs="Times New Roman"/>
        </w:rPr>
        <w:t xml:space="preserve"> </w:t>
      </w:r>
    </w:p>
    <w:p w14:paraId="6E50476E" w14:textId="357883D0" w:rsidR="006D5997" w:rsidRDefault="00A313B2" w:rsidP="00A313B2">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See also </w:t>
      </w:r>
      <w:r w:rsidR="00354469" w:rsidRPr="00C2564F">
        <w:rPr>
          <w:rFonts w:ascii="Times New Roman" w:eastAsia="Times New Roman" w:hAnsi="Times New Roman" w:cs="Times New Roman"/>
        </w:rPr>
        <w:t>"Investment Bank</w:t>
      </w:r>
      <w:r w:rsidR="00F42BE0">
        <w:rPr>
          <w:rFonts w:ascii="Times New Roman" w:eastAsia="Times New Roman" w:hAnsi="Times New Roman" w:cs="Times New Roman"/>
        </w:rPr>
        <w:t xml:space="preserve"> (IB)</w:t>
      </w:r>
      <w:r w:rsidR="00354469" w:rsidRPr="00C2564F">
        <w:rPr>
          <w:rFonts w:ascii="Times New Roman" w:eastAsia="Times New Roman" w:hAnsi="Times New Roman" w:cs="Times New Roman"/>
        </w:rPr>
        <w:t>"</w:t>
      </w:r>
      <w:r>
        <w:rPr>
          <w:rFonts w:ascii="Times New Roman" w:eastAsia="Times New Roman" w:hAnsi="Times New Roman" w:cs="Times New Roman"/>
        </w:rPr>
        <w:t xml:space="preserve">, </w:t>
      </w:r>
      <w:r w:rsidR="00354469" w:rsidRPr="00C2564F">
        <w:rPr>
          <w:rFonts w:ascii="Times New Roman" w:eastAsia="Times New Roman" w:hAnsi="Times New Roman" w:cs="Times New Roman"/>
        </w:rPr>
        <w:t>"Bank, universal"</w:t>
      </w:r>
      <w:r w:rsidR="001E6618">
        <w:rPr>
          <w:rFonts w:ascii="Times New Roman" w:eastAsia="Times New Roman" w:hAnsi="Times New Roman" w:cs="Times New Roman"/>
        </w:rPr>
        <w:t xml:space="preserve">, </w:t>
      </w:r>
      <w:r w:rsidRPr="00C2564F">
        <w:rPr>
          <w:rFonts w:ascii="Times New Roman" w:eastAsia="Times New Roman" w:hAnsi="Times New Roman" w:cs="Times New Roman"/>
        </w:rPr>
        <w:t>"'Democracy'",</w:t>
      </w:r>
      <w:r>
        <w:rPr>
          <w:rFonts w:ascii="Times New Roman" w:eastAsia="Times New Roman" w:hAnsi="Times New Roman" w:cs="Times New Roman"/>
        </w:rPr>
        <w:t xml:space="preserve"> </w:t>
      </w:r>
      <w:r w:rsidR="001E6618">
        <w:rPr>
          <w:rFonts w:ascii="Times New Roman" w:eastAsia="Times New Roman" w:hAnsi="Times New Roman" w:cs="Times New Roman"/>
        </w:rPr>
        <w:t>“Trilateral Commission”.</w:t>
      </w:r>
    </w:p>
    <w:p w14:paraId="70B7A8BF" w14:textId="77777777" w:rsidR="00416175" w:rsidRDefault="00416175" w:rsidP="00540285">
      <w:pPr>
        <w:spacing w:after="0" w:line="240" w:lineRule="auto"/>
        <w:rPr>
          <w:rFonts w:ascii="Times New Roman" w:eastAsia="Times New Roman" w:hAnsi="Times New Roman" w:cs="Times New Roman"/>
        </w:rPr>
      </w:pPr>
    </w:p>
    <w:p w14:paraId="3FD68270" w14:textId="2A724585" w:rsidR="00D52136" w:rsidRDefault="00D52136" w:rsidP="00E66088">
      <w:pPr>
        <w:spacing w:after="0" w:line="240" w:lineRule="auto"/>
        <w:rPr>
          <w:rFonts w:ascii="Times New Roman" w:eastAsia="Times New Roman" w:hAnsi="Times New Roman" w:cs="Times New Roman"/>
        </w:rPr>
      </w:pPr>
      <w:r w:rsidRPr="00222198">
        <w:rPr>
          <w:rStyle w:val="c-entryheadingChar"/>
          <w:rFonts w:eastAsiaTheme="minorHAnsi"/>
        </w:rPr>
        <w:t xml:space="preserve">‘New World Order’ </w:t>
      </w:r>
      <w:r w:rsidRPr="00A313B2">
        <w:rPr>
          <w:rStyle w:val="c-entryheadingChar"/>
          <w:rFonts w:eastAsiaTheme="minorHAnsi"/>
          <w:sz w:val="22"/>
          <w:szCs w:val="22"/>
        </w:rPr>
        <w:t>Updates</w:t>
      </w:r>
      <w:r>
        <w:rPr>
          <w:rFonts w:ascii="Times New Roman" w:eastAsia="Times New Roman" w:hAnsi="Times New Roman" w:cs="Times New Roman"/>
        </w:rPr>
        <w:t xml:space="preserve">- </w:t>
      </w:r>
      <w:r w:rsidR="00586CE4">
        <w:rPr>
          <w:rFonts w:ascii="Times New Roman" w:eastAsia="Times New Roman" w:hAnsi="Times New Roman" w:cs="Times New Roman"/>
        </w:rPr>
        <w:t xml:space="preserve">(a.k.a. </w:t>
      </w:r>
      <w:commentRangeStart w:id="374"/>
      <w:r w:rsidR="00586CE4" w:rsidRPr="00CD74ED">
        <w:rPr>
          <w:rFonts w:ascii="Times New Roman" w:hAnsi="Times New Roman" w:cs="Times New Roman"/>
          <w:i/>
          <w:iCs/>
        </w:rPr>
        <w:t>novus ordum seclorum</w:t>
      </w:r>
      <w:r w:rsidR="00586CE4">
        <w:rPr>
          <w:rFonts w:ascii="Times New Roman" w:eastAsia="Times New Roman" w:hAnsi="Times New Roman" w:cs="Times New Roman"/>
        </w:rPr>
        <w:t xml:space="preserve"> </w:t>
      </w:r>
      <w:r w:rsidR="00586CE4" w:rsidRPr="00FB0EFE">
        <w:rPr>
          <w:rFonts w:ascii="Times New Roman" w:eastAsia="Times New Roman" w:hAnsi="Times New Roman" w:cs="Times New Roman"/>
          <w:sz w:val="20"/>
          <w:szCs w:val="20"/>
        </w:rPr>
        <w:t>[1776]</w:t>
      </w:r>
      <w:commentRangeEnd w:id="374"/>
      <w:r w:rsidR="00586CE4" w:rsidRPr="00FB0EFE">
        <w:rPr>
          <w:rStyle w:val="CommentReference"/>
          <w:rFonts w:ascii="Times New Roman" w:hAnsi="Times New Roman" w:cs="Times New Roman"/>
          <w:sz w:val="20"/>
          <w:szCs w:val="20"/>
        </w:rPr>
        <w:commentReference w:id="374"/>
      </w:r>
      <w:r w:rsidR="00586CE4">
        <w:rPr>
          <w:rFonts w:ascii="Times New Roman" w:eastAsia="Times New Roman" w:hAnsi="Times New Roman" w:cs="Times New Roman"/>
        </w:rPr>
        <w:t>)</w:t>
      </w:r>
    </w:p>
    <w:p w14:paraId="324B7DEA" w14:textId="77777777" w:rsidR="000577F2" w:rsidRDefault="00D52136"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 In terms of a digital age ‘conspiracy theory’ of (mostly) private-sector-run “neo-feudalism”, and/or public-sector “totalitarianism”, basically “everybody has to be in the Prisoners’ Dilemma,</w:t>
      </w:r>
      <w:r w:rsidR="000003B3">
        <w:rPr>
          <w:rStyle w:val="FootnoteReference"/>
          <w:rFonts w:ascii="Times New Roman" w:eastAsia="Times New Roman" w:hAnsi="Times New Roman" w:cs="Times New Roman"/>
        </w:rPr>
        <w:footnoteReference w:id="157"/>
      </w:r>
      <w:r>
        <w:rPr>
          <w:rFonts w:ascii="Times New Roman" w:eastAsia="Times New Roman" w:hAnsi="Times New Roman" w:cs="Times New Roman"/>
        </w:rPr>
        <w:t xml:space="preserve"> or it all fails, because if even one reasonably powerful faction drags their feet, then the whole thing” starts collapsing (Luongo, 2023-5-9, mn.42-43)</w:t>
      </w:r>
      <w:r w:rsidR="00A50819">
        <w:rPr>
          <w:rFonts w:ascii="Times New Roman" w:eastAsia="Times New Roman" w:hAnsi="Times New Roman" w:cs="Times New Roman"/>
        </w:rPr>
        <w:t xml:space="preserve">; </w:t>
      </w:r>
      <w:commentRangeStart w:id="375"/>
      <w:r w:rsidR="00A50819">
        <w:rPr>
          <w:rFonts w:ascii="Times New Roman" w:eastAsia="Times New Roman" w:hAnsi="Times New Roman" w:cs="Times New Roman"/>
        </w:rPr>
        <w:t>as did British India</w:t>
      </w:r>
      <w:r w:rsidR="00816C0C">
        <w:rPr>
          <w:rFonts w:ascii="Times New Roman" w:eastAsia="Times New Roman" w:hAnsi="Times New Roman" w:cs="Times New Roman"/>
        </w:rPr>
        <w:t xml:space="preserve"> (1984 Apple ad; “Bad ideas”, </w:t>
      </w:r>
      <w:commentRangeEnd w:id="375"/>
      <w:r w:rsidR="00A50819">
        <w:rPr>
          <w:rStyle w:val="CommentReference"/>
        </w:rPr>
        <w:commentReference w:id="375"/>
      </w:r>
      <w:r w:rsidR="00504433">
        <w:rPr>
          <w:rFonts w:ascii="Times New Roman" w:eastAsia="Times New Roman" w:hAnsi="Times New Roman" w:cs="Times New Roman"/>
        </w:rPr>
        <w:t xml:space="preserve">“Attitude Inoculation”, </w:t>
      </w:r>
      <w:r w:rsidR="000577F2">
        <w:rPr>
          <w:rFonts w:ascii="Times New Roman" w:eastAsia="Times New Roman" w:hAnsi="Times New Roman" w:cs="Times New Roman"/>
        </w:rPr>
        <w:t xml:space="preserve">for the </w:t>
      </w:r>
      <w:r w:rsidR="00816C0C">
        <w:rPr>
          <w:rFonts w:ascii="Times New Roman" w:eastAsia="Times New Roman" w:hAnsi="Times New Roman" w:cs="Times New Roman"/>
        </w:rPr>
        <w:t>“3</w:t>
      </w:r>
      <w:r w:rsidR="00816C0C" w:rsidRPr="00816C0C">
        <w:rPr>
          <w:rFonts w:ascii="Times New Roman" w:eastAsia="Times New Roman" w:hAnsi="Times New Roman" w:cs="Times New Roman"/>
          <w:vertAlign w:val="superscript"/>
        </w:rPr>
        <w:t>rd</w:t>
      </w:r>
      <w:r w:rsidR="00816C0C">
        <w:rPr>
          <w:rFonts w:ascii="Times New Roman" w:eastAsia="Times New Roman" w:hAnsi="Times New Roman" w:cs="Times New Roman"/>
        </w:rPr>
        <w:t xml:space="preserve"> Industrial Revolution”).</w:t>
      </w:r>
      <w:r w:rsidR="002018DD">
        <w:rPr>
          <w:rFonts w:ascii="Times New Roman" w:eastAsia="Times New Roman" w:hAnsi="Times New Roman" w:cs="Times New Roman"/>
        </w:rPr>
        <w:t xml:space="preserve"> </w:t>
      </w:r>
    </w:p>
    <w:p w14:paraId="26F622E1" w14:textId="5AE701B6" w:rsidR="00D52136" w:rsidRPr="00D52136" w:rsidRDefault="002018DD"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“Industrial Revolution, 3</w:t>
      </w:r>
      <w:r w:rsidRPr="002018DD">
        <w:rPr>
          <w:rFonts w:ascii="Times New Roman" w:eastAsia="Times New Roman" w:hAnsi="Times New Roman" w:cs="Times New Roman"/>
          <w:vertAlign w:val="superscript"/>
        </w:rPr>
        <w:t>rd</w:t>
      </w:r>
      <w:r>
        <w:rPr>
          <w:rFonts w:ascii="Times New Roman" w:eastAsia="Times New Roman" w:hAnsi="Times New Roman" w:cs="Times New Roman"/>
        </w:rPr>
        <w:t>”</w:t>
      </w:r>
      <w:r w:rsidR="00CD74ED">
        <w:rPr>
          <w:rFonts w:ascii="Times New Roman" w:eastAsia="Times New Roman" w:hAnsi="Times New Roman" w:cs="Times New Roman"/>
        </w:rPr>
        <w:t>, “Graham, Benjamin”</w:t>
      </w:r>
      <w:r w:rsidR="00CD74ED" w:rsidRPr="00CD74ED">
        <w:rPr>
          <w:rFonts w:ascii="Times New Roman" w:eastAsia="Times New Roman" w:hAnsi="Times New Roman" w:cs="Times New Roman"/>
          <w:sz w:val="20"/>
          <w:szCs w:val="20"/>
        </w:rPr>
        <w:t xml:space="preserve"> [.</w:t>
      </w:r>
      <w:proofErr w:type="spellStart"/>
      <w:r w:rsidR="00CD74ED" w:rsidRPr="00CD74ED">
        <w:rPr>
          <w:rFonts w:ascii="Times New Roman" w:eastAsia="Times New Roman" w:hAnsi="Times New Roman" w:cs="Times New Roman"/>
          <w:sz w:val="20"/>
          <w:szCs w:val="20"/>
        </w:rPr>
        <w:t>NewWordOrder</w:t>
      </w:r>
      <w:proofErr w:type="spellEnd"/>
      <w:r w:rsidR="00CD74ED" w:rsidRPr="00CD74ED">
        <w:rPr>
          <w:rFonts w:ascii="Times New Roman" w:eastAsia="Times New Roman" w:hAnsi="Times New Roman" w:cs="Times New Roman"/>
          <w:sz w:val="20"/>
          <w:szCs w:val="20"/>
        </w:rPr>
        <w:t>]</w:t>
      </w:r>
      <w:r w:rsidR="000577F2">
        <w:rPr>
          <w:rFonts w:ascii="Times New Roman" w:eastAsia="Times New Roman" w:hAnsi="Times New Roman" w:cs="Times New Roman"/>
        </w:rPr>
        <w:t>, “Monetization staircase”.</w:t>
      </w:r>
    </w:p>
    <w:p w14:paraId="014F8853" w14:textId="77777777" w:rsidR="00D52136" w:rsidRDefault="00D52136" w:rsidP="00E66088">
      <w:pPr>
        <w:spacing w:after="0" w:line="240" w:lineRule="auto"/>
        <w:rPr>
          <w:rFonts w:ascii="Times New Roman" w:eastAsia="Times New Roman" w:hAnsi="Times New Roman" w:cs="Times New Roman"/>
          <w:sz w:val="24"/>
          <w:szCs w:val="24"/>
          <w:u w:val="single"/>
        </w:rPr>
      </w:pPr>
    </w:p>
    <w:p w14:paraId="021FA040" w14:textId="1BF34817" w:rsidR="008707C5" w:rsidRPr="008707C5" w:rsidRDefault="008707C5" w:rsidP="00E66088">
      <w:pPr>
        <w:spacing w:after="0" w:line="240" w:lineRule="auto"/>
        <w:rPr>
          <w:rStyle w:val="c-entryheadingChar"/>
          <w:rFonts w:eastAsiaTheme="minorHAnsi"/>
          <w:sz w:val="22"/>
          <w:szCs w:val="22"/>
          <w:u w:val="none"/>
        </w:rPr>
      </w:pPr>
      <w:r>
        <w:rPr>
          <w:rStyle w:val="c-entryheadingChar"/>
          <w:rFonts w:eastAsiaTheme="minorHAnsi"/>
        </w:rPr>
        <w:t xml:space="preserve">Nineteen-twenties </w:t>
      </w:r>
      <w:commentRangeStart w:id="376"/>
      <w:r>
        <w:rPr>
          <w:rStyle w:val="c-entryheadingChar"/>
          <w:rFonts w:eastAsiaTheme="minorHAnsi"/>
        </w:rPr>
        <w:t>(</w:t>
      </w:r>
      <w:commentRangeStart w:id="377"/>
      <w:r>
        <w:rPr>
          <w:rStyle w:val="c-entryheadingChar"/>
          <w:rFonts w:eastAsiaTheme="minorHAnsi"/>
        </w:rPr>
        <w:t>1920’s)</w:t>
      </w:r>
      <w:r>
        <w:rPr>
          <w:rStyle w:val="c-entryheadingChar"/>
          <w:rFonts w:eastAsiaTheme="minorHAnsi"/>
          <w:sz w:val="22"/>
          <w:szCs w:val="22"/>
          <w:u w:val="none"/>
        </w:rPr>
        <w:t>- See “Keynes, John Maynard</w:t>
      </w:r>
      <w:r w:rsidR="006A2E31">
        <w:rPr>
          <w:rStyle w:val="c-entryheadingChar"/>
          <w:rFonts w:eastAsiaTheme="minorHAnsi"/>
          <w:sz w:val="22"/>
          <w:szCs w:val="22"/>
          <w:u w:val="none"/>
        </w:rPr>
        <w:t xml:space="preserve"> (1883-1947)</w:t>
      </w:r>
      <w:r>
        <w:rPr>
          <w:rStyle w:val="c-entryheadingChar"/>
          <w:rFonts w:eastAsiaTheme="minorHAnsi"/>
          <w:sz w:val="22"/>
          <w:szCs w:val="22"/>
          <w:u w:val="none"/>
        </w:rPr>
        <w:t>”</w:t>
      </w:r>
      <w:r w:rsidRPr="008707C5">
        <w:rPr>
          <w:rStyle w:val="c-entryheadingChar"/>
          <w:rFonts w:eastAsiaTheme="minorHAnsi"/>
          <w:sz w:val="20"/>
          <w:szCs w:val="20"/>
          <w:u w:val="none"/>
        </w:rPr>
        <w:t xml:space="preserve"> [</w:t>
      </w:r>
      <w:r w:rsidRPr="006A2E31">
        <w:rPr>
          <w:rStyle w:val="c-MrMustardBlackCowChar"/>
          <w:rFonts w:eastAsiaTheme="minorHAnsi"/>
          <w:sz w:val="20"/>
          <w:szCs w:val="20"/>
        </w:rPr>
        <w:t>.Moloch and Mammon</w:t>
      </w:r>
      <w:r w:rsidRPr="008707C5">
        <w:rPr>
          <w:rStyle w:val="c-entryheadingChar"/>
          <w:rFonts w:eastAsiaTheme="minorHAnsi"/>
          <w:sz w:val="20"/>
          <w:szCs w:val="20"/>
          <w:u w:val="none"/>
        </w:rPr>
        <w:t>]</w:t>
      </w:r>
      <w:commentRangeEnd w:id="376"/>
      <w:r w:rsidR="005131A8">
        <w:rPr>
          <w:rStyle w:val="CommentReference"/>
        </w:rPr>
        <w:commentReference w:id="376"/>
      </w:r>
      <w:r>
        <w:rPr>
          <w:rStyle w:val="c-entryheadingChar"/>
          <w:rFonts w:eastAsiaTheme="minorHAnsi"/>
          <w:sz w:val="22"/>
          <w:szCs w:val="22"/>
          <w:u w:val="none"/>
        </w:rPr>
        <w:t>.</w:t>
      </w:r>
    </w:p>
    <w:p w14:paraId="264626D5" w14:textId="77777777" w:rsidR="008707C5" w:rsidRDefault="008707C5" w:rsidP="00E66088">
      <w:pPr>
        <w:spacing w:after="0" w:line="240" w:lineRule="auto"/>
        <w:rPr>
          <w:rStyle w:val="c-entryheadingChar"/>
          <w:rFonts w:eastAsiaTheme="minorHAnsi"/>
        </w:rPr>
      </w:pPr>
    </w:p>
    <w:p w14:paraId="69432D85" w14:textId="125371EC" w:rsidR="00D652C0" w:rsidRDefault="00D652C0" w:rsidP="00E66088">
      <w:pPr>
        <w:spacing w:after="0" w:line="240" w:lineRule="auto"/>
        <w:rPr>
          <w:rFonts w:ascii="Times New Roman" w:eastAsia="Times New Roman" w:hAnsi="Times New Roman" w:cs="Times New Roman"/>
        </w:rPr>
      </w:pPr>
      <w:r w:rsidRPr="00222198">
        <w:rPr>
          <w:rStyle w:val="c-entryheadingChar"/>
          <w:rFonts w:eastAsiaTheme="minorHAnsi"/>
        </w:rPr>
        <w:t>Nineteen-thirties (1930’s)</w:t>
      </w:r>
      <w:commentRangeEnd w:id="377"/>
      <w:r w:rsidR="008707C5">
        <w:rPr>
          <w:rStyle w:val="CommentReference"/>
        </w:rPr>
        <w:commentReference w:id="377"/>
      </w:r>
      <w:r>
        <w:rPr>
          <w:rFonts w:ascii="Times New Roman" w:eastAsia="Times New Roman" w:hAnsi="Times New Roman" w:cs="Times New Roman"/>
        </w:rPr>
        <w:t xml:space="preserve">- (i.e. “Intelligence Community” supersedes </w:t>
      </w:r>
      <w:r w:rsidRPr="00D652C0">
        <w:rPr>
          <w:rFonts w:ascii="Times New Roman" w:eastAsia="Times New Roman" w:hAnsi="Times New Roman" w:cs="Times New Roman"/>
          <w:sz w:val="20"/>
          <w:szCs w:val="20"/>
        </w:rPr>
        <w:t>[the 19</w:t>
      </w:r>
      <w:r w:rsidRPr="00D652C0">
        <w:rPr>
          <w:rFonts w:ascii="Times New Roman" w:eastAsia="Times New Roman" w:hAnsi="Times New Roman" w:cs="Times New Roman"/>
          <w:sz w:val="20"/>
          <w:szCs w:val="20"/>
          <w:vertAlign w:val="superscript"/>
        </w:rPr>
        <w:t>th</w:t>
      </w:r>
      <w:r w:rsidRPr="00D652C0">
        <w:rPr>
          <w:rFonts w:ascii="Times New Roman" w:eastAsia="Times New Roman" w:hAnsi="Times New Roman" w:cs="Times New Roman"/>
          <w:sz w:val="20"/>
          <w:szCs w:val="20"/>
        </w:rPr>
        <w:t>c-derived]</w:t>
      </w:r>
      <w:r>
        <w:rPr>
          <w:rFonts w:ascii="Times New Roman" w:eastAsia="Times New Roman" w:hAnsi="Times New Roman" w:cs="Times New Roman"/>
        </w:rPr>
        <w:t xml:space="preserve"> “Deep State” </w:t>
      </w:r>
      <w:r w:rsidRPr="00D652C0">
        <w:rPr>
          <w:rFonts w:ascii="Times New Roman" w:eastAsia="Times New Roman" w:hAnsi="Times New Roman" w:cs="Times New Roman"/>
          <w:sz w:val="20"/>
          <w:szCs w:val="20"/>
        </w:rPr>
        <w:t>[sometimes, in America, a.k.a. ‘the fat cats’]</w:t>
      </w:r>
      <w:r>
        <w:rPr>
          <w:rFonts w:ascii="Times New Roman" w:eastAsia="Times New Roman" w:hAnsi="Times New Roman" w:cs="Times New Roman"/>
        </w:rPr>
        <w:t>)</w:t>
      </w:r>
    </w:p>
    <w:p w14:paraId="465AE909" w14:textId="77777777" w:rsidR="0075271B" w:rsidRDefault="00122ED6" w:rsidP="0075271B">
      <w:pPr>
        <w:spacing w:after="0" w:line="240" w:lineRule="auto"/>
        <w:rPr>
          <w:rFonts w:ascii="Times New Roman" w:eastAsia="Times New Roman" w:hAnsi="Times New Roman" w:cs="Times New Roman"/>
        </w:rPr>
      </w:pPr>
      <w:r>
        <w:rPr>
          <w:rFonts w:ascii="Times New Roman" w:eastAsia="Times New Roman" w:hAnsi="Times New Roman" w:cs="Times New Roman"/>
        </w:rPr>
        <w:t>“The money changers have fled from their high seats in the temple of our civilization. We now restore that temple to the ancient truths.</w:t>
      </w:r>
      <w:r w:rsidR="0075271B">
        <w:rPr>
          <w:rFonts w:ascii="Times New Roman" w:eastAsia="Times New Roman" w:hAnsi="Times New Roman" w:cs="Times New Roman"/>
        </w:rPr>
        <w:t xml:space="preserve"> </w:t>
      </w:r>
      <w:r w:rsidR="0075271B" w:rsidRPr="0075271B">
        <w:rPr>
          <w:rFonts w:ascii="Times New Roman" w:hAnsi="Times New Roman" w:cs="Times New Roman"/>
        </w:rPr>
        <w:t>The measure of the restoration lies in the extent to which we apply social values more noble than mere monetary profit.</w:t>
      </w:r>
      <w:r w:rsidRPr="0075271B">
        <w:rPr>
          <w:rFonts w:ascii="Times New Roman" w:eastAsia="Times New Roman" w:hAnsi="Times New Roman" w:cs="Times New Roman"/>
        </w:rPr>
        <w:t>”</w:t>
      </w:r>
    </w:p>
    <w:p w14:paraId="58279B7B" w14:textId="209D1C7F" w:rsidR="00122ED6" w:rsidRDefault="00122ED6" w:rsidP="0075271B">
      <w:pPr>
        <w:spacing w:after="0" w:line="240" w:lineRule="auto"/>
        <w:rPr>
          <w:rFonts w:ascii="Times New Roman" w:eastAsia="Times New Roman" w:hAnsi="Times New Roman" w:cs="Times New Roman"/>
        </w:rPr>
      </w:pPr>
      <w:r w:rsidRPr="0075271B">
        <w:rPr>
          <w:rFonts w:ascii="Times New Roman" w:eastAsia="Times New Roman" w:hAnsi="Times New Roman" w:cs="Times New Roman"/>
        </w:rPr>
        <w:t>-</w:t>
      </w:r>
      <w:r>
        <w:rPr>
          <w:rFonts w:ascii="Times New Roman" w:eastAsia="Times New Roman" w:hAnsi="Times New Roman" w:cs="Times New Roman"/>
        </w:rPr>
        <w:t xml:space="preserve"> Inaugural address of President Franklin D. Roosevelt, March </w:t>
      </w:r>
      <w:r w:rsidR="00221407">
        <w:rPr>
          <w:rFonts w:ascii="Times New Roman" w:eastAsia="Times New Roman" w:hAnsi="Times New Roman" w:cs="Times New Roman"/>
        </w:rPr>
        <w:t>4, 1933</w:t>
      </w:r>
    </w:p>
    <w:p w14:paraId="5D1BD65C" w14:textId="77777777" w:rsidR="00F42BE0" w:rsidRPr="00D652C0" w:rsidRDefault="00F42BE0" w:rsidP="00E66088">
      <w:pPr>
        <w:spacing w:after="0" w:line="240" w:lineRule="auto"/>
        <w:rPr>
          <w:rFonts w:ascii="Times New Roman" w:eastAsia="Times New Roman" w:hAnsi="Times New Roman" w:cs="Times New Roman"/>
        </w:rPr>
      </w:pPr>
    </w:p>
    <w:p w14:paraId="3DD2BD1D" w14:textId="6413DE47" w:rsidR="007178F1" w:rsidRPr="001178FB" w:rsidRDefault="001514C9" w:rsidP="00E66088">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Nineteen-fifties</w:t>
      </w:r>
      <w:r w:rsidR="00D652C0" w:rsidRPr="00222198">
        <w:rPr>
          <w:rStyle w:val="c-entryheadingChar"/>
          <w:rFonts w:eastAsiaTheme="minorHAnsi"/>
        </w:rPr>
        <w:t xml:space="preserve"> (1950’s)</w:t>
      </w:r>
      <w:r>
        <w:rPr>
          <w:rFonts w:ascii="Times New Roman" w:eastAsia="Times New Roman" w:hAnsi="Times New Roman" w:cs="Times New Roman"/>
          <w:sz w:val="24"/>
          <w:szCs w:val="24"/>
        </w:rPr>
        <w:t>-</w:t>
      </w:r>
      <w:r>
        <w:rPr>
          <w:rFonts w:ascii="Times New Roman" w:eastAsia="Times New Roman" w:hAnsi="Times New Roman" w:cs="Times New Roman"/>
        </w:rPr>
        <w:t xml:space="preserve"> (agenda: </w:t>
      </w:r>
      <w:r w:rsidRPr="00014C01">
        <w:rPr>
          <w:rFonts w:ascii="Times New Roman" w:eastAsia="Times New Roman" w:hAnsi="Times New Roman" w:cs="Times New Roman"/>
          <w:sz w:val="20"/>
          <w:szCs w:val="20"/>
        </w:rPr>
        <w:t>1]</w:t>
      </w:r>
      <w:r>
        <w:rPr>
          <w:rFonts w:ascii="Times New Roman" w:eastAsia="Times New Roman" w:hAnsi="Times New Roman" w:cs="Times New Roman"/>
        </w:rPr>
        <w:t xml:space="preserve"> </w:t>
      </w:r>
      <w:r w:rsidR="00C91B8E">
        <w:rPr>
          <w:rFonts w:ascii="Times New Roman" w:eastAsia="Times New Roman" w:hAnsi="Times New Roman" w:cs="Times New Roman"/>
        </w:rPr>
        <w:t>pacification</w:t>
      </w:r>
      <w:r>
        <w:rPr>
          <w:rFonts w:ascii="Times New Roman" w:eastAsia="Times New Roman" w:hAnsi="Times New Roman" w:cs="Times New Roman"/>
        </w:rPr>
        <w:t xml:space="preserve">: </w:t>
      </w:r>
      <w:r w:rsidRPr="00C91B8E">
        <w:rPr>
          <w:rFonts w:ascii="Times New Roman" w:eastAsia="Times New Roman" w:hAnsi="Times New Roman" w:cs="Times New Roman"/>
          <w:color w:val="2F5496" w:themeColor="accent1" w:themeShade="BF"/>
          <w:sz w:val="20"/>
          <w:szCs w:val="20"/>
        </w:rPr>
        <w:t>https://www.youtube.com/watch?v=NtojaUg2Qbk</w:t>
      </w:r>
      <w:r w:rsidR="00C91B8E">
        <w:rPr>
          <w:rFonts w:ascii="Times New Roman" w:eastAsia="Times New Roman" w:hAnsi="Times New Roman" w:cs="Times New Roman"/>
        </w:rPr>
        <w:t xml:space="preserve"> </w:t>
      </w:r>
      <w:r w:rsidR="00C91B8E" w:rsidRPr="00C91B8E">
        <w:rPr>
          <w:rFonts w:ascii="Times New Roman" w:eastAsia="Times New Roman" w:hAnsi="Times New Roman" w:cs="Times New Roman"/>
          <w:sz w:val="20"/>
          <w:szCs w:val="20"/>
        </w:rPr>
        <w:t>&amp;</w:t>
      </w:r>
      <w:r w:rsidR="00C91B8E">
        <w:rPr>
          <w:rFonts w:ascii="Times New Roman" w:eastAsia="Times New Roman" w:hAnsi="Times New Roman" w:cs="Times New Roman"/>
        </w:rPr>
        <w:t xml:space="preserve"> deep civil rights: </w:t>
      </w:r>
      <w:r w:rsidR="00C91B8E" w:rsidRPr="00014C01">
        <w:rPr>
          <w:rFonts w:ascii="Times New Roman" w:eastAsia="Times New Roman" w:hAnsi="Times New Roman" w:cs="Times New Roman"/>
          <w:color w:val="2F5496" w:themeColor="accent1" w:themeShade="BF"/>
          <w:sz w:val="20"/>
          <w:szCs w:val="20"/>
        </w:rPr>
        <w:t>https://en.wikipedia.org/wiki/</w:t>
      </w:r>
      <w:r w:rsidR="00C91B8E" w:rsidRPr="00014C01">
        <w:rPr>
          <w:rFonts w:ascii="Times New Roman" w:eastAsia="Times New Roman" w:hAnsi="Times New Roman" w:cs="Times New Roman"/>
          <w:i/>
          <w:iCs/>
          <w:color w:val="2F5496" w:themeColor="accent1" w:themeShade="BF"/>
          <w:sz w:val="20"/>
          <w:szCs w:val="20"/>
        </w:rPr>
        <w:t>South_Pacific</w:t>
      </w:r>
      <w:r w:rsidR="00C91B8E" w:rsidRPr="00C91B8E">
        <w:rPr>
          <w:rFonts w:ascii="Times New Roman" w:eastAsia="Times New Roman" w:hAnsi="Times New Roman" w:cs="Times New Roman"/>
          <w:color w:val="2F5496" w:themeColor="accent1" w:themeShade="BF"/>
          <w:sz w:val="20"/>
          <w:szCs w:val="20"/>
        </w:rPr>
        <w:t>_(1958_film)</w:t>
      </w:r>
      <w:r w:rsidRPr="00C91B8E">
        <w:rPr>
          <w:rFonts w:ascii="Times New Roman" w:eastAsia="Times New Roman" w:hAnsi="Times New Roman" w:cs="Times New Roman"/>
          <w:color w:val="2F5496" w:themeColor="accent1" w:themeShade="BF"/>
        </w:rPr>
        <w:t xml:space="preserve"> </w:t>
      </w:r>
      <w:r w:rsidR="00C91B8E">
        <w:rPr>
          <w:rFonts w:ascii="Times New Roman" w:eastAsia="Times New Roman" w:hAnsi="Times New Roman" w:cs="Times New Roman"/>
        </w:rPr>
        <w:t xml:space="preserve">, </w:t>
      </w:r>
      <w:r w:rsidRPr="00014C01">
        <w:rPr>
          <w:rFonts w:ascii="Times New Roman" w:eastAsia="Times New Roman" w:hAnsi="Times New Roman" w:cs="Times New Roman"/>
          <w:sz w:val="20"/>
          <w:szCs w:val="20"/>
        </w:rPr>
        <w:t>2]</w:t>
      </w:r>
      <w:r>
        <w:rPr>
          <w:rFonts w:ascii="Times New Roman" w:eastAsia="Times New Roman" w:hAnsi="Times New Roman" w:cs="Times New Roman"/>
        </w:rPr>
        <w:t xml:space="preserve"> creative fun:</w:t>
      </w:r>
      <w:r w:rsidR="00C91B8E">
        <w:rPr>
          <w:rFonts w:ascii="Times New Roman" w:eastAsia="Times New Roman" w:hAnsi="Times New Roman" w:cs="Times New Roman"/>
        </w:rPr>
        <w:t xml:space="preserve"> </w:t>
      </w:r>
      <w:r w:rsidR="00756589" w:rsidRPr="00014C01">
        <w:rPr>
          <w:rFonts w:ascii="Times New Roman" w:eastAsia="Times New Roman" w:hAnsi="Times New Roman" w:cs="Times New Roman"/>
          <w:color w:val="2F5496" w:themeColor="accent1" w:themeShade="BF"/>
          <w:sz w:val="20"/>
          <w:szCs w:val="20"/>
        </w:rPr>
        <w:t>https://www.youtube.com/watch?v=67tKNEsJjTI</w:t>
      </w:r>
      <w:r w:rsidRPr="00014C01">
        <w:rPr>
          <w:rFonts w:ascii="Times New Roman" w:eastAsia="Times New Roman" w:hAnsi="Times New Roman" w:cs="Times New Roman"/>
          <w:color w:val="2F5496" w:themeColor="accent1" w:themeShade="BF"/>
          <w:sz w:val="20"/>
          <w:szCs w:val="20"/>
        </w:rPr>
        <w:t xml:space="preserve"> </w:t>
      </w:r>
      <w:r w:rsidR="00756589" w:rsidRPr="00CD7D79">
        <w:rPr>
          <w:rFonts w:ascii="Times New Roman" w:eastAsia="Times New Roman" w:hAnsi="Times New Roman" w:cs="Times New Roman"/>
          <w:sz w:val="18"/>
          <w:szCs w:val="18"/>
        </w:rPr>
        <w:t>[</w:t>
      </w:r>
      <w:commentRangeStart w:id="378"/>
      <w:proofErr w:type="spellStart"/>
      <w:r w:rsidR="00756589" w:rsidRPr="00CD7D79">
        <w:rPr>
          <w:rFonts w:ascii="Times New Roman" w:eastAsia="Times New Roman" w:hAnsi="Times New Roman" w:cs="Times New Roman"/>
          <w:sz w:val="18"/>
          <w:szCs w:val="18"/>
        </w:rPr>
        <w:t>FlyingPurple</w:t>
      </w:r>
      <w:commentRangeEnd w:id="378"/>
      <w:proofErr w:type="spellEnd"/>
      <w:r w:rsidR="00756589" w:rsidRPr="00CD7D79">
        <w:rPr>
          <w:rStyle w:val="CommentReference"/>
          <w:sz w:val="18"/>
          <w:szCs w:val="18"/>
        </w:rPr>
        <w:commentReference w:id="378"/>
      </w:r>
      <w:r w:rsidR="00756589" w:rsidRPr="00CD7D79">
        <w:rPr>
          <w:rFonts w:ascii="Times New Roman" w:eastAsia="Times New Roman" w:hAnsi="Times New Roman" w:cs="Times New Roman"/>
          <w:sz w:val="18"/>
          <w:szCs w:val="18"/>
        </w:rPr>
        <w:t>]</w:t>
      </w:r>
      <w:r w:rsidRPr="00CD7D79">
        <w:rPr>
          <w:rFonts w:ascii="Times New Roman" w:eastAsia="Times New Roman" w:hAnsi="Times New Roman" w:cs="Times New Roman"/>
          <w:sz w:val="20"/>
          <w:szCs w:val="20"/>
        </w:rPr>
        <w:t>)</w:t>
      </w:r>
      <w:r w:rsidR="00E66088">
        <w:rPr>
          <w:rFonts w:ascii="Times New Roman" w:eastAsia="Times New Roman" w:hAnsi="Times New Roman" w:cs="Times New Roman"/>
        </w:rPr>
        <w:t xml:space="preserve"> , </w:t>
      </w:r>
      <w:r w:rsidR="00E66088" w:rsidRPr="00014C01">
        <w:rPr>
          <w:rFonts w:ascii="Times New Roman" w:eastAsia="Times New Roman" w:hAnsi="Times New Roman" w:cs="Times New Roman"/>
          <w:sz w:val="20"/>
          <w:szCs w:val="20"/>
        </w:rPr>
        <w:t>3]</w:t>
      </w:r>
      <w:r w:rsidR="00E66088">
        <w:rPr>
          <w:rFonts w:ascii="Times New Roman" w:eastAsia="Times New Roman" w:hAnsi="Times New Roman" w:cs="Times New Roman"/>
        </w:rPr>
        <w:t xml:space="preserve"> keeping a lid on ‘things’:</w:t>
      </w:r>
      <w:r w:rsidR="00E66088" w:rsidRPr="00540285">
        <w:rPr>
          <w:rFonts w:ascii="Times New Roman" w:eastAsia="Times New Roman" w:hAnsi="Times New Roman" w:cs="Times New Roman"/>
          <w:sz w:val="24"/>
          <w:szCs w:val="24"/>
        </w:rPr>
        <w:t> </w:t>
      </w:r>
    </w:p>
    <w:p w14:paraId="35F278DE" w14:textId="7CB48824" w:rsidR="00E66088" w:rsidRDefault="00FC68C1" w:rsidP="00540285">
      <w:pPr>
        <w:spacing w:after="0" w:line="240" w:lineRule="auto"/>
        <w:rPr>
          <w:rFonts w:ascii="Times New Roman" w:eastAsia="Times New Roman" w:hAnsi="Times New Roman" w:cs="Times New Roman"/>
        </w:rPr>
      </w:pPr>
      <w:hyperlink r:id="rId78" w:history="1">
        <w:r w:rsidR="007178F1" w:rsidRPr="00014C01">
          <w:rPr>
            <w:rStyle w:val="Hyperlink"/>
            <w:rFonts w:ascii="Times New Roman" w:eastAsia="Times New Roman" w:hAnsi="Times New Roman" w:cs="Times New Roman"/>
            <w:color w:val="2F5496" w:themeColor="accent1" w:themeShade="BF"/>
            <w:sz w:val="20"/>
            <w:szCs w:val="20"/>
            <w:u w:val="none"/>
          </w:rPr>
          <w:t>https://www.youtube.com/watch?v=Rjz4cKlkHGI</w:t>
        </w:r>
      </w:hyperlink>
      <w:r w:rsidR="00E66088" w:rsidRPr="00014C01">
        <w:rPr>
          <w:rFonts w:ascii="Times New Roman" w:eastAsia="Times New Roman" w:hAnsi="Times New Roman" w:cs="Times New Roman"/>
          <w:color w:val="2F5496" w:themeColor="accent1" w:themeShade="BF"/>
          <w:sz w:val="20"/>
          <w:szCs w:val="20"/>
        </w:rPr>
        <w:t xml:space="preserve"> </w:t>
      </w:r>
      <w:r w:rsidR="00E66088" w:rsidRPr="00014C01">
        <w:rPr>
          <w:rFonts w:ascii="Times New Roman" w:eastAsia="Times New Roman" w:hAnsi="Times New Roman" w:cs="Times New Roman"/>
          <w:color w:val="2F5496" w:themeColor="accent1" w:themeShade="BF"/>
          <w:sz w:val="18"/>
          <w:szCs w:val="18"/>
        </w:rPr>
        <w:t>[</w:t>
      </w:r>
      <w:proofErr w:type="spellStart"/>
      <w:r w:rsidR="00E66088" w:rsidRPr="00E66088">
        <w:rPr>
          <w:rFonts w:ascii="Times New Roman" w:eastAsia="Times New Roman" w:hAnsi="Times New Roman" w:cs="Times New Roman"/>
          <w:sz w:val="18"/>
          <w:szCs w:val="18"/>
        </w:rPr>
        <w:t>TeenageCommunist</w:t>
      </w:r>
      <w:proofErr w:type="spellEnd"/>
      <w:r w:rsidR="00E66088" w:rsidRPr="00E66088">
        <w:rPr>
          <w:rFonts w:ascii="Times New Roman" w:eastAsia="Times New Roman" w:hAnsi="Times New Roman" w:cs="Times New Roman"/>
          <w:sz w:val="18"/>
          <w:szCs w:val="18"/>
        </w:rPr>
        <w:t>]</w:t>
      </w:r>
      <w:r w:rsidR="00014C01">
        <w:rPr>
          <w:rFonts w:ascii="Times New Roman" w:eastAsia="Times New Roman" w:hAnsi="Times New Roman" w:cs="Times New Roman"/>
        </w:rPr>
        <w:t>)</w:t>
      </w:r>
    </w:p>
    <w:p w14:paraId="07312717" w14:textId="77777777" w:rsidR="00F42BE0" w:rsidRPr="00014C01" w:rsidRDefault="00F42BE0" w:rsidP="00540285">
      <w:pPr>
        <w:spacing w:after="0" w:line="240" w:lineRule="auto"/>
        <w:rPr>
          <w:rFonts w:ascii="Times New Roman" w:eastAsia="Times New Roman" w:hAnsi="Times New Roman" w:cs="Times New Roman"/>
        </w:rPr>
      </w:pPr>
    </w:p>
    <w:p w14:paraId="14A63B15" w14:textId="06C13366" w:rsidR="00641755" w:rsidRDefault="00641755"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color w:val="FF0000"/>
          <w:sz w:val="24"/>
          <w:szCs w:val="24"/>
          <w:u w:val="single"/>
        </w:rPr>
        <w:t>N</w:t>
      </w:r>
      <w:r w:rsidRPr="00222198">
        <w:rPr>
          <w:rStyle w:val="c-entryheadingChar"/>
          <w:rFonts w:eastAsiaTheme="minorHAnsi"/>
        </w:rPr>
        <w:t>ineteen-sixties</w:t>
      </w:r>
      <w:r w:rsidR="007A7C7C" w:rsidRPr="00222198">
        <w:rPr>
          <w:rStyle w:val="c-entryheadingChar"/>
          <w:rFonts w:eastAsiaTheme="minorHAnsi"/>
        </w:rPr>
        <w:t xml:space="preserve"> (1960’s)</w:t>
      </w:r>
      <w:r>
        <w:rPr>
          <w:rFonts w:ascii="Times New Roman" w:eastAsia="Times New Roman" w:hAnsi="Times New Roman" w:cs="Times New Roman"/>
        </w:rPr>
        <w:t xml:space="preserve">- (the political economy musical: </w:t>
      </w:r>
      <w:r w:rsidR="005D36EE" w:rsidRPr="004008AE">
        <w:rPr>
          <w:rFonts w:ascii="Times New Roman" w:eastAsia="Times New Roman" w:hAnsi="Times New Roman" w:cs="Times New Roman"/>
          <w:color w:val="2F5496" w:themeColor="accent1" w:themeShade="BF"/>
          <w:sz w:val="20"/>
          <w:szCs w:val="20"/>
        </w:rPr>
        <w:t>https://www.youtube.com/watch?v=6FOUqQt3Kg0</w:t>
      </w:r>
      <w:r w:rsidR="005D36EE" w:rsidRPr="004008AE">
        <w:rPr>
          <w:rFonts w:ascii="Times New Roman" w:eastAsia="Times New Roman" w:hAnsi="Times New Roman" w:cs="Times New Roman"/>
          <w:color w:val="2F5496" w:themeColor="accent1" w:themeShade="BF"/>
        </w:rPr>
        <w:t xml:space="preserve"> </w:t>
      </w:r>
      <w:r w:rsidR="005D36EE" w:rsidRPr="00014C01">
        <w:rPr>
          <w:rFonts w:ascii="Times New Roman" w:eastAsia="Times New Roman" w:hAnsi="Times New Roman" w:cs="Times New Roman"/>
          <w:sz w:val="18"/>
          <w:szCs w:val="18"/>
        </w:rPr>
        <w:t>[</w:t>
      </w:r>
      <w:commentRangeStart w:id="379"/>
      <w:r w:rsidR="005D36EE" w:rsidRPr="00014C01">
        <w:rPr>
          <w:rFonts w:ascii="Times New Roman" w:eastAsia="Times New Roman" w:hAnsi="Times New Roman" w:cs="Times New Roman"/>
          <w:sz w:val="18"/>
          <w:szCs w:val="18"/>
        </w:rPr>
        <w:t>Respect</w:t>
      </w:r>
      <w:commentRangeEnd w:id="379"/>
      <w:r w:rsidR="004D1362" w:rsidRPr="00014C01">
        <w:rPr>
          <w:rStyle w:val="CommentReference"/>
          <w:sz w:val="18"/>
          <w:szCs w:val="18"/>
        </w:rPr>
        <w:commentReference w:id="379"/>
      </w:r>
      <w:r w:rsidR="005D36EE" w:rsidRPr="00014C01">
        <w:rPr>
          <w:rFonts w:ascii="Times New Roman" w:eastAsia="Times New Roman" w:hAnsi="Times New Roman" w:cs="Times New Roman"/>
          <w:sz w:val="18"/>
          <w:szCs w:val="18"/>
        </w:rPr>
        <w:t>,0:05]</w:t>
      </w:r>
      <w:r w:rsidR="004D1362">
        <w:rPr>
          <w:rFonts w:ascii="Times New Roman" w:eastAsia="Times New Roman" w:hAnsi="Times New Roman" w:cs="Times New Roman"/>
          <w:sz w:val="20"/>
          <w:szCs w:val="20"/>
        </w:rPr>
        <w:t xml:space="preserve"> ;</w:t>
      </w:r>
      <w:r w:rsidR="004008AE">
        <w:rPr>
          <w:rFonts w:ascii="Times New Roman" w:eastAsia="Times New Roman" w:hAnsi="Times New Roman" w:cs="Times New Roman"/>
          <w:sz w:val="20"/>
          <w:szCs w:val="20"/>
        </w:rPr>
        <w:t xml:space="preserve"> </w:t>
      </w:r>
      <w:r w:rsidR="004008AE" w:rsidRPr="004008AE">
        <w:rPr>
          <w:rFonts w:ascii="Times New Roman" w:eastAsia="Times New Roman" w:hAnsi="Times New Roman" w:cs="Times New Roman"/>
          <w:color w:val="2F5496" w:themeColor="accent1" w:themeShade="BF"/>
          <w:sz w:val="20"/>
          <w:szCs w:val="20"/>
        </w:rPr>
        <w:t>https://www.youtube.com/watch?v=bHbN1doJ5tk</w:t>
      </w:r>
      <w:r w:rsidR="004D1362" w:rsidRPr="004008AE">
        <w:rPr>
          <w:rFonts w:ascii="Times New Roman" w:eastAsia="Times New Roman" w:hAnsi="Times New Roman" w:cs="Times New Roman"/>
          <w:color w:val="2F5496" w:themeColor="accent1" w:themeShade="BF"/>
          <w:sz w:val="20"/>
          <w:szCs w:val="20"/>
        </w:rPr>
        <w:t xml:space="preserve"> </w:t>
      </w:r>
      <w:r w:rsidR="004D1362" w:rsidRPr="00014C01">
        <w:rPr>
          <w:rFonts w:ascii="Times New Roman" w:eastAsia="Times New Roman" w:hAnsi="Times New Roman" w:cs="Times New Roman"/>
          <w:sz w:val="18"/>
          <w:szCs w:val="18"/>
        </w:rPr>
        <w:t>[</w:t>
      </w:r>
      <w:commentRangeStart w:id="380"/>
      <w:proofErr w:type="spellStart"/>
      <w:r w:rsidR="004D1362" w:rsidRPr="00014C01">
        <w:rPr>
          <w:rFonts w:ascii="Times New Roman" w:eastAsia="Times New Roman" w:hAnsi="Times New Roman" w:cs="Times New Roman"/>
          <w:sz w:val="18"/>
          <w:szCs w:val="18"/>
        </w:rPr>
        <w:t>World</w:t>
      </w:r>
      <w:commentRangeEnd w:id="380"/>
      <w:r w:rsidR="004D1362" w:rsidRPr="00014C01">
        <w:rPr>
          <w:rStyle w:val="CommentReference"/>
          <w:sz w:val="18"/>
          <w:szCs w:val="18"/>
        </w:rPr>
        <w:commentReference w:id="380"/>
      </w:r>
      <w:r w:rsidR="007A7C7C" w:rsidRPr="00014C01">
        <w:rPr>
          <w:rFonts w:ascii="Times New Roman" w:eastAsia="Times New Roman" w:hAnsi="Times New Roman" w:cs="Times New Roman"/>
          <w:sz w:val="18"/>
          <w:szCs w:val="18"/>
        </w:rPr>
        <w:t>So</w:t>
      </w:r>
      <w:proofErr w:type="spellEnd"/>
      <w:r w:rsidR="004D1362" w:rsidRPr="00014C01">
        <w:rPr>
          <w:rFonts w:ascii="Times New Roman" w:eastAsia="Times New Roman" w:hAnsi="Times New Roman" w:cs="Times New Roman"/>
          <w:sz w:val="18"/>
          <w:szCs w:val="18"/>
        </w:rPr>
        <w:t>]</w:t>
      </w:r>
      <w:r>
        <w:rPr>
          <w:rFonts w:ascii="Times New Roman" w:eastAsia="Times New Roman" w:hAnsi="Times New Roman" w:cs="Times New Roman"/>
        </w:rPr>
        <w:t>)</w:t>
      </w:r>
    </w:p>
    <w:p w14:paraId="18C6AA92" w14:textId="6CAEDB17" w:rsidR="00C20ED4" w:rsidRDefault="007A7C7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Tyler Durden</w:t>
      </w:r>
      <w:commentRangeStart w:id="381"/>
      <w:commentRangeStart w:id="382"/>
      <w:commentRangeStart w:id="383"/>
      <w:r>
        <w:rPr>
          <w:rFonts w:ascii="Times New Roman" w:eastAsia="Times New Roman" w:hAnsi="Times New Roman" w:cs="Times New Roman"/>
        </w:rPr>
        <w:t>?</w:t>
      </w:r>
      <w:commentRangeEnd w:id="381"/>
      <w:r w:rsidR="00314F09">
        <w:rPr>
          <w:rStyle w:val="CommentReference"/>
        </w:rPr>
        <w:commentReference w:id="381"/>
      </w:r>
      <w:commentRangeEnd w:id="382"/>
      <w:r w:rsidR="00314F09">
        <w:rPr>
          <w:rStyle w:val="CommentReference"/>
        </w:rPr>
        <w:commentReference w:id="382"/>
      </w:r>
      <w:commentRangeEnd w:id="383"/>
      <w:r w:rsidR="00314F09">
        <w:rPr>
          <w:rStyle w:val="CommentReference"/>
        </w:rPr>
        <w:commentReference w:id="383"/>
      </w:r>
      <w:r>
        <w:rPr>
          <w:rFonts w:ascii="Times New Roman" w:eastAsia="Times New Roman" w:hAnsi="Times New Roman" w:cs="Times New Roman"/>
        </w:rPr>
        <w:t xml:space="preserve"> (i.e. </w:t>
      </w:r>
      <w:r w:rsidRPr="007A7C7C">
        <w:rPr>
          <w:rFonts w:ascii="Times New Roman" w:eastAsia="Times New Roman" w:hAnsi="Times New Roman" w:cs="Times New Roman"/>
          <w:color w:val="BF27DD"/>
        </w:rPr>
        <w:t>1968</w:t>
      </w:r>
      <w:r>
        <w:rPr>
          <w:rFonts w:ascii="Times New Roman" w:eastAsia="Times New Roman" w:hAnsi="Times New Roman" w:cs="Times New Roman"/>
        </w:rPr>
        <w:t xml:space="preserve"> </w:t>
      </w:r>
      <w:r w:rsidRPr="007F1A73">
        <w:rPr>
          <w:rFonts w:ascii="Times New Roman" w:eastAsia="Times New Roman" w:hAnsi="Times New Roman" w:cs="Times New Roman"/>
          <w:sz w:val="20"/>
          <w:szCs w:val="20"/>
        </w:rPr>
        <w:t>[essay]</w:t>
      </w:r>
      <w:r w:rsidR="00C20ED4">
        <w:rPr>
          <w:rFonts w:ascii="Times New Roman" w:eastAsia="Times New Roman" w:hAnsi="Times New Roman" w:cs="Times New Roman"/>
        </w:rPr>
        <w:t>): ‘Twas the year that:</w:t>
      </w:r>
    </w:p>
    <w:p w14:paraId="72B1F0A3" w14:textId="6F29DE3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E08D5">
        <w:rPr>
          <w:rFonts w:ascii="Times New Roman" w:eastAsia="Times New Roman" w:hAnsi="Times New Roman" w:cs="Times New Roman"/>
        </w:rPr>
        <w:t xml:space="preserve">Martin Luther King was assassinated by (what a civil court later found to be) a (conspiratorial) </w:t>
      </w:r>
      <w:r w:rsidR="00CE08D5" w:rsidRPr="00196AA2">
        <w:rPr>
          <w:rStyle w:val="c-unsupported-redChar"/>
          <w:rFonts w:eastAsiaTheme="minorHAnsi"/>
        </w:rPr>
        <w:t>F</w:t>
      </w:r>
      <w:r w:rsidR="00CE08D5">
        <w:rPr>
          <w:rFonts w:ascii="Times New Roman" w:eastAsia="Times New Roman" w:hAnsi="Times New Roman" w:cs="Times New Roman"/>
        </w:rPr>
        <w:t xml:space="preserve">BI-net </w:t>
      </w:r>
      <w:r w:rsidR="00CE08D5" w:rsidRPr="00196AA2">
        <w:rPr>
          <w:rStyle w:val="c-unsupported-redChar"/>
          <w:rFonts w:eastAsiaTheme="minorHAnsi"/>
        </w:rPr>
        <w:t>m</w:t>
      </w:r>
      <w:r w:rsidR="00CE08D5">
        <w:rPr>
          <w:rFonts w:ascii="Times New Roman" w:eastAsia="Times New Roman" w:hAnsi="Times New Roman" w:cs="Times New Roman"/>
        </w:rPr>
        <w:t xml:space="preserve">an, sparking </w:t>
      </w:r>
      <w:r w:rsidR="00E66D67">
        <w:rPr>
          <w:rFonts w:ascii="Times New Roman" w:eastAsia="Times New Roman" w:hAnsi="Times New Roman" w:cs="Times New Roman"/>
        </w:rPr>
        <w:t>riots in more than 100 (mostly northern) US cities (s</w:t>
      </w:r>
      <w:r w:rsidR="009E1923">
        <w:rPr>
          <w:rFonts w:ascii="Times New Roman" w:eastAsia="Times New Roman" w:hAnsi="Times New Roman" w:cs="Times New Roman"/>
        </w:rPr>
        <w:t>ee also “Deep State”</w:t>
      </w:r>
      <w:r w:rsidR="00E66D67">
        <w:rPr>
          <w:rFonts w:ascii="Times New Roman" w:eastAsia="Times New Roman" w:hAnsi="Times New Roman" w:cs="Times New Roman"/>
        </w:rPr>
        <w:t>)</w:t>
      </w:r>
      <w:r w:rsidR="00CD1DE9" w:rsidRPr="001B0D72">
        <w:rPr>
          <w:rStyle w:val="FootnoteReference"/>
          <w:rFonts w:ascii="Times New Roman" w:eastAsia="Times New Roman" w:hAnsi="Times New Roman" w:cs="Times New Roman"/>
          <w:color w:val="7030A0"/>
        </w:rPr>
        <w:footnoteReference w:id="158"/>
      </w:r>
      <w:r w:rsidR="009E1923">
        <w:rPr>
          <w:rFonts w:ascii="Times New Roman" w:eastAsia="Times New Roman" w:hAnsi="Times New Roman" w:cs="Times New Roman"/>
        </w:rPr>
        <w:t>;</w:t>
      </w:r>
    </w:p>
    <w:p w14:paraId="3AAAAAC4" w14:textId="0EBF74C3"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E66D67">
        <w:rPr>
          <w:rFonts w:ascii="Times New Roman" w:eastAsia="Times New Roman" w:hAnsi="Times New Roman" w:cs="Times New Roman"/>
        </w:rPr>
        <w:t>The US “</w:t>
      </w:r>
      <w:r w:rsidR="00E66D67" w:rsidRPr="00FD74AB">
        <w:rPr>
          <w:rFonts w:ascii="Times New Roman" w:eastAsia="Times New Roman" w:hAnsi="Times New Roman" w:cs="Times New Roman"/>
        </w:rPr>
        <w:t>Military-Industrial-</w:t>
      </w:r>
      <w:r w:rsidR="00FD74AB">
        <w:rPr>
          <w:rFonts w:ascii="Times New Roman" w:eastAsia="Times New Roman" w:hAnsi="Times New Roman" w:cs="Times New Roman"/>
        </w:rPr>
        <w:t xml:space="preserve">Intelligence </w:t>
      </w:r>
      <w:r w:rsidR="00E66D67" w:rsidRPr="00FD74AB">
        <w:rPr>
          <w:rFonts w:ascii="Times New Roman" w:eastAsia="Times New Roman" w:hAnsi="Times New Roman" w:cs="Times New Roman"/>
        </w:rPr>
        <w:t>Complex</w:t>
      </w:r>
      <w:r w:rsidR="00E66D67">
        <w:rPr>
          <w:rFonts w:ascii="Times New Roman" w:eastAsia="Times New Roman" w:hAnsi="Times New Roman" w:cs="Times New Roman"/>
        </w:rPr>
        <w:t>”</w:t>
      </w:r>
      <w:r w:rsidR="00FD74AB">
        <w:rPr>
          <w:rFonts w:ascii="Times New Roman" w:eastAsia="Times New Roman" w:hAnsi="Times New Roman" w:cs="Times New Roman"/>
        </w:rPr>
        <w:t xml:space="preserve"> </w:t>
      </w:r>
      <w:r w:rsidR="00E66D67">
        <w:rPr>
          <w:rFonts w:ascii="Times New Roman" w:eastAsia="Times New Roman" w:hAnsi="Times New Roman" w:cs="Times New Roman"/>
        </w:rPr>
        <w:t xml:space="preserve">made its first (known) globalist international “technology transfer”, to </w:t>
      </w:r>
      <w:r w:rsidR="00FD74AB">
        <w:rPr>
          <w:rFonts w:ascii="Times New Roman" w:eastAsia="Times New Roman" w:hAnsi="Times New Roman" w:cs="Times New Roman"/>
        </w:rPr>
        <w:t xml:space="preserve">(yes you guessed it) the “USSR”. </w:t>
      </w:r>
      <w:r w:rsidR="009E1923">
        <w:rPr>
          <w:rFonts w:ascii="Times New Roman" w:eastAsia="Times New Roman" w:hAnsi="Times New Roman" w:cs="Times New Roman"/>
        </w:rPr>
        <w:t>S</w:t>
      </w:r>
      <w:r w:rsidR="009E1923" w:rsidRPr="007F1A73">
        <w:rPr>
          <w:rFonts w:ascii="Times New Roman" w:eastAsia="Times New Roman" w:hAnsi="Times New Roman" w:cs="Times New Roman"/>
        </w:rPr>
        <w:t>ee also “Intelligence Community</w:t>
      </w:r>
      <w:r w:rsidR="0026347B">
        <w:rPr>
          <w:rFonts w:ascii="Times New Roman" w:eastAsia="Times New Roman" w:hAnsi="Times New Roman" w:cs="Times New Roman"/>
        </w:rPr>
        <w:t>”</w:t>
      </w:r>
      <w:r w:rsidR="009E1923">
        <w:rPr>
          <w:rFonts w:ascii="Times New Roman" w:eastAsia="Times New Roman" w:hAnsi="Times New Roman" w:cs="Times New Roman"/>
        </w:rPr>
        <w:t xml:space="preserve"> </w:t>
      </w:r>
      <w:r w:rsidR="009E1923" w:rsidRPr="00E15E07">
        <w:rPr>
          <w:rStyle w:val="c-new-greenChar"/>
          <w:rFonts w:eastAsiaTheme="minorHAnsi"/>
          <w:sz w:val="20"/>
          <w:szCs w:val="20"/>
        </w:rPr>
        <w:t>[.I.I.C.]</w:t>
      </w:r>
      <w:r w:rsidR="009E1923">
        <w:rPr>
          <w:rFonts w:ascii="Times New Roman" w:eastAsia="Times New Roman" w:hAnsi="Times New Roman" w:cs="Times New Roman"/>
        </w:rPr>
        <w:t xml:space="preserve">; </w:t>
      </w:r>
    </w:p>
    <w:p w14:paraId="3A2773B4" w14:textId="4FE0EBD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CD1DE9">
        <w:rPr>
          <w:rFonts w:ascii="Times New Roman" w:eastAsia="Times New Roman" w:hAnsi="Times New Roman" w:cs="Times New Roman"/>
        </w:rPr>
        <w:t xml:space="preserve">Leading Democratic Party presidential candidate Robert F. Kennedy was assassinated in a </w:t>
      </w:r>
      <w:commentRangeStart w:id="384"/>
      <w:r w:rsidR="00CD1DE9">
        <w:rPr>
          <w:rFonts w:ascii="Times New Roman" w:eastAsia="Times New Roman" w:hAnsi="Times New Roman" w:cs="Times New Roman"/>
        </w:rPr>
        <w:t xml:space="preserve">particularly chaotic scene </w:t>
      </w:r>
      <w:commentRangeEnd w:id="384"/>
      <w:r w:rsidR="001C4486">
        <w:rPr>
          <w:rStyle w:val="CommentReference"/>
        </w:rPr>
        <w:commentReference w:id="384"/>
      </w:r>
      <w:r w:rsidR="00CD1DE9">
        <w:rPr>
          <w:rFonts w:ascii="Times New Roman" w:eastAsia="Times New Roman" w:hAnsi="Times New Roman" w:cs="Times New Roman"/>
        </w:rPr>
        <w:t xml:space="preserve">at the </w:t>
      </w:r>
      <w:r w:rsidR="001C4486">
        <w:rPr>
          <w:rFonts w:ascii="Times New Roman" w:eastAsia="Times New Roman" w:hAnsi="Times New Roman" w:cs="Times New Roman"/>
        </w:rPr>
        <w:t>California Party convention (after winning the pivotal primary)</w:t>
      </w:r>
      <w:r w:rsidR="001B116F">
        <w:rPr>
          <w:rFonts w:ascii="Times New Roman" w:eastAsia="Times New Roman" w:hAnsi="Times New Roman" w:cs="Times New Roman"/>
        </w:rPr>
        <w:t xml:space="preserve">. </w:t>
      </w:r>
      <w:r w:rsidR="009E1923">
        <w:rPr>
          <w:rFonts w:ascii="Times New Roman" w:eastAsia="Times New Roman" w:hAnsi="Times New Roman" w:cs="Times New Roman"/>
        </w:rPr>
        <w:t>See also “Parties, political”, “</w:t>
      </w:r>
      <w:r w:rsidR="009E1923" w:rsidRPr="00196AA2">
        <w:rPr>
          <w:rStyle w:val="c-new-greenChar"/>
          <w:rFonts w:eastAsiaTheme="minorHAnsi"/>
        </w:rPr>
        <w:t>Military-Executive-Corpocracy (MEC)</w:t>
      </w:r>
      <w:r w:rsidR="009E1923">
        <w:rPr>
          <w:rFonts w:ascii="Times New Roman" w:eastAsia="Times New Roman" w:hAnsi="Times New Roman" w:cs="Times New Roman"/>
        </w:rPr>
        <w:t>”</w:t>
      </w:r>
      <w:r w:rsidR="001C4486">
        <w:rPr>
          <w:rFonts w:ascii="Times New Roman" w:eastAsia="Times New Roman" w:hAnsi="Times New Roman" w:cs="Times New Roman"/>
        </w:rPr>
        <w:t>, “Big 5 Defense contractors”</w:t>
      </w:r>
      <w:r w:rsidR="009E1923">
        <w:rPr>
          <w:rFonts w:ascii="Times New Roman" w:eastAsia="Times New Roman" w:hAnsi="Times New Roman" w:cs="Times New Roman"/>
        </w:rPr>
        <w:t>;</w:t>
      </w:r>
    </w:p>
    <w:p w14:paraId="57BFAC15" w14:textId="750562FD"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26347B">
        <w:rPr>
          <w:rFonts w:ascii="Times New Roman" w:eastAsia="Times New Roman" w:hAnsi="Times New Roman" w:cs="Times New Roman"/>
        </w:rPr>
        <w:t>See also “Music”, “Nineteen-seventies (1970’s)”; and, last but not least...</w:t>
      </w:r>
    </w:p>
    <w:p w14:paraId="317EA661" w14:textId="77777777" w:rsidR="008926AC"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26347B">
        <w:rPr>
          <w:rFonts w:ascii="Times New Roman" w:eastAsia="Times New Roman" w:hAnsi="Times New Roman" w:cs="Times New Roman"/>
        </w:rPr>
        <w:t xml:space="preserve"> See also “Eurodollars” </w:t>
      </w:r>
      <w:r w:rsidR="0026347B" w:rsidRPr="0026347B">
        <w:rPr>
          <w:rFonts w:ascii="Times New Roman" w:eastAsia="Times New Roman" w:hAnsi="Times New Roman" w:cs="Times New Roman"/>
          <w:sz w:val="20"/>
          <w:szCs w:val="20"/>
        </w:rPr>
        <w:t>[‘Planet’]</w:t>
      </w:r>
      <w:r w:rsidR="0026347B">
        <w:rPr>
          <w:rFonts w:ascii="Times New Roman" w:eastAsia="Times New Roman" w:hAnsi="Times New Roman" w:cs="Times New Roman"/>
          <w:sz w:val="20"/>
          <w:szCs w:val="20"/>
        </w:rPr>
        <w:t xml:space="preserve"> </w:t>
      </w:r>
      <w:r w:rsidR="0026347B" w:rsidRPr="0026347B">
        <w:rPr>
          <w:rFonts w:ascii="Times New Roman" w:eastAsia="Times New Roman" w:hAnsi="Times New Roman" w:cs="Times New Roman"/>
        </w:rPr>
        <w:t>↔</w:t>
      </w:r>
      <w:r w:rsidR="0026347B">
        <w:rPr>
          <w:rFonts w:ascii="Times New Roman" w:eastAsia="Times New Roman" w:hAnsi="Times New Roman" w:cs="Times New Roman"/>
        </w:rPr>
        <w:t>, “Petrodollars”,</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“Super Imperialism”, “Reserve currency” (in the 21</w:t>
      </w:r>
      <w:r w:rsidR="0026347B" w:rsidRPr="0026347B">
        <w:rPr>
          <w:rFonts w:ascii="Times New Roman" w:eastAsia="Times New Roman" w:hAnsi="Times New Roman" w:cs="Times New Roman"/>
          <w:vertAlign w:val="superscript"/>
        </w:rPr>
        <w:t>st</w:t>
      </w:r>
      <w:r w:rsidR="0026347B">
        <w:rPr>
          <w:rFonts w:ascii="Times New Roman" w:eastAsia="Times New Roman" w:hAnsi="Times New Roman" w:cs="Times New Roman"/>
        </w:rPr>
        <w:t>c),</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“Parallel Universe”.</w:t>
      </w:r>
    </w:p>
    <w:p w14:paraId="703FD898" w14:textId="7C3B3641" w:rsidR="00C20ED4" w:rsidRDefault="008926A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Meanwhile, in China, </w:t>
      </w:r>
      <w:r w:rsidR="000109EF">
        <w:rPr>
          <w:rFonts w:ascii="Times New Roman" w:eastAsia="Times New Roman" w:hAnsi="Times New Roman" w:cs="Times New Roman"/>
        </w:rPr>
        <w:t>See also “’Great Leap Forward, the’”, “Communism”.</w:t>
      </w:r>
      <w:r w:rsidR="0026347B">
        <w:rPr>
          <w:rFonts w:ascii="Times New Roman" w:eastAsia="Times New Roman" w:hAnsi="Times New Roman" w:cs="Times New Roman"/>
        </w:rPr>
        <w:t xml:space="preserve">   </w:t>
      </w:r>
    </w:p>
    <w:p w14:paraId="021637E1" w14:textId="5D9E0B01" w:rsidR="007A7C7C" w:rsidRDefault="007A7C7C" w:rsidP="00540285">
      <w:pPr>
        <w:spacing w:after="0" w:line="240" w:lineRule="auto"/>
        <w:rPr>
          <w:rFonts w:ascii="Times New Roman" w:eastAsia="Times New Roman" w:hAnsi="Times New Roman" w:cs="Times New Roman"/>
        </w:rPr>
      </w:pPr>
    </w:p>
    <w:p w14:paraId="77E3A36F" w14:textId="75791282" w:rsidR="00701A50" w:rsidRDefault="00672F36" w:rsidP="00540285">
      <w:pPr>
        <w:spacing w:after="0" w:line="240" w:lineRule="auto"/>
        <w:rPr>
          <w:rFonts w:ascii="Times New Roman" w:eastAsia="Times New Roman" w:hAnsi="Times New Roman" w:cs="Times New Roman"/>
        </w:rPr>
      </w:pPr>
      <w:r w:rsidRPr="00672F36">
        <w:rPr>
          <w:rFonts w:ascii="Times New Roman" w:eastAsia="Times New Roman" w:hAnsi="Times New Roman" w:cs="Times New Roman"/>
          <w:u w:val="single"/>
        </w:rPr>
        <w:t>Nineteen-seventies</w:t>
      </w:r>
      <w:r w:rsidR="00C7621E">
        <w:rPr>
          <w:rFonts w:ascii="Times New Roman" w:eastAsia="Times New Roman" w:hAnsi="Times New Roman" w:cs="Times New Roman"/>
          <w:u w:val="single"/>
        </w:rPr>
        <w:t xml:space="preserve"> (1970’s)</w:t>
      </w:r>
      <w:r>
        <w:rPr>
          <w:rFonts w:ascii="Times New Roman" w:eastAsia="Times New Roman" w:hAnsi="Times New Roman" w:cs="Times New Roman"/>
        </w:rPr>
        <w:t xml:space="preserve">- Good gracious, what more need be said of a decade that started out with </w:t>
      </w:r>
      <w:commentRangeStart w:id="385"/>
      <w:commentRangeStart w:id="386"/>
      <w:r w:rsidRPr="00281A4D">
        <w:t>Catch-22</w:t>
      </w:r>
      <w:r>
        <w:rPr>
          <w:rFonts w:ascii="Times New Roman" w:eastAsia="Times New Roman" w:hAnsi="Times New Roman" w:cs="Times New Roman"/>
        </w:rPr>
        <w:t xml:space="preserve"> (1970) and ended with </w:t>
      </w:r>
      <w:r w:rsidRPr="00281A4D">
        <w:t>Being There</w:t>
      </w:r>
      <w:r>
        <w:rPr>
          <w:rFonts w:ascii="Times New Roman" w:eastAsia="Times New Roman" w:hAnsi="Times New Roman" w:cs="Times New Roman"/>
        </w:rPr>
        <w:t xml:space="preserve"> (1979)</w:t>
      </w:r>
      <w:commentRangeEnd w:id="385"/>
      <w:r>
        <w:rPr>
          <w:rStyle w:val="CommentReference"/>
        </w:rPr>
        <w:commentReference w:id="385"/>
      </w:r>
      <w:commentRangeEnd w:id="386"/>
      <w:r w:rsidR="00B62603">
        <w:rPr>
          <w:rStyle w:val="CommentReference"/>
        </w:rPr>
        <w:commentReference w:id="386"/>
      </w:r>
      <w:r>
        <w:rPr>
          <w:rFonts w:ascii="Times New Roman" w:eastAsia="Times New Roman" w:hAnsi="Times New Roman" w:cs="Times New Roman"/>
        </w:rPr>
        <w:t xml:space="preserve">? ...except that ‘it’ also obviously </w:t>
      </w:r>
      <w:commentRangeStart w:id="387"/>
      <w:r>
        <w:rPr>
          <w:rFonts w:ascii="Times New Roman" w:eastAsia="Times New Roman" w:hAnsi="Times New Roman" w:cs="Times New Roman"/>
        </w:rPr>
        <w:t xml:space="preserve">resonated thoroughly in </w:t>
      </w:r>
      <w:commentRangeStart w:id="388"/>
      <w:r>
        <w:rPr>
          <w:rFonts w:ascii="Times New Roman" w:eastAsia="Times New Roman" w:hAnsi="Times New Roman" w:cs="Times New Roman"/>
        </w:rPr>
        <w:t xml:space="preserve">Canada </w:t>
      </w:r>
      <w:r w:rsidRPr="001178FB">
        <w:rPr>
          <w:rFonts w:ascii="Times New Roman" w:eastAsia="Times New Roman" w:hAnsi="Times New Roman" w:cs="Times New Roman"/>
          <w:sz w:val="20"/>
          <w:szCs w:val="20"/>
        </w:rPr>
        <w:t>&amp;</w:t>
      </w:r>
      <w:r>
        <w:rPr>
          <w:rFonts w:ascii="Times New Roman" w:eastAsia="Times New Roman" w:hAnsi="Times New Roman" w:cs="Times New Roman"/>
        </w:rPr>
        <w:t xml:space="preserve"> the UK</w:t>
      </w:r>
      <w:commentRangeEnd w:id="388"/>
      <w:r w:rsidR="00166CA4">
        <w:rPr>
          <w:rStyle w:val="CommentReference"/>
        </w:rPr>
        <w:commentReference w:id="388"/>
      </w:r>
      <w:r>
        <w:rPr>
          <w:rFonts w:ascii="Times New Roman" w:eastAsia="Times New Roman" w:hAnsi="Times New Roman" w:cs="Times New Roman"/>
        </w:rPr>
        <w:t>.</w:t>
      </w:r>
      <w:r w:rsidR="00641755">
        <w:rPr>
          <w:rFonts w:ascii="Times New Roman" w:eastAsia="Times New Roman" w:hAnsi="Times New Roman" w:cs="Times New Roman"/>
        </w:rPr>
        <w:t xml:space="preserve">.. and that its progenitor was, of course, the </w:t>
      </w:r>
      <w:r w:rsidR="00FC56EC">
        <w:rPr>
          <w:rFonts w:ascii="Times New Roman" w:eastAsia="Times New Roman" w:hAnsi="Times New Roman" w:cs="Times New Roman"/>
        </w:rPr>
        <w:t xml:space="preserve">(late) </w:t>
      </w:r>
      <w:r w:rsidR="00641755">
        <w:rPr>
          <w:rFonts w:ascii="Times New Roman" w:eastAsia="Times New Roman" w:hAnsi="Times New Roman" w:cs="Times New Roman"/>
        </w:rPr>
        <w:t>1960’s.</w:t>
      </w:r>
      <w:r w:rsidR="00FC56EC">
        <w:rPr>
          <w:rFonts w:ascii="Times New Roman" w:eastAsia="Times New Roman" w:hAnsi="Times New Roman" w:cs="Times New Roman"/>
        </w:rPr>
        <w:t xml:space="preserve"> </w:t>
      </w:r>
      <w:commentRangeEnd w:id="387"/>
      <w:r w:rsidR="007A68F5">
        <w:rPr>
          <w:rStyle w:val="CommentReference"/>
        </w:rPr>
        <w:commentReference w:id="387"/>
      </w:r>
      <w:r w:rsidR="00FC56EC">
        <w:rPr>
          <w:rFonts w:ascii="Times New Roman" w:eastAsia="Times New Roman" w:hAnsi="Times New Roman" w:cs="Times New Roman"/>
        </w:rPr>
        <w:t>So, in terms of music (not just large-corporation-dependent Hollywood films), the decade’s famous/infamous transformation might best be expressed</w:t>
      </w:r>
      <w:r w:rsidR="00F4197E">
        <w:rPr>
          <w:rFonts w:ascii="Times New Roman" w:eastAsia="Times New Roman" w:hAnsi="Times New Roman" w:cs="Times New Roman"/>
        </w:rPr>
        <w:t xml:space="preserve">, </w:t>
      </w:r>
      <w:r w:rsidR="00FC56EC">
        <w:rPr>
          <w:rFonts w:ascii="Times New Roman" w:eastAsia="Times New Roman" w:hAnsi="Times New Roman" w:cs="Times New Roman"/>
        </w:rPr>
        <w:t>from a more ‘grass-roots’ perspective</w:t>
      </w:r>
      <w:r w:rsidR="00F4197E">
        <w:rPr>
          <w:rFonts w:ascii="Times New Roman" w:eastAsia="Times New Roman" w:hAnsi="Times New Roman" w:cs="Times New Roman"/>
        </w:rPr>
        <w:t>,</w:t>
      </w:r>
      <w:r w:rsidR="00FC56EC">
        <w:rPr>
          <w:rFonts w:ascii="Times New Roman" w:eastAsia="Times New Roman" w:hAnsi="Times New Roman" w:cs="Times New Roman"/>
        </w:rPr>
        <w:t xml:space="preserve"> as “Woodstock” </w:t>
      </w:r>
      <w:r w:rsidR="00FC56EC" w:rsidRPr="00F4197E">
        <w:rPr>
          <w:rFonts w:ascii="Times New Roman" w:eastAsia="Times New Roman" w:hAnsi="Times New Roman" w:cs="Times New Roman"/>
        </w:rPr>
        <w:t>(</w:t>
      </w:r>
      <w:r w:rsidR="00F4197E" w:rsidRPr="00F4197E">
        <w:rPr>
          <w:rFonts w:ascii="Times New Roman" w:eastAsia="Times New Roman" w:hAnsi="Times New Roman" w:cs="Times New Roman"/>
          <w:color w:val="2F5496" w:themeColor="accent1" w:themeShade="BF"/>
          <w:sz w:val="20"/>
          <w:szCs w:val="20"/>
        </w:rPr>
        <w:t xml:space="preserve">https://jonimitchell.com/music/song.cfm?id=75 </w:t>
      </w:r>
      <w:commentRangeStart w:id="389"/>
      <w:r w:rsidR="00FC56EC" w:rsidRPr="00F4197E">
        <w:rPr>
          <w:rFonts w:ascii="Times New Roman" w:eastAsia="Times New Roman" w:hAnsi="Times New Roman" w:cs="Times New Roman"/>
          <w:sz w:val="18"/>
          <w:szCs w:val="18"/>
        </w:rPr>
        <w:t>[Golden-Garden]</w:t>
      </w:r>
      <w:commentRangeEnd w:id="389"/>
      <w:r w:rsidR="00F4197E">
        <w:rPr>
          <w:rStyle w:val="CommentReference"/>
        </w:rPr>
        <w:commentReference w:id="389"/>
      </w:r>
      <w:r w:rsidR="00FC56EC">
        <w:rPr>
          <w:rFonts w:ascii="Times New Roman" w:eastAsia="Times New Roman" w:hAnsi="Times New Roman" w:cs="Times New Roman"/>
        </w:rPr>
        <w:t>)-to-“The Hustle</w:t>
      </w:r>
      <w:r w:rsidR="0086086D">
        <w:rPr>
          <w:rFonts w:ascii="Times New Roman" w:eastAsia="Times New Roman" w:hAnsi="Times New Roman" w:cs="Times New Roman"/>
        </w:rPr>
        <w:t>”</w:t>
      </w:r>
      <w:r w:rsidR="00FC56EC">
        <w:rPr>
          <w:rFonts w:ascii="Times New Roman" w:eastAsia="Times New Roman" w:hAnsi="Times New Roman" w:cs="Times New Roman"/>
        </w:rPr>
        <w:t xml:space="preserve"> </w:t>
      </w:r>
      <w:r w:rsidR="00FC56EC" w:rsidRPr="00C7621E">
        <w:rPr>
          <w:rFonts w:ascii="Times New Roman" w:eastAsia="Times New Roman" w:hAnsi="Times New Roman" w:cs="Times New Roman"/>
        </w:rPr>
        <w:t>(</w:t>
      </w:r>
      <w:r w:rsidR="00C7621E" w:rsidRPr="00C7621E">
        <w:rPr>
          <w:rFonts w:ascii="Times New Roman" w:eastAsia="Times New Roman" w:hAnsi="Times New Roman" w:cs="Times New Roman"/>
          <w:color w:val="2F5496" w:themeColor="accent1" w:themeShade="BF"/>
          <w:sz w:val="20"/>
          <w:szCs w:val="20"/>
        </w:rPr>
        <w:t xml:space="preserve">https://www.youtube.com/watch?v=a99UOqGk8Ds </w:t>
      </w:r>
      <w:r w:rsidR="00FC56EC" w:rsidRPr="009365DC">
        <w:rPr>
          <w:rFonts w:ascii="Times New Roman" w:eastAsia="Times New Roman" w:hAnsi="Times New Roman" w:cs="Times New Roman"/>
          <w:sz w:val="18"/>
          <w:szCs w:val="18"/>
        </w:rPr>
        <w:t>[.greek chorus: “</w:t>
      </w:r>
      <w:r w:rsidR="00FC56EC" w:rsidRPr="0086086D">
        <w:rPr>
          <w:rFonts w:ascii="Times New Roman" w:eastAsia="Times New Roman" w:hAnsi="Times New Roman" w:cs="Times New Roman"/>
          <w:color w:val="BF27DD"/>
          <w:sz w:val="18"/>
          <w:szCs w:val="18"/>
        </w:rPr>
        <w:t>Do it!</w:t>
      </w:r>
      <w:r w:rsidR="00FC56EC" w:rsidRPr="009365DC">
        <w:rPr>
          <w:rFonts w:ascii="Times New Roman" w:eastAsia="Times New Roman" w:hAnsi="Times New Roman" w:cs="Times New Roman"/>
          <w:sz w:val="18"/>
          <w:szCs w:val="18"/>
        </w:rPr>
        <w:t>”]</w:t>
      </w:r>
      <w:r w:rsidR="00FC56EC">
        <w:rPr>
          <w:rFonts w:ascii="Times New Roman" w:eastAsia="Times New Roman" w:hAnsi="Times New Roman" w:cs="Times New Roman"/>
        </w:rPr>
        <w:t>)”.</w:t>
      </w:r>
      <w:r w:rsidR="00641755">
        <w:rPr>
          <w:rFonts w:ascii="Times New Roman" w:eastAsia="Times New Roman" w:hAnsi="Times New Roman" w:cs="Times New Roman"/>
        </w:rPr>
        <w:t xml:space="preserve"> See also “Circus, the” </w:t>
      </w:r>
      <w:r w:rsidR="00641755" w:rsidRPr="00641755">
        <w:rPr>
          <w:rFonts w:ascii="Times New Roman" w:eastAsia="Times New Roman" w:hAnsi="Times New Roman" w:cs="Times New Roman"/>
          <w:sz w:val="20"/>
          <w:szCs w:val="20"/>
        </w:rPr>
        <w:t>[.World]</w:t>
      </w:r>
      <w:r w:rsidR="00701A50">
        <w:rPr>
          <w:rFonts w:ascii="Times New Roman" w:eastAsia="Times New Roman" w:hAnsi="Times New Roman" w:cs="Times New Roman"/>
        </w:rPr>
        <w:t>, “Music”.</w:t>
      </w:r>
    </w:p>
    <w:p w14:paraId="52C546DA" w14:textId="0A0A2B9E" w:rsidR="00701A50" w:rsidRDefault="00701A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Iconic Slogan: “</w:t>
      </w:r>
      <w:r w:rsidRPr="00701A50">
        <w:rPr>
          <w:rFonts w:ascii="Times New Roman" w:eastAsia="Times New Roman" w:hAnsi="Times New Roman" w:cs="Times New Roman"/>
          <w:strike/>
        </w:rPr>
        <w:t>I am not a crook</w:t>
      </w:r>
      <w:r>
        <w:rPr>
          <w:rFonts w:ascii="Times New Roman" w:eastAsia="Times New Roman" w:hAnsi="Times New Roman" w:cs="Times New Roman"/>
        </w:rPr>
        <w:t>.”,</w:t>
      </w:r>
      <w:r w:rsidRPr="00701A50">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“The Plan</w:t>
      </w:r>
      <w:commentRangeStart w:id="390"/>
      <w:r>
        <w:rPr>
          <w:rFonts w:ascii="Times New Roman" w:eastAsia="Times New Roman" w:hAnsi="Times New Roman" w:cs="Times New Roman"/>
        </w:rPr>
        <w:t>e</w:t>
      </w:r>
      <w:commentRangeEnd w:id="390"/>
      <w:r w:rsidR="009365DC">
        <w:rPr>
          <w:rStyle w:val="CommentReference"/>
        </w:rPr>
        <w:commentReference w:id="390"/>
      </w:r>
      <w:r>
        <w:rPr>
          <w:rFonts w:ascii="Times New Roman" w:eastAsia="Times New Roman" w:hAnsi="Times New Roman" w:cs="Times New Roman"/>
        </w:rPr>
        <w:t xml:space="preserve">! The Plane!”. See also </w:t>
      </w:r>
      <w:r w:rsidR="00AC1E37">
        <w:rPr>
          <w:rFonts w:ascii="Times New Roman" w:eastAsia="Times New Roman" w:hAnsi="Times New Roman" w:cs="Times New Roman"/>
        </w:rPr>
        <w:t xml:space="preserve">“Offshore”, </w:t>
      </w:r>
      <w:r>
        <w:rPr>
          <w:rFonts w:ascii="Times New Roman" w:eastAsia="Times New Roman" w:hAnsi="Times New Roman" w:cs="Times New Roman"/>
        </w:rPr>
        <w:t xml:space="preserve">“White-collar crime”, “Nineteen-sixties </w:t>
      </w:r>
      <w:r w:rsidRPr="00845FE3">
        <w:rPr>
          <w:rFonts w:ascii="Times New Roman" w:eastAsia="Times New Roman" w:hAnsi="Times New Roman" w:cs="Times New Roman"/>
          <w:sz w:val="20"/>
          <w:szCs w:val="20"/>
        </w:rPr>
        <w:t>[.1968]</w:t>
      </w:r>
      <w:r>
        <w:rPr>
          <w:rFonts w:ascii="Times New Roman" w:eastAsia="Times New Roman" w:hAnsi="Times New Roman" w:cs="Times New Roman"/>
        </w:rPr>
        <w:t>”,</w:t>
      </w:r>
      <w:bookmarkStart w:id="391" w:name="_Hlk132543896"/>
      <w:r w:rsidRPr="00701A50">
        <w:rPr>
          <w:rFonts w:ascii="Times New Roman" w:eastAsia="Times New Roman" w:hAnsi="Times New Roman" w:cs="Times New Roman"/>
          <w:sz w:val="20"/>
          <w:szCs w:val="20"/>
        </w:rPr>
        <w:t>→</w:t>
      </w:r>
      <w:bookmarkEnd w:id="391"/>
      <w:r>
        <w:rPr>
          <w:rFonts w:ascii="Times New Roman" w:eastAsia="Times New Roman" w:hAnsi="Times New Roman" w:cs="Times New Roman"/>
        </w:rPr>
        <w:t xml:space="preserve"> “</w:t>
      </w:r>
      <w:r w:rsidRPr="00D45B86">
        <w:rPr>
          <w:rStyle w:val="c-new-greenChar"/>
          <w:rFonts w:eastAsiaTheme="minorHAnsi"/>
        </w:rPr>
        <w:t>International Intelligence Community (</w:t>
      </w:r>
      <w:commentRangeStart w:id="392"/>
      <w:r w:rsidRPr="00D45B86">
        <w:rPr>
          <w:rStyle w:val="c-new-greenChar"/>
          <w:rFonts w:eastAsiaTheme="minorHAnsi"/>
        </w:rPr>
        <w:t>I.I.C.</w:t>
      </w:r>
      <w:commentRangeEnd w:id="392"/>
      <w:r w:rsidR="00C24F90" w:rsidRPr="00D45B86">
        <w:rPr>
          <w:rStyle w:val="c-new-greenChar"/>
          <w:rFonts w:eastAsiaTheme="minorHAnsi"/>
        </w:rPr>
        <w:commentReference w:id="392"/>
      </w:r>
      <w:r w:rsidRPr="00D45B86">
        <w:rPr>
          <w:rStyle w:val="c-new-greenChar"/>
          <w:rFonts w:eastAsiaTheme="minorHAnsi"/>
        </w:rPr>
        <w:t>)</w:t>
      </w:r>
      <w:r>
        <w:rPr>
          <w:rFonts w:ascii="Times New Roman" w:eastAsia="Times New Roman" w:hAnsi="Times New Roman" w:cs="Times New Roman"/>
        </w:rPr>
        <w:t>”</w:t>
      </w:r>
      <w:r w:rsidR="00845FE3">
        <w:rPr>
          <w:rFonts w:ascii="Times New Roman" w:eastAsia="Times New Roman" w:hAnsi="Times New Roman" w:cs="Times New Roman"/>
        </w:rPr>
        <w:t>,</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w:t>
      </w:r>
      <w:r w:rsidR="009365DC">
        <w:rPr>
          <w:rFonts w:ascii="Times New Roman" w:eastAsia="Times New Roman" w:hAnsi="Times New Roman" w:cs="Times New Roman"/>
        </w:rPr>
        <w:t>Industrial</w:t>
      </w:r>
      <w:r w:rsidR="00845FE3">
        <w:rPr>
          <w:rFonts w:ascii="Times New Roman" w:eastAsia="Times New Roman" w:hAnsi="Times New Roman" w:cs="Times New Roman"/>
        </w:rPr>
        <w:t xml:space="preserve"> Revolution, 3rd”,</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“Global</w:t>
      </w:r>
      <w:r w:rsidR="00F42BE0">
        <w:rPr>
          <w:rFonts w:ascii="Times New Roman" w:eastAsia="Times New Roman" w:hAnsi="Times New Roman" w:cs="Times New Roman"/>
        </w:rPr>
        <w:t>ism</w:t>
      </w:r>
      <w:r w:rsidR="00845FE3">
        <w:rPr>
          <w:rFonts w:ascii="Times New Roman" w:eastAsia="Times New Roman" w:hAnsi="Times New Roman" w:cs="Times New Roman"/>
        </w:rPr>
        <w:t>”</w:t>
      </w:r>
      <w:r w:rsidR="00AC1E37">
        <w:rPr>
          <w:rFonts w:ascii="Times New Roman" w:eastAsia="Times New Roman" w:hAnsi="Times New Roman" w:cs="Times New Roman"/>
        </w:rPr>
        <w:t>.</w:t>
      </w:r>
    </w:p>
    <w:p w14:paraId="5567245B" w14:textId="77777777" w:rsidR="00F42BE0" w:rsidRDefault="00F42BE0" w:rsidP="00540285">
      <w:pPr>
        <w:spacing w:after="0" w:line="240" w:lineRule="auto"/>
        <w:rPr>
          <w:rFonts w:ascii="Times New Roman" w:eastAsia="Times New Roman" w:hAnsi="Times New Roman" w:cs="Times New Roman"/>
        </w:rPr>
      </w:pPr>
    </w:p>
    <w:p w14:paraId="666D13F9" w14:textId="11334468" w:rsidR="0009278E" w:rsidRPr="001178FB"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Nineteen-eighties</w:t>
      </w:r>
      <w:r w:rsidR="00B829D4" w:rsidRPr="00222198">
        <w:rPr>
          <w:rStyle w:val="c-entryheadingChar"/>
          <w:rFonts w:eastAsiaTheme="minorHAnsi"/>
        </w:rPr>
        <w:t xml:space="preserve"> (1980’s)</w:t>
      </w:r>
      <w:r>
        <w:rPr>
          <w:rFonts w:ascii="Times New Roman" w:eastAsia="Times New Roman" w:hAnsi="Times New Roman" w:cs="Times New Roman"/>
        </w:rPr>
        <w:t>- when ‘mediated Observer Effect’ became more tearing down than building up</w:t>
      </w:r>
      <w:r w:rsidR="007178F1">
        <w:rPr>
          <w:rFonts w:ascii="Times New Roman" w:eastAsia="Times New Roman" w:hAnsi="Times New Roman" w:cs="Times New Roman"/>
        </w:rPr>
        <w:t xml:space="preserve">; sometimes a.k.a. </w:t>
      </w:r>
      <w:r w:rsidR="007178F1" w:rsidRPr="00783A7C">
        <w:rPr>
          <w:rFonts w:ascii="Times New Roman" w:eastAsia="Times New Roman" w:hAnsi="Times New Roman" w:cs="Times New Roman"/>
          <w:color w:val="2F5496" w:themeColor="accent1" w:themeShade="BF"/>
          <w:sz w:val="20"/>
          <w:szCs w:val="20"/>
        </w:rPr>
        <w:t xml:space="preserve">https://www.youtube.com/watch?v=4X86OwKkme0 </w:t>
      </w:r>
      <w:r w:rsidR="007178F1" w:rsidRPr="007178F1">
        <w:rPr>
          <w:rFonts w:ascii="Times New Roman" w:eastAsia="Times New Roman" w:hAnsi="Times New Roman" w:cs="Times New Roman"/>
          <w:sz w:val="18"/>
          <w:szCs w:val="18"/>
        </w:rPr>
        <w:t>[Davis,Jr., mn.4</w:t>
      </w:r>
      <w:r w:rsidR="001178FB">
        <w:rPr>
          <w:rFonts w:ascii="Times New Roman" w:eastAsia="Times New Roman" w:hAnsi="Times New Roman" w:cs="Times New Roman"/>
          <w:sz w:val="18"/>
          <w:szCs w:val="18"/>
        </w:rPr>
        <w:t>:32-35</w:t>
      </w:r>
      <w:r w:rsidR="007178F1" w:rsidRPr="007178F1">
        <w:rPr>
          <w:rFonts w:ascii="Times New Roman" w:eastAsia="Times New Roman" w:hAnsi="Times New Roman" w:cs="Times New Roman"/>
          <w:sz w:val="18"/>
          <w:szCs w:val="18"/>
        </w:rPr>
        <w:t>; a ‘kinder, gentler imperialism’?]</w:t>
      </w:r>
      <w:r w:rsidR="007178F1" w:rsidRPr="007178F1">
        <w:rPr>
          <w:rFonts w:ascii="Times New Roman" w:eastAsia="Times New Roman" w:hAnsi="Times New Roman" w:cs="Times New Roman"/>
          <w:sz w:val="20"/>
          <w:szCs w:val="20"/>
        </w:rPr>
        <w:t>.</w:t>
      </w:r>
      <w:r w:rsidR="001178FB">
        <w:rPr>
          <w:rFonts w:ascii="Times New Roman" w:eastAsia="Times New Roman" w:hAnsi="Times New Roman" w:cs="Times New Roman"/>
        </w:rPr>
        <w:t xml:space="preserve"> See also </w:t>
      </w:r>
      <w:commentRangeStart w:id="393"/>
      <w:r w:rsidR="001178FB">
        <w:rPr>
          <w:rFonts w:ascii="Times New Roman" w:eastAsia="Times New Roman" w:hAnsi="Times New Roman" w:cs="Times New Roman"/>
        </w:rPr>
        <w:t xml:space="preserve">“Reserve currency”, “Eurodollars” </w:t>
      </w:r>
      <w:r w:rsidR="001178FB" w:rsidRPr="001178FB">
        <w:rPr>
          <w:rFonts w:ascii="Times New Roman" w:eastAsia="Times New Roman" w:hAnsi="Times New Roman" w:cs="Times New Roman"/>
          <w:sz w:val="20"/>
          <w:szCs w:val="20"/>
        </w:rPr>
        <w:t>[.Plaza]</w:t>
      </w:r>
      <w:r w:rsidR="001178FB">
        <w:rPr>
          <w:rFonts w:ascii="Times New Roman" w:eastAsia="Times New Roman" w:hAnsi="Times New Roman" w:cs="Times New Roman"/>
        </w:rPr>
        <w:t>, “Inequality”.</w:t>
      </w:r>
      <w:commentRangeEnd w:id="393"/>
      <w:r w:rsidR="008B61AC">
        <w:rPr>
          <w:rStyle w:val="CommentReference"/>
        </w:rPr>
        <w:commentReference w:id="393"/>
      </w:r>
    </w:p>
    <w:p w14:paraId="3A6C4B36"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E871053" w14:textId="75228500" w:rsidR="00B829D4" w:rsidRDefault="00B829D4" w:rsidP="00540285">
      <w:pPr>
        <w:spacing w:after="0" w:line="240" w:lineRule="auto"/>
        <w:rPr>
          <w:rFonts w:ascii="Times New Roman" w:eastAsia="Times New Roman" w:hAnsi="Times New Roman" w:cs="Times New Roman"/>
        </w:rPr>
      </w:pPr>
      <w:r w:rsidRPr="00222198">
        <w:rPr>
          <w:rStyle w:val="c-entryheadingChar"/>
          <w:rFonts w:eastAsiaTheme="minorHAnsi"/>
        </w:rPr>
        <w:t>Nineteen-nineties (1990’s)</w:t>
      </w:r>
      <w:r>
        <w:rPr>
          <w:rFonts w:ascii="Times New Roman" w:eastAsia="Times New Roman" w:hAnsi="Times New Roman" w:cs="Times New Roman"/>
        </w:rPr>
        <w:t xml:space="preserve">- </w:t>
      </w:r>
      <w:r w:rsidR="007A7C7C">
        <w:rPr>
          <w:rFonts w:ascii="Times New Roman" w:eastAsia="Times New Roman" w:hAnsi="Times New Roman" w:cs="Times New Roman"/>
        </w:rPr>
        <w:t xml:space="preserve">(refining the Plan </w:t>
      </w:r>
      <w:r w:rsidR="007A7C7C" w:rsidRPr="007A7C7C">
        <w:rPr>
          <w:rFonts w:ascii="Times New Roman" w:eastAsia="Times New Roman" w:hAnsi="Times New Roman" w:cs="Times New Roman"/>
          <w:sz w:val="20"/>
          <w:szCs w:val="20"/>
        </w:rPr>
        <w:t>[</w:t>
      </w:r>
      <w:r w:rsidR="007A7C7C" w:rsidRPr="002C19EC">
        <w:rPr>
          <w:rFonts w:ascii="Times New Roman" w:eastAsia="Times New Roman" w:hAnsi="Times New Roman" w:cs="Times New Roman"/>
          <w:sz w:val="16"/>
          <w:szCs w:val="16"/>
        </w:rPr>
        <w:t>&amp;</w:t>
      </w:r>
      <w:r w:rsidR="007A7C7C" w:rsidRPr="007A7C7C">
        <w:rPr>
          <w:rFonts w:ascii="Times New Roman" w:eastAsia="Times New Roman" w:hAnsi="Times New Roman" w:cs="Times New Roman"/>
          <w:sz w:val="20"/>
          <w:szCs w:val="20"/>
        </w:rPr>
        <w:t xml:space="preserve"> its Circus</w:t>
      </w:r>
      <w:r w:rsidR="00514F0C">
        <w:rPr>
          <w:rStyle w:val="FootnoteReference"/>
          <w:rFonts w:ascii="Times New Roman" w:eastAsia="Times New Roman" w:hAnsi="Times New Roman" w:cs="Times New Roman"/>
          <w:sz w:val="20"/>
          <w:szCs w:val="20"/>
        </w:rPr>
        <w:footnoteReference w:id="159"/>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rPr>
        <w:t xml:space="preserve">). </w:t>
      </w:r>
      <w:r>
        <w:rPr>
          <w:rFonts w:ascii="Times New Roman" w:eastAsia="Times New Roman" w:hAnsi="Times New Roman" w:cs="Times New Roman"/>
        </w:rPr>
        <w:t xml:space="preserve">See </w:t>
      </w:r>
      <w:r w:rsidR="007A7C7C">
        <w:rPr>
          <w:rFonts w:ascii="Times New Roman" w:eastAsia="Times New Roman" w:hAnsi="Times New Roman" w:cs="Times New Roman"/>
        </w:rPr>
        <w:t>‘1968’</w:t>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sz w:val="20"/>
          <w:szCs w:val="20"/>
        </w:rPr>
        <w:t xml:space="preserve"> </w:t>
      </w:r>
      <w:r>
        <w:rPr>
          <w:rFonts w:ascii="Times New Roman" w:eastAsia="Times New Roman" w:hAnsi="Times New Roman" w:cs="Times New Roman"/>
        </w:rPr>
        <w:t>“Two-thousand twenties (2020’s)”.</w:t>
      </w:r>
    </w:p>
    <w:p w14:paraId="2BB2C305" w14:textId="77777777" w:rsidR="00F42BE0" w:rsidRPr="00B829D4" w:rsidRDefault="00F42BE0" w:rsidP="00540285">
      <w:pPr>
        <w:spacing w:after="0" w:line="240" w:lineRule="auto"/>
        <w:rPr>
          <w:rFonts w:ascii="Times New Roman" w:eastAsia="Times New Roman" w:hAnsi="Times New Roman" w:cs="Times New Roman"/>
        </w:rPr>
      </w:pPr>
    </w:p>
    <w:p w14:paraId="7C5FB4BF" w14:textId="77777777" w:rsidR="007950F2" w:rsidRDefault="00267C6D"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Nineteenth century</w:t>
      </w:r>
      <w:r>
        <w:rPr>
          <w:rFonts w:ascii="Times New Roman" w:eastAsia="Times New Roman" w:hAnsi="Times New Roman" w:cs="Times New Roman"/>
        </w:rPr>
        <w:t xml:space="preserve">- (per Thomas Jefferson’s “bank mania” comments </w:t>
      </w:r>
      <w:r w:rsidRPr="00F72420">
        <w:rPr>
          <w:rFonts w:ascii="Times New Roman" w:eastAsia="Times New Roman" w:hAnsi="Times New Roman" w:cs="Times New Roman"/>
          <w:sz w:val="20"/>
          <w:szCs w:val="20"/>
        </w:rPr>
        <w:t xml:space="preserve">[to Madison, prob. in regards to ‘Little </w:t>
      </w:r>
      <w:proofErr w:type="spellStart"/>
      <w:r w:rsidRPr="00F72420">
        <w:rPr>
          <w:rFonts w:ascii="Times New Roman" w:eastAsia="Times New Roman" w:hAnsi="Times New Roman" w:cs="Times New Roman"/>
          <w:sz w:val="20"/>
          <w:szCs w:val="20"/>
        </w:rPr>
        <w:t>J</w:t>
      </w:r>
      <w:r w:rsidR="00701A50">
        <w:rPr>
          <w:rFonts w:ascii="Times New Roman" w:eastAsia="Times New Roman" w:hAnsi="Times New Roman" w:cs="Times New Roman"/>
          <w:sz w:val="20"/>
          <w:szCs w:val="20"/>
        </w:rPr>
        <w:t>e</w:t>
      </w:r>
      <w:r w:rsidRPr="00F72420">
        <w:rPr>
          <w:rFonts w:ascii="Times New Roman" w:eastAsia="Times New Roman" w:hAnsi="Times New Roman" w:cs="Times New Roman"/>
          <w:sz w:val="20"/>
          <w:szCs w:val="20"/>
        </w:rPr>
        <w:t>mmy’s</w:t>
      </w:r>
      <w:proofErr w:type="spellEnd"/>
      <w:r>
        <w:rPr>
          <w:rFonts w:ascii="Times New Roman" w:eastAsia="Times New Roman" w:hAnsi="Times New Roman" w:cs="Times New Roman"/>
        </w:rPr>
        <w:t xml:space="preserve"> </w:t>
      </w:r>
      <w:r w:rsidR="001E7983">
        <w:rPr>
          <w:rFonts w:ascii="Times New Roman" w:eastAsia="Times New Roman" w:hAnsi="Times New Roman" w:cs="Times New Roman"/>
        </w:rPr>
        <w:t>greenlighting of the USA political-party Establishment’s full embrace of leveraged monetization</w:t>
      </w:r>
      <w:r w:rsidR="001E7983">
        <w:rPr>
          <w:rStyle w:val="FootnoteReference"/>
          <w:rFonts w:ascii="Times New Roman" w:eastAsia="Times New Roman" w:hAnsi="Times New Roman" w:cs="Times New Roman"/>
        </w:rPr>
        <w:footnoteReference w:id="160"/>
      </w:r>
      <w:r>
        <w:rPr>
          <w:rFonts w:ascii="Times New Roman" w:eastAsia="Times New Roman" w:hAnsi="Times New Roman" w:cs="Times New Roman"/>
        </w:rPr>
        <w:t>) ‘</w:t>
      </w:r>
      <w:r w:rsidRPr="007950F2">
        <w:rPr>
          <w:rFonts w:ascii="Times New Roman" w:eastAsia="Times New Roman" w:hAnsi="Times New Roman" w:cs="Times New Roman"/>
          <w:color w:val="7B1B0B"/>
        </w:rPr>
        <w:t>the drunks and the churches; the churches and the drunks</w:t>
      </w:r>
      <w:r>
        <w:rPr>
          <w:rFonts w:ascii="Times New Roman" w:eastAsia="Times New Roman" w:hAnsi="Times New Roman" w:cs="Times New Roman"/>
        </w:rPr>
        <w:t xml:space="preserve">’. </w:t>
      </w:r>
    </w:p>
    <w:p w14:paraId="452F1A5D" w14:textId="23B86C61" w:rsidR="00267C6D" w:rsidRDefault="007950F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C1B10">
        <w:rPr>
          <w:rFonts w:ascii="Times New Roman" w:eastAsia="Times New Roman" w:hAnsi="Times New Roman" w:cs="Times New Roman"/>
        </w:rPr>
        <w:t>By the 4</w:t>
      </w:r>
      <w:r w:rsidR="009C1B10" w:rsidRPr="009C1B10">
        <w:rPr>
          <w:rFonts w:ascii="Times New Roman" w:eastAsia="Times New Roman" w:hAnsi="Times New Roman" w:cs="Times New Roman"/>
          <w:vertAlign w:val="superscript"/>
        </w:rPr>
        <w:t>th</w:t>
      </w:r>
      <w:r w:rsidR="009C1B10">
        <w:rPr>
          <w:rFonts w:ascii="Times New Roman" w:eastAsia="Times New Roman" w:hAnsi="Times New Roman" w:cs="Times New Roman"/>
        </w:rPr>
        <w:t xml:space="preserve"> quarter, it was readily apparent that “the mines of [nearly] all the principal </w:t>
      </w:r>
      <w:r w:rsidR="009C1B10" w:rsidRPr="009C1B10">
        <w:rPr>
          <w:rFonts w:ascii="Times New Roman" w:eastAsia="Times New Roman" w:hAnsi="Times New Roman" w:cs="Times New Roman"/>
          <w:sz w:val="20"/>
          <w:szCs w:val="20"/>
        </w:rPr>
        <w:t>[“gold and silver”]</w:t>
      </w:r>
      <w:r w:rsidR="009C1B10">
        <w:rPr>
          <w:rFonts w:ascii="Times New Roman" w:eastAsia="Times New Roman" w:hAnsi="Times New Roman" w:cs="Times New Roman"/>
        </w:rPr>
        <w:t xml:space="preserve"> producing countries, the United States, Mexico, South America, Australia, and Russia, are declining in productiveness</w:t>
      </w:r>
      <w:r w:rsidR="000B60F1">
        <w:rPr>
          <w:rFonts w:ascii="Times New Roman" w:eastAsia="Times New Roman" w:hAnsi="Times New Roman" w:cs="Times New Roman"/>
        </w:rPr>
        <w:t xml:space="preserve">....  </w:t>
      </w:r>
      <w:r w:rsidR="009C1B10">
        <w:rPr>
          <w:rFonts w:ascii="Times New Roman" w:eastAsia="Times New Roman" w:hAnsi="Times New Roman" w:cs="Times New Roman"/>
        </w:rPr>
        <w:t>” (Del Mar, 1880, 182-18</w:t>
      </w:r>
      <w:r w:rsidR="000B60F1">
        <w:rPr>
          <w:rFonts w:ascii="Times New Roman" w:eastAsia="Times New Roman" w:hAnsi="Times New Roman" w:cs="Times New Roman"/>
        </w:rPr>
        <w:t>3</w:t>
      </w:r>
      <w:r w:rsidR="009C1B10">
        <w:rPr>
          <w:rFonts w:ascii="Times New Roman" w:eastAsia="Times New Roman" w:hAnsi="Times New Roman" w:cs="Times New Roman"/>
        </w:rPr>
        <w:t xml:space="preserve">). </w:t>
      </w:r>
      <w:r w:rsidR="000B60F1">
        <w:rPr>
          <w:rFonts w:ascii="Times New Roman" w:eastAsia="Times New Roman" w:hAnsi="Times New Roman" w:cs="Times New Roman"/>
        </w:rPr>
        <w:t xml:space="preserve">The </w:t>
      </w:r>
      <w:r w:rsidR="008E54DC">
        <w:rPr>
          <w:rFonts w:ascii="Times New Roman" w:eastAsia="Times New Roman" w:hAnsi="Times New Roman" w:cs="Times New Roman"/>
        </w:rPr>
        <w:t>(accelerating</w:t>
      </w:r>
      <w:r w:rsidR="000B60F1">
        <w:rPr>
          <w:rFonts w:ascii="Times New Roman" w:eastAsia="Times New Roman" w:hAnsi="Times New Roman" w:cs="Times New Roman"/>
        </w:rPr>
        <w:t xml:space="preserve">, if still unpopular) </w:t>
      </w:r>
      <w:r w:rsidR="003570A3">
        <w:rPr>
          <w:rFonts w:ascii="Times New Roman" w:eastAsia="Times New Roman" w:hAnsi="Times New Roman" w:cs="Times New Roman"/>
        </w:rPr>
        <w:t xml:space="preserve">great </w:t>
      </w:r>
      <w:r w:rsidR="000B60F1">
        <w:rPr>
          <w:rFonts w:ascii="Times New Roman" w:eastAsia="Times New Roman" w:hAnsi="Times New Roman" w:cs="Times New Roman"/>
        </w:rPr>
        <w:t>monetary transition</w:t>
      </w:r>
      <w:r w:rsidR="003570A3" w:rsidRPr="003570A3">
        <w:rPr>
          <w:rFonts w:ascii="Times New Roman" w:eastAsia="Times New Roman" w:hAnsi="Times New Roman" w:cs="Times New Roman"/>
          <w:sz w:val="18"/>
          <w:szCs w:val="18"/>
        </w:rPr>
        <w:t>--</w:t>
      </w:r>
      <w:r w:rsidR="000B60F1">
        <w:rPr>
          <w:rFonts w:ascii="Times New Roman" w:eastAsia="Times New Roman" w:hAnsi="Times New Roman" w:cs="Times New Roman"/>
        </w:rPr>
        <w:t xml:space="preserve"> from early</w:t>
      </w:r>
      <w:r w:rsidR="008E54DC">
        <w:rPr>
          <w:rFonts w:ascii="Times New Roman" w:eastAsia="Times New Roman" w:hAnsi="Times New Roman" w:cs="Times New Roman"/>
        </w:rPr>
        <w:t>-</w:t>
      </w:r>
      <w:r w:rsidR="000B60F1">
        <w:rPr>
          <w:rFonts w:ascii="Times New Roman" w:eastAsia="Times New Roman" w:hAnsi="Times New Roman" w:cs="Times New Roman"/>
        </w:rPr>
        <w:t>18</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 hard bullionism to mid-20</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w:t>
      </w:r>
      <w:r w:rsidR="008E54DC">
        <w:rPr>
          <w:rFonts w:ascii="Times New Roman" w:eastAsia="Times New Roman" w:hAnsi="Times New Roman" w:cs="Times New Roman"/>
        </w:rPr>
        <w:t xml:space="preserve"> pure “numerary” or “fiat” currency</w:t>
      </w:r>
      <w:r w:rsidR="008E54DC" w:rsidRPr="008E54DC">
        <w:rPr>
          <w:rFonts w:ascii="Times New Roman" w:eastAsia="Times New Roman" w:hAnsi="Times New Roman" w:cs="Times New Roman"/>
          <w:sz w:val="18"/>
          <w:szCs w:val="18"/>
        </w:rPr>
        <w:t>--</w:t>
      </w:r>
      <w:r w:rsidR="008E54DC">
        <w:rPr>
          <w:rFonts w:ascii="Times New Roman" w:eastAsia="Times New Roman" w:hAnsi="Times New Roman" w:cs="Times New Roman"/>
        </w:rPr>
        <w:t xml:space="preserve"> manifest in the development of (public sector) double-entry accounting, bonds, and </w:t>
      </w:r>
      <w:r w:rsidR="003570A3">
        <w:rPr>
          <w:rFonts w:ascii="Times New Roman" w:eastAsia="Times New Roman" w:hAnsi="Times New Roman" w:cs="Times New Roman"/>
        </w:rPr>
        <w:t xml:space="preserve">the </w:t>
      </w:r>
      <w:r w:rsidR="008E54DC">
        <w:rPr>
          <w:rFonts w:ascii="Times New Roman" w:eastAsia="Times New Roman" w:hAnsi="Times New Roman" w:cs="Times New Roman"/>
        </w:rPr>
        <w:t xml:space="preserve">(increasing) preponderance of </w:t>
      </w:r>
      <w:r w:rsidR="008E54DC" w:rsidRPr="00514F0C">
        <w:rPr>
          <w:rFonts w:ascii="Times New Roman" w:eastAsia="Times New Roman" w:hAnsi="Times New Roman" w:cs="Times New Roman"/>
          <w:color w:val="FF0000"/>
        </w:rPr>
        <w:t>[</w:t>
      </w:r>
      <w:r w:rsidR="008E54DC">
        <w:rPr>
          <w:rFonts w:ascii="Times New Roman" w:eastAsia="Times New Roman" w:hAnsi="Times New Roman" w:cs="Times New Roman"/>
        </w:rPr>
        <w:t>so-called] sovereign bonds</w:t>
      </w:r>
      <w:r w:rsidR="003570A3">
        <w:rPr>
          <w:rFonts w:ascii="Times New Roman" w:eastAsia="Times New Roman" w:hAnsi="Times New Roman" w:cs="Times New Roman"/>
        </w:rPr>
        <w:t xml:space="preserve">, </w:t>
      </w:r>
      <w:r w:rsidR="008E54DC">
        <w:rPr>
          <w:rFonts w:ascii="Times New Roman" w:eastAsia="Times New Roman" w:hAnsi="Times New Roman" w:cs="Times New Roman"/>
        </w:rPr>
        <w:t>w</w:t>
      </w:r>
      <w:r w:rsidR="003570A3">
        <w:rPr>
          <w:rFonts w:ascii="Times New Roman" w:eastAsia="Times New Roman" w:hAnsi="Times New Roman" w:cs="Times New Roman"/>
        </w:rPr>
        <w:t>as undeterred</w:t>
      </w:r>
      <w:r w:rsidR="008E54DC">
        <w:rPr>
          <w:rFonts w:ascii="Times New Roman" w:eastAsia="Times New Roman" w:hAnsi="Times New Roman" w:cs="Times New Roman"/>
        </w:rPr>
        <w:t xml:space="preserve"> </w:t>
      </w:r>
      <w:r w:rsidR="003570A3">
        <w:rPr>
          <w:rFonts w:ascii="Times New Roman" w:eastAsia="Times New Roman" w:hAnsi="Times New Roman" w:cs="Times New Roman"/>
        </w:rPr>
        <w:t xml:space="preserve">by </w:t>
      </w:r>
      <w:r w:rsidR="008E54DC">
        <w:rPr>
          <w:rFonts w:ascii="Times New Roman" w:eastAsia="Times New Roman" w:hAnsi="Times New Roman" w:cs="Times New Roman"/>
        </w:rPr>
        <w:t>the 4th quarter’s famous deflationary phase</w:t>
      </w:r>
      <w:r w:rsidR="00697A64">
        <w:rPr>
          <w:rFonts w:ascii="Times New Roman" w:eastAsia="Times New Roman" w:hAnsi="Times New Roman" w:cs="Times New Roman"/>
        </w:rPr>
        <w:t xml:space="preserve">, after </w:t>
      </w:r>
      <w:r w:rsidR="000E383F">
        <w:rPr>
          <w:rFonts w:ascii="Times New Roman" w:eastAsia="Times New Roman" w:hAnsi="Times New Roman" w:cs="Times New Roman"/>
        </w:rPr>
        <w:t xml:space="preserve">American </w:t>
      </w:r>
      <w:r w:rsidR="00697A64">
        <w:rPr>
          <w:rFonts w:ascii="Times New Roman" w:eastAsia="Times New Roman" w:hAnsi="Times New Roman" w:cs="Times New Roman"/>
        </w:rPr>
        <w:t xml:space="preserve">silver was </w:t>
      </w:r>
      <w:r w:rsidR="00490837">
        <w:rPr>
          <w:rFonts w:ascii="Times New Roman" w:eastAsia="Times New Roman" w:hAnsi="Times New Roman" w:cs="Times New Roman"/>
        </w:rPr>
        <w:t xml:space="preserve">(formally) </w:t>
      </w:r>
      <w:r w:rsidR="00697A64">
        <w:rPr>
          <w:rFonts w:ascii="Times New Roman" w:eastAsia="Times New Roman" w:hAnsi="Times New Roman" w:cs="Times New Roman"/>
        </w:rPr>
        <w:t>demonetized in the mid-1870’s</w:t>
      </w:r>
      <w:r w:rsidR="000E383F">
        <w:rPr>
          <w:rFonts w:ascii="Times New Roman" w:eastAsia="Times New Roman" w:hAnsi="Times New Roman" w:cs="Times New Roman"/>
        </w:rPr>
        <w:t>, in deference to (basically tighter control of) gold.</w:t>
      </w:r>
      <w:r w:rsidR="000E383F">
        <w:rPr>
          <w:rStyle w:val="FootnoteReference"/>
          <w:rFonts w:ascii="Times New Roman" w:eastAsia="Times New Roman" w:hAnsi="Times New Roman" w:cs="Times New Roman"/>
        </w:rPr>
        <w:footnoteReference w:id="161"/>
      </w:r>
      <w:r w:rsidR="00490837">
        <w:rPr>
          <w:rFonts w:ascii="Times New Roman" w:eastAsia="Times New Roman" w:hAnsi="Times New Roman" w:cs="Times New Roman"/>
        </w:rPr>
        <w:t xml:space="preserve"> </w:t>
      </w:r>
      <w:r w:rsidR="00514F0C">
        <w:rPr>
          <w:rFonts w:ascii="Times New Roman" w:eastAsia="Times New Roman" w:hAnsi="Times New Roman" w:cs="Times New Roman"/>
        </w:rPr>
        <w:t>See also “Gold standards”.</w:t>
      </w:r>
    </w:p>
    <w:p w14:paraId="2CB9CA62" w14:textId="4B9E7E72" w:rsidR="007950F2" w:rsidRDefault="007950F2"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34F0">
        <w:rPr>
          <w:rFonts w:ascii="Times New Roman" w:eastAsia="Times New Roman" w:hAnsi="Times New Roman" w:cs="Times New Roman"/>
        </w:rPr>
        <w:t>‘</w:t>
      </w:r>
      <w:commentRangeStart w:id="394"/>
      <w:r w:rsidR="009434F0">
        <w:rPr>
          <w:rFonts w:ascii="Times New Roman" w:eastAsia="Times New Roman" w:hAnsi="Times New Roman" w:cs="Times New Roman"/>
        </w:rPr>
        <w:t>Oh my</w:t>
      </w:r>
      <w:commentRangeEnd w:id="394"/>
      <w:r w:rsidR="00E06908">
        <w:rPr>
          <w:rStyle w:val="CommentReference"/>
        </w:rPr>
        <w:commentReference w:id="394"/>
      </w:r>
      <w:r w:rsidR="009434F0">
        <w:rPr>
          <w:rFonts w:ascii="Times New Roman" w:eastAsia="Times New Roman" w:hAnsi="Times New Roman" w:cs="Times New Roman"/>
        </w:rPr>
        <w:t>, where was it all heading?’...</w:t>
      </w:r>
      <w:r w:rsidR="00697A64" w:rsidRPr="00697A64">
        <w:rPr>
          <w:rFonts w:ascii="Times New Roman" w:eastAsia="Times New Roman" w:hAnsi="Times New Roman" w:cs="Times New Roman"/>
        </w:rPr>
        <w:t xml:space="preserve"> </w:t>
      </w:r>
      <w:r w:rsidR="00697A64">
        <w:rPr>
          <w:rFonts w:ascii="Times New Roman" w:eastAsia="Times New Roman" w:hAnsi="Times New Roman" w:cs="Times New Roman"/>
        </w:rPr>
        <w:t>See also “Central Banking-Warfare model”, “War”, “</w:t>
      </w:r>
      <w:r w:rsidR="00697A64" w:rsidRPr="00196AA2">
        <w:rPr>
          <w:rStyle w:val="c-new-greenChar"/>
          <w:rFonts w:eastAsiaTheme="minorHAnsi"/>
        </w:rPr>
        <w:t>National Identity/Nationalism</w:t>
      </w:r>
      <w:r w:rsidR="00697A64">
        <w:rPr>
          <w:rFonts w:ascii="Times New Roman" w:eastAsia="Times New Roman" w:hAnsi="Times New Roman" w:cs="Times New Roman"/>
        </w:rPr>
        <w:t>”.</w:t>
      </w:r>
    </w:p>
    <w:p w14:paraId="2B8C6EAB" w14:textId="7612026B" w:rsidR="009434F0" w:rsidRDefault="009434F0"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noProof/>
        </w:rPr>
        <w:drawing>
          <wp:inline distT="0" distB="0" distL="0" distR="0" wp14:anchorId="098E2932" wp14:editId="2480A3A0">
            <wp:extent cx="2179229" cy="1082685"/>
            <wp:effectExtent l="0" t="0" r="0" b="3175"/>
            <wp:docPr id="225556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56140" name="Picture 225556140"/>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187559" cy="1086824"/>
                    </a:xfrm>
                    <a:prstGeom prst="rect">
                      <a:avLst/>
                    </a:prstGeom>
                  </pic:spPr>
                </pic:pic>
              </a:graphicData>
            </a:graphic>
          </wp:inline>
        </w:drawing>
      </w:r>
    </w:p>
    <w:p w14:paraId="1576CE29" w14:textId="77777777" w:rsidR="003570A3" w:rsidRDefault="009434F0" w:rsidP="009434F0">
      <w:pPr>
        <w:spacing w:after="0" w:line="240" w:lineRule="auto"/>
        <w:rPr>
          <w:rFonts w:cstheme="minorHAnsi"/>
          <w:sz w:val="18"/>
          <w:szCs w:val="18"/>
        </w:rPr>
      </w:pPr>
      <w:r w:rsidRPr="009434F0">
        <w:rPr>
          <w:rFonts w:cstheme="minorHAnsi"/>
          <w:sz w:val="18"/>
          <w:szCs w:val="18"/>
        </w:rPr>
        <w:t xml:space="preserve">[Don’t get the 19th </w:t>
      </w:r>
      <w:r w:rsidRPr="009434F0">
        <w:rPr>
          <w:rFonts w:cstheme="minorHAnsi"/>
          <w:sz w:val="16"/>
          <w:szCs w:val="16"/>
        </w:rPr>
        <w:t>&amp;</w:t>
      </w:r>
      <w:r w:rsidRPr="009434F0">
        <w:rPr>
          <w:rFonts w:cstheme="minorHAnsi"/>
          <w:sz w:val="18"/>
          <w:szCs w:val="18"/>
        </w:rPr>
        <w:t xml:space="preserve"> 20th centuries mixed up. See </w:t>
      </w:r>
    </w:p>
    <w:p w14:paraId="5611B274" w14:textId="0E5DDE9D" w:rsidR="009434F0" w:rsidRPr="003570A3" w:rsidRDefault="009434F0" w:rsidP="009434F0">
      <w:pPr>
        <w:spacing w:after="0" w:line="240" w:lineRule="auto"/>
        <w:rPr>
          <w:rFonts w:cstheme="minorHAnsi"/>
          <w:sz w:val="18"/>
          <w:szCs w:val="18"/>
        </w:rPr>
      </w:pPr>
      <w:r w:rsidRPr="009434F0">
        <w:rPr>
          <w:rFonts w:cstheme="minorHAnsi"/>
          <w:sz w:val="18"/>
          <w:szCs w:val="18"/>
        </w:rPr>
        <w:t>also</w:t>
      </w:r>
      <w:r w:rsidR="003570A3">
        <w:rPr>
          <w:rFonts w:cstheme="minorHAnsi"/>
          <w:sz w:val="18"/>
          <w:szCs w:val="18"/>
        </w:rPr>
        <w:t xml:space="preserve"> </w:t>
      </w:r>
      <w:r w:rsidRPr="009434F0">
        <w:rPr>
          <w:rFonts w:cstheme="minorHAnsi"/>
          <w:sz w:val="18"/>
          <w:szCs w:val="18"/>
        </w:rPr>
        <w:t>“Twentieth century”, “Nineteen-thirties</w:t>
      </w:r>
      <w:r w:rsidRPr="009434F0">
        <w:rPr>
          <w:rFonts w:asciiTheme="majorHAnsi" w:hAnsiTheme="majorHAnsi" w:cstheme="majorHAnsi"/>
          <w:sz w:val="18"/>
          <w:szCs w:val="18"/>
        </w:rPr>
        <w:t xml:space="preserve"> </w:t>
      </w:r>
      <w:r w:rsidRPr="009434F0">
        <w:rPr>
          <w:rFonts w:asciiTheme="majorHAnsi" w:hAnsiTheme="majorHAnsi" w:cstheme="majorHAnsi"/>
          <w:sz w:val="16"/>
          <w:szCs w:val="16"/>
        </w:rPr>
        <w:t>(1930’s)</w:t>
      </w:r>
      <w:r w:rsidRPr="009434F0">
        <w:rPr>
          <w:rFonts w:asciiTheme="majorHAnsi" w:hAnsiTheme="majorHAnsi" w:cstheme="majorHAnsi"/>
          <w:sz w:val="18"/>
          <w:szCs w:val="18"/>
        </w:rPr>
        <w:t>”.]</w:t>
      </w:r>
    </w:p>
    <w:p w14:paraId="7ACF0F25" w14:textId="77777777" w:rsidR="00F42BE0" w:rsidRPr="00EF180D" w:rsidRDefault="00F42BE0" w:rsidP="0013144C">
      <w:pPr>
        <w:spacing w:after="0" w:line="240" w:lineRule="auto"/>
        <w:rPr>
          <w:rFonts w:ascii="Times New Roman" w:eastAsia="Times New Roman" w:hAnsi="Times New Roman" w:cs="Times New Roman"/>
        </w:rPr>
      </w:pPr>
    </w:p>
    <w:p w14:paraId="3308A67F" w14:textId="01E9CD88" w:rsidR="00183D71" w:rsidRDefault="00183D71" w:rsidP="00540285">
      <w:pPr>
        <w:spacing w:after="0" w:line="240" w:lineRule="auto"/>
        <w:rPr>
          <w:rFonts w:ascii="Times New Roman" w:eastAsia="Times New Roman" w:hAnsi="Times New Roman" w:cs="Times New Roman"/>
        </w:rPr>
      </w:pPr>
      <w:r w:rsidRPr="00222198">
        <w:rPr>
          <w:rStyle w:val="c-entryheadingChar"/>
          <w:rFonts w:eastAsiaTheme="minorHAnsi"/>
        </w:rPr>
        <w:t>Offshore</w:t>
      </w:r>
      <w:r w:rsidR="00285807" w:rsidRPr="00222198">
        <w:rPr>
          <w:rStyle w:val="c-entryheadingChar"/>
          <w:rFonts w:eastAsiaTheme="minorHAnsi"/>
        </w:rPr>
        <w:t xml:space="preserve"> </w:t>
      </w:r>
      <w:r w:rsid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(don’t forget) South Dakota and New Hampshire (</w:t>
      </w:r>
      <w:commentRangeStart w:id="395"/>
      <w:r w:rsidRPr="00433E80">
        <w:rPr>
          <w:rFonts w:ascii="Times New Roman" w:eastAsia="Times New Roman" w:hAnsi="Times New Roman" w:cs="Times New Roman"/>
        </w:rPr>
        <w:t>O’Connell, 2023, mn.8-9</w:t>
      </w:r>
      <w:commentRangeEnd w:id="395"/>
      <w:r w:rsidRPr="00433E80">
        <w:rPr>
          <w:rStyle w:val="CommentReference"/>
          <w:sz w:val="22"/>
          <w:szCs w:val="22"/>
        </w:rPr>
        <w:commentReference w:id="395"/>
      </w:r>
      <w:r w:rsidRPr="00433E80">
        <w:rPr>
          <w:rFonts w:ascii="Times New Roman" w:eastAsia="Times New Roman" w:hAnsi="Times New Roman" w:cs="Times New Roman"/>
        </w:rPr>
        <w:t>).</w:t>
      </w:r>
    </w:p>
    <w:p w14:paraId="331C81BC" w14:textId="77777777" w:rsidR="00F42BE0" w:rsidRPr="00433E80" w:rsidRDefault="00F42BE0" w:rsidP="00540285">
      <w:pPr>
        <w:spacing w:after="0" w:line="240" w:lineRule="auto"/>
        <w:rPr>
          <w:rFonts w:ascii="Times New Roman" w:eastAsia="Times New Roman" w:hAnsi="Times New Roman" w:cs="Times New Roman"/>
        </w:rPr>
      </w:pPr>
    </w:p>
    <w:p w14:paraId="3D78C4A2" w14:textId="1890CEAD" w:rsidR="003905BD" w:rsidRPr="00E80DD3" w:rsidRDefault="003905BD" w:rsidP="003905BD">
      <w:pPr>
        <w:spacing w:after="0" w:line="240" w:lineRule="auto"/>
        <w:rPr>
          <w:rFonts w:ascii="Times New Roman" w:eastAsia="Times New Roman" w:hAnsi="Times New Roman" w:cs="Times New Roman"/>
        </w:rPr>
      </w:pPr>
      <w:r w:rsidRPr="00222198">
        <w:rPr>
          <w:rStyle w:val="c-entryheadingChar"/>
          <w:rFonts w:eastAsiaTheme="minorHAnsi"/>
        </w:rPr>
        <w:t xml:space="preserve">Parallel Universe </w:t>
      </w:r>
      <w:r w:rsidRPr="002813C8">
        <w:rPr>
          <w:rStyle w:val="c-entryheadingChar"/>
          <w:rFonts w:eastAsiaTheme="minorHAnsi"/>
          <w:sz w:val="22"/>
          <w:szCs w:val="22"/>
        </w:rPr>
        <w:t>(</w:t>
      </w:r>
      <w:r w:rsidRPr="002813C8">
        <w:rPr>
          <w:rFonts w:ascii="Times New Roman" w:eastAsia="Times New Roman" w:hAnsi="Times New Roman" w:cs="Times New Roman"/>
          <w:u w:val="single"/>
        </w:rPr>
        <w:t>a.k.a.</w:t>
      </w:r>
      <w:r w:rsidRPr="002813C8">
        <w:rPr>
          <w:rStyle w:val="c-entryheadingChar"/>
          <w:rFonts w:eastAsiaTheme="minorHAnsi"/>
          <w:sz w:val="22"/>
          <w:szCs w:val="22"/>
        </w:rPr>
        <w:t xml:space="preserve"> ‘</w:t>
      </w:r>
      <w:r w:rsidRPr="002813C8">
        <w:rPr>
          <w:rStyle w:val="new-greenChar"/>
          <w:rFonts w:ascii="Times New Roman" w:eastAsiaTheme="minorHAnsi" w:hAnsi="Times New Roman"/>
          <w:u w:val="single"/>
        </w:rPr>
        <w:t>Planet Eurodollars</w:t>
      </w:r>
      <w:r w:rsidRPr="002813C8">
        <w:rPr>
          <w:rStyle w:val="c-entryheadingChar"/>
          <w:rFonts w:eastAsiaTheme="minorHAnsi"/>
          <w:sz w:val="22"/>
          <w:szCs w:val="22"/>
        </w:rPr>
        <w:t>’)++</w:t>
      </w:r>
      <w:r w:rsidRPr="002813C8">
        <w:rPr>
          <w:rFonts w:ascii="Times New Roman" w:eastAsia="Times New Roman" w:hAnsi="Times New Roman" w:cs="Times New Roman"/>
        </w:rPr>
        <w: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(has had its own stats, since the 70's) hear it from the BIS man? (Borio, 2023, mn.19). </w:t>
      </w:r>
      <w:r w:rsidR="00A03C84">
        <w:rPr>
          <w:rFonts w:ascii="Times New Roman" w:eastAsia="Times New Roman" w:hAnsi="Times New Roman" w:cs="Times New Roman"/>
        </w:rPr>
        <w:t>No kidding. “We’ve had a parallel</w:t>
      </w:r>
      <w:r w:rsidR="001D176D">
        <w:rPr>
          <w:rFonts w:ascii="Times New Roman" w:eastAsia="Times New Roman" w:hAnsi="Times New Roman" w:cs="Times New Roman"/>
        </w:rPr>
        <w:t xml:space="preserve"> system in this eurodollar market for </w:t>
      </w:r>
      <w:r w:rsidR="001D176D" w:rsidRPr="00061045">
        <w:rPr>
          <w:rFonts w:ascii="Times New Roman" w:hAnsi="Times New Roman" w:cs="Times New Roman"/>
          <w:i/>
          <w:iCs/>
        </w:rPr>
        <w:t>decades</w:t>
      </w:r>
      <w:r w:rsidR="001D176D" w:rsidRPr="00061045">
        <w:rPr>
          <w:rFonts w:ascii="Times New Roman" w:eastAsia="Times New Roman" w:hAnsi="Times New Roman" w:cs="Times New Roman"/>
          <w:i/>
          <w:iCs/>
        </w:rPr>
        <w:t xml:space="preserve"> </w:t>
      </w:r>
      <w:r w:rsidR="001D176D">
        <w:rPr>
          <w:rFonts w:ascii="Times New Roman" w:eastAsia="Times New Roman" w:hAnsi="Times New Roman" w:cs="Times New Roman"/>
        </w:rPr>
        <w:t>[sic]</w:t>
      </w:r>
      <w:r w:rsidR="00A03C84">
        <w:rPr>
          <w:rFonts w:ascii="Times New Roman" w:eastAsia="Times New Roman" w:hAnsi="Times New Roman" w:cs="Times New Roman"/>
        </w:rPr>
        <w:t xml:space="preserve">” (Long, 2023, mn.5). </w:t>
      </w:r>
    </w:p>
    <w:p w14:paraId="5D1C3D33" w14:textId="5E88C900" w:rsidR="003905BD" w:rsidRPr="007F0F0D" w:rsidRDefault="003905BD" w:rsidP="003905BD">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t>++- (i.e. 'Planet bumper cars'</w:t>
      </w:r>
      <w:r w:rsidRPr="00FD1A5F">
        <w:rPr>
          <w:rFonts w:ascii="Times New Roman" w:eastAsia="Times New Roman" w:hAnsi="Times New Roman" w:cs="Times New Roman"/>
          <w:sz w:val="18"/>
          <w:szCs w:val="18"/>
        </w:rPr>
        <w:t>-</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572C3C">
        <w:rPr>
          <w:rFonts w:ascii="Times New Roman" w:eastAsia="Times New Roman" w:hAnsi="Times New Roman" w:cs="Times New Roman"/>
        </w:rPr>
        <w:t xml:space="preserve">obviously a transitory phase from </w:t>
      </w:r>
      <w:r w:rsidRPr="003905BD">
        <w:rPr>
          <w:rFonts w:ascii="Times New Roman" w:eastAsia="Times New Roman" w:hAnsi="Times New Roman" w:cs="Times New Roman"/>
          <w:sz w:val="20"/>
          <w:szCs w:val="20"/>
        </w:rPr>
        <w:t>[pretty much outright]</w:t>
      </w:r>
      <w:r w:rsidRPr="00572C3C">
        <w:rPr>
          <w:rFonts w:ascii="Times New Roman" w:eastAsia="Times New Roman" w:hAnsi="Times New Roman" w:cs="Times New Roman"/>
        </w:rPr>
        <w:t xml:space="preserve"> Planet war </w:t>
      </w:r>
      <w:r w:rsidRPr="003905BD">
        <w:rPr>
          <w:rFonts w:ascii="Times New Roman" w:eastAsia="Times New Roman" w:hAnsi="Times New Roman" w:cs="Times New Roman"/>
          <w:sz w:val="20"/>
          <w:szCs w:val="20"/>
        </w:rPr>
        <w:t>&amp;</w:t>
      </w:r>
      <w:r w:rsidRPr="00572C3C">
        <w:rPr>
          <w:rFonts w:ascii="Times New Roman" w:eastAsia="Times New Roman" w:hAnsi="Times New Roman" w:cs="Times New Roman"/>
        </w:rPr>
        <w:t xml:space="preserve"> plunder, to </w:t>
      </w:r>
      <w:r w:rsidRPr="003905BD">
        <w:rPr>
          <w:rFonts w:ascii="Times New Roman" w:eastAsia="Times New Roman" w:hAnsi="Times New Roman" w:cs="Times New Roman"/>
          <w:color w:val="578537"/>
        </w:rPr>
        <w:t>World Par Economy</w:t>
      </w:r>
      <w:r w:rsidRPr="00196AA2">
        <w:rPr>
          <w:rStyle w:val="c-new-greenChar"/>
          <w:rFonts w:eastAsiaTheme="minorHAnsi"/>
        </w:rPr>
        <w:t xml:space="preserve"> </w:t>
      </w:r>
      <w:r w:rsidRPr="003905BD">
        <w:rPr>
          <w:rFonts w:ascii="Times New Roman" w:eastAsia="Times New Roman" w:hAnsi="Times New Roman" w:cs="Times New Roman"/>
          <w:sz w:val="20"/>
          <w:szCs w:val="20"/>
        </w:rPr>
        <w:t>['and they lived happily ever after']</w:t>
      </w:r>
      <w:r w:rsidRPr="00572C3C">
        <w:rPr>
          <w:rFonts w:ascii="Times New Roman" w:eastAsia="Times New Roman" w:hAnsi="Times New Roman" w:cs="Times New Roman"/>
        </w:rPr>
        <w:t>)   </w:t>
      </w:r>
    </w:p>
    <w:p w14:paraId="19B0DEE0" w14:textId="6FBE2423" w:rsidR="003905BD" w:rsidRDefault="003905BD" w:rsidP="009F0882">
      <w:pPr>
        <w:spacing w:after="0" w:line="240" w:lineRule="auto"/>
        <w:rPr>
          <w:rFonts w:ascii="Times New Roman" w:eastAsia="Times New Roman" w:hAnsi="Times New Roman" w:cs="Times New Roman"/>
        </w:rPr>
      </w:pPr>
      <w:r w:rsidRPr="007F0F0D">
        <w:rPr>
          <w:rFonts w:ascii="Times New Roman" w:eastAsia="Times New Roman" w:hAnsi="Times New Roman" w:cs="Times New Roman"/>
        </w:rPr>
        <w:t>[somet</w:t>
      </w:r>
      <w:r w:rsidR="00FD1A5F">
        <w:rPr>
          <w:rFonts w:ascii="Times New Roman" w:eastAsia="Times New Roman" w:hAnsi="Times New Roman" w:cs="Times New Roman"/>
        </w:rPr>
        <w:t xml:space="preserve">imes </w:t>
      </w:r>
      <w:r w:rsidRPr="007F0F0D">
        <w:rPr>
          <w:rFonts w:ascii="Times New Roman" w:eastAsia="Times New Roman" w:hAnsi="Times New Roman" w:cs="Times New Roman"/>
        </w:rPr>
        <w:t>a.k.a. Huber’s '</w:t>
      </w:r>
      <w:r w:rsidRPr="007F0F0D">
        <w:rPr>
          <w:rFonts w:ascii="Times New Roman" w:eastAsia="Times New Roman" w:hAnsi="Times New Roman" w:cs="Times New Roman"/>
          <w:u w:val="single"/>
        </w:rPr>
        <w:t>constantly evolving'</w:t>
      </w:r>
      <w:r w:rsidRPr="007F0F0D">
        <w:rPr>
          <w:rFonts w:ascii="Times New Roman" w:eastAsia="Times New Roman" w:hAnsi="Times New Roman" w:cs="Times New Roman"/>
        </w:rPr>
        <w:t xml:space="preserve"> syst</w:t>
      </w:r>
      <w:r w:rsidR="00061045">
        <w:rPr>
          <w:rFonts w:ascii="Times New Roman" w:eastAsia="Times New Roman" w:hAnsi="Times New Roman" w:cs="Times New Roman"/>
        </w:rPr>
        <w:t>em</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7F0F0D">
        <w:rPr>
          <w:rFonts w:ascii="Times New Roman" w:eastAsia="Times New Roman" w:hAnsi="Times New Roman" w:cs="Times New Roman"/>
        </w:rPr>
        <w:t>just see Mehrling, 2022, mn.28-29.]</w:t>
      </w:r>
    </w:p>
    <w:p w14:paraId="7B2FAA61" w14:textId="7966219D" w:rsidR="007F0F0D" w:rsidRPr="007F0F0D" w:rsidRDefault="007F0F0D"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See also “Eurodollars”.</w:t>
      </w:r>
    </w:p>
    <w:p w14:paraId="43A37D66" w14:textId="77777777" w:rsidR="00F42BE0" w:rsidRPr="003905BD" w:rsidRDefault="00F42BE0" w:rsidP="009F0882">
      <w:pPr>
        <w:spacing w:after="0" w:line="240" w:lineRule="auto"/>
        <w:rPr>
          <w:rFonts w:ascii="Times New Roman" w:eastAsia="Times New Roman" w:hAnsi="Times New Roman" w:cs="Times New Roman"/>
        </w:rPr>
      </w:pPr>
    </w:p>
    <w:p w14:paraId="75DAC6CA" w14:textId="6AB9CD45" w:rsidR="00CD7D79" w:rsidRPr="003613D7" w:rsidRDefault="00FB2E51" w:rsidP="009F0882">
      <w:pPr>
        <w:spacing w:after="0" w:line="240" w:lineRule="auto"/>
        <w:rPr>
          <w:rFonts w:ascii="Times New Roman" w:eastAsia="Times New Roman" w:hAnsi="Times New Roman" w:cs="Times New Roman"/>
        </w:rPr>
      </w:pPr>
      <w:r w:rsidRPr="00222198">
        <w:rPr>
          <w:rStyle w:val="c-entryheadingChar"/>
          <w:rFonts w:eastAsiaTheme="minorHAnsi"/>
        </w:rPr>
        <w:t>Parity</w:t>
      </w:r>
      <w:r w:rsidR="003905BD" w:rsidRPr="00222198">
        <w:rPr>
          <w:rStyle w:val="c-entryheadingChar"/>
          <w:rFonts w:eastAsiaTheme="minorHAnsi"/>
        </w:rPr>
        <w:t xml:space="preserve"> pricing</w:t>
      </w:r>
      <w:r w:rsidR="00E30F9D" w:rsidRPr="00222198">
        <w:rPr>
          <w:rStyle w:val="c-entryheadingChar"/>
          <w:rFonts w:eastAsiaTheme="minorHAnsi"/>
        </w:rPr>
        <w:t xml:space="preserve"> (for the primary sector)</w:t>
      </w:r>
      <w:commentRangeStart w:id="396"/>
      <w:r>
        <w:rPr>
          <w:rFonts w:ascii="Times New Roman" w:eastAsia="Times New Roman" w:hAnsi="Times New Roman" w:cs="Times New Roman"/>
          <w:sz w:val="24"/>
          <w:szCs w:val="24"/>
        </w:rPr>
        <w:t>-</w:t>
      </w:r>
      <w:commentRangeEnd w:id="396"/>
      <w:r w:rsidR="00DF6236">
        <w:rPr>
          <w:rStyle w:val="CommentReference"/>
        </w:rPr>
        <w:commentReference w:id="396"/>
      </w:r>
      <w:r>
        <w:rPr>
          <w:rFonts w:ascii="Times New Roman" w:eastAsia="Times New Roman" w:hAnsi="Times New Roman" w:cs="Times New Roman"/>
          <w:sz w:val="24"/>
          <w:szCs w:val="24"/>
        </w:rPr>
        <w:t xml:space="preserve"> </w:t>
      </w:r>
      <w:r w:rsidR="009F0882" w:rsidRPr="009F0882">
        <w:rPr>
          <w:rFonts w:ascii="Times New Roman" w:eastAsia="Times New Roman" w:hAnsi="Times New Roman" w:cs="Times New Roman"/>
        </w:rPr>
        <w:t>(in practice, was always mo</w:t>
      </w:r>
      <w:r w:rsidR="003613D7">
        <w:rPr>
          <w:rFonts w:ascii="Times New Roman" w:eastAsia="Times New Roman" w:hAnsi="Times New Roman" w:cs="Times New Roman"/>
        </w:rPr>
        <w:t xml:space="preserve">re-or-less </w:t>
      </w:r>
      <w:r w:rsidR="009F0882" w:rsidRPr="009F0882">
        <w:rPr>
          <w:rFonts w:ascii="Times New Roman" w:eastAsia="Times New Roman" w:hAnsi="Times New Roman" w:cs="Times New Roman"/>
        </w:rPr>
        <w:t xml:space="preserve"> just that: the “</w:t>
      </w:r>
      <w:commentRangeStart w:id="397"/>
      <w:r w:rsidR="009F0882" w:rsidRPr="009F0882">
        <w:rPr>
          <w:rFonts w:ascii="Times New Roman" w:eastAsia="Times New Roman" w:hAnsi="Times New Roman" w:cs="Times New Roman"/>
        </w:rPr>
        <w:t>Steagall Amendment of 1941 set price support at 90</w:t>
      </w:r>
      <w:r w:rsidR="009F0882">
        <w:rPr>
          <w:rFonts w:ascii="Times New Roman" w:eastAsia="Times New Roman" w:hAnsi="Times New Roman" w:cs="Times New Roman"/>
        </w:rPr>
        <w:t>%</w:t>
      </w:r>
      <w:r w:rsidR="009F0882" w:rsidRPr="009F0882">
        <w:rPr>
          <w:rFonts w:ascii="Times New Roman" w:eastAsia="Times New Roman" w:hAnsi="Times New Roman" w:cs="Times New Roman"/>
        </w:rPr>
        <w:t xml:space="preserve"> of</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 xml:space="preserve">parity for </w:t>
      </w:r>
      <w:r w:rsidR="009F0882" w:rsidRPr="002B17AA">
        <w:rPr>
          <w:i/>
          <w:iCs/>
        </w:rPr>
        <w:t xml:space="preserve">all </w:t>
      </w:r>
      <w:r w:rsidR="009F0882" w:rsidRPr="009F0882">
        <w:rPr>
          <w:rFonts w:ascii="Times New Roman" w:eastAsia="Times New Roman" w:hAnsi="Times New Roman" w:cs="Times New Roman"/>
        </w:rPr>
        <w:t>commodities whose production was</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expanded by the war effort</w:t>
      </w:r>
      <w:commentRangeEnd w:id="397"/>
      <w:r w:rsidR="009F0882">
        <w:rPr>
          <w:rStyle w:val="CommentReference"/>
        </w:rPr>
        <w:commentReference w:id="397"/>
      </w:r>
      <w:r w:rsidR="00CD7D79">
        <w:rPr>
          <w:rFonts w:ascii="Times New Roman" w:eastAsia="Times New Roman" w:hAnsi="Times New Roman" w:cs="Times New Roman"/>
        </w:rPr>
        <w:t>.</w:t>
      </w:r>
      <w:r w:rsidR="009F0882">
        <w:rPr>
          <w:rFonts w:ascii="Times New Roman" w:eastAsia="Times New Roman" w:hAnsi="Times New Roman" w:cs="Times New Roman"/>
        </w:rPr>
        <w:t>”</w:t>
      </w:r>
    </w:p>
    <w:p w14:paraId="622BA08F" w14:textId="7CB45006" w:rsidR="009F0882" w:rsidRDefault="00FC68C1" w:rsidP="009F0882">
      <w:pPr>
        <w:spacing w:after="0" w:line="240" w:lineRule="auto"/>
        <w:rPr>
          <w:rFonts w:ascii="Times New Roman" w:eastAsia="Times New Roman" w:hAnsi="Times New Roman" w:cs="Times New Roman"/>
        </w:rPr>
      </w:pPr>
      <w:hyperlink r:id="rId80" w:history="1">
        <w:r w:rsidR="003613D7" w:rsidRPr="003613D7">
          <w:rPr>
            <w:rStyle w:val="Hyperlink"/>
            <w:rFonts w:ascii="Times New Roman" w:eastAsia="Times New Roman" w:hAnsi="Times New Roman" w:cs="Times New Roman"/>
            <w:sz w:val="20"/>
            <w:szCs w:val="20"/>
            <w:u w:val="none"/>
          </w:rPr>
          <w:t>https://www.nass.usda.gov/Surveys/Guide_to_NASS_Surveys/Prices/Chapter%20Four%20Parity%20and%20Feed%20Price%20Ratios%20v10.pdf</w:t>
        </w:r>
      </w:hyperlink>
      <w:r w:rsidR="009F0882" w:rsidRPr="009F0882">
        <w:rPr>
          <w:rFonts w:ascii="Times New Roman" w:eastAsia="Times New Roman" w:hAnsi="Times New Roman" w:cs="Times New Roman"/>
        </w:rPr>
        <w:t>)</w:t>
      </w:r>
    </w:p>
    <w:p w14:paraId="08B1F870" w14:textId="2B38FBDD" w:rsidR="003613D7" w:rsidRPr="009F0882" w:rsidRDefault="003613D7"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252A1">
        <w:rPr>
          <w:rFonts w:ascii="Times New Roman" w:eastAsia="Times New Roman" w:hAnsi="Times New Roman" w:cs="Times New Roman"/>
        </w:rPr>
        <w:t xml:space="preserve">’The dispossessed are walking the roads of America today’... October 1940, ‘refugees, not of war, but of revolution that is turning agriculture into an </w:t>
      </w:r>
      <w:r w:rsidR="009252A1" w:rsidRPr="009252A1">
        <w:rPr>
          <w:rFonts w:ascii="Times New Roman" w:eastAsia="Times New Roman" w:hAnsi="Times New Roman" w:cs="Times New Roman"/>
          <w:sz w:val="20"/>
          <w:szCs w:val="20"/>
        </w:rPr>
        <w:t>[just another]</w:t>
      </w:r>
      <w:r w:rsidR="009252A1">
        <w:rPr>
          <w:rFonts w:ascii="Times New Roman" w:eastAsia="Times New Roman" w:hAnsi="Times New Roman" w:cs="Times New Roman"/>
        </w:rPr>
        <w:t xml:space="preserve"> industry’.  Some estimates put the ‘homeless wanderers’ as high </w:t>
      </w:r>
      <w:commentRangeStart w:id="398"/>
      <w:r w:rsidR="009252A1">
        <w:rPr>
          <w:rFonts w:ascii="Times New Roman" w:eastAsia="Times New Roman" w:hAnsi="Times New Roman" w:cs="Times New Roman"/>
        </w:rPr>
        <w:t>as 500,000</w:t>
      </w:r>
      <w:commentRangeEnd w:id="398"/>
      <w:r w:rsidR="009252A1">
        <w:rPr>
          <w:rStyle w:val="CommentReference"/>
        </w:rPr>
        <w:commentReference w:id="398"/>
      </w:r>
      <w:r>
        <w:rPr>
          <w:rFonts w:ascii="Times New Roman" w:eastAsia="Times New Roman" w:hAnsi="Times New Roman" w:cs="Times New Roman"/>
        </w:rPr>
        <w:t>”</w:t>
      </w:r>
      <w:r w:rsidR="009252A1">
        <w:rPr>
          <w:rFonts w:ascii="Times New Roman" w:eastAsia="Times New Roman" w:hAnsi="Times New Roman" w:cs="Times New Roman"/>
        </w:rPr>
        <w:t xml:space="preserve">- Gilbert C. Fite’s </w:t>
      </w:r>
      <w:r w:rsidR="009252A1" w:rsidRPr="00061045">
        <w:rPr>
          <w:rFonts w:ascii="Times New Roman" w:hAnsi="Times New Roman" w:cs="Times New Roman"/>
          <w:i/>
          <w:iCs/>
        </w:rPr>
        <w:t>American Farmers: The New Minority</w:t>
      </w:r>
      <w:r>
        <w:rPr>
          <w:rFonts w:ascii="Times New Roman" w:eastAsia="Times New Roman" w:hAnsi="Times New Roman" w:cs="Times New Roman"/>
        </w:rPr>
        <w:t xml:space="preserve"> (Fite, 1981, 75).</w:t>
      </w:r>
    </w:p>
    <w:p w14:paraId="7F0058C0" w14:textId="7635C7E8" w:rsidR="0003351C" w:rsidRDefault="0003351C" w:rsidP="00540285">
      <w:pPr>
        <w:spacing w:after="0" w:line="240" w:lineRule="auto"/>
        <w:rPr>
          <w:rFonts w:ascii="Times New Roman" w:eastAsia="Times New Roman" w:hAnsi="Times New Roman" w:cs="Times New Roman"/>
        </w:rPr>
      </w:pPr>
      <w:r w:rsidRPr="0003351C">
        <w:rPr>
          <w:rFonts w:ascii="Times New Roman" w:eastAsia="Times New Roman" w:hAnsi="Times New Roman" w:cs="Times New Roman"/>
        </w:rPr>
        <w:lastRenderedPageBreak/>
        <w:t>- “By</w:t>
      </w:r>
      <w:r>
        <w:rPr>
          <w:rFonts w:ascii="Times New Roman" w:eastAsia="Times New Roman" w:hAnsi="Times New Roman" w:cs="Times New Roman"/>
        </w:rPr>
        <w:t xml:space="preserve"> 1939....  [c]</w:t>
      </w:r>
      <w:proofErr w:type="spellStart"/>
      <w:r>
        <w:rPr>
          <w:rFonts w:ascii="Times New Roman" w:eastAsia="Times New Roman" w:hAnsi="Times New Roman" w:cs="Times New Roman"/>
        </w:rPr>
        <w:t>orn</w:t>
      </w:r>
      <w:proofErr w:type="spellEnd"/>
      <w:r>
        <w:rPr>
          <w:rFonts w:ascii="Times New Roman" w:eastAsia="Times New Roman" w:hAnsi="Times New Roman" w:cs="Times New Roman"/>
        </w:rPr>
        <w:t>, wheat, and cotton prices were only 59, 50, and 66 percent of parity respectively” (Fite, 198</w:t>
      </w:r>
      <w:r w:rsidR="003613D7">
        <w:rPr>
          <w:rFonts w:ascii="Times New Roman" w:eastAsia="Times New Roman" w:hAnsi="Times New Roman" w:cs="Times New Roman"/>
        </w:rPr>
        <w:t>1</w:t>
      </w:r>
      <w:r>
        <w:rPr>
          <w:rFonts w:ascii="Times New Roman" w:eastAsia="Times New Roman" w:hAnsi="Times New Roman" w:cs="Times New Roman"/>
        </w:rPr>
        <w:t>, 73).</w:t>
      </w:r>
      <w:r w:rsidRPr="0003351C">
        <w:rPr>
          <w:rFonts w:ascii="Times New Roman" w:eastAsia="Times New Roman" w:hAnsi="Times New Roman" w:cs="Times New Roman"/>
        </w:rPr>
        <w:t xml:space="preserve"> </w:t>
      </w:r>
      <w:r>
        <w:rPr>
          <w:rFonts w:ascii="Times New Roman" w:eastAsia="Times New Roman" w:hAnsi="Times New Roman" w:cs="Times New Roman"/>
        </w:rPr>
        <w:t xml:space="preserve">See also “Revolutions, 9” </w:t>
      </w:r>
      <w:r w:rsidRPr="0003351C">
        <w:rPr>
          <w:rFonts w:ascii="Times New Roman" w:eastAsia="Times New Roman" w:hAnsi="Times New Roman" w:cs="Times New Roman"/>
          <w:sz w:val="20"/>
          <w:szCs w:val="20"/>
        </w:rPr>
        <w:t>[.</w:t>
      </w:r>
      <w:r>
        <w:rPr>
          <w:rFonts w:ascii="Times New Roman" w:eastAsia="Times New Roman" w:hAnsi="Times New Roman" w:cs="Times New Roman"/>
          <w:sz w:val="20"/>
          <w:szCs w:val="20"/>
        </w:rPr>
        <w:t>A</w:t>
      </w:r>
      <w:r w:rsidRPr="0003351C">
        <w:rPr>
          <w:rFonts w:ascii="Times New Roman" w:eastAsia="Times New Roman" w:hAnsi="Times New Roman" w:cs="Times New Roman"/>
          <w:sz w:val="20"/>
          <w:szCs w:val="20"/>
        </w:rPr>
        <w:t>gricultural]</w:t>
      </w:r>
      <w:r>
        <w:rPr>
          <w:rFonts w:ascii="Times New Roman" w:eastAsia="Times New Roman" w:hAnsi="Times New Roman" w:cs="Times New Roman"/>
        </w:rPr>
        <w:t>.</w:t>
      </w:r>
    </w:p>
    <w:p w14:paraId="7EBE05CE" w14:textId="1D4D6DEC" w:rsidR="002C0754" w:rsidRDefault="002C07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04A62">
        <w:rPr>
          <w:rFonts w:ascii="Times New Roman" w:eastAsia="Times New Roman" w:hAnsi="Times New Roman" w:cs="Times New Roman"/>
        </w:rPr>
        <w:t xml:space="preserve">Due to </w:t>
      </w:r>
      <w:r>
        <w:rPr>
          <w:rFonts w:ascii="Times New Roman" w:eastAsia="Times New Roman" w:hAnsi="Times New Roman" w:cs="Times New Roman"/>
        </w:rPr>
        <w:t xml:space="preserve">the apparently ever-increasing </w:t>
      </w:r>
      <w:r w:rsidR="00F04A62">
        <w:rPr>
          <w:rFonts w:ascii="Times New Roman" w:eastAsia="Times New Roman" w:hAnsi="Times New Roman" w:cs="Times New Roman"/>
        </w:rPr>
        <w:t>onslaught of the “</w:t>
      </w:r>
      <w:r w:rsidR="00F04A62" w:rsidRPr="00196AA2">
        <w:rPr>
          <w:rStyle w:val="c-keypurpleChar"/>
          <w:rFonts w:eastAsiaTheme="minorHAnsi"/>
        </w:rPr>
        <w:t>3rd Agricultural Revolution</w:t>
      </w:r>
      <w:r w:rsidR="00F04A62">
        <w:rPr>
          <w:rFonts w:ascii="Times New Roman" w:eastAsia="Times New Roman" w:hAnsi="Times New Roman" w:cs="Times New Roman"/>
        </w:rPr>
        <w:t xml:space="preserve">” (not to be confused with the </w:t>
      </w:r>
      <w:r w:rsidR="00F04A62" w:rsidRPr="00F04A62">
        <w:rPr>
          <w:rFonts w:ascii="Times New Roman" w:eastAsia="Times New Roman" w:hAnsi="Times New Roman" w:cs="Times New Roman"/>
          <w:sz w:val="20"/>
          <w:szCs w:val="20"/>
        </w:rPr>
        <w:t>[also agricultural]</w:t>
      </w:r>
      <w:r w:rsidR="00F04A62">
        <w:rPr>
          <w:rFonts w:ascii="Times New Roman" w:eastAsia="Times New Roman" w:hAnsi="Times New Roman" w:cs="Times New Roman"/>
        </w:rPr>
        <w:t xml:space="preserve"> “Green Revolution” of the 1960’s-80’s), from 1940-1960 the share of Americans living on farms declined to 23.2% from 29.9%, most notably “in the North Central states, where mechanization made rapid advances, and in the West South Central states, where</w:t>
      </w:r>
      <w:r w:rsidR="009A1B5A">
        <w:rPr>
          <w:rFonts w:ascii="Times New Roman" w:eastAsia="Times New Roman" w:hAnsi="Times New Roman" w:cs="Times New Roman"/>
        </w:rPr>
        <w:t xml:space="preserve"> drought and hard times drove many farmers to the West Coast in the 1930s. In the East South Central and South Atlantic states [however] the number of people on farms actually </w:t>
      </w:r>
      <w:r w:rsidR="009A1B5A" w:rsidRPr="00281A4D">
        <w:t>increased</w:t>
      </w:r>
      <w:r w:rsidR="009A1B5A">
        <w:rPr>
          <w:rFonts w:ascii="Times New Roman" w:eastAsia="Times New Roman" w:hAnsi="Times New Roman" w:cs="Times New Roman"/>
        </w:rPr>
        <w:t xml:space="preserve"> in those two decades</w:t>
      </w:r>
      <w:r w:rsidR="007D5BC3">
        <w:rPr>
          <w:rFonts w:ascii="Times New Roman" w:eastAsia="Times New Roman" w:hAnsi="Times New Roman" w:cs="Times New Roman"/>
        </w:rPr>
        <w:t xml:space="preserve">....  As contemporaries expressed it, they were </w:t>
      </w:r>
      <w:proofErr w:type="spellStart"/>
      <w:r w:rsidR="007D5BC3">
        <w:rPr>
          <w:rFonts w:ascii="Times New Roman" w:eastAsia="Times New Roman" w:hAnsi="Times New Roman" w:cs="Times New Roman"/>
        </w:rPr>
        <w:t>tractored</w:t>
      </w:r>
      <w:proofErr w:type="spellEnd"/>
      <w:r w:rsidR="007D5BC3">
        <w:rPr>
          <w:rFonts w:ascii="Times New Roman" w:eastAsia="Times New Roman" w:hAnsi="Times New Roman" w:cs="Times New Roman"/>
        </w:rPr>
        <w:t xml:space="preserve"> off the land. This process occurred when a farmer found that he needed more land to get the greatest efficiency out of his machinery...  The...tenant or smaller operator was in no position to compete for land with the bigger farmer with the latest equipment</w:t>
      </w:r>
      <w:r w:rsidR="00F04A62">
        <w:rPr>
          <w:rFonts w:ascii="Times New Roman" w:eastAsia="Times New Roman" w:hAnsi="Times New Roman" w:cs="Times New Roman"/>
        </w:rPr>
        <w:t>”</w:t>
      </w:r>
      <w:r w:rsidR="00363356">
        <w:rPr>
          <w:rStyle w:val="FootnoteReference"/>
          <w:rFonts w:ascii="Times New Roman" w:eastAsia="Times New Roman" w:hAnsi="Times New Roman" w:cs="Times New Roman"/>
        </w:rPr>
        <w:footnoteReference w:id="162"/>
      </w:r>
      <w:r w:rsidR="00F04A62">
        <w:rPr>
          <w:rFonts w:ascii="Times New Roman" w:eastAsia="Times New Roman" w:hAnsi="Times New Roman" w:cs="Times New Roman"/>
        </w:rPr>
        <w:t xml:space="preserve"> (Fite, 198</w:t>
      </w:r>
      <w:r w:rsidR="003613D7">
        <w:rPr>
          <w:rFonts w:ascii="Times New Roman" w:eastAsia="Times New Roman" w:hAnsi="Times New Roman" w:cs="Times New Roman"/>
        </w:rPr>
        <w:t>1</w:t>
      </w:r>
      <w:r w:rsidR="00F04A62">
        <w:rPr>
          <w:rFonts w:ascii="Times New Roman" w:eastAsia="Times New Roman" w:hAnsi="Times New Roman" w:cs="Times New Roman"/>
        </w:rPr>
        <w:t>, 72).</w:t>
      </w:r>
      <w:r w:rsidR="009A1B5A">
        <w:rPr>
          <w:rFonts w:ascii="Times New Roman" w:eastAsia="Times New Roman" w:hAnsi="Times New Roman" w:cs="Times New Roman"/>
        </w:rPr>
        <w:t xml:space="preserve"> See also “Revolutions, 9” </w:t>
      </w:r>
      <w:r w:rsidR="009A1B5A" w:rsidRPr="009A1B5A">
        <w:rPr>
          <w:rFonts w:ascii="Times New Roman" w:eastAsia="Times New Roman" w:hAnsi="Times New Roman" w:cs="Times New Roman"/>
          <w:sz w:val="20"/>
          <w:szCs w:val="20"/>
        </w:rPr>
        <w:t>[.Agricultural]</w:t>
      </w:r>
      <w:r w:rsidR="009A1B5A">
        <w:rPr>
          <w:rFonts w:ascii="Times New Roman" w:eastAsia="Times New Roman" w:hAnsi="Times New Roman" w:cs="Times New Roman"/>
        </w:rPr>
        <w:t>, “Industrial Revolution, 2</w:t>
      </w:r>
      <w:r w:rsidR="009A1B5A" w:rsidRPr="009A1B5A">
        <w:rPr>
          <w:rFonts w:ascii="Times New Roman" w:eastAsia="Times New Roman" w:hAnsi="Times New Roman" w:cs="Times New Roman"/>
          <w:vertAlign w:val="superscript"/>
        </w:rPr>
        <w:t>nd</w:t>
      </w:r>
      <w:r w:rsidR="009A1B5A">
        <w:rPr>
          <w:rFonts w:ascii="Times New Roman" w:eastAsia="Times New Roman" w:hAnsi="Times New Roman" w:cs="Times New Roman"/>
        </w:rPr>
        <w:t xml:space="preserve">” </w:t>
      </w:r>
      <w:r w:rsidR="009A1B5A" w:rsidRPr="009A1B5A">
        <w:rPr>
          <w:rFonts w:ascii="Times New Roman" w:eastAsia="Times New Roman" w:hAnsi="Times New Roman" w:cs="Times New Roman"/>
          <w:sz w:val="20"/>
          <w:szCs w:val="20"/>
        </w:rPr>
        <w:t>[.mechanize everything]</w:t>
      </w:r>
      <w:r w:rsidR="009A1B5A">
        <w:rPr>
          <w:rFonts w:ascii="Times New Roman" w:eastAsia="Times New Roman" w:hAnsi="Times New Roman" w:cs="Times New Roman"/>
        </w:rPr>
        <w:t>.</w:t>
      </w:r>
    </w:p>
    <w:p w14:paraId="5B94DF0E" w14:textId="31341034" w:rsidR="00972591" w:rsidRPr="002C0754" w:rsidRDefault="009725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What could be done? USDA Secretary “Henry A. Wallace (r.1933-40) was particularly concerned, c.1939-40, about “charges that the department’s acreage restriction programs </w:t>
      </w:r>
      <w:r w:rsidRPr="00972591">
        <w:rPr>
          <w:rFonts w:ascii="Times New Roman" w:eastAsia="Times New Roman" w:hAnsi="Times New Roman" w:cs="Times New Roman"/>
          <w:sz w:val="20"/>
          <w:szCs w:val="20"/>
        </w:rPr>
        <w:t>[carried over from Republicans in the 1920’s]</w:t>
      </w:r>
      <w:r>
        <w:rPr>
          <w:rFonts w:ascii="Times New Roman" w:eastAsia="Times New Roman" w:hAnsi="Times New Roman" w:cs="Times New Roman"/>
        </w:rPr>
        <w:t xml:space="preserve"> were contributing to </w:t>
      </w:r>
      <w:r w:rsidR="009F75E1">
        <w:rPr>
          <w:rFonts w:ascii="Times New Roman" w:eastAsia="Times New Roman" w:hAnsi="Times New Roman" w:cs="Times New Roman"/>
        </w:rPr>
        <w:t>unemployment</w:t>
      </w:r>
      <w:r>
        <w:rPr>
          <w:rFonts w:ascii="Times New Roman" w:eastAsia="Times New Roman" w:hAnsi="Times New Roman" w:cs="Times New Roman"/>
        </w:rPr>
        <w:t xml:space="preserve"> and </w:t>
      </w:r>
      <w:r w:rsidR="009F75E1">
        <w:rPr>
          <w:rFonts w:ascii="Times New Roman" w:eastAsia="Times New Roman" w:hAnsi="Times New Roman" w:cs="Times New Roman"/>
        </w:rPr>
        <w:t>destitution</w:t>
      </w:r>
      <w:r>
        <w:rPr>
          <w:rFonts w:ascii="Times New Roman" w:eastAsia="Times New Roman" w:hAnsi="Times New Roman" w:cs="Times New Roman"/>
        </w:rPr>
        <w:t xml:space="preserve"> in rur</w:t>
      </w:r>
      <w:r w:rsidR="009F75E1">
        <w:rPr>
          <w:rFonts w:ascii="Times New Roman" w:eastAsia="Times New Roman" w:hAnsi="Times New Roman" w:cs="Times New Roman"/>
        </w:rPr>
        <w:t xml:space="preserve">al areas. </w:t>
      </w:r>
      <w:r w:rsidR="00BC7222">
        <w:rPr>
          <w:rFonts w:ascii="Times New Roman" w:eastAsia="Times New Roman" w:hAnsi="Times New Roman" w:cs="Times New Roman"/>
        </w:rPr>
        <w:t xml:space="preserve">While [serious] critics did not [really] think [that] the farm to city movement could [then] be stopped, they did [often] blame the [FDR Admn.’s] Agricultural Adjustment Administration [AAA] for </w:t>
      </w:r>
      <w:r w:rsidR="00BC7222" w:rsidRPr="00061045">
        <w:rPr>
          <w:rFonts w:ascii="Times New Roman" w:hAnsi="Times New Roman" w:cs="Times New Roman"/>
          <w:i/>
          <w:iCs/>
        </w:rPr>
        <w:t>accelerating</w:t>
      </w:r>
      <w:r w:rsidR="00BC7222">
        <w:rPr>
          <w:rFonts w:ascii="Times New Roman" w:eastAsia="Times New Roman" w:hAnsi="Times New Roman" w:cs="Times New Roman"/>
        </w:rPr>
        <w:t xml:space="preserve"> [sic] unemployment in agriculture.</w:t>
      </w:r>
      <w:r w:rsidR="009474D9">
        <w:rPr>
          <w:rFonts w:ascii="Times New Roman" w:eastAsia="Times New Roman" w:hAnsi="Times New Roman" w:cs="Times New Roman"/>
        </w:rPr>
        <w:t xml:space="preserve"> Moreover, some observers accused the USDA and Congress of [outright] indifference toward the needs of the poorest farmers, the sharecroppers and the tenants. But like others, about all Secretary Wallace could do was describe the problem. Without [either] new lands to occupy as in the [American] past, or [new] city jobs, he wrote to... [Eleanor] Roosevelt, there was [simply] ‘a damming up on the farms of millions of p</w:t>
      </w:r>
      <w:r w:rsidR="009D4222">
        <w:rPr>
          <w:rFonts w:ascii="Times New Roman" w:eastAsia="Times New Roman" w:hAnsi="Times New Roman" w:cs="Times New Roman"/>
        </w:rPr>
        <w:t>e</w:t>
      </w:r>
      <w:r w:rsidR="009474D9">
        <w:rPr>
          <w:rFonts w:ascii="Times New Roman" w:eastAsia="Times New Roman" w:hAnsi="Times New Roman" w:cs="Times New Roman"/>
        </w:rPr>
        <w:t xml:space="preserve">ople who </w:t>
      </w:r>
      <w:r w:rsidR="009D4222">
        <w:rPr>
          <w:rFonts w:ascii="Times New Roman" w:eastAsia="Times New Roman" w:hAnsi="Times New Roman" w:cs="Times New Roman"/>
        </w:rPr>
        <w:t xml:space="preserve">normally would have been taken care of elsewhere’. Wallace explained that ‘most of the surplus population </w:t>
      </w:r>
      <w:proofErr w:type="spellStart"/>
      <w:r w:rsidR="009D4222">
        <w:rPr>
          <w:rFonts w:ascii="Times New Roman" w:eastAsia="Times New Roman" w:hAnsi="Times New Roman" w:cs="Times New Roman"/>
        </w:rPr>
        <w:t>can not</w:t>
      </w:r>
      <w:proofErr w:type="spellEnd"/>
      <w:r w:rsidR="009D4222">
        <w:rPr>
          <w:rFonts w:ascii="Times New Roman" w:eastAsia="Times New Roman" w:hAnsi="Times New Roman" w:cs="Times New Roman"/>
        </w:rPr>
        <w:t xml:space="preserve"> hope to find [a] place on the land’. The ultimate solution, he wrote, would ‘not be found in making more farms and more farmers, but in making more city employment’....  Asked where farmers without land would end up, a large Illinois operator replied: ‘I don’t know just where they go. I guess they kind of dwindle off’....  Authorities in the... [USDA]...really had little to offer on how to deal with the surplus farm population. Nobody did.... Neither the national political mood in 1940 nor the political power exerted by major farm groups such as the American Farm Bureau Federation would have permitted any massive government attack on rural poverty. To have changed or retarded the [entire] course of American farming as the [3</w:t>
      </w:r>
      <w:r w:rsidR="009D4222" w:rsidRPr="009D4222">
        <w:rPr>
          <w:rFonts w:ascii="Times New Roman" w:eastAsia="Times New Roman" w:hAnsi="Times New Roman" w:cs="Times New Roman"/>
          <w:vertAlign w:val="superscript"/>
        </w:rPr>
        <w:t>rd</w:t>
      </w:r>
      <w:r w:rsidR="009D4222">
        <w:rPr>
          <w:rFonts w:ascii="Times New Roman" w:eastAsia="Times New Roman" w:hAnsi="Times New Roman" w:cs="Times New Roman"/>
        </w:rPr>
        <w:t xml:space="preserve">] </w:t>
      </w:r>
      <w:r w:rsidR="00C1471D">
        <w:rPr>
          <w:rFonts w:ascii="Times New Roman" w:eastAsia="Times New Roman" w:hAnsi="Times New Roman" w:cs="Times New Roman"/>
        </w:rPr>
        <w:t>a</w:t>
      </w:r>
      <w:r w:rsidR="009D4222">
        <w:rPr>
          <w:rFonts w:ascii="Times New Roman" w:eastAsia="Times New Roman" w:hAnsi="Times New Roman" w:cs="Times New Roman"/>
        </w:rPr>
        <w:t xml:space="preserve">gricultural </w:t>
      </w:r>
      <w:r w:rsidR="00C1471D">
        <w:rPr>
          <w:rFonts w:ascii="Times New Roman" w:eastAsia="Times New Roman" w:hAnsi="Times New Roman" w:cs="Times New Roman"/>
        </w:rPr>
        <w:t>revolution was gaining momentum on the eve of World War II would have required extensive controls and intervention in areas of land and property holding, federal credit and supervision, and other aspects of agriculture...  that would have been totally unacceptable to the majority of farmers or other Americans....  Besides, the growing number of individual [and corporate] farmers who were enjoying the benefits of the new science and technology liked the developments,</w:t>
      </w:r>
      <w:r w:rsidR="00E30F9D" w:rsidRPr="00C83B27">
        <w:rPr>
          <w:rStyle w:val="FootnoteReference"/>
          <w:rFonts w:ascii="Times New Roman" w:eastAsia="Times New Roman" w:hAnsi="Times New Roman" w:cs="Times New Roman"/>
          <w:color w:val="9900FF"/>
        </w:rPr>
        <w:footnoteReference w:id="163"/>
      </w:r>
      <w:r w:rsidR="00C1471D" w:rsidRPr="00196AA2">
        <w:rPr>
          <w:rStyle w:val="c-keypurpleChar"/>
          <w:rFonts w:eastAsiaTheme="minorHAnsi"/>
        </w:rPr>
        <w:t xml:space="preserve"> </w:t>
      </w:r>
      <w:r w:rsidR="00C1471D">
        <w:rPr>
          <w:rFonts w:ascii="Times New Roman" w:eastAsia="Times New Roman" w:hAnsi="Times New Roman" w:cs="Times New Roman"/>
        </w:rPr>
        <w:t xml:space="preserve">and </w:t>
      </w:r>
      <w:r w:rsidR="00C1471D">
        <w:rPr>
          <w:rFonts w:ascii="Times New Roman" w:eastAsia="Times New Roman" w:hAnsi="Times New Roman" w:cs="Times New Roman"/>
        </w:rPr>
        <w:lastRenderedPageBreak/>
        <w:t xml:space="preserve">for better or for worse, </w:t>
      </w:r>
      <w:r w:rsidR="00C1471D" w:rsidRPr="00C1471D">
        <w:rPr>
          <w:rFonts w:ascii="Times New Roman" w:eastAsia="Times New Roman" w:hAnsi="Times New Roman" w:cs="Times New Roman"/>
          <w:i/>
          <w:iCs/>
          <w:color w:val="9900FF"/>
        </w:rPr>
        <w:t>they</w:t>
      </w:r>
      <w:r w:rsidR="00C1471D">
        <w:rPr>
          <w:rFonts w:ascii="Times New Roman" w:eastAsia="Times New Roman" w:hAnsi="Times New Roman" w:cs="Times New Roman"/>
        </w:rPr>
        <w:t xml:space="preserve"> and their spokesmen held the political power</w:t>
      </w:r>
      <w:r>
        <w:rPr>
          <w:rFonts w:ascii="Times New Roman" w:eastAsia="Times New Roman" w:hAnsi="Times New Roman" w:cs="Times New Roman"/>
        </w:rPr>
        <w:t>”</w:t>
      </w:r>
      <w:r w:rsidR="00937992">
        <w:rPr>
          <w:rStyle w:val="FootnoteReference"/>
          <w:rFonts w:ascii="Times New Roman" w:eastAsia="Times New Roman" w:hAnsi="Times New Roman" w:cs="Times New Roman"/>
        </w:rPr>
        <w:footnoteReference w:id="164"/>
      </w:r>
      <w:r>
        <w:rPr>
          <w:rFonts w:ascii="Times New Roman" w:eastAsia="Times New Roman" w:hAnsi="Times New Roman" w:cs="Times New Roman"/>
        </w:rPr>
        <w:t xml:space="preserve"> (Fite, 1981, 76-77).</w:t>
      </w:r>
      <w:r w:rsidR="00E30F9D">
        <w:rPr>
          <w:rFonts w:ascii="Times New Roman" w:eastAsia="Times New Roman" w:hAnsi="Times New Roman" w:cs="Times New Roman"/>
        </w:rPr>
        <w:t xml:space="preserve"> See also “Constitutions”, “Corporations (and corporate ‘personhood’)”, “Lobbyists”</w:t>
      </w:r>
      <w:r w:rsidR="003B320D">
        <w:rPr>
          <w:rFonts w:ascii="Times New Roman" w:eastAsia="Times New Roman" w:hAnsi="Times New Roman" w:cs="Times New Roman"/>
        </w:rPr>
        <w:t>, “Peek, George (1873-1943)”.</w:t>
      </w:r>
    </w:p>
    <w:p w14:paraId="514F7E2E" w14:textId="5B06CE12" w:rsidR="00960BC1" w:rsidRPr="002C0754" w:rsidRDefault="009F0882"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xml:space="preserve">- </w:t>
      </w:r>
      <w:r w:rsidR="00972591">
        <w:rPr>
          <w:rFonts w:ascii="Times New Roman" w:eastAsia="Times New Roman" w:hAnsi="Times New Roman" w:cs="Times New Roman"/>
        </w:rPr>
        <w:t xml:space="preserve">After several years of “Parity” pricing, however, by </w:t>
      </w:r>
      <w:r w:rsidR="004E48DE" w:rsidRPr="002C0754">
        <w:rPr>
          <w:rFonts w:ascii="Times New Roman" w:eastAsia="Times New Roman" w:hAnsi="Times New Roman" w:cs="Times New Roman"/>
        </w:rPr>
        <w:t>c.1946, people “were eating better under full Parity,</w:t>
      </w:r>
      <w:r w:rsidR="00DF151E">
        <w:rPr>
          <w:rStyle w:val="FootnoteReference"/>
          <w:rFonts w:ascii="Times New Roman" w:eastAsia="Times New Roman" w:hAnsi="Times New Roman" w:cs="Times New Roman"/>
        </w:rPr>
        <w:footnoteReference w:id="165"/>
      </w:r>
      <w:r w:rsidR="004E48DE" w:rsidRPr="002C0754">
        <w:rPr>
          <w:rFonts w:ascii="Times New Roman" w:eastAsia="Times New Roman" w:hAnsi="Times New Roman" w:cs="Times New Roman"/>
        </w:rPr>
        <w:t xml:space="preserve"> and they were paying less in terms of real costs for the privilege” (</w:t>
      </w:r>
      <w:r w:rsidR="00FB2E51" w:rsidRPr="002C0754">
        <w:rPr>
          <w:rFonts w:ascii="Times New Roman" w:eastAsia="Times New Roman" w:hAnsi="Times New Roman" w:cs="Times New Roman"/>
        </w:rPr>
        <w:t>Walters, 1971, 288</w:t>
      </w:r>
      <w:r w:rsidR="004E48DE" w:rsidRPr="002C0754">
        <w:rPr>
          <w:rFonts w:ascii="Times New Roman" w:eastAsia="Times New Roman" w:hAnsi="Times New Roman" w:cs="Times New Roman"/>
        </w:rPr>
        <w:t>)</w:t>
      </w:r>
      <w:r w:rsidR="0095009E" w:rsidRPr="002C0754">
        <w:rPr>
          <w:rFonts w:ascii="Times New Roman" w:eastAsia="Times New Roman" w:hAnsi="Times New Roman" w:cs="Times New Roman"/>
        </w:rPr>
        <w:t>. Price anomalies? (Walters, 289)</w:t>
      </w:r>
      <w:r w:rsidR="00CD7D79" w:rsidRPr="002C0754">
        <w:rPr>
          <w:rFonts w:ascii="Times New Roman" w:eastAsia="Times New Roman" w:hAnsi="Times New Roman" w:cs="Times New Roman"/>
        </w:rPr>
        <w:t>.</w:t>
      </w:r>
      <w:r w:rsidR="00020FEA" w:rsidRPr="002C0754">
        <w:rPr>
          <w:rFonts w:ascii="Times New Roman" w:eastAsia="Times New Roman" w:hAnsi="Times New Roman" w:cs="Times New Roman"/>
        </w:rPr>
        <w:t xml:space="preserve"> See also “Food”.</w:t>
      </w:r>
    </w:p>
    <w:p w14:paraId="3792B995" w14:textId="2C9F80EF" w:rsidR="002B17AA" w:rsidRDefault="00960BC1"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A declining (non-multinational corporate) “profit...would be the inevitable outcome of low</w:t>
      </w:r>
      <w:r>
        <w:rPr>
          <w:rFonts w:ascii="Times New Roman" w:eastAsia="Times New Roman" w:hAnsi="Times New Roman" w:cs="Times New Roman"/>
        </w:rPr>
        <w:t xml:space="preserve"> </w:t>
      </w:r>
      <w:r w:rsidRPr="002C0754">
        <w:rPr>
          <w:rFonts w:ascii="Times New Roman" w:eastAsia="Times New Roman" w:hAnsi="Times New Roman" w:cs="Times New Roman"/>
          <w:sz w:val="20"/>
          <w:szCs w:val="20"/>
        </w:rPr>
        <w:t>[national]</w:t>
      </w:r>
      <w:r>
        <w:rPr>
          <w:rFonts w:ascii="Times New Roman" w:eastAsia="Times New Roman" w:hAnsi="Times New Roman" w:cs="Times New Roman"/>
        </w:rPr>
        <w:t xml:space="preserve"> </w:t>
      </w:r>
      <w:r w:rsidRPr="002C0754">
        <w:rPr>
          <w:rFonts w:ascii="Times New Roman" w:eastAsia="Times New Roman" w:hAnsi="Times New Roman" w:cs="Times New Roman"/>
        </w:rPr>
        <w:t>raw material prices</w:t>
      </w:r>
      <w:r w:rsidRPr="002C0754">
        <w:rPr>
          <w:rFonts w:ascii="Times New Roman" w:eastAsia="Times New Roman" w:hAnsi="Times New Roman" w:cs="Times New Roman"/>
          <w:sz w:val="18"/>
          <w:szCs w:val="18"/>
        </w:rPr>
        <w:t>--</w:t>
      </w:r>
      <w:r w:rsidRPr="002C0754">
        <w:rPr>
          <w:rFonts w:ascii="Times New Roman" w:eastAsia="Times New Roman" w:hAnsi="Times New Roman" w:cs="Times New Roman"/>
        </w:rPr>
        <w:t xml:space="preserve"> either that or an engine of credit forever winding until it exploded, possibly both” (Walters, 289). See also “</w:t>
      </w:r>
      <w:r w:rsidRPr="006B35D8">
        <w:rPr>
          <w:rFonts w:ascii="Times New Roman" w:eastAsia="Times New Roman" w:hAnsi="Times New Roman" w:cs="Times New Roman"/>
          <w:i/>
          <w:iCs/>
        </w:rPr>
        <w:t>N</w:t>
      </w:r>
      <w:r w:rsidRPr="002C0754">
        <w:rPr>
          <w:rFonts w:ascii="Times New Roman" w:eastAsia="Times New Roman" w:hAnsi="Times New Roman" w:cs="Times New Roman"/>
        </w:rPr>
        <w:t xml:space="preserve">ational </w:t>
      </w:r>
      <w:r w:rsidRPr="006B35D8">
        <w:rPr>
          <w:rFonts w:ascii="Times New Roman" w:eastAsia="Times New Roman" w:hAnsi="Times New Roman" w:cs="Times New Roman"/>
          <w:i/>
          <w:iCs/>
        </w:rPr>
        <w:t>I</w:t>
      </w:r>
      <w:r w:rsidRPr="002C0754">
        <w:rPr>
          <w:rFonts w:ascii="Times New Roman" w:eastAsia="Times New Roman" w:hAnsi="Times New Roman" w:cs="Times New Roman"/>
        </w:rPr>
        <w:t>ncome”</w:t>
      </w:r>
      <w:r w:rsidR="00DF6236" w:rsidRPr="002C0754">
        <w:rPr>
          <w:rFonts w:ascii="Times New Roman" w:eastAsia="Times New Roman" w:hAnsi="Times New Roman" w:cs="Times New Roman"/>
        </w:rPr>
        <w:t>, “</w:t>
      </w:r>
      <w:r w:rsidR="00DF6236" w:rsidRPr="002C0754">
        <w:rPr>
          <w:rFonts w:ascii="Times New Roman" w:eastAsia="Times New Roman" w:hAnsi="Times New Roman" w:cs="Times New Roman"/>
          <w:color w:val="5E913B"/>
        </w:rPr>
        <w:t>NI</w:t>
      </w:r>
      <w:r w:rsidR="00DF6236" w:rsidRPr="002C0754">
        <w:rPr>
          <w:rFonts w:ascii="Times New Roman" w:eastAsia="Times New Roman" w:hAnsi="Times New Roman" w:cs="Times New Roman"/>
          <w:color w:val="CC00CC"/>
        </w:rPr>
        <w:t>nnies</w:t>
      </w:r>
      <w:r w:rsidR="00DF6236" w:rsidRPr="002C0754">
        <w:rPr>
          <w:rFonts w:ascii="Times New Roman" w:eastAsia="Times New Roman" w:hAnsi="Times New Roman" w:cs="Times New Roman"/>
        </w:rPr>
        <w:t xml:space="preserve">”, </w:t>
      </w:r>
      <w:r w:rsidR="002B17AA">
        <w:rPr>
          <w:rFonts w:ascii="Times New Roman" w:eastAsia="Times New Roman" w:hAnsi="Times New Roman" w:cs="Times New Roman"/>
        </w:rPr>
        <w:t xml:space="preserve">“National Debt Economy </w:t>
      </w:r>
      <w:r w:rsidR="002B17AA" w:rsidRPr="002B17AA">
        <w:rPr>
          <w:rStyle w:val="c-new-greenChar"/>
          <w:rFonts w:eastAsiaTheme="minorHAnsi"/>
        </w:rPr>
        <w:t>(NDE)</w:t>
      </w:r>
      <w:r w:rsidR="002B17AA">
        <w:rPr>
          <w:rFonts w:ascii="Times New Roman" w:eastAsia="Times New Roman" w:hAnsi="Times New Roman" w:cs="Times New Roman"/>
        </w:rPr>
        <w:t>”.</w:t>
      </w:r>
    </w:p>
    <w:p w14:paraId="38BB0211" w14:textId="0FA3CC3A" w:rsidR="002B17AA" w:rsidRDefault="002B17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It’s not just (for/by/on) farmers. “</w:t>
      </w:r>
      <w:r w:rsidR="00BE0DF1">
        <w:rPr>
          <w:rFonts w:ascii="Times New Roman" w:eastAsia="Times New Roman" w:hAnsi="Times New Roman" w:cs="Times New Roman"/>
        </w:rPr>
        <w:t>The expanded purchasing power of the raw-materials producers will greatly stimulate other sectors of the economy</w:t>
      </w:r>
      <w:r>
        <w:rPr>
          <w:rFonts w:ascii="Times New Roman" w:eastAsia="Times New Roman" w:hAnsi="Times New Roman" w:cs="Times New Roman"/>
        </w:rPr>
        <w:t xml:space="preserve">” (Graham, 1944, 164). </w:t>
      </w:r>
      <w:r w:rsidR="00BE0DF1">
        <w:rPr>
          <w:rFonts w:ascii="Times New Roman" w:eastAsia="Times New Roman" w:hAnsi="Times New Roman" w:cs="Times New Roman"/>
        </w:rPr>
        <w:t>See also “Economics, Parity”.</w:t>
      </w:r>
    </w:p>
    <w:p w14:paraId="62859448" w14:textId="584A62BE" w:rsidR="00FB2E51" w:rsidRPr="002C0754" w:rsidRDefault="00DF6236"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w:t>
      </w:r>
      <w:r w:rsidRPr="00196AA2">
        <w:rPr>
          <w:rStyle w:val="c-new-greenChar"/>
          <w:rFonts w:eastAsiaTheme="minorHAnsi"/>
        </w:rPr>
        <w:t>World Par Economy (WPE)</w:t>
      </w:r>
      <w:r w:rsidRPr="002C0754">
        <w:rPr>
          <w:rFonts w:ascii="Times New Roman" w:eastAsia="Times New Roman" w:hAnsi="Times New Roman" w:cs="Times New Roman"/>
        </w:rPr>
        <w:t>”.</w:t>
      </w:r>
    </w:p>
    <w:p w14:paraId="0D918167" w14:textId="77777777" w:rsidR="00957A43" w:rsidRPr="00FB2E51" w:rsidRDefault="00957A43" w:rsidP="00540285">
      <w:pPr>
        <w:spacing w:after="0" w:line="240" w:lineRule="auto"/>
        <w:rPr>
          <w:rFonts w:ascii="Times New Roman" w:eastAsia="Times New Roman" w:hAnsi="Times New Roman" w:cs="Times New Roman"/>
        </w:rPr>
      </w:pPr>
    </w:p>
    <w:p w14:paraId="3A6AA47A" w14:textId="5BCC9A66" w:rsidR="007F0F0D" w:rsidRPr="007F0F0D" w:rsidRDefault="007F0F0D" w:rsidP="00540285">
      <w:pPr>
        <w:spacing w:after="0" w:line="240" w:lineRule="auto"/>
        <w:rPr>
          <w:rStyle w:val="c-entryheadingChar"/>
          <w:rFonts w:eastAsiaTheme="minorHAnsi"/>
          <w:sz w:val="22"/>
          <w:szCs w:val="22"/>
          <w:u w:val="none"/>
        </w:rPr>
      </w:pPr>
      <w:r>
        <w:rPr>
          <w:rStyle w:val="c-entryheadingChar"/>
          <w:rFonts w:eastAsiaTheme="minorHAnsi"/>
        </w:rPr>
        <w:t xml:space="preserve">Payment Systems </w:t>
      </w:r>
      <w:r>
        <w:rPr>
          <w:rStyle w:val="c-entryheadingChar"/>
          <w:rFonts w:eastAsiaTheme="minorHAnsi"/>
          <w:sz w:val="22"/>
          <w:szCs w:val="22"/>
        </w:rPr>
        <w:t>Updates</w:t>
      </w:r>
      <w:r>
        <w:rPr>
          <w:rStyle w:val="c-entryheadingChar"/>
          <w:rFonts w:eastAsiaTheme="minorHAnsi"/>
          <w:sz w:val="22"/>
          <w:szCs w:val="22"/>
          <w:u w:val="none"/>
        </w:rPr>
        <w:t xml:space="preserve">- </w:t>
      </w:r>
      <w:r w:rsidR="008D0A6E">
        <w:rPr>
          <w:rStyle w:val="c-entryheadingChar"/>
          <w:rFonts w:eastAsiaTheme="minorHAnsi"/>
          <w:sz w:val="22"/>
          <w:szCs w:val="22"/>
          <w:u w:val="none"/>
        </w:rPr>
        <w:t>(a.k.a. “</w:t>
      </w:r>
      <w:r w:rsidR="008D0A6E" w:rsidRPr="008D0A6E">
        <w:rPr>
          <w:rStyle w:val="c-entryheadingChar"/>
          <w:rFonts w:eastAsiaTheme="minorHAnsi"/>
          <w:sz w:val="22"/>
          <w:szCs w:val="22"/>
          <w:u w:val="none"/>
        </w:rPr>
        <w:t>financial market infrastructure</w:t>
      </w:r>
      <w:r w:rsidR="008D0A6E">
        <w:rPr>
          <w:rStyle w:val="c-entryheadingChar"/>
          <w:rFonts w:eastAsiaTheme="minorHAnsi"/>
          <w:sz w:val="22"/>
          <w:szCs w:val="22"/>
          <w:u w:val="none"/>
        </w:rPr>
        <w:t xml:space="preserve">” </w:t>
      </w:r>
      <w:r w:rsidR="008D0A6E" w:rsidRPr="008D0A6E">
        <w:rPr>
          <w:rStyle w:val="c-entryheadingChar"/>
          <w:rFonts w:eastAsiaTheme="minorHAnsi"/>
          <w:sz w:val="20"/>
          <w:szCs w:val="20"/>
          <w:u w:val="none"/>
        </w:rPr>
        <w:t>[</w:t>
      </w:r>
      <w:commentRangeStart w:id="399"/>
      <w:r w:rsidR="008D0A6E" w:rsidRPr="008D0A6E">
        <w:rPr>
          <w:rStyle w:val="c-entryheadingChar"/>
          <w:rFonts w:eastAsiaTheme="minorHAnsi"/>
          <w:sz w:val="20"/>
          <w:szCs w:val="20"/>
          <w:u w:val="none"/>
        </w:rPr>
        <w:t>BIS</w:t>
      </w:r>
      <w:commentRangeEnd w:id="399"/>
      <w:r w:rsidR="008D0A6E">
        <w:rPr>
          <w:rStyle w:val="CommentReference"/>
        </w:rPr>
        <w:commentReference w:id="399"/>
      </w:r>
      <w:r w:rsidR="008D0A6E" w:rsidRPr="008D0A6E">
        <w:rPr>
          <w:rStyle w:val="c-entryheadingChar"/>
          <w:rFonts w:eastAsiaTheme="minorHAnsi"/>
          <w:sz w:val="20"/>
          <w:szCs w:val="20"/>
          <w:u w:val="none"/>
        </w:rPr>
        <w:t>]</w:t>
      </w:r>
      <w:r w:rsidR="008D0A6E">
        <w:rPr>
          <w:rStyle w:val="c-entryheadingChar"/>
          <w:rFonts w:eastAsiaTheme="minorHAnsi"/>
          <w:sz w:val="22"/>
          <w:szCs w:val="22"/>
          <w:u w:val="none"/>
        </w:rPr>
        <w:t>)</w:t>
      </w:r>
    </w:p>
    <w:p w14:paraId="07460B34" w14:textId="77777777" w:rsidR="007F0F0D" w:rsidRDefault="007F0F0D" w:rsidP="00540285">
      <w:pPr>
        <w:spacing w:after="0" w:line="240" w:lineRule="auto"/>
        <w:rPr>
          <w:rStyle w:val="c-entryheadingChar"/>
          <w:rFonts w:eastAsiaTheme="minorHAnsi"/>
        </w:rPr>
      </w:pPr>
    </w:p>
    <w:p w14:paraId="01F1ECE6" w14:textId="5E248762" w:rsidR="00F42BE0"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Petrodollar</w:t>
      </w:r>
      <w:r w:rsidRPr="00540285">
        <w:rPr>
          <w:rFonts w:ascii="Times New Roman" w:eastAsia="Times New Roman" w:hAnsi="Times New Roman" w:cs="Times New Roman"/>
          <w:sz w:val="24"/>
          <w:szCs w:val="24"/>
        </w:rPr>
        <w:t xml:space="preserve">- </w:t>
      </w:r>
      <w:r w:rsidR="00950E5C" w:rsidRPr="00950E5C">
        <w:rPr>
          <w:rFonts w:ascii="Times New Roman" w:eastAsia="Times New Roman" w:hAnsi="Times New Roman" w:cs="Times New Roman"/>
        </w:rPr>
        <w:t>(est. 1971,</w:t>
      </w:r>
      <w:r w:rsidR="001A3628">
        <w:rPr>
          <w:rFonts w:ascii="Times New Roman" w:eastAsia="Times New Roman" w:hAnsi="Times New Roman" w:cs="Times New Roman"/>
        </w:rPr>
        <w:t xml:space="preserve"> </w:t>
      </w:r>
      <w:r w:rsidR="00950E5C" w:rsidRPr="00950E5C">
        <w:rPr>
          <w:rFonts w:ascii="Times New Roman" w:eastAsia="Times New Roman" w:hAnsi="Times New Roman" w:cs="Times New Roman"/>
        </w:rPr>
        <w:t>a.k.a. ‘Bretton Woods II’)</w:t>
      </w:r>
      <w:r w:rsidR="00950E5C">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 xml:space="preserve">"really about the US banking system recycling the </w:t>
      </w:r>
      <w:r w:rsidRPr="002C0754">
        <w:rPr>
          <w:rFonts w:ascii="Times New Roman" w:eastAsia="Times New Roman" w:hAnsi="Times New Roman" w:cs="Times New Roman"/>
          <w:sz w:val="20"/>
          <w:szCs w:val="20"/>
        </w:rPr>
        <w:t>[monetary]</w:t>
      </w:r>
      <w:r w:rsidRPr="008B6A04">
        <w:rPr>
          <w:rFonts w:ascii="Times New Roman" w:eastAsia="Times New Roman" w:hAnsi="Times New Roman" w:cs="Times New Roman"/>
        </w:rPr>
        <w:t xml:space="preserve"> surpluses that were being accumulated by the oil exporters into </w:t>
      </w:r>
      <w:r w:rsidRPr="006B35D8">
        <w:rPr>
          <w:rFonts w:ascii="Times New Roman" w:hAnsi="Times New Roman" w:cs="Times New Roman"/>
          <w:i/>
          <w:iCs/>
        </w:rPr>
        <w:t>lending</w:t>
      </w:r>
      <w:r w:rsidRPr="008B6A04">
        <w:rPr>
          <w:rFonts w:ascii="Times New Roman" w:eastAsia="Times New Roman" w:hAnsi="Times New Roman" w:cs="Times New Roman"/>
        </w:rPr>
        <w:t xml:space="preserve"> </w:t>
      </w:r>
      <w:r w:rsidRPr="008B6A04">
        <w:rPr>
          <w:rFonts w:ascii="Times New Roman" w:eastAsia="Times New Roman" w:hAnsi="Times New Roman" w:cs="Times New Roman"/>
          <w:sz w:val="20"/>
          <w:szCs w:val="20"/>
        </w:rPr>
        <w:t>[sic</w:t>
      </w:r>
      <w:r w:rsidR="008B6A04">
        <w:rPr>
          <w:rFonts w:ascii="Times New Roman" w:eastAsia="Times New Roman" w:hAnsi="Times New Roman" w:cs="Times New Roman"/>
          <w:sz w:val="20"/>
          <w:szCs w:val="20"/>
        </w:rPr>
        <w:t>;</w:t>
      </w:r>
      <w:r w:rsidRPr="008B6A04">
        <w:rPr>
          <w:rFonts w:ascii="Times New Roman" w:eastAsia="Times New Roman" w:hAnsi="Times New Roman" w:cs="Times New Roman"/>
          <w:sz w:val="20"/>
          <w:szCs w:val="20"/>
        </w:rPr>
        <w:t xml:space="preserve"> revenue]</w:t>
      </w:r>
      <w:r w:rsidRPr="008B6A04">
        <w:rPr>
          <w:rFonts w:ascii="Times New Roman" w:eastAsia="Times New Roman" w:hAnsi="Times New Roman" w:cs="Times New Roman"/>
        </w:rPr>
        <w:t xml:space="preserve"> for the oil importers" (Mehrling, mn.108); and (it was certainly the biggest part of the picture of) "the offshoring of the US dollar that [happened] after the collapse of</w:t>
      </w:r>
      <w:r w:rsidRPr="008B6A04">
        <w:rPr>
          <w:rFonts w:ascii="Times New Roman" w:eastAsia="Times New Roman" w:hAnsi="Times New Roman" w:cs="Times New Roman"/>
          <w:sz w:val="20"/>
          <w:szCs w:val="20"/>
        </w:rPr>
        <w:t xml:space="preserve"> [the 1960's] </w:t>
      </w:r>
      <w:r w:rsidRPr="008B6A04">
        <w:rPr>
          <w:rFonts w:ascii="Times New Roman" w:eastAsia="Times New Roman" w:hAnsi="Times New Roman" w:cs="Times New Roman"/>
        </w:rPr>
        <w:t xml:space="preserve">Bretton Woods </w:t>
      </w:r>
      <w:r w:rsidRPr="00CD7D79">
        <w:rPr>
          <w:rFonts w:ascii="Times New Roman" w:eastAsia="Times New Roman" w:hAnsi="Times New Roman" w:cs="Times New Roman"/>
          <w:sz w:val="20"/>
          <w:szCs w:val="20"/>
        </w:rPr>
        <w:t xml:space="preserve">[caterpillar, into the 'free float' </w:t>
      </w:r>
      <w:r w:rsidRPr="00FE1D1A">
        <w:rPr>
          <w:rStyle w:val="c-new-greenChar"/>
          <w:rFonts w:eastAsiaTheme="minorHAnsi"/>
        </w:rPr>
        <w:t xml:space="preserve">Planet Eurodollars </w:t>
      </w:r>
      <w:r w:rsidRPr="00CD7D79">
        <w:rPr>
          <w:rFonts w:ascii="Times New Roman" w:eastAsia="Times New Roman" w:hAnsi="Times New Roman" w:cs="Times New Roman"/>
          <w:sz w:val="20"/>
          <w:szCs w:val="20"/>
        </w:rPr>
        <w:t>butterfly]</w:t>
      </w:r>
      <w:r w:rsidRPr="008B6A04">
        <w:rPr>
          <w:rFonts w:ascii="Times New Roman" w:eastAsia="Times New Roman" w:hAnsi="Times New Roman" w:cs="Times New Roman"/>
        </w:rPr>
        <w:t>... That...[switch] was quite important for getting those...</w:t>
      </w:r>
      <w:r w:rsidRPr="008B6A04">
        <w:rPr>
          <w:rFonts w:ascii="Times New Roman" w:eastAsia="Times New Roman" w:hAnsi="Times New Roman" w:cs="Times New Roman"/>
          <w:sz w:val="20"/>
          <w:szCs w:val="20"/>
        </w:rPr>
        <w:t xml:space="preserve">[offshore/eurodollar] </w:t>
      </w:r>
      <w:r w:rsidRPr="008B6A04">
        <w:rPr>
          <w:rFonts w:ascii="Times New Roman" w:eastAsia="Times New Roman" w:hAnsi="Times New Roman" w:cs="Times New Roman"/>
        </w:rPr>
        <w:t xml:space="preserve">balances </w:t>
      </w:r>
      <w:r w:rsidRPr="00196AA2">
        <w:rPr>
          <w:rStyle w:val="c-keypurpleChar"/>
          <w:rFonts w:eastAsiaTheme="minorHAnsi"/>
        </w:rPr>
        <w:t>really up, really fast</w:t>
      </w:r>
      <w:r w:rsidRPr="008B6A04">
        <w:rPr>
          <w:rFonts w:ascii="Times New Roman" w:eastAsia="Times New Roman" w:hAnsi="Times New Roman" w:cs="Times New Roman"/>
        </w:rPr>
        <w:t xml:space="preserve">.... [T]he US government...[was] trying to solve a problem... [of] big imbalances" (Mehrling, </w:t>
      </w:r>
      <w:r w:rsidR="00D440DC">
        <w:rPr>
          <w:rFonts w:ascii="Times New Roman" w:eastAsia="Times New Roman" w:hAnsi="Times New Roman" w:cs="Times New Roman"/>
        </w:rPr>
        <w:t xml:space="preserve">2022d, </w:t>
      </w:r>
      <w:r w:rsidRPr="008B6A04">
        <w:rPr>
          <w:rFonts w:ascii="Times New Roman" w:eastAsia="Times New Roman" w:hAnsi="Times New Roman" w:cs="Times New Roman"/>
        </w:rPr>
        <w:t>mn.109).</w:t>
      </w:r>
      <w:r w:rsidR="005D46DD">
        <w:rPr>
          <w:rFonts w:ascii="Times New Roman" w:eastAsia="Times New Roman" w:hAnsi="Times New Roman" w:cs="Times New Roman"/>
        </w:rPr>
        <w:t xml:space="preserve"> See also “Monetization”.</w:t>
      </w:r>
    </w:p>
    <w:p w14:paraId="7C7A13CE" w14:textId="5F665757" w:rsidR="00957A43" w:rsidRDefault="00567CDB" w:rsidP="00540285">
      <w:pPr>
        <w:spacing w:after="0" w:line="240" w:lineRule="auto"/>
        <w:rPr>
          <w:rFonts w:ascii="Times New Roman" w:eastAsia="Times New Roman" w:hAnsi="Times New Roman" w:cs="Times New Roman"/>
        </w:rPr>
      </w:pPr>
      <w:r w:rsidRPr="007F0F0D">
        <w:rPr>
          <w:rFonts w:ascii="Times New Roman" w:eastAsia="Times New Roman" w:hAnsi="Times New Roman" w:cs="Times New Roman"/>
          <w:u w:val="single"/>
        </w:rPr>
        <w:t>P</w:t>
      </w:r>
      <w:r w:rsidRPr="00957A43">
        <w:rPr>
          <w:rFonts w:ascii="Times New Roman" w:eastAsia="Times New Roman" w:hAnsi="Times New Roman" w:cs="Times New Roman"/>
          <w:strike/>
          <w:u w:val="single"/>
        </w:rPr>
        <w:t>etro</w:t>
      </w:r>
      <w:r w:rsidR="00A92E22" w:rsidRPr="00957A43">
        <w:rPr>
          <w:rFonts w:ascii="Times New Roman" w:eastAsia="Times New Roman" w:hAnsi="Times New Roman" w:cs="Times New Roman"/>
          <w:strike/>
          <w:u w:val="single"/>
        </w:rPr>
        <w:t>dollar</w:t>
      </w:r>
      <w:r w:rsidR="00C131F2" w:rsidRPr="00957A43">
        <w:rPr>
          <w:rFonts w:ascii="Times New Roman" w:eastAsia="Times New Roman" w:hAnsi="Times New Roman" w:cs="Times New Roman"/>
          <w:u w:val="single"/>
        </w:rPr>
        <w:t xml:space="preserve"> </w:t>
      </w:r>
      <w:r w:rsidRPr="00957A43">
        <w:rPr>
          <w:rFonts w:ascii="Times New Roman" w:eastAsia="Times New Roman" w:hAnsi="Times New Roman" w:cs="Times New Roman"/>
          <w:u w:val="single"/>
        </w:rPr>
        <w:t>Upd</w:t>
      </w:r>
      <w:r w:rsidR="00957A43" w:rsidRPr="00957A43">
        <w:rPr>
          <w:rFonts w:ascii="Times New Roman" w:eastAsia="Times New Roman" w:hAnsi="Times New Roman" w:cs="Times New Roman"/>
          <w:u w:val="single"/>
        </w:rPr>
        <w:t>ates</w:t>
      </w:r>
      <w:r w:rsidRPr="00567CDB">
        <w:rPr>
          <w:rFonts w:ascii="Times New Roman" w:eastAsia="Times New Roman" w:hAnsi="Times New Roman" w:cs="Times New Roman"/>
        </w:rPr>
        <w:t>-</w:t>
      </w:r>
      <w:r>
        <w:rPr>
          <w:rFonts w:ascii="Times New Roman" w:eastAsia="Times New Roman" w:hAnsi="Times New Roman" w:cs="Times New Roman"/>
        </w:rPr>
        <w:t xml:space="preserve"> </w:t>
      </w:r>
      <w:r w:rsidR="00957A43">
        <w:rPr>
          <w:rFonts w:ascii="Times New Roman" w:eastAsia="Times New Roman" w:hAnsi="Times New Roman" w:cs="Times New Roman"/>
        </w:rPr>
        <w:t xml:space="preserve">(Pozsar, 2022b). </w:t>
      </w:r>
    </w:p>
    <w:p w14:paraId="0126DE1A" w14:textId="28AB7315" w:rsidR="00567CDB" w:rsidRDefault="00567C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567CDB">
        <w:rPr>
          <w:rFonts w:ascii="Times New Roman" w:eastAsia="Times New Roman" w:hAnsi="Times New Roman" w:cs="Times New Roman"/>
        </w:rPr>
        <w:t>Russia, Iran, and Venezuela account for about 40</w:t>
      </w:r>
      <w:r>
        <w:rPr>
          <w:rFonts w:ascii="Times New Roman" w:eastAsia="Times New Roman" w:hAnsi="Times New Roman" w:cs="Times New Roman"/>
        </w:rPr>
        <w:t>%</w:t>
      </w:r>
      <w:r w:rsidRPr="00567CDB">
        <w:rPr>
          <w:rFonts w:ascii="Times New Roman" w:eastAsia="Times New Roman" w:hAnsi="Times New Roman" w:cs="Times New Roman"/>
        </w:rPr>
        <w:t xml:space="preserve"> of the world’s proven oil reserves</w:t>
      </w:r>
      <w:r>
        <w:rPr>
          <w:rFonts w:ascii="Times New Roman" w:eastAsia="Times New Roman" w:hAnsi="Times New Roman" w:cs="Times New Roman"/>
        </w:rPr>
        <w:t xml:space="preserve">... [all] </w:t>
      </w:r>
      <w:r w:rsidRPr="00567CDB">
        <w:rPr>
          <w:rFonts w:ascii="Times New Roman" w:eastAsia="Times New Roman" w:hAnsi="Times New Roman" w:cs="Times New Roman"/>
        </w:rPr>
        <w:t>are currently selling oil to China for renminbi</w:t>
      </w:r>
      <w:r>
        <w:rPr>
          <w:rFonts w:ascii="Times New Roman" w:eastAsia="Times New Roman" w:hAnsi="Times New Roman" w:cs="Times New Roman"/>
        </w:rPr>
        <w:t xml:space="preserve">” (Glazyev, 2023). </w:t>
      </w:r>
      <w:r w:rsidR="00020FEA">
        <w:rPr>
          <w:rFonts w:ascii="Times New Roman" w:eastAsia="Times New Roman" w:hAnsi="Times New Roman" w:cs="Times New Roman"/>
        </w:rPr>
        <w:t>See also “Angry birds”.</w:t>
      </w:r>
    </w:p>
    <w:p w14:paraId="6FEA88A3" w14:textId="77777777" w:rsidR="00F42BE0" w:rsidRDefault="00F42BE0" w:rsidP="00540285">
      <w:pPr>
        <w:spacing w:after="0" w:line="240" w:lineRule="auto"/>
        <w:rPr>
          <w:rFonts w:ascii="Times New Roman" w:eastAsia="Times New Roman" w:hAnsi="Times New Roman" w:cs="Times New Roman"/>
          <w:sz w:val="24"/>
          <w:szCs w:val="24"/>
        </w:rPr>
      </w:pPr>
    </w:p>
    <w:p w14:paraId="7698244C" w14:textId="232D0BD3" w:rsidR="0060321C" w:rsidRDefault="0060321C" w:rsidP="00021456">
      <w:pPr>
        <w:spacing w:after="0" w:line="240" w:lineRule="auto"/>
        <w:rPr>
          <w:rFonts w:ascii="Times New Roman" w:eastAsia="Times New Roman" w:hAnsi="Times New Roman" w:cs="Times New Roman"/>
        </w:rPr>
      </w:pPr>
      <w:r w:rsidRPr="00222198">
        <w:rPr>
          <w:rStyle w:val="c-entryheadingChar"/>
          <w:rFonts w:eastAsiaTheme="minorHAnsi"/>
        </w:rPr>
        <w:t>Philosophy (</w:t>
      </w:r>
      <w:r w:rsidRPr="001A3628">
        <w:rPr>
          <w:rFonts w:ascii="Times New Roman" w:eastAsia="Times New Roman" w:hAnsi="Times New Roman" w:cs="Times New Roman"/>
          <w:sz w:val="20"/>
          <w:szCs w:val="20"/>
          <w:u w:val="single"/>
        </w:rPr>
        <w:t>&amp;</w:t>
      </w:r>
      <w:r w:rsidRPr="00222198">
        <w:rPr>
          <w:rStyle w:val="c-entryheadingChar"/>
          <w:rFonts w:eastAsiaTheme="minorHAnsi"/>
        </w:rPr>
        <w:t xml:space="preserve"> star-gazing)</w:t>
      </w:r>
      <w:r>
        <w:rPr>
          <w:rFonts w:ascii="Times New Roman" w:eastAsia="Times New Roman" w:hAnsi="Times New Roman" w:cs="Times New Roman"/>
        </w:rPr>
        <w:t xml:space="preserve">- ‘the world’s oldest institution’; </w:t>
      </w:r>
      <w:commentRangeStart w:id="400"/>
      <w:r>
        <w:rPr>
          <w:rFonts w:ascii="Times New Roman" w:eastAsia="Times New Roman" w:hAnsi="Times New Roman" w:cs="Times New Roman"/>
        </w:rPr>
        <w:t xml:space="preserve">certainly not state </w:t>
      </w:r>
      <w:r w:rsidRPr="0060321C">
        <w:rPr>
          <w:rFonts w:ascii="Times New Roman" w:eastAsia="Times New Roman" w:hAnsi="Times New Roman" w:cs="Times New Roman"/>
          <w:sz w:val="20"/>
          <w:szCs w:val="20"/>
        </w:rPr>
        <w:t>&amp;</w:t>
      </w:r>
      <w:r>
        <w:rPr>
          <w:rFonts w:ascii="Times New Roman" w:eastAsia="Times New Roman" w:hAnsi="Times New Roman" w:cs="Times New Roman"/>
        </w:rPr>
        <w:t xml:space="preserve"> government</w:t>
      </w:r>
      <w:commentRangeEnd w:id="400"/>
      <w:r>
        <w:rPr>
          <w:rStyle w:val="CommentReference"/>
        </w:rPr>
        <w:commentReference w:id="400"/>
      </w:r>
      <w:r w:rsidR="00267119">
        <w:rPr>
          <w:rFonts w:ascii="Times New Roman" w:eastAsia="Times New Roman" w:hAnsi="Times New Roman" w:cs="Times New Roman"/>
        </w:rPr>
        <w:t>.</w:t>
      </w:r>
    </w:p>
    <w:p w14:paraId="256F12A9" w14:textId="11A8FFFD" w:rsidR="00267119" w:rsidRPr="0060321C" w:rsidRDefault="00267119"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“Physics, new”, “Design”.</w:t>
      </w:r>
    </w:p>
    <w:p w14:paraId="5D3B1E50" w14:textId="77777777" w:rsidR="0060321C" w:rsidRDefault="0060321C" w:rsidP="00021456">
      <w:pPr>
        <w:spacing w:after="0" w:line="240" w:lineRule="auto"/>
        <w:rPr>
          <w:rFonts w:ascii="Times New Roman" w:eastAsia="Times New Roman" w:hAnsi="Times New Roman" w:cs="Times New Roman"/>
          <w:sz w:val="24"/>
          <w:szCs w:val="24"/>
          <w:u w:val="single"/>
        </w:rPr>
      </w:pPr>
    </w:p>
    <w:p w14:paraId="0A953878" w14:textId="52CAA72E" w:rsidR="00A56906" w:rsidRPr="007D4F60" w:rsidRDefault="00A56906" w:rsidP="00021456">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Philosophy tree</w:t>
      </w:r>
      <w:r w:rsidRPr="00A56906">
        <w:rPr>
          <w:rFonts w:ascii="Times New Roman" w:eastAsia="Times New Roman" w:hAnsi="Times New Roman" w:cs="Times New Roman"/>
          <w:u w:val="single"/>
        </w:rPr>
        <w:t xml:space="preserve"> Updates</w:t>
      </w:r>
      <w:commentRangeStart w:id="401"/>
      <w:r>
        <w:rPr>
          <w:rFonts w:ascii="Times New Roman" w:eastAsia="Times New Roman" w:hAnsi="Times New Roman" w:cs="Times New Roman"/>
        </w:rPr>
        <w:t xml:space="preserve">- </w:t>
      </w:r>
      <w:commentRangeEnd w:id="401"/>
      <w:r>
        <w:rPr>
          <w:rStyle w:val="CommentReference"/>
        </w:rPr>
        <w:commentReference w:id="401"/>
      </w:r>
      <w:r w:rsidR="007D4F60">
        <w:rPr>
          <w:rFonts w:ascii="Times New Roman" w:eastAsia="Times New Roman" w:hAnsi="Times New Roman" w:cs="Times New Roman"/>
        </w:rPr>
        <w:t>(repl. video for ‘</w:t>
      </w:r>
      <w:r w:rsidR="007D4F60" w:rsidRPr="007D4F60">
        <w:rPr>
          <w:rFonts w:ascii="Times New Roman" w:eastAsia="Times New Roman" w:hAnsi="Times New Roman" w:cs="Times New Roman"/>
          <w:color w:val="5E120A"/>
        </w:rPr>
        <w:t>IsleofWight04</w:t>
      </w:r>
      <w:r w:rsidR="007D4F60">
        <w:rPr>
          <w:rFonts w:ascii="Times New Roman" w:eastAsia="Times New Roman" w:hAnsi="Times New Roman" w:cs="Times New Roman"/>
        </w:rPr>
        <w:t>’</w:t>
      </w:r>
      <w:r w:rsidR="007D4F60" w:rsidRPr="007D4F60">
        <w:rPr>
          <w:rFonts w:ascii="Times New Roman" w:eastAsia="Times New Roman" w:hAnsi="Times New Roman" w:cs="Times New Roman"/>
          <w:sz w:val="18"/>
          <w:szCs w:val="18"/>
        </w:rPr>
        <w:t>-</w:t>
      </w:r>
      <w:r w:rsidR="00EA0B30">
        <w:rPr>
          <w:rFonts w:ascii="Times New Roman" w:eastAsia="Times New Roman" w:hAnsi="Times New Roman" w:cs="Times New Roman"/>
          <w:sz w:val="18"/>
          <w:szCs w:val="18"/>
        </w:rPr>
        <w:t xml:space="preserve"> </w:t>
      </w:r>
      <w:r w:rsidR="007D4F60" w:rsidRPr="007D4F60">
        <w:rPr>
          <w:rFonts w:ascii="Times New Roman" w:eastAsia="Times New Roman" w:hAnsi="Times New Roman" w:cs="Times New Roman"/>
          <w:color w:val="0000BC"/>
          <w:sz w:val="18"/>
          <w:szCs w:val="18"/>
        </w:rPr>
        <w:t>https://www.youtube.com/watch?v=B8X82-9tGB0</w:t>
      </w:r>
      <w:r w:rsidR="007D4F60" w:rsidRPr="007D4F60">
        <w:rPr>
          <w:rFonts w:ascii="Times New Roman" w:eastAsia="Times New Roman" w:hAnsi="Times New Roman" w:cs="Times New Roman"/>
          <w:color w:val="0000FF"/>
          <w:sz w:val="18"/>
          <w:szCs w:val="18"/>
        </w:rPr>
        <w:t xml:space="preserve"> </w:t>
      </w:r>
      <w:r w:rsidR="007D4F60">
        <w:rPr>
          <w:rFonts w:ascii="Times New Roman" w:eastAsia="Times New Roman" w:hAnsi="Times New Roman" w:cs="Times New Roman"/>
          <w:sz w:val="18"/>
          <w:szCs w:val="18"/>
        </w:rPr>
        <w:t>[mn.1-2]</w:t>
      </w:r>
    </w:p>
    <w:p w14:paraId="44B8AED3" w14:textId="77777777" w:rsidR="00A56906" w:rsidRDefault="00A56906" w:rsidP="00021456">
      <w:pPr>
        <w:spacing w:after="0" w:line="240" w:lineRule="auto"/>
        <w:rPr>
          <w:rFonts w:ascii="Times New Roman" w:eastAsia="Times New Roman" w:hAnsi="Times New Roman" w:cs="Times New Roman"/>
          <w:sz w:val="24"/>
          <w:szCs w:val="24"/>
          <w:u w:val="single"/>
        </w:rPr>
      </w:pPr>
    </w:p>
    <w:p w14:paraId="16C8B78B" w14:textId="3DE3559E" w:rsidR="003F5B0F" w:rsidRPr="00EA0B30" w:rsidRDefault="003F5B0F" w:rsidP="00EA0B30">
      <w:pPr>
        <w:spacing w:after="0" w:line="240" w:lineRule="auto"/>
        <w:ind w:right="-90"/>
        <w:rPr>
          <w:rFonts w:ascii="Times New Roman" w:eastAsia="Times New Roman" w:hAnsi="Times New Roman" w:cs="Times New Roman"/>
        </w:rPr>
      </w:pPr>
      <w:r w:rsidRPr="00222198">
        <w:rPr>
          <w:rStyle w:val="c-entryheadingChar"/>
          <w:rFonts w:eastAsiaTheme="minorHAnsi"/>
        </w:rPr>
        <w:t xml:space="preserve">Physics, Old </w:t>
      </w:r>
      <w:r w:rsidRPr="003F5B0F">
        <w:rPr>
          <w:rFonts w:ascii="Times New Roman" w:eastAsia="Times New Roman" w:hAnsi="Times New Roman" w:cs="Times New Roman"/>
          <w:u w:val="single"/>
        </w:rPr>
        <w:t>Updates</w:t>
      </w:r>
      <w:r w:rsidRPr="003F5B0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A0B30">
        <w:rPr>
          <w:rFonts w:ascii="Times New Roman" w:eastAsia="Times New Roman" w:hAnsi="Times New Roman" w:cs="Times New Roman"/>
          <w:sz w:val="24"/>
          <w:szCs w:val="24"/>
        </w:rPr>
        <w:t>(</w:t>
      </w:r>
      <w:r w:rsidRPr="003F5B0F">
        <w:rPr>
          <w:rFonts w:ascii="Times New Roman" w:eastAsia="Times New Roman" w:hAnsi="Times New Roman" w:cs="Times New Roman"/>
        </w:rPr>
        <w:t>“</w:t>
      </w:r>
      <w:commentRangeStart w:id="402"/>
      <w:r w:rsidRPr="003F5B0F">
        <w:rPr>
          <w:rFonts w:ascii="Times New Roman" w:eastAsia="Times New Roman" w:hAnsi="Times New Roman" w:cs="Times New Roman"/>
        </w:rPr>
        <w:t xml:space="preserve">seems </w:t>
      </w:r>
      <w:commentRangeEnd w:id="402"/>
      <w:r w:rsidR="00293F57">
        <w:rPr>
          <w:rStyle w:val="CommentReference"/>
        </w:rPr>
        <w:commentReference w:id="402"/>
      </w:r>
      <w:r w:rsidRPr="003F5B0F">
        <w:rPr>
          <w:rFonts w:ascii="Times New Roman" w:eastAsia="Times New Roman" w:hAnsi="Times New Roman" w:cs="Times New Roman"/>
        </w:rPr>
        <w:t>to delight in</w:t>
      </w:r>
      <w:r>
        <w:rPr>
          <w:rFonts w:ascii="Times New Roman" w:eastAsia="Times New Roman" w:hAnsi="Times New Roman" w:cs="Times New Roman"/>
        </w:rPr>
        <w:t>...</w:t>
      </w:r>
      <w:r w:rsidRPr="003F5B0F">
        <w:rPr>
          <w:rFonts w:ascii="Times New Roman" w:eastAsia="Times New Roman" w:hAnsi="Times New Roman" w:cs="Times New Roman"/>
        </w:rPr>
        <w:t>counter-intuitive realities</w:t>
      </w:r>
      <w:r>
        <w:rPr>
          <w:rFonts w:ascii="Times New Roman" w:eastAsia="Times New Roman" w:hAnsi="Times New Roman" w:cs="Times New Roman"/>
        </w:rPr>
        <w:t xml:space="preserve">.”- </w:t>
      </w:r>
      <w:r w:rsidRPr="00EA0B30">
        <w:rPr>
          <w:rFonts w:ascii="Times New Roman" w:eastAsia="Times New Roman" w:hAnsi="Times New Roman" w:cs="Times New Roman"/>
          <w:color w:val="2F5395"/>
          <w:sz w:val="16"/>
          <w:szCs w:val="16"/>
        </w:rPr>
        <w:t>https://jonrappoport.substack.com/p/ripples-in-space-time-are-</w:t>
      </w:r>
      <w:r w:rsidRPr="00EA0B30">
        <w:rPr>
          <w:rFonts w:ascii="Times New Roman" w:eastAsia="Times New Roman" w:hAnsi="Times New Roman" w:cs="Times New Roman"/>
          <w:i/>
          <w:iCs/>
          <w:color w:val="2F5395"/>
          <w:sz w:val="16"/>
          <w:szCs w:val="16"/>
        </w:rPr>
        <w:t>physicists-on-drugs</w:t>
      </w:r>
      <w:r w:rsidRPr="003F5B0F">
        <w:rPr>
          <w:rFonts w:ascii="Times New Roman" w:eastAsia="Times New Roman" w:hAnsi="Times New Roman" w:cs="Times New Roman"/>
          <w:color w:val="2F5395"/>
        </w:rPr>
        <w:t xml:space="preserve"> </w:t>
      </w:r>
      <w:r w:rsidRPr="00EA0B30">
        <w:rPr>
          <w:rFonts w:ascii="Times New Roman" w:eastAsia="Times New Roman" w:hAnsi="Times New Roman" w:cs="Times New Roman"/>
          <w:sz w:val="16"/>
          <w:szCs w:val="16"/>
        </w:rPr>
        <w:t>[23-2-16]</w:t>
      </w:r>
      <w:commentRangeStart w:id="403"/>
      <w:r w:rsidR="00EA0B30">
        <w:rPr>
          <w:rFonts w:ascii="Times New Roman" w:eastAsia="Times New Roman" w:hAnsi="Times New Roman" w:cs="Times New Roman"/>
        </w:rPr>
        <w:t>)</w:t>
      </w:r>
      <w:commentRangeEnd w:id="403"/>
      <w:r w:rsidR="003122E5">
        <w:rPr>
          <w:rStyle w:val="CommentReference"/>
        </w:rPr>
        <w:commentReference w:id="403"/>
      </w:r>
      <w:r w:rsidR="00EA0B30">
        <w:rPr>
          <w:rFonts w:ascii="Times New Roman" w:eastAsia="Times New Roman" w:hAnsi="Times New Roman" w:cs="Times New Roman"/>
        </w:rPr>
        <w:t xml:space="preserve">  </w:t>
      </w:r>
    </w:p>
    <w:p w14:paraId="384DC4C4" w14:textId="1851953A" w:rsidR="003F5B0F" w:rsidRPr="000B01EC" w:rsidRDefault="000B01EC" w:rsidP="00021456">
      <w:pPr>
        <w:spacing w:after="0" w:line="240" w:lineRule="auto"/>
        <w:rPr>
          <w:rFonts w:ascii="Times New Roman" w:eastAsia="Times New Roman" w:hAnsi="Times New Roman" w:cs="Times New Roman"/>
          <w:u w:val="single"/>
        </w:rPr>
      </w:pPr>
      <w:r w:rsidRPr="000B01EC">
        <w:rPr>
          <w:rFonts w:ascii="Times New Roman" w:eastAsia="Times New Roman" w:hAnsi="Times New Roman" w:cs="Times New Roman"/>
        </w:rPr>
        <w:t>See also “Dumb downing”, “Common sense”.</w:t>
      </w:r>
    </w:p>
    <w:p w14:paraId="106CAA79" w14:textId="77777777" w:rsidR="003F5B0F" w:rsidRDefault="003F5B0F" w:rsidP="00021456">
      <w:pPr>
        <w:spacing w:after="0" w:line="240" w:lineRule="auto"/>
        <w:rPr>
          <w:rFonts w:ascii="Times New Roman" w:eastAsia="Times New Roman" w:hAnsi="Times New Roman" w:cs="Times New Roman"/>
          <w:sz w:val="24"/>
          <w:szCs w:val="24"/>
          <w:u w:val="single"/>
        </w:rPr>
      </w:pPr>
    </w:p>
    <w:p w14:paraId="54F4161E" w14:textId="07FF07ED" w:rsidR="001A3628" w:rsidRPr="001A3628" w:rsidRDefault="001A3628" w:rsidP="00021456">
      <w:pPr>
        <w:spacing w:after="0" w:line="240" w:lineRule="auto"/>
        <w:rPr>
          <w:rFonts w:ascii="Times New Roman" w:eastAsia="Times New Roman" w:hAnsi="Times New Roman" w:cs="Times New Roman"/>
        </w:rPr>
      </w:pPr>
      <w:r w:rsidRPr="00222198">
        <w:rPr>
          <w:rStyle w:val="c-entryheadingChar"/>
          <w:rFonts w:eastAsiaTheme="minorHAnsi"/>
        </w:rPr>
        <w:t xml:space="preserve">Physics, New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A3628">
        <w:rPr>
          <w:rFonts w:ascii="Times New Roman" w:eastAsia="Times New Roman" w:hAnsi="Times New Roman" w:cs="Times New Roman"/>
          <w:color w:val="2F5496" w:themeColor="accent1" w:themeShade="BF"/>
          <w:sz w:val="20"/>
          <w:szCs w:val="20"/>
        </w:rPr>
        <w:t>https://www.newscientist.com/article/2373859-</w:t>
      </w:r>
      <w:r w:rsidRPr="001A3628">
        <w:rPr>
          <w:rFonts w:ascii="Times New Roman" w:eastAsia="Times New Roman" w:hAnsi="Times New Roman" w:cs="Times New Roman"/>
          <w:i/>
          <w:iCs/>
          <w:color w:val="2F5496" w:themeColor="accent1" w:themeShade="BF"/>
          <w:sz w:val="20"/>
          <w:szCs w:val="20"/>
        </w:rPr>
        <w:t>sound-vibrations-can-encode-and-process</w:t>
      </w:r>
      <w:r w:rsidRPr="001A3628">
        <w:rPr>
          <w:rFonts w:ascii="Times New Roman" w:eastAsia="Times New Roman" w:hAnsi="Times New Roman" w:cs="Times New Roman"/>
          <w:color w:val="2F5496" w:themeColor="accent1" w:themeShade="BF"/>
          <w:sz w:val="20"/>
          <w:szCs w:val="20"/>
        </w:rPr>
        <w:t>-data-like-quantum-computers-do</w:t>
      </w:r>
      <w:r w:rsidRPr="001A3628">
        <w:rPr>
          <w:rFonts w:ascii="Times New Roman" w:eastAsia="Times New Roman" w:hAnsi="Times New Roman" w:cs="Times New Roman"/>
        </w:rPr>
        <w:t>/</w:t>
      </w:r>
    </w:p>
    <w:p w14:paraId="06213992" w14:textId="77777777" w:rsidR="00B6439C" w:rsidRDefault="00B6439C" w:rsidP="00021456">
      <w:pPr>
        <w:spacing w:after="0" w:line="240" w:lineRule="auto"/>
        <w:rPr>
          <w:rStyle w:val="c-entryheadingChar"/>
          <w:rFonts w:eastAsiaTheme="minorHAnsi"/>
        </w:rPr>
      </w:pPr>
    </w:p>
    <w:p w14:paraId="74B996CE" w14:textId="64D1BB6B" w:rsidR="00B6439C" w:rsidRPr="00B6439C" w:rsidRDefault="00B6439C" w:rsidP="00021456">
      <w:pPr>
        <w:spacing w:after="0" w:line="240" w:lineRule="auto"/>
        <w:rPr>
          <w:rStyle w:val="c-entryheadingChar"/>
          <w:rFonts w:eastAsiaTheme="minorHAnsi"/>
          <w:sz w:val="22"/>
          <w:szCs w:val="22"/>
          <w:u w:val="none"/>
        </w:rPr>
      </w:pPr>
      <w:r>
        <w:rPr>
          <w:rStyle w:val="c-entryheadingChar"/>
          <w:rFonts w:eastAsiaTheme="minorHAnsi"/>
        </w:rPr>
        <w:t>Physiocrats, the</w:t>
      </w:r>
      <w:r>
        <w:rPr>
          <w:rStyle w:val="c-entryheadingChar"/>
          <w:rFonts w:eastAsiaTheme="minorHAnsi"/>
          <w:sz w:val="22"/>
          <w:szCs w:val="22"/>
          <w:u w:val="none"/>
        </w:rPr>
        <w:t xml:space="preserve">-  </w:t>
      </w:r>
      <w:r w:rsidR="00DB7DC0">
        <w:rPr>
          <w:rStyle w:val="c-entryheadingChar"/>
          <w:rFonts w:eastAsiaTheme="minorHAnsi"/>
          <w:sz w:val="22"/>
          <w:szCs w:val="22"/>
          <w:u w:val="none"/>
        </w:rPr>
        <w:t>(a.k.a. Physiocracy</w:t>
      </w:r>
      <w:r w:rsidR="002129D5">
        <w:rPr>
          <w:rStyle w:val="c-entryheadingChar"/>
          <w:rFonts w:eastAsiaTheme="minorHAnsi"/>
          <w:sz w:val="22"/>
          <w:szCs w:val="22"/>
          <w:u w:val="none"/>
        </w:rPr>
        <w:t xml:space="preserve">, </w:t>
      </w:r>
      <w:proofErr w:type="spellStart"/>
      <w:r w:rsidR="002129D5" w:rsidRPr="002129D5">
        <w:rPr>
          <w:rStyle w:val="c-entryheadingChar"/>
          <w:rFonts w:ascii="MS Gothic" w:eastAsia="MS Gothic" w:hAnsi="MS Gothic" w:cs="MS Gothic" w:hint="eastAsia"/>
          <w:sz w:val="20"/>
          <w:szCs w:val="20"/>
          <w:u w:val="none"/>
        </w:rPr>
        <w:t>重</w:t>
      </w:r>
      <w:r w:rsidR="002129D5" w:rsidRPr="002129D5">
        <w:rPr>
          <w:rStyle w:val="c-entryheadingChar"/>
          <w:rFonts w:ascii="Microsoft JhengHei" w:eastAsia="Microsoft JhengHei" w:hAnsi="Microsoft JhengHei" w:cs="Microsoft JhengHei" w:hint="eastAsia"/>
          <w:sz w:val="20"/>
          <w:szCs w:val="20"/>
          <w:u w:val="none"/>
        </w:rPr>
        <w:t>农主义</w:t>
      </w:r>
      <w:proofErr w:type="spellEnd"/>
      <w:r w:rsidR="002129D5">
        <w:rPr>
          <w:rStyle w:val="c-entryheadingChar"/>
          <w:rFonts w:eastAsiaTheme="minorHAnsi"/>
          <w:sz w:val="22"/>
          <w:szCs w:val="22"/>
          <w:u w:val="none"/>
        </w:rPr>
        <w:t xml:space="preserve">) </w:t>
      </w:r>
      <w:r>
        <w:rPr>
          <w:rStyle w:val="c-entryheadingChar"/>
          <w:rFonts w:eastAsiaTheme="minorHAnsi"/>
          <w:sz w:val="22"/>
          <w:szCs w:val="22"/>
          <w:u w:val="none"/>
        </w:rPr>
        <w:t>The “delightful writings of Menciu</w:t>
      </w:r>
      <w:r w:rsidR="002229AB">
        <w:rPr>
          <w:rStyle w:val="c-entryheadingChar"/>
          <w:rFonts w:eastAsiaTheme="minorHAnsi"/>
          <w:sz w:val="22"/>
          <w:szCs w:val="22"/>
          <w:u w:val="none"/>
        </w:rPr>
        <w:t xml:space="preserve">s... of the 3rd century B.C... [often] deal with such matters as the duty of the prince to provide for the physical needs of his people and, consequently, to foster agriculture, the superiority of the natural order to all the statutes that can be devised by man, and the place and function of the class of Chinese scholars...selected because of their erudition to occupy important governmental positions. This similarity </w:t>
      </w:r>
      <w:r w:rsidR="002229AB" w:rsidRPr="002229AB">
        <w:rPr>
          <w:rStyle w:val="c-entryheadingChar"/>
          <w:rFonts w:eastAsiaTheme="minorHAnsi"/>
          <w:sz w:val="20"/>
          <w:szCs w:val="20"/>
          <w:u w:val="none"/>
        </w:rPr>
        <w:t>[to the Physiocrats]</w:t>
      </w:r>
      <w:r w:rsidR="002229AB">
        <w:rPr>
          <w:rStyle w:val="c-entryheadingChar"/>
          <w:rFonts w:eastAsiaTheme="minorHAnsi"/>
          <w:sz w:val="22"/>
          <w:szCs w:val="22"/>
          <w:u w:val="none"/>
        </w:rPr>
        <w:t xml:space="preserve">... is due to...borrowing on the part of the physiocrats.... One of the larger works of Quesnay was </w:t>
      </w:r>
      <w:r w:rsidR="002229AB" w:rsidRPr="002229AB">
        <w:rPr>
          <w:rStyle w:val="c-entryheadingChar"/>
          <w:rFonts w:eastAsiaTheme="minorHAnsi"/>
          <w:i/>
          <w:iCs/>
          <w:sz w:val="22"/>
          <w:szCs w:val="22"/>
          <w:u w:val="none"/>
        </w:rPr>
        <w:t xml:space="preserve">Le </w:t>
      </w:r>
      <w:proofErr w:type="spellStart"/>
      <w:r w:rsidR="002229AB" w:rsidRPr="002229AB">
        <w:rPr>
          <w:rStyle w:val="c-entryheadingChar"/>
          <w:rFonts w:eastAsiaTheme="minorHAnsi"/>
          <w:i/>
          <w:iCs/>
          <w:sz w:val="22"/>
          <w:szCs w:val="22"/>
          <w:u w:val="none"/>
        </w:rPr>
        <w:t>Despotisme</w:t>
      </w:r>
      <w:proofErr w:type="spellEnd"/>
      <w:r w:rsidR="002229AB" w:rsidRPr="002229AB">
        <w:rPr>
          <w:rStyle w:val="c-entryheadingChar"/>
          <w:rFonts w:eastAsiaTheme="minorHAnsi"/>
          <w:i/>
          <w:iCs/>
          <w:sz w:val="22"/>
          <w:szCs w:val="22"/>
          <w:u w:val="none"/>
        </w:rPr>
        <w:t xml:space="preserve"> de la Chine</w:t>
      </w:r>
      <w:r w:rsidR="002229AB">
        <w:rPr>
          <w:rStyle w:val="c-entryheadingChar"/>
          <w:rFonts w:eastAsiaTheme="minorHAnsi"/>
          <w:sz w:val="22"/>
          <w:szCs w:val="22"/>
          <w:u w:val="none"/>
        </w:rPr>
        <w:t>” (</w:t>
      </w:r>
      <w:r>
        <w:rPr>
          <w:rStyle w:val="c-entryheadingChar"/>
          <w:rFonts w:eastAsiaTheme="minorHAnsi"/>
          <w:sz w:val="22"/>
          <w:szCs w:val="22"/>
          <w:u w:val="none"/>
        </w:rPr>
        <w:t>Maverick, 1938).</w:t>
      </w:r>
      <w:r w:rsidR="002813C8">
        <w:rPr>
          <w:rStyle w:val="c-entryheadingChar"/>
          <w:rFonts w:eastAsiaTheme="minorHAnsi"/>
          <w:sz w:val="22"/>
          <w:szCs w:val="22"/>
          <w:u w:val="none"/>
        </w:rPr>
        <w:t xml:space="preserve"> See also “Primary sector”, “Economics, Parity” </w:t>
      </w:r>
      <w:r w:rsidR="002813C8" w:rsidRPr="002813C8">
        <w:rPr>
          <w:rStyle w:val="c-entryheadingChar"/>
          <w:rFonts w:eastAsiaTheme="minorHAnsi"/>
          <w:sz w:val="20"/>
          <w:szCs w:val="20"/>
          <w:u w:val="none"/>
        </w:rPr>
        <w:t>(for the primary sector)</w:t>
      </w:r>
      <w:r w:rsidR="002813C8">
        <w:rPr>
          <w:rStyle w:val="c-entryheadingChar"/>
          <w:rFonts w:eastAsiaTheme="minorHAnsi"/>
          <w:sz w:val="22"/>
          <w:szCs w:val="22"/>
          <w:u w:val="none"/>
        </w:rPr>
        <w:t>.</w:t>
      </w:r>
    </w:p>
    <w:p w14:paraId="5F64968B" w14:textId="77777777" w:rsidR="00B6439C" w:rsidRDefault="00B6439C" w:rsidP="00021456">
      <w:pPr>
        <w:spacing w:after="0" w:line="240" w:lineRule="auto"/>
        <w:rPr>
          <w:rStyle w:val="c-entryheadingChar"/>
          <w:rFonts w:eastAsiaTheme="minorHAnsi"/>
        </w:rPr>
      </w:pPr>
    </w:p>
    <w:p w14:paraId="1014EA36" w14:textId="4F3C826E" w:rsidR="00021456" w:rsidRDefault="00FF6395" w:rsidP="00021456">
      <w:pPr>
        <w:spacing w:after="0" w:line="240" w:lineRule="auto"/>
        <w:rPr>
          <w:rFonts w:ascii="Times New Roman" w:eastAsia="Times New Roman" w:hAnsi="Times New Roman" w:cs="Times New Roman"/>
        </w:rPr>
      </w:pPr>
      <w:r w:rsidRPr="00222198">
        <w:rPr>
          <w:rStyle w:val="c-entryheadingChar"/>
          <w:rFonts w:eastAsiaTheme="minorHAnsi"/>
        </w:rPr>
        <w:t>Pilgrim</w:t>
      </w:r>
      <w:r w:rsidR="00A35515" w:rsidRPr="00222198">
        <w:rPr>
          <w:rStyle w:val="c-entryheadingChar"/>
          <w:rFonts w:eastAsiaTheme="minorHAnsi"/>
        </w:rPr>
        <w:t>s</w:t>
      </w:r>
      <w:r w:rsidRPr="00222198">
        <w:rPr>
          <w:rStyle w:val="c-entryheadingChar"/>
          <w:rFonts w:eastAsiaTheme="minorHAnsi"/>
        </w:rPr>
        <w:t xml:space="preserve"> Society</w:t>
      </w:r>
      <w:r>
        <w:rPr>
          <w:rFonts w:ascii="Times New Roman" w:eastAsia="Times New Roman" w:hAnsi="Times New Roman" w:cs="Times New Roman"/>
        </w:rPr>
        <w:t xml:space="preserve">- (est. </w:t>
      </w:r>
      <w:r w:rsidR="00A35515">
        <w:rPr>
          <w:rFonts w:ascii="Times New Roman" w:eastAsia="Times New Roman" w:hAnsi="Times New Roman" w:cs="Times New Roman"/>
        </w:rPr>
        <w:t>1902; i.e. the original international ‘elite dinning club’</w:t>
      </w:r>
      <w:r w:rsidR="004F3750">
        <w:rPr>
          <w:rFonts w:ascii="Times New Roman" w:eastAsia="Times New Roman" w:hAnsi="Times New Roman" w:cs="Times New Roman"/>
        </w:rPr>
        <w:t xml:space="preserve"> and </w:t>
      </w:r>
      <w:r w:rsidR="00F30E6C">
        <w:rPr>
          <w:rFonts w:ascii="Times New Roman" w:eastAsia="Times New Roman" w:hAnsi="Times New Roman" w:cs="Times New Roman"/>
        </w:rPr>
        <w:t>kernel</w:t>
      </w:r>
      <w:r w:rsidR="004F3750">
        <w:rPr>
          <w:rFonts w:ascii="Times New Roman" w:eastAsia="Times New Roman" w:hAnsi="Times New Roman" w:cs="Times New Roman"/>
        </w:rPr>
        <w:t>-core of the original “UKUSA Agreement”</w:t>
      </w:r>
      <w:r>
        <w:rPr>
          <w:rFonts w:ascii="Times New Roman" w:eastAsia="Times New Roman" w:hAnsi="Times New Roman" w:cs="Times New Roman"/>
        </w:rPr>
        <w:t>)</w:t>
      </w:r>
      <w:r w:rsidR="004F3750">
        <w:rPr>
          <w:rFonts w:ascii="Times New Roman" w:eastAsia="Times New Roman" w:hAnsi="Times New Roman" w:cs="Times New Roman"/>
        </w:rPr>
        <w:t xml:space="preserve">  How secret and secretive? There was no “</w:t>
      </w:r>
      <w:commentRangeStart w:id="404"/>
      <w:r w:rsidR="004F3750">
        <w:rPr>
          <w:rFonts w:ascii="Times New Roman" w:eastAsia="Times New Roman" w:hAnsi="Times New Roman" w:cs="Times New Roman"/>
        </w:rPr>
        <w:t xml:space="preserve">detailed scholarly examination of this </w:t>
      </w:r>
      <w:r w:rsidR="004F3750" w:rsidRPr="00021456">
        <w:rPr>
          <w:rFonts w:ascii="Times New Roman" w:eastAsia="Times New Roman" w:hAnsi="Times New Roman" w:cs="Times New Roman"/>
          <w:sz w:val="20"/>
          <w:szCs w:val="20"/>
        </w:rPr>
        <w:t>[first large-scale]</w:t>
      </w:r>
      <w:r w:rsidR="004F3750">
        <w:rPr>
          <w:rFonts w:ascii="Times New Roman" w:eastAsia="Times New Roman" w:hAnsi="Times New Roman" w:cs="Times New Roman"/>
        </w:rPr>
        <w:t xml:space="preserve"> important transatlantic association</w:t>
      </w:r>
      <w:commentRangeEnd w:id="404"/>
      <w:r w:rsidR="00021456">
        <w:rPr>
          <w:rStyle w:val="CommentReference"/>
        </w:rPr>
        <w:commentReference w:id="404"/>
      </w:r>
      <w:r w:rsidR="004F3750">
        <w:rPr>
          <w:rFonts w:ascii="Times New Roman" w:eastAsia="Times New Roman" w:hAnsi="Times New Roman" w:cs="Times New Roman"/>
        </w:rPr>
        <w:t>” until it was more than 110 year</w:t>
      </w:r>
      <w:r w:rsidR="00F30E6C">
        <w:rPr>
          <w:rFonts w:ascii="Times New Roman" w:eastAsia="Times New Roman" w:hAnsi="Times New Roman" w:cs="Times New Roman"/>
        </w:rPr>
        <w:t>s</w:t>
      </w:r>
      <w:r w:rsidR="004F3750">
        <w:rPr>
          <w:rFonts w:ascii="Times New Roman" w:eastAsia="Times New Roman" w:hAnsi="Times New Roman" w:cs="Times New Roman"/>
        </w:rPr>
        <w:t xml:space="preserve"> old (</w:t>
      </w:r>
      <w:r w:rsidR="00021456">
        <w:rPr>
          <w:rFonts w:ascii="Times New Roman" w:eastAsia="Times New Roman" w:hAnsi="Times New Roman" w:cs="Times New Roman"/>
        </w:rPr>
        <w:t>Bowman, 2018</w:t>
      </w:r>
      <w:r w:rsidR="004F3750">
        <w:rPr>
          <w:rFonts w:ascii="Times New Roman" w:eastAsia="Times New Roman" w:hAnsi="Times New Roman" w:cs="Times New Roman"/>
        </w:rPr>
        <w:t>).</w:t>
      </w:r>
      <w:r>
        <w:rPr>
          <w:rFonts w:ascii="Times New Roman" w:eastAsia="Times New Roman" w:hAnsi="Times New Roman" w:cs="Times New Roman"/>
        </w:rPr>
        <w:t xml:space="preserve"> </w:t>
      </w:r>
      <w:r w:rsidR="001303BE">
        <w:rPr>
          <w:rFonts w:ascii="Times New Roman" w:eastAsia="Times New Roman" w:hAnsi="Times New Roman" w:cs="Times New Roman"/>
        </w:rPr>
        <w:t xml:space="preserve">See also “UKUSA Agreement” </w:t>
      </w:r>
      <w:r w:rsidR="001303BE" w:rsidRPr="001303BE">
        <w:rPr>
          <w:rFonts w:ascii="Times New Roman" w:eastAsia="Times New Roman" w:hAnsi="Times New Roman" w:cs="Times New Roman"/>
          <w:sz w:val="20"/>
          <w:szCs w:val="20"/>
        </w:rPr>
        <w:t>[.1940]</w:t>
      </w:r>
      <w:r w:rsidR="001303BE">
        <w:rPr>
          <w:rFonts w:ascii="Times New Roman" w:eastAsia="Times New Roman" w:hAnsi="Times New Roman" w:cs="Times New Roman"/>
        </w:rPr>
        <w:t xml:space="preserve">, “NSA” </w:t>
      </w:r>
      <w:r w:rsidR="001303BE" w:rsidRPr="001303BE">
        <w:rPr>
          <w:rFonts w:ascii="Times New Roman" w:eastAsia="Times New Roman" w:hAnsi="Times New Roman" w:cs="Times New Roman"/>
          <w:sz w:val="20"/>
          <w:szCs w:val="20"/>
        </w:rPr>
        <w:t>[.</w:t>
      </w:r>
      <w:proofErr w:type="spellStart"/>
      <w:r w:rsidR="001303BE" w:rsidRPr="001303BE">
        <w:rPr>
          <w:rFonts w:ascii="Times New Roman" w:eastAsia="Times New Roman" w:hAnsi="Times New Roman" w:cs="Times New Roman"/>
          <w:i/>
          <w:iCs/>
          <w:sz w:val="20"/>
          <w:szCs w:val="20"/>
        </w:rPr>
        <w:t>N</w:t>
      </w:r>
      <w:r w:rsidR="001303BE" w:rsidRPr="001303BE">
        <w:rPr>
          <w:rFonts w:ascii="Times New Roman" w:eastAsia="Times New Roman" w:hAnsi="Times New Roman" w:cs="Times New Roman"/>
          <w:sz w:val="20"/>
          <w:szCs w:val="20"/>
        </w:rPr>
        <w:t>o</w:t>
      </w:r>
      <w:r w:rsidR="001303BE" w:rsidRPr="001303BE">
        <w:rPr>
          <w:rFonts w:ascii="Times New Roman" w:eastAsia="Times New Roman" w:hAnsi="Times New Roman" w:cs="Times New Roman"/>
          <w:i/>
          <w:iCs/>
          <w:sz w:val="20"/>
          <w:szCs w:val="20"/>
        </w:rPr>
        <w:t>S</w:t>
      </w:r>
      <w:r w:rsidR="001303BE" w:rsidRPr="001303BE">
        <w:rPr>
          <w:rFonts w:ascii="Times New Roman" w:eastAsia="Times New Roman" w:hAnsi="Times New Roman" w:cs="Times New Roman"/>
          <w:sz w:val="20"/>
          <w:szCs w:val="20"/>
        </w:rPr>
        <w:t>uch</w:t>
      </w:r>
      <w:r w:rsidR="001303BE" w:rsidRPr="001303BE">
        <w:rPr>
          <w:rFonts w:ascii="Times New Roman" w:eastAsia="Times New Roman" w:hAnsi="Times New Roman" w:cs="Times New Roman"/>
          <w:i/>
          <w:iCs/>
          <w:sz w:val="20"/>
          <w:szCs w:val="20"/>
        </w:rPr>
        <w:t>A</w:t>
      </w:r>
      <w:r w:rsidR="001303BE" w:rsidRPr="001303BE">
        <w:rPr>
          <w:rFonts w:ascii="Times New Roman" w:eastAsia="Times New Roman" w:hAnsi="Times New Roman" w:cs="Times New Roman"/>
          <w:sz w:val="20"/>
          <w:szCs w:val="20"/>
        </w:rPr>
        <w:t>gency</w:t>
      </w:r>
      <w:proofErr w:type="spellEnd"/>
      <w:r w:rsidR="001303BE" w:rsidRPr="001303BE">
        <w:rPr>
          <w:rFonts w:ascii="Times New Roman" w:eastAsia="Times New Roman" w:hAnsi="Times New Roman" w:cs="Times New Roman"/>
          <w:sz w:val="20"/>
          <w:szCs w:val="20"/>
        </w:rPr>
        <w:t>]</w:t>
      </w:r>
      <w:r w:rsidR="001303BE">
        <w:rPr>
          <w:rFonts w:ascii="Times New Roman" w:eastAsia="Times New Roman" w:hAnsi="Times New Roman" w:cs="Times New Roman"/>
        </w:rPr>
        <w:t xml:space="preserve">. </w:t>
      </w:r>
    </w:p>
    <w:p w14:paraId="78D92D42" w14:textId="262F986B" w:rsidR="00EF2F38" w:rsidRDefault="00EF2F38"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Read between the lines, however, and ‘the Pilgrims’ constituted the key kernel of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t>
      </w:r>
      <w:commentRangeStart w:id="405"/>
      <w:r>
        <w:rPr>
          <w:rFonts w:ascii="Times New Roman" w:eastAsia="Times New Roman" w:hAnsi="Times New Roman" w:cs="Times New Roman"/>
        </w:rPr>
        <w:t xml:space="preserve">“Fin de Siecle”-era </w:t>
      </w:r>
      <w:r w:rsidRPr="00EF2F38">
        <w:rPr>
          <w:rFonts w:ascii="Times New Roman" w:eastAsia="Times New Roman" w:hAnsi="Times New Roman" w:cs="Times New Roman"/>
          <w:i/>
          <w:iCs/>
        </w:rPr>
        <w:t>Anglo-Americanism</w:t>
      </w:r>
      <w:r>
        <w:rPr>
          <w:rFonts w:ascii="Times New Roman" w:eastAsia="Times New Roman" w:hAnsi="Times New Roman" w:cs="Times New Roman"/>
        </w:rPr>
        <w:t xml:space="preserve"> that was then-planning (see also “Russiagate”) to settle the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“World Wars”</w:t>
      </w:r>
      <w:commentRangeEnd w:id="405"/>
      <w:r w:rsidR="00B430F8">
        <w:rPr>
          <w:rStyle w:val="CommentReference"/>
        </w:rPr>
        <w:commentReference w:id="405"/>
      </w:r>
      <w:r>
        <w:rPr>
          <w:rFonts w:ascii="Times New Roman" w:eastAsia="Times New Roman" w:hAnsi="Times New Roman" w:cs="Times New Roman"/>
        </w:rPr>
        <w:t xml:space="preserve"> and global leadership issue once and for all. </w:t>
      </w:r>
      <w:r w:rsidR="00E213FC">
        <w:rPr>
          <w:rFonts w:ascii="Times New Roman" w:eastAsia="Times New Roman" w:hAnsi="Times New Roman" w:cs="Times New Roman"/>
        </w:rPr>
        <w:t>“</w:t>
      </w:r>
      <w:r w:rsidR="00265F5B">
        <w:rPr>
          <w:rFonts w:ascii="Times New Roman" w:eastAsia="Times New Roman" w:hAnsi="Times New Roman" w:cs="Times New Roman"/>
        </w:rPr>
        <w:t>At the moment of great financial danger</w:t>
      </w:r>
      <w:r w:rsidR="00265F5B">
        <w:rPr>
          <w:rStyle w:val="FootnoteReference"/>
          <w:rFonts w:ascii="Times New Roman" w:eastAsia="Times New Roman" w:hAnsi="Times New Roman" w:cs="Times New Roman"/>
        </w:rPr>
        <w:footnoteReference w:id="166"/>
      </w:r>
      <w:r w:rsidR="00265F5B">
        <w:rPr>
          <w:rFonts w:ascii="Times New Roman" w:eastAsia="Times New Roman" w:hAnsi="Times New Roman" w:cs="Times New Roman"/>
        </w:rPr>
        <w:t xml:space="preserve"> for the Morgans, the advent of World War I came as a godsend</w:t>
      </w:r>
      <w:r w:rsidR="005515F8">
        <w:rPr>
          <w:rFonts w:ascii="Times New Roman" w:eastAsia="Times New Roman" w:hAnsi="Times New Roman" w:cs="Times New Roman"/>
        </w:rPr>
        <w:t>. Long connected to the British...financial interests, the Morgans leaped into the fray, quickly securing the appointment, for J.P. Morgan &amp; Co., of fiscal agent for the warring British and French governments, and monopoly underwriter for their war bonds in the...[US]. J.P. Morgan also became fiscal agent for the Bank of England... [and] were heavily involved in financing American munitions and other firms exporting war material to Britain and France... the central [US] authority organizing and channeling war purchases for the two allied nations.... In November 1914, Andrew Carnegie, closely allied with the Morgans ever since...Carnegie Steel Corporation had merged into... United States Steel, wrote to President Wilson lamenting [then recessionary] business conditions but happily expecting a great change... from Allied purchases of...[American] exports. Sure enough... [</w:t>
      </w:r>
      <w:proofErr w:type="spellStart"/>
      <w:r w:rsidR="005515F8">
        <w:rPr>
          <w:rFonts w:ascii="Times New Roman" w:eastAsia="Times New Roman" w:hAnsi="Times New Roman" w:cs="Times New Roman"/>
        </w:rPr>
        <w:t>i</w:t>
      </w:r>
      <w:proofErr w:type="spellEnd"/>
      <w:r w:rsidR="005515F8">
        <w:rPr>
          <w:rFonts w:ascii="Times New Roman" w:eastAsia="Times New Roman" w:hAnsi="Times New Roman" w:cs="Times New Roman"/>
        </w:rPr>
        <w:t>]</w:t>
      </w:r>
      <w:proofErr w:type="spellStart"/>
      <w:r w:rsidR="005515F8">
        <w:rPr>
          <w:rFonts w:ascii="Times New Roman" w:eastAsia="Times New Roman" w:hAnsi="Times New Roman" w:cs="Times New Roman"/>
        </w:rPr>
        <w:t>ron</w:t>
      </w:r>
      <w:proofErr w:type="spellEnd"/>
      <w:r w:rsidR="005515F8">
        <w:rPr>
          <w:rFonts w:ascii="Times New Roman" w:eastAsia="Times New Roman" w:hAnsi="Times New Roman" w:cs="Times New Roman"/>
        </w:rPr>
        <w:t xml:space="preserve"> and steel exports quintupled from 1914 to 1917</w:t>
      </w:r>
      <w:r w:rsidR="00D66EDE">
        <w:rPr>
          <w:rFonts w:ascii="Times New Roman" w:eastAsia="Times New Roman" w:hAnsi="Times New Roman" w:cs="Times New Roman"/>
        </w:rPr>
        <w:t xml:space="preserve">, and the average profit...of iron and steel firms rose from 7.4% to 28.7% from 1915 to 1917.... By early 1917, [Treasury] Secretary McAdoo was writing to Wilson hailing the ‘great prosperity’ being wrought by war exports... and a prominent business writer wrote...[in 1918] that ‘War, for Europe, is meaning devastation and death; for America a bumper crop of new millionaires and a hectic hastening of prosperity revival’....  </w:t>
      </w:r>
      <w:r w:rsidR="00817A5F">
        <w:rPr>
          <w:rFonts w:ascii="Times New Roman" w:eastAsia="Times New Roman" w:hAnsi="Times New Roman" w:cs="Times New Roman"/>
        </w:rPr>
        <w:t>[</w:t>
      </w:r>
      <w:r w:rsidR="00074383">
        <w:rPr>
          <w:rFonts w:ascii="Times New Roman" w:eastAsia="Times New Roman" w:hAnsi="Times New Roman" w:cs="Times New Roman"/>
        </w:rPr>
        <w:t>P</w:t>
      </w:r>
      <w:r w:rsidR="00817A5F">
        <w:rPr>
          <w:rFonts w:ascii="Times New Roman" w:eastAsia="Times New Roman" w:hAnsi="Times New Roman" w:cs="Times New Roman"/>
        </w:rPr>
        <w:t xml:space="preserve">rior to the </w:t>
      </w:r>
      <w:r w:rsidR="00074383">
        <w:rPr>
          <w:rFonts w:ascii="Times New Roman" w:eastAsia="Times New Roman" w:hAnsi="Times New Roman" w:cs="Times New Roman"/>
        </w:rPr>
        <w:t xml:space="preserve">(Jan. 1917) </w:t>
      </w:r>
      <w:r w:rsidR="00817A5F">
        <w:rPr>
          <w:rFonts w:ascii="Times New Roman" w:eastAsia="Times New Roman" w:hAnsi="Times New Roman" w:cs="Times New Roman"/>
        </w:rPr>
        <w:t>Zimmerman telegram,] J.P. Morgan himself [and] a raft of Morgan-affiliated political leaders whooped it up for immediate [US] entry... into the war on the side of the Allies, including [</w:t>
      </w:r>
      <w:r w:rsidR="003A4DC6">
        <w:rPr>
          <w:rFonts w:ascii="Times New Roman" w:eastAsia="Times New Roman" w:hAnsi="Times New Roman" w:cs="Times New Roman"/>
        </w:rPr>
        <w:t>Senate Leader</w:t>
      </w:r>
      <w:r w:rsidR="00817A5F">
        <w:rPr>
          <w:rFonts w:ascii="Times New Roman" w:eastAsia="Times New Roman" w:hAnsi="Times New Roman" w:cs="Times New Roman"/>
        </w:rPr>
        <w:t xml:space="preserve">] Henry Cabot Lodge, </w:t>
      </w:r>
      <w:r w:rsidR="00817A5F" w:rsidRPr="00074383">
        <w:rPr>
          <w:rFonts w:ascii="Times New Roman" w:eastAsia="Times New Roman" w:hAnsi="Times New Roman" w:cs="Times New Roman"/>
          <w:sz w:val="20"/>
          <w:szCs w:val="20"/>
        </w:rPr>
        <w:t>[</w:t>
      </w:r>
      <w:r w:rsidR="003A4DC6" w:rsidRPr="00074383">
        <w:rPr>
          <w:rFonts w:ascii="Times New Roman" w:eastAsia="Times New Roman" w:hAnsi="Times New Roman" w:cs="Times New Roman"/>
          <w:sz w:val="20"/>
          <w:szCs w:val="20"/>
        </w:rPr>
        <w:t>fmr. Sec. of State, War</w:t>
      </w:r>
      <w:r w:rsidR="00817A5F" w:rsidRPr="00074383">
        <w:rPr>
          <w:rFonts w:ascii="Times New Roman" w:eastAsia="Times New Roman" w:hAnsi="Times New Roman" w:cs="Times New Roman"/>
          <w:sz w:val="20"/>
          <w:szCs w:val="20"/>
        </w:rPr>
        <w:t>]</w:t>
      </w:r>
      <w:r w:rsidR="00817A5F">
        <w:rPr>
          <w:rFonts w:ascii="Times New Roman" w:eastAsia="Times New Roman" w:hAnsi="Times New Roman" w:cs="Times New Roman"/>
        </w:rPr>
        <w:t xml:space="preserve"> Elihu Root, and [former P</w:t>
      </w:r>
      <w:r w:rsidR="003A4DC6">
        <w:rPr>
          <w:rFonts w:ascii="Times New Roman" w:eastAsia="Times New Roman" w:hAnsi="Times New Roman" w:cs="Times New Roman"/>
        </w:rPr>
        <w:t>resident</w:t>
      </w:r>
      <w:r w:rsidR="00817A5F">
        <w:rPr>
          <w:rFonts w:ascii="Times New Roman" w:eastAsia="Times New Roman" w:hAnsi="Times New Roman" w:cs="Times New Roman"/>
        </w:rPr>
        <w:t xml:space="preserve">] Theodore Roosevelt...[T]he National Security League was founded in December, 1914...  [calling] advocates of peace and non-intervention ‘pro-German’, ‘dangerous aliens’, and [outright] ‘spies’. The NSL advocated... </w:t>
      </w:r>
      <w:r w:rsidR="00817A5F">
        <w:rPr>
          <w:rFonts w:ascii="Times New Roman" w:eastAsia="Times New Roman" w:hAnsi="Times New Roman" w:cs="Times New Roman"/>
        </w:rPr>
        <w:lastRenderedPageBreak/>
        <w:t>conscription, and the...buildup of the largest navy in the world....   A particularly interesting foun</w:t>
      </w:r>
      <w:r w:rsidR="003C2A15">
        <w:rPr>
          <w:rFonts w:ascii="Times New Roman" w:eastAsia="Times New Roman" w:hAnsi="Times New Roman" w:cs="Times New Roman"/>
        </w:rPr>
        <w:t>ding associate of NSL was a man who...dominated American foreign policy during the 20th century: Henry L. Stimson [</w:t>
      </w:r>
      <w:r w:rsidR="00FD1E65">
        <w:rPr>
          <w:rFonts w:ascii="Times New Roman" w:eastAsia="Times New Roman" w:hAnsi="Times New Roman" w:cs="Times New Roman"/>
        </w:rPr>
        <w:t>1867-1950</w:t>
      </w:r>
      <w:r w:rsidR="003C2A15">
        <w:rPr>
          <w:rFonts w:ascii="Times New Roman" w:eastAsia="Times New Roman" w:hAnsi="Times New Roman" w:cs="Times New Roman"/>
        </w:rPr>
        <w:t>], Secretary of War under...[Presidents] Taft and Franklin D. Roosevelt,</w:t>
      </w:r>
      <w:r w:rsidR="009074AB">
        <w:rPr>
          <w:rStyle w:val="FootnoteReference"/>
          <w:rFonts w:ascii="Times New Roman" w:eastAsia="Times New Roman" w:hAnsi="Times New Roman" w:cs="Times New Roman"/>
        </w:rPr>
        <w:footnoteReference w:id="167"/>
      </w:r>
      <w:r w:rsidR="003C2A15">
        <w:rPr>
          <w:rFonts w:ascii="Times New Roman" w:eastAsia="Times New Roman" w:hAnsi="Times New Roman" w:cs="Times New Roman"/>
        </w:rPr>
        <w:t xml:space="preserve"> and Secretary of State under Herbert Hoover. Stimson, a Wall Street lawyer [a.k.a. confessor] in the Morgan ambit, was a protege of Morgan’s personal attorney Elihu Root</w:t>
      </w:r>
      <w:r w:rsidR="009074AB">
        <w:rPr>
          <w:rFonts w:ascii="Times New Roman" w:eastAsia="Times New Roman" w:hAnsi="Times New Roman" w:cs="Times New Roman"/>
        </w:rPr>
        <w:t xml:space="preserve"> [</w:t>
      </w:r>
      <w:r w:rsidR="003A4DC6">
        <w:rPr>
          <w:rFonts w:ascii="Times New Roman" w:eastAsia="Times New Roman" w:hAnsi="Times New Roman" w:cs="Times New Roman"/>
        </w:rPr>
        <w:t>1845-1937</w:t>
      </w:r>
      <w:r w:rsidR="009074AB">
        <w:rPr>
          <w:rFonts w:ascii="Times New Roman" w:eastAsia="Times New Roman" w:hAnsi="Times New Roman" w:cs="Times New Roman"/>
        </w:rPr>
        <w:t>]</w:t>
      </w:r>
      <w:r w:rsidR="003C2A15">
        <w:rPr>
          <w:rFonts w:ascii="Times New Roman" w:eastAsia="Times New Roman" w:hAnsi="Times New Roman" w:cs="Times New Roman"/>
        </w:rPr>
        <w:t xml:space="preserve">, and two of his cousins were partners in the Morgan-dominated Wall Street utility...and banking firm of </w:t>
      </w:r>
      <w:proofErr w:type="spellStart"/>
      <w:r w:rsidR="003C2A15">
        <w:rPr>
          <w:rFonts w:ascii="Times New Roman" w:eastAsia="Times New Roman" w:hAnsi="Times New Roman" w:cs="Times New Roman"/>
        </w:rPr>
        <w:t>Bonbright</w:t>
      </w:r>
      <w:proofErr w:type="spellEnd"/>
      <w:r w:rsidR="003C2A15">
        <w:rPr>
          <w:rFonts w:ascii="Times New Roman" w:eastAsia="Times New Roman" w:hAnsi="Times New Roman" w:cs="Times New Roman"/>
        </w:rPr>
        <w:t xml:space="preserve"> &amp; Co.....  </w:t>
      </w:r>
      <w:r w:rsidR="00D97F86">
        <w:rPr>
          <w:rFonts w:ascii="Times New Roman" w:eastAsia="Times New Roman" w:hAnsi="Times New Roman" w:cs="Times New Roman"/>
        </w:rPr>
        <w:t>[Also prominent in the NSL] were Frederic R. Coudert, Wall Street attorney for the British, French, and Russian governments...[the] Guggenheim[s]; T. Coleman DuPont of the munitions family; and a host of prominent Morgan-oriented financiers...  former President Theodore Roosevelt; and J.P. Morgan himself</w:t>
      </w:r>
      <w:r w:rsidR="00E213FC">
        <w:rPr>
          <w:rFonts w:ascii="Times New Roman" w:eastAsia="Times New Roman" w:hAnsi="Times New Roman" w:cs="Times New Roman"/>
        </w:rPr>
        <w:t>” (Rothbard, 1984, 18-20).</w:t>
      </w:r>
    </w:p>
    <w:p w14:paraId="3D2B7284" w14:textId="7CCF2083" w:rsidR="00E213FC" w:rsidRDefault="00E213FC"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“World War One”, “</w:t>
      </w:r>
      <w:r w:rsidRPr="00E213FC">
        <w:rPr>
          <w:rStyle w:val="c-new-greenChar"/>
          <w:rFonts w:eastAsiaTheme="minorHAnsi"/>
        </w:rPr>
        <w:t>Currency Wars, the</w:t>
      </w:r>
      <w:r>
        <w:rPr>
          <w:rFonts w:ascii="Times New Roman" w:eastAsia="Times New Roman" w:hAnsi="Times New Roman" w:cs="Times New Roman"/>
        </w:rPr>
        <w:t>”</w:t>
      </w:r>
      <w:r w:rsidR="003C2A15">
        <w:rPr>
          <w:rFonts w:ascii="Times New Roman" w:eastAsia="Times New Roman" w:hAnsi="Times New Roman" w:cs="Times New Roman"/>
        </w:rPr>
        <w:t>, “</w:t>
      </w:r>
      <w:r w:rsidR="003C2A15" w:rsidRPr="003C2A15">
        <w:rPr>
          <w:rFonts w:ascii="Times New Roman" w:eastAsia="Times New Roman" w:hAnsi="Times New Roman" w:cs="Times New Roman"/>
        </w:rPr>
        <w:t>Council on Foreign Relations (CFR; 1921-)</w:t>
      </w:r>
      <w:r w:rsidR="003C2A15">
        <w:rPr>
          <w:rFonts w:ascii="Times New Roman" w:eastAsia="Times New Roman" w:hAnsi="Times New Roman" w:cs="Times New Roman"/>
        </w:rPr>
        <w:t>”.</w:t>
      </w:r>
    </w:p>
    <w:p w14:paraId="6269776A" w14:textId="7346A948" w:rsidR="00FF6395" w:rsidRDefault="00021456"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Was this part of its opening keynote spe</w:t>
      </w:r>
      <w:r w:rsidR="00D7748A">
        <w:rPr>
          <w:rFonts w:ascii="Times New Roman" w:eastAsia="Times New Roman" w:hAnsi="Times New Roman" w:cs="Times New Roman"/>
        </w:rPr>
        <w:t>ech?</w:t>
      </w:r>
      <w:r w:rsidRPr="00FF6395">
        <w:rPr>
          <w:rFonts w:ascii="Times New Roman" w:eastAsia="Times New Roman" w:hAnsi="Times New Roman" w:cs="Times New Roman"/>
          <w:color w:val="2F5496" w:themeColor="accent1" w:themeShade="BF"/>
          <w:sz w:val="20"/>
          <w:szCs w:val="20"/>
        </w:rPr>
        <w:t xml:space="preserve"> </w:t>
      </w:r>
      <w:r w:rsidR="00D7748A" w:rsidRPr="00D7748A">
        <w:rPr>
          <w:rFonts w:ascii="Times New Roman" w:eastAsia="Times New Roman" w:hAnsi="Times New Roman" w:cs="Times New Roman"/>
          <w:color w:val="2F5496" w:themeColor="accent1" w:themeShade="BF"/>
          <w:sz w:val="20"/>
          <w:szCs w:val="20"/>
        </w:rPr>
        <w:t>https://home.solari.c</w:t>
      </w:r>
      <w:r w:rsidR="00FF6395" w:rsidRPr="00FF6395">
        <w:rPr>
          <w:rFonts w:ascii="Times New Roman" w:eastAsia="Times New Roman" w:hAnsi="Times New Roman" w:cs="Times New Roman"/>
          <w:color w:val="2F5496" w:themeColor="accent1" w:themeShade="BF"/>
          <w:sz w:val="20"/>
          <w:szCs w:val="20"/>
        </w:rPr>
        <w:t>om/spiritual-science-in-the-present-age-series-world-economy-with-thomas-h-meyer</w:t>
      </w:r>
      <w:r w:rsidR="00FF6395" w:rsidRPr="00FF6395">
        <w:rPr>
          <w:rFonts w:ascii="Times New Roman" w:eastAsia="Times New Roman" w:hAnsi="Times New Roman" w:cs="Times New Roman"/>
          <w:color w:val="2F5496" w:themeColor="accent1" w:themeShade="BF"/>
        </w:rPr>
        <w:t xml:space="preserve"> </w:t>
      </w:r>
      <w:r w:rsidR="00FF6395">
        <w:rPr>
          <w:rFonts w:ascii="Times New Roman" w:eastAsia="Times New Roman" w:hAnsi="Times New Roman" w:cs="Times New Roman"/>
        </w:rPr>
        <w:t xml:space="preserve">(Meyer, 2023, </w:t>
      </w:r>
      <w:r w:rsidR="00FF6395" w:rsidRPr="00EF2F38">
        <w:rPr>
          <w:rFonts w:ascii="Times New Roman" w:eastAsia="Times New Roman" w:hAnsi="Times New Roman" w:cs="Times New Roman"/>
          <w:color w:val="FF0000"/>
        </w:rPr>
        <w:t>mn</w:t>
      </w:r>
      <w:r w:rsidR="00FF6395">
        <w:rPr>
          <w:rFonts w:ascii="Times New Roman" w:eastAsia="Times New Roman" w:hAnsi="Times New Roman" w:cs="Times New Roman"/>
        </w:rPr>
        <w:t>.).</w:t>
      </w:r>
      <w:r w:rsidR="00D7748A">
        <w:rPr>
          <w:rFonts w:ascii="Times New Roman" w:eastAsia="Times New Roman" w:hAnsi="Times New Roman" w:cs="Times New Roman"/>
        </w:rPr>
        <w:t xml:space="preserve"> See also “World Energy Council”.</w:t>
      </w:r>
    </w:p>
    <w:p w14:paraId="73A6E936" w14:textId="77777777" w:rsidR="00F42BE0" w:rsidRPr="00FF6395" w:rsidRDefault="00F42BE0" w:rsidP="00021456">
      <w:pPr>
        <w:spacing w:after="0" w:line="240" w:lineRule="auto"/>
        <w:rPr>
          <w:rFonts w:ascii="Times New Roman" w:eastAsia="Times New Roman" w:hAnsi="Times New Roman" w:cs="Times New Roman"/>
        </w:rPr>
      </w:pPr>
    </w:p>
    <w:p w14:paraId="47C3BB3B" w14:textId="66C659A2" w:rsidR="0009278E"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Plato </w:t>
      </w:r>
      <w:r w:rsidRPr="00FF6395">
        <w:rPr>
          <w:rFonts w:ascii="Times New Roman" w:eastAsia="Times New Roman" w:hAnsi="Times New Roman" w:cs="Times New Roman"/>
          <w:sz w:val="20"/>
          <w:szCs w:val="20"/>
          <w:u w:val="single"/>
        </w:rPr>
        <w:t>&amp;</w:t>
      </w:r>
      <w:r w:rsidRPr="00222198">
        <w:rPr>
          <w:rStyle w:val="c-entryheadingChar"/>
          <w:rFonts w:eastAsiaTheme="minorHAnsi"/>
        </w:rPr>
        <w:t xml:space="preserve"> Aristotle</w:t>
      </w:r>
      <w:r>
        <w:rPr>
          <w:rFonts w:ascii="Times New Roman" w:eastAsia="Times New Roman" w:hAnsi="Times New Roman" w:cs="Times New Roman"/>
          <w:sz w:val="24"/>
          <w:szCs w:val="24"/>
        </w:rPr>
        <w:t>-</w:t>
      </w:r>
      <w:r>
        <w:rPr>
          <w:rFonts w:ascii="Times New Roman" w:eastAsia="Times New Roman" w:hAnsi="Times New Roman" w:cs="Times New Roman"/>
        </w:rPr>
        <w:t xml:space="preserve"> (‘what are they talking about’ </w:t>
      </w:r>
      <w:proofErr w:type="spellStart"/>
      <w:r>
        <w:rPr>
          <w:rFonts w:ascii="Times New Roman" w:eastAsia="Times New Roman" w:hAnsi="Times New Roman" w:cs="Times New Roman"/>
        </w:rPr>
        <w:t>epistemol</w:t>
      </w:r>
      <w:proofErr w:type="spellEnd"/>
      <w:r>
        <w:rPr>
          <w:rFonts w:ascii="Times New Roman" w:eastAsia="Times New Roman" w:hAnsi="Times New Roman" w:cs="Times New Roman"/>
        </w:rPr>
        <w:t xml:space="preserve">. geometry </w:t>
      </w:r>
      <w:r w:rsidRPr="0009278E">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 ontological cycles).</w:t>
      </w:r>
    </w:p>
    <w:p w14:paraId="08E0FAA7" w14:textId="32707DD8" w:rsidR="0070379E" w:rsidRDefault="007037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Aristotle (contrary to some snippet quotes) was actually “very cautious about expressing an opinion on the subject </w:t>
      </w:r>
      <w:r w:rsidRPr="0070379E">
        <w:rPr>
          <w:rFonts w:ascii="Times New Roman" w:eastAsia="Times New Roman" w:hAnsi="Times New Roman" w:cs="Times New Roman"/>
          <w:sz w:val="20"/>
          <w:szCs w:val="20"/>
        </w:rPr>
        <w:t>[of money &amp; currency]</w:t>
      </w:r>
      <w:r>
        <w:rPr>
          <w:rFonts w:ascii="Times New Roman" w:eastAsia="Times New Roman" w:hAnsi="Times New Roman" w:cs="Times New Roman"/>
        </w:rPr>
        <w:t xml:space="preserve">. Some people, he said, thought that silver had a value dependent on the circumstances of its production, or its usefulness in the arts; while others regarded it as having no value, except what it derived from arbitrary [political] compact, ‘so that if those who use it should alter their sentiments, it would be worthless and unserviceable for any </w:t>
      </w:r>
      <w:r w:rsidR="00F70C4A">
        <w:rPr>
          <w:rFonts w:ascii="Times New Roman" w:eastAsia="Times New Roman" w:hAnsi="Times New Roman" w:cs="Times New Roman"/>
        </w:rPr>
        <w:t>necessary</w:t>
      </w:r>
      <w:r>
        <w:rPr>
          <w:rFonts w:ascii="Times New Roman" w:eastAsia="Times New Roman" w:hAnsi="Times New Roman" w:cs="Times New Roman"/>
        </w:rPr>
        <w:t xml:space="preserve"> purpose’” (Del Mar, 1880, 273). See also “Estates, 3”, “Civilization, Western”, “Money”, “Currency”.  </w:t>
      </w:r>
    </w:p>
    <w:p w14:paraId="6663C7C0" w14:textId="770B55A1" w:rsidR="0009278E" w:rsidRDefault="000927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“Confucian” </w:t>
      </w:r>
      <w:r w:rsidRPr="0009278E">
        <w:rPr>
          <w:rFonts w:ascii="Times New Roman" w:eastAsia="Times New Roman" w:hAnsi="Times New Roman" w:cs="Times New Roman"/>
          <w:sz w:val="20"/>
          <w:szCs w:val="20"/>
        </w:rPr>
        <w:t>[.vis-a-vis Dao]</w:t>
      </w:r>
      <w:r>
        <w:rPr>
          <w:rFonts w:ascii="Times New Roman" w:eastAsia="Times New Roman" w:hAnsi="Times New Roman" w:cs="Times New Roman"/>
        </w:rPr>
        <w:t xml:space="preserve">, “Civilization, Orthodox”, “Civilization, </w:t>
      </w:r>
      <w:commentRangeStart w:id="406"/>
      <w:r>
        <w:rPr>
          <w:rFonts w:ascii="Times New Roman" w:eastAsia="Times New Roman" w:hAnsi="Times New Roman" w:cs="Times New Roman"/>
        </w:rPr>
        <w:t>Western</w:t>
      </w:r>
      <w:commentRangeEnd w:id="406"/>
      <w:r w:rsidR="0070379E">
        <w:rPr>
          <w:rStyle w:val="CommentReference"/>
        </w:rPr>
        <w:commentReference w:id="406"/>
      </w:r>
      <w:r>
        <w:rPr>
          <w:rFonts w:ascii="Times New Roman" w:eastAsia="Times New Roman" w:hAnsi="Times New Roman" w:cs="Times New Roman"/>
        </w:rPr>
        <w:t>”.</w:t>
      </w:r>
    </w:p>
    <w:p w14:paraId="68723EDE" w14:textId="77777777" w:rsidR="00F42BE0" w:rsidRPr="0009278E" w:rsidRDefault="00F42BE0" w:rsidP="00540285">
      <w:pPr>
        <w:spacing w:after="0" w:line="240" w:lineRule="auto"/>
        <w:rPr>
          <w:rFonts w:ascii="Times New Roman" w:eastAsia="Times New Roman" w:hAnsi="Times New Roman" w:cs="Times New Roman"/>
        </w:rPr>
      </w:pPr>
    </w:p>
    <w:p w14:paraId="0DC8C411" w14:textId="335C46C7" w:rsidR="00743CE7" w:rsidRDefault="00431D7F"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Plausible deniability</w:t>
      </w:r>
      <w:r w:rsidRPr="00431D7F">
        <w:rPr>
          <w:rFonts w:ascii="Times New Roman" w:eastAsia="Times New Roman" w:hAnsi="Times New Roman" w:cs="Times New Roman"/>
          <w:sz w:val="24"/>
          <w:szCs w:val="24"/>
        </w:rPr>
        <w:t xml:space="preserve">- </w:t>
      </w:r>
      <w:r w:rsidR="007A6F4A" w:rsidRPr="00743CE7">
        <w:rPr>
          <w:rFonts w:ascii="Times New Roman" w:eastAsia="Times New Roman" w:hAnsi="Times New Roman" w:cs="Times New Roman"/>
        </w:rPr>
        <w:t>(‘CIA’s unofficial motto’</w:t>
      </w:r>
      <w:r w:rsidR="007A6F4A">
        <w:rPr>
          <w:rFonts w:ascii="Times New Roman" w:eastAsia="Times New Roman" w:hAnsi="Times New Roman" w:cs="Times New Roman"/>
          <w:sz w:val="24"/>
          <w:szCs w:val="24"/>
        </w:rPr>
        <w:t xml:space="preserve"> </w:t>
      </w:r>
      <w:r w:rsidR="007A6F4A" w:rsidRPr="007A6F4A">
        <w:rPr>
          <w:rFonts w:ascii="Times New Roman" w:eastAsia="Times New Roman" w:hAnsi="Times New Roman" w:cs="Times New Roman"/>
          <w:sz w:val="20"/>
          <w:szCs w:val="20"/>
        </w:rPr>
        <w:t>[</w:t>
      </w:r>
      <w:r w:rsidR="00743CE7">
        <w:rPr>
          <w:rFonts w:ascii="Times New Roman" w:eastAsia="Times New Roman" w:hAnsi="Times New Roman" w:cs="Times New Roman"/>
          <w:sz w:val="20"/>
          <w:szCs w:val="20"/>
        </w:rPr>
        <w:t xml:space="preserve">since </w:t>
      </w:r>
      <w:r w:rsidR="00743CE7" w:rsidRPr="00743CE7">
        <w:rPr>
          <w:rFonts w:ascii="Times New Roman" w:eastAsia="Times New Roman" w:hAnsi="Times New Roman" w:cs="Times New Roman"/>
          <w:color w:val="257132"/>
          <w:sz w:val="20"/>
          <w:szCs w:val="20"/>
        </w:rPr>
        <w:t xml:space="preserve">the </w:t>
      </w:r>
      <w:r w:rsidR="00743CE7" w:rsidRPr="002813C8">
        <w:rPr>
          <w:rStyle w:val="c-new-greenChar"/>
          <w:rFonts w:eastAsiaTheme="minorHAnsi"/>
          <w:color w:val="68A141"/>
          <w:sz w:val="20"/>
          <w:szCs w:val="20"/>
        </w:rPr>
        <w:t>Peace Window</w:t>
      </w:r>
      <w:r w:rsidR="00743CE7" w:rsidRPr="00743CE7">
        <w:rPr>
          <w:rFonts w:ascii="Times New Roman" w:eastAsia="Times New Roman" w:hAnsi="Times New Roman" w:cs="Times New Roman"/>
          <w:color w:val="257132"/>
          <w:sz w:val="20"/>
          <w:szCs w:val="20"/>
        </w:rPr>
        <w:t xml:space="preserve"> </w:t>
      </w:r>
      <w:r w:rsidR="00743CE7">
        <w:rPr>
          <w:rFonts w:ascii="Times New Roman" w:eastAsia="Times New Roman" w:hAnsi="Times New Roman" w:cs="Times New Roman"/>
          <w:sz w:val="20"/>
          <w:szCs w:val="20"/>
        </w:rPr>
        <w:t>days</w:t>
      </w:r>
      <w:r w:rsidR="007A6F4A" w:rsidRPr="007A6F4A">
        <w:rPr>
          <w:rFonts w:ascii="Times New Roman" w:eastAsia="Times New Roman" w:hAnsi="Times New Roman" w:cs="Times New Roman"/>
          <w:sz w:val="20"/>
          <w:szCs w:val="20"/>
        </w:rPr>
        <w:t>]</w:t>
      </w:r>
      <w:r w:rsidR="007A6F4A" w:rsidRPr="00C41219">
        <w:rPr>
          <w:rFonts w:ascii="Times New Roman" w:eastAsia="Times New Roman" w:hAnsi="Times New Roman" w:cs="Times New Roman"/>
        </w:rPr>
        <w:t xml:space="preserve">) </w:t>
      </w:r>
      <w:r w:rsidR="00C41219" w:rsidRPr="00C41219">
        <w:rPr>
          <w:rFonts w:ascii="Times New Roman" w:eastAsia="Times New Roman" w:hAnsi="Times New Roman" w:cs="Times New Roman"/>
        </w:rPr>
        <w:t>See also</w:t>
      </w:r>
      <w:r w:rsidR="00C41219">
        <w:rPr>
          <w:rFonts w:ascii="Times New Roman" w:eastAsia="Times New Roman" w:hAnsi="Times New Roman" w:cs="Times New Roman"/>
        </w:rPr>
        <w:t xml:space="preserve"> “Central Intelligence Agency (CIA)”.</w:t>
      </w:r>
    </w:p>
    <w:p w14:paraId="5025D957" w14:textId="7AE3D963" w:rsidR="00431D7F" w:rsidRDefault="00743CE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xml:space="preserve">ChatGPT can also give entirely wrong answers and present misinformation as fact, writing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plausible-sounding but incorrect or nonsensical answers</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the company concedes</w:t>
      </w:r>
      <w:r w:rsidR="00431D7F">
        <w:rPr>
          <w:rFonts w:ascii="Times New Roman" w:eastAsia="Times New Roman" w:hAnsi="Times New Roman" w:cs="Times New Roman"/>
          <w:sz w:val="24"/>
          <w:szCs w:val="24"/>
        </w:rPr>
        <w:t>” (Lock, 2022)</w:t>
      </w:r>
      <w:r w:rsidR="00431D7F" w:rsidRPr="00431D7F">
        <w:rPr>
          <w:rFonts w:ascii="Times New Roman" w:eastAsia="Times New Roman" w:hAnsi="Times New Roman" w:cs="Times New Roman"/>
          <w:sz w:val="24"/>
          <w:szCs w:val="24"/>
        </w:rPr>
        <w:t>.</w:t>
      </w:r>
      <w:r w:rsidR="00431D7F">
        <w:rPr>
          <w:rFonts w:ascii="Times New Roman" w:eastAsia="Times New Roman" w:hAnsi="Times New Roman" w:cs="Times New Roman"/>
          <w:sz w:val="24"/>
          <w:szCs w:val="24"/>
        </w:rPr>
        <w:t xml:space="preserve"> See also “Central Intelligence Agency”, “Intelligence”, “Artificial Intelligence”</w:t>
      </w:r>
      <w:r w:rsidR="0064088E">
        <w:rPr>
          <w:rFonts w:ascii="Times New Roman" w:eastAsia="Times New Roman" w:hAnsi="Times New Roman" w:cs="Times New Roman"/>
          <w:sz w:val="24"/>
          <w:szCs w:val="24"/>
        </w:rPr>
        <w:t>, “Social media”.</w:t>
      </w:r>
    </w:p>
    <w:p w14:paraId="179D65DC" w14:textId="59178661"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Its creator, (San Francisco-based) “</w:t>
      </w:r>
      <w:r w:rsidRPr="0064088E">
        <w:rPr>
          <w:rFonts w:ascii="Times New Roman" w:eastAsia="Times New Roman" w:hAnsi="Times New Roman" w:cs="Times New Roman"/>
          <w:sz w:val="24"/>
          <w:szCs w:val="24"/>
        </w:rPr>
        <w:t xml:space="preserve">OpenAI says that fixing this issue is difficult because there is </w:t>
      </w:r>
      <w:r w:rsidRPr="00783A7C">
        <w:rPr>
          <w:rFonts w:ascii="Times New Roman" w:eastAsia="Times New Roman" w:hAnsi="Times New Roman" w:cs="Times New Roman"/>
          <w:color w:val="982885"/>
          <w:sz w:val="24"/>
          <w:szCs w:val="24"/>
        </w:rPr>
        <w:t>no source of truth</w:t>
      </w:r>
      <w:r w:rsidRPr="0064088E">
        <w:rPr>
          <w:rFonts w:ascii="Times New Roman" w:eastAsia="Times New Roman" w:hAnsi="Times New Roman" w:cs="Times New Roman"/>
          <w:color w:val="AF2F7E"/>
          <w:sz w:val="24"/>
          <w:szCs w:val="24"/>
        </w:rPr>
        <w:t xml:space="preserve"> </w:t>
      </w:r>
      <w:r w:rsidRPr="0064088E">
        <w:rPr>
          <w:rFonts w:ascii="Times New Roman" w:eastAsia="Times New Roman" w:hAnsi="Times New Roman" w:cs="Times New Roman"/>
          <w:sz w:val="24"/>
          <w:szCs w:val="24"/>
        </w:rPr>
        <w:t xml:space="preserve">in the data </w:t>
      </w:r>
      <w:r>
        <w:rPr>
          <w:rFonts w:ascii="Times New Roman" w:eastAsia="Times New Roman" w:hAnsi="Times New Roman" w:cs="Times New Roman"/>
          <w:sz w:val="24"/>
          <w:szCs w:val="24"/>
        </w:rPr>
        <w:t xml:space="preserve">[that] </w:t>
      </w:r>
      <w:r w:rsidRPr="0064088E">
        <w:rPr>
          <w:rFonts w:ascii="Times New Roman" w:eastAsia="Times New Roman" w:hAnsi="Times New Roman" w:cs="Times New Roman"/>
          <w:sz w:val="24"/>
          <w:szCs w:val="24"/>
        </w:rPr>
        <w:t>they use to train the model</w:t>
      </w:r>
      <w:r>
        <w:rPr>
          <w:rFonts w:ascii="Times New Roman" w:eastAsia="Times New Roman" w:hAnsi="Times New Roman" w:cs="Times New Roman"/>
          <w:sz w:val="24"/>
          <w:szCs w:val="24"/>
        </w:rPr>
        <w:t>” (Lock, 2022).</w:t>
      </w:r>
    </w:p>
    <w:p w14:paraId="0D3D5FCE" w14:textId="72310325"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“Political Economy”,↔ “Integrity”; “Monetization”, “Gross”.</w:t>
      </w:r>
    </w:p>
    <w:p w14:paraId="37D5E0FF" w14:textId="77777777" w:rsidR="00406CE5" w:rsidRDefault="00406CE5" w:rsidP="00540285">
      <w:pPr>
        <w:spacing w:after="0" w:line="240" w:lineRule="auto"/>
        <w:rPr>
          <w:rFonts w:ascii="Times New Roman" w:eastAsia="Times New Roman" w:hAnsi="Times New Roman" w:cs="Times New Roman"/>
          <w:sz w:val="24"/>
          <w:szCs w:val="24"/>
        </w:rPr>
      </w:pPr>
    </w:p>
    <w:p w14:paraId="6A732806" w14:textId="77777777" w:rsidR="00890625" w:rsidRDefault="00406CE5" w:rsidP="00540285">
      <w:pPr>
        <w:spacing w:after="0" w:line="240" w:lineRule="auto"/>
        <w:rPr>
          <w:rFonts w:ascii="Times New Roman" w:eastAsia="Times New Roman" w:hAnsi="Times New Roman" w:cs="Times New Roman"/>
        </w:rPr>
      </w:pPr>
      <w:r w:rsidRPr="00222198">
        <w:rPr>
          <w:rStyle w:val="c-entryheadingChar"/>
          <w:rFonts w:eastAsiaTheme="minorHAnsi"/>
        </w:rPr>
        <w:t>+Plenary</w:t>
      </w:r>
      <w:r>
        <w:rPr>
          <w:rFonts w:ascii="Times New Roman" w:eastAsia="Times New Roman" w:hAnsi="Times New Roman" w:cs="Times New Roman"/>
        </w:rPr>
        <w:t>- (</w:t>
      </w:r>
      <w:r w:rsidR="00890625">
        <w:rPr>
          <w:rFonts w:ascii="Times New Roman" w:eastAsia="Times New Roman" w:hAnsi="Times New Roman" w:cs="Times New Roman"/>
        </w:rPr>
        <w:t>etym: Lat</w:t>
      </w:r>
      <w:r w:rsidR="00890625" w:rsidRPr="00345EE4">
        <w:rPr>
          <w:rFonts w:ascii="Times New Roman" w:eastAsia="Times New Roman" w:hAnsi="Times New Roman" w:cs="Times New Roman"/>
          <w:i/>
          <w:iCs/>
        </w:rPr>
        <w:t xml:space="preserve">. </w:t>
      </w:r>
      <w:proofErr w:type="spellStart"/>
      <w:r w:rsidR="00890625" w:rsidRPr="00345EE4">
        <w:rPr>
          <w:rFonts w:ascii="Times New Roman" w:hAnsi="Times New Roman" w:cs="Times New Roman"/>
          <w:i/>
          <w:iCs/>
        </w:rPr>
        <w:t>plēnus</w:t>
      </w:r>
      <w:proofErr w:type="spellEnd"/>
      <w:r w:rsidR="00890625" w:rsidRPr="00345EE4">
        <w:rPr>
          <w:rFonts w:ascii="Times New Roman" w:eastAsia="Times New Roman" w:hAnsi="Times New Roman" w:cs="Times New Roman"/>
          <w:i/>
          <w:iCs/>
          <w:sz w:val="18"/>
          <w:szCs w:val="18"/>
        </w:rPr>
        <w:t>--</w:t>
      </w:r>
      <w:r w:rsidR="00890625">
        <w:rPr>
          <w:rFonts w:ascii="Times New Roman" w:eastAsia="Times New Roman" w:hAnsi="Times New Roman" w:cs="Times New Roman"/>
        </w:rPr>
        <w:t xml:space="preserve"> ‘</w:t>
      </w:r>
      <w:r w:rsidR="00890625" w:rsidRPr="00890625">
        <w:rPr>
          <w:rFonts w:ascii="Times New Roman" w:eastAsia="Times New Roman" w:hAnsi="Times New Roman" w:cs="Times New Roman"/>
        </w:rPr>
        <w:t>full</w:t>
      </w:r>
      <w:r w:rsidR="00890625">
        <w:rPr>
          <w:rFonts w:ascii="Times New Roman" w:eastAsia="Times New Roman" w:hAnsi="Times New Roman" w:cs="Times New Roman"/>
        </w:rPr>
        <w:t xml:space="preserve">’; i.e. </w:t>
      </w:r>
      <w:r>
        <w:rPr>
          <w:rFonts w:ascii="Times New Roman" w:eastAsia="Times New Roman" w:hAnsi="Times New Roman" w:cs="Times New Roman"/>
        </w:rPr>
        <w:t xml:space="preserve">as </w:t>
      </w:r>
      <w:commentRangeStart w:id="407"/>
      <w:r>
        <w:rPr>
          <w:rFonts w:ascii="Times New Roman" w:eastAsia="Times New Roman" w:hAnsi="Times New Roman" w:cs="Times New Roman"/>
        </w:rPr>
        <w:t xml:space="preserve">‘sovereign’ is to the 1st Estate, ‘plenary’ is </w:t>
      </w:r>
      <w:r w:rsidR="00FC741F" w:rsidRPr="00FC741F">
        <w:rPr>
          <w:rFonts w:ascii="Times New Roman" w:eastAsia="Times New Roman" w:hAnsi="Times New Roman" w:cs="Times New Roman"/>
          <w:sz w:val="20"/>
          <w:szCs w:val="20"/>
        </w:rPr>
        <w:t>[currently]</w:t>
      </w:r>
      <w:r w:rsidR="00FC741F">
        <w:rPr>
          <w:rFonts w:ascii="Times New Roman" w:eastAsia="Times New Roman" w:hAnsi="Times New Roman" w:cs="Times New Roman"/>
        </w:rPr>
        <w:t xml:space="preserve"> </w:t>
      </w:r>
      <w:r>
        <w:rPr>
          <w:rFonts w:ascii="Times New Roman" w:eastAsia="Times New Roman" w:hAnsi="Times New Roman" w:cs="Times New Roman"/>
        </w:rPr>
        <w:t xml:space="preserve">to the </w:t>
      </w:r>
      <w:commentRangeStart w:id="408"/>
      <w:r>
        <w:rPr>
          <w:rFonts w:ascii="Times New Roman" w:eastAsia="Times New Roman" w:hAnsi="Times New Roman" w:cs="Times New Roman"/>
        </w:rPr>
        <w:t>2nd Estate</w:t>
      </w:r>
      <w:commentRangeEnd w:id="407"/>
      <w:r w:rsidR="00A1339A">
        <w:rPr>
          <w:rStyle w:val="CommentReference"/>
        </w:rPr>
        <w:commentReference w:id="407"/>
      </w:r>
      <w:r w:rsidRPr="00406CE5">
        <w:rPr>
          <w:rFonts w:ascii="Times New Roman" w:eastAsia="Times New Roman" w:hAnsi="Times New Roman" w:cs="Times New Roman"/>
          <w:sz w:val="18"/>
          <w:szCs w:val="18"/>
        </w:rPr>
        <w:t>--</w:t>
      </w:r>
      <w:r>
        <w:rPr>
          <w:rFonts w:ascii="Times New Roman" w:eastAsia="Times New Roman" w:hAnsi="Times New Roman" w:cs="Times New Roman"/>
        </w:rPr>
        <w:t xml:space="preserve"> basically connoting ‘anybody who is somebody’ </w:t>
      </w:r>
      <w:r w:rsidRPr="00406CE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in the world of </w:t>
      </w:r>
      <w:r w:rsidRPr="00406CE5">
        <w:rPr>
          <w:rFonts w:ascii="Times New Roman" w:eastAsia="Times New Roman" w:hAnsi="Times New Roman" w:cs="Times New Roman"/>
          <w:sz w:val="20"/>
          <w:szCs w:val="20"/>
        </w:rPr>
        <w:t>(non-State) ‘elite’]</w:t>
      </w:r>
      <w:r>
        <w:rPr>
          <w:rFonts w:ascii="Times New Roman" w:eastAsia="Times New Roman" w:hAnsi="Times New Roman" w:cs="Times New Roman"/>
        </w:rPr>
        <w:t xml:space="preserve">) </w:t>
      </w:r>
    </w:p>
    <w:p w14:paraId="6C02E4E4" w14:textId="505BBD1F" w:rsidR="00406CE5" w:rsidRDefault="00406CE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w:t>
      </w:r>
      <w:r w:rsidR="00A1339A">
        <w:rPr>
          <w:rFonts w:ascii="Times New Roman" w:eastAsia="Times New Roman" w:hAnsi="Times New Roman" w:cs="Times New Roman"/>
        </w:rPr>
        <w:t>, “’Democracy’”.</w:t>
      </w:r>
    </w:p>
    <w:p w14:paraId="4CB8B597" w14:textId="4B821B65" w:rsidR="00B62883" w:rsidRDefault="00B628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See also:</w:t>
      </w:r>
      <w:r w:rsidR="001D58A6">
        <w:rPr>
          <w:rFonts w:ascii="Times New Roman" w:eastAsia="Times New Roman" w:hAnsi="Times New Roman" w:cs="Times New Roman"/>
        </w:rPr>
        <w:t xml:space="preserve"> </w:t>
      </w:r>
      <w:r w:rsidR="001D58A6" w:rsidRPr="001D58A6">
        <w:rPr>
          <w:rFonts w:ascii="Times New Roman" w:eastAsia="Times New Roman" w:hAnsi="Times New Roman" w:cs="Times New Roman"/>
          <w:color w:val="264378"/>
          <w:sz w:val="20"/>
          <w:szCs w:val="20"/>
        </w:rPr>
        <w:t>https://librty.org/video/</w:t>
      </w:r>
      <w:r w:rsidR="001D58A6" w:rsidRPr="001D58A6">
        <w:rPr>
          <w:rFonts w:ascii="Times New Roman" w:eastAsia="Times New Roman" w:hAnsi="Times New Roman" w:cs="Times New Roman"/>
          <w:i/>
          <w:iCs/>
          <w:color w:val="264378"/>
          <w:sz w:val="20"/>
          <w:szCs w:val="20"/>
        </w:rPr>
        <w:t>all-the-plenarys</w:t>
      </w:r>
      <w:r w:rsidR="001D58A6" w:rsidRPr="001D58A6">
        <w:rPr>
          <w:rFonts w:ascii="Times New Roman" w:eastAsia="Times New Roman" w:hAnsi="Times New Roman" w:cs="Times New Roman"/>
          <w:color w:val="264378"/>
          <w:sz w:val="20"/>
          <w:szCs w:val="20"/>
        </w:rPr>
        <w:t>-men/</w:t>
      </w:r>
      <w:r w:rsidR="001D58A6" w:rsidRPr="001D58A6">
        <w:rPr>
          <w:rFonts w:ascii="Times New Roman" w:eastAsia="Times New Roman" w:hAnsi="Times New Roman" w:cs="Times New Roman"/>
          <w:color w:val="264378"/>
        </w:rPr>
        <w:t xml:space="preserve"> </w:t>
      </w:r>
      <w:r w:rsidRPr="00B62883">
        <w:rPr>
          <w:rFonts w:ascii="Times New Roman" w:eastAsia="Times New Roman" w:hAnsi="Times New Roman" w:cs="Times New Roman"/>
          <w:sz w:val="18"/>
          <w:szCs w:val="18"/>
        </w:rPr>
        <w:t xml:space="preserve">[Titus, 2017 </w:t>
      </w:r>
      <w:commentRangeEnd w:id="408"/>
      <w:r w:rsidR="00E25718">
        <w:rPr>
          <w:rStyle w:val="CommentReference"/>
        </w:rPr>
        <w:commentReference w:id="408"/>
      </w:r>
      <w:r w:rsidRPr="00B62883">
        <w:rPr>
          <w:rFonts w:ascii="Times New Roman" w:eastAsia="Times New Roman" w:hAnsi="Times New Roman" w:cs="Times New Roman"/>
          <w:sz w:val="16"/>
          <w:szCs w:val="16"/>
        </w:rPr>
        <w:t>(Plenary’s</w:t>
      </w:r>
      <w:r w:rsidRPr="002813C8">
        <w:rPr>
          <w:rFonts w:ascii="Times New Roman" w:eastAsia="Times New Roman" w:hAnsi="Times New Roman" w:cs="Times New Roman"/>
          <w:sz w:val="18"/>
          <w:szCs w:val="18"/>
        </w:rPr>
        <w:t>)].</w:t>
      </w:r>
      <w:r w:rsidR="001D58A6">
        <w:rPr>
          <w:rFonts w:ascii="Times New Roman" w:eastAsia="Times New Roman" w:hAnsi="Times New Roman" w:cs="Times New Roman"/>
        </w:rPr>
        <w:t xml:space="preserve"> See also “Privilege”.</w:t>
      </w:r>
    </w:p>
    <w:p w14:paraId="2A1506F4" w14:textId="3131BAC5" w:rsidR="00FC741F" w:rsidRPr="00B7668F" w:rsidRDefault="00FC741F" w:rsidP="00B7668F">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 ‘like’ a crazy jumble of contradictions?: </w:t>
      </w:r>
      <w:r w:rsidRPr="00FC741F">
        <w:rPr>
          <w:rFonts w:ascii="Times New Roman" w:eastAsia="Times New Roman" w:hAnsi="Times New Roman" w:cs="Times New Roman"/>
          <w:color w:val="2936B1"/>
          <w:sz w:val="20"/>
          <w:szCs w:val="20"/>
        </w:rPr>
        <w:t>https://www.thesaurus.com/browse/</w:t>
      </w:r>
      <w:commentRangeStart w:id="409"/>
      <w:r w:rsidRPr="00FC741F">
        <w:rPr>
          <w:rFonts w:ascii="Times New Roman" w:eastAsia="Times New Roman" w:hAnsi="Times New Roman" w:cs="Times New Roman"/>
          <w:i/>
          <w:iCs/>
          <w:color w:val="2936B1"/>
          <w:sz w:val="20"/>
          <w:szCs w:val="20"/>
        </w:rPr>
        <w:t>plenary</w:t>
      </w:r>
      <w:commentRangeEnd w:id="409"/>
      <w:r>
        <w:rPr>
          <w:rStyle w:val="CommentReference"/>
        </w:rPr>
        <w:commentReference w:id="409"/>
      </w:r>
      <w:r w:rsidR="00B7668F">
        <w:rPr>
          <w:rFonts w:ascii="Times New Roman" w:eastAsia="Times New Roman" w:hAnsi="Times New Roman" w:cs="Times New Roman"/>
          <w:color w:val="2936B1"/>
          <w:sz w:val="20"/>
          <w:szCs w:val="20"/>
        </w:rPr>
        <w:t xml:space="preserve"> </w:t>
      </w:r>
      <w:r w:rsidR="00B7668F" w:rsidRPr="00B7668F">
        <w:rPr>
          <w:rFonts w:ascii="Times New Roman" w:eastAsia="Times New Roman" w:hAnsi="Times New Roman" w:cs="Times New Roman"/>
          <w:sz w:val="20"/>
          <w:szCs w:val="20"/>
        </w:rPr>
        <w:t>See also “Political Economy”.</w:t>
      </w:r>
    </w:p>
    <w:p w14:paraId="13F25EC2" w14:textId="18D51D29" w:rsidR="00431D7F" w:rsidRDefault="00BB11F9" w:rsidP="00540285">
      <w:pPr>
        <w:spacing w:after="0" w:line="240" w:lineRule="auto"/>
        <w:rPr>
          <w:rFonts w:ascii="Times New Roman" w:hAnsi="Times New Roman" w:cs="Times New Roman"/>
        </w:rPr>
      </w:pPr>
      <w:r w:rsidRPr="00BB11F9">
        <w:rPr>
          <w:rFonts w:ascii="Times New Roman" w:hAnsi="Times New Roman" w:cs="Times New Roman"/>
        </w:rPr>
        <w:t>See also “’Democracy’”</w:t>
      </w:r>
      <w:r>
        <w:rPr>
          <w:rFonts w:ascii="Times New Roman" w:hAnsi="Times New Roman" w:cs="Times New Roman"/>
        </w:rPr>
        <w:t>, App.</w:t>
      </w:r>
      <w:r w:rsidRPr="00196AA2">
        <w:rPr>
          <w:rStyle w:val="c-unsupported-redChar"/>
          <w:rFonts w:eastAsiaTheme="minorHAnsi"/>
        </w:rPr>
        <w:t>C</w:t>
      </w:r>
      <w:r>
        <w:rPr>
          <w:rFonts w:ascii="Times New Roman" w:hAnsi="Times New Roman" w:cs="Times New Roman"/>
        </w:rPr>
        <w:t>: “1-2-3”, “Design”.</w:t>
      </w:r>
    </w:p>
    <w:p w14:paraId="46DE993B" w14:textId="77777777" w:rsidR="00962F36" w:rsidRDefault="00962F36" w:rsidP="00540285">
      <w:pPr>
        <w:spacing w:after="0" w:line="240" w:lineRule="auto"/>
        <w:rPr>
          <w:rFonts w:ascii="Times New Roman" w:hAnsi="Times New Roman" w:cs="Times New Roman"/>
        </w:rPr>
      </w:pPr>
    </w:p>
    <w:p w14:paraId="4AFFD3DD" w14:textId="3977F1B5" w:rsidR="00962F36" w:rsidRDefault="00962F36" w:rsidP="00540285">
      <w:pPr>
        <w:spacing w:after="0" w:line="240" w:lineRule="auto"/>
        <w:rPr>
          <w:rFonts w:ascii="Times New Roman" w:hAnsi="Times New Roman" w:cs="Times New Roman"/>
        </w:rPr>
      </w:pPr>
      <w:r w:rsidRPr="00222198">
        <w:rPr>
          <w:rStyle w:val="c-entryheadingChar"/>
          <w:rFonts w:eastAsiaTheme="minorHAnsi"/>
        </w:rPr>
        <w:t>Political Economy</w:t>
      </w:r>
      <w:r>
        <w:rPr>
          <w:rFonts w:ascii="Times New Roman" w:hAnsi="Times New Roman" w:cs="Times New Roman"/>
        </w:rPr>
        <w:t xml:space="preserve">- </w:t>
      </w:r>
      <w:r w:rsidRPr="002337CF">
        <w:rPr>
          <w:rFonts w:ascii="Times New Roman" w:hAnsi="Times New Roman" w:cs="Times New Roman"/>
        </w:rPr>
        <w:t>(</w:t>
      </w:r>
      <w:r w:rsidR="002E2110">
        <w:rPr>
          <w:rFonts w:ascii="Times New Roman" w:hAnsi="Times New Roman" w:cs="Times New Roman"/>
        </w:rPr>
        <w:t xml:space="preserve">a.k.a. ‘how to divide the pie </w:t>
      </w:r>
      <w:r w:rsidR="008052F1">
        <w:rPr>
          <w:rFonts w:ascii="Times New Roman" w:hAnsi="Times New Roman" w:cs="Times New Roman"/>
          <w:sz w:val="20"/>
          <w:szCs w:val="20"/>
        </w:rPr>
        <w:t>[</w:t>
      </w:r>
      <w:r w:rsidR="002E2110" w:rsidRPr="002E2110">
        <w:rPr>
          <w:rFonts w:ascii="Times New Roman" w:hAnsi="Times New Roman" w:cs="Times New Roman"/>
          <w:sz w:val="20"/>
          <w:szCs w:val="20"/>
        </w:rPr>
        <w:t>shares</w:t>
      </w:r>
      <w:r w:rsidR="008052F1">
        <w:rPr>
          <w:rFonts w:ascii="Times New Roman" w:hAnsi="Times New Roman" w:cs="Times New Roman"/>
          <w:sz w:val="20"/>
          <w:szCs w:val="20"/>
        </w:rPr>
        <w:t>]</w:t>
      </w:r>
      <w:r w:rsidR="002E2110">
        <w:rPr>
          <w:rFonts w:ascii="Times New Roman" w:hAnsi="Times New Roman" w:cs="Times New Roman"/>
        </w:rPr>
        <w:t xml:space="preserve"> efficientl</w:t>
      </w:r>
      <w:commentRangeStart w:id="410"/>
      <w:r w:rsidR="002E2110">
        <w:rPr>
          <w:rFonts w:ascii="Times New Roman" w:hAnsi="Times New Roman" w:cs="Times New Roman"/>
        </w:rPr>
        <w:t>y</w:t>
      </w:r>
      <w:commentRangeEnd w:id="410"/>
      <w:r w:rsidR="008052F1">
        <w:rPr>
          <w:rStyle w:val="CommentReference"/>
        </w:rPr>
        <w:commentReference w:id="410"/>
      </w:r>
      <w:r w:rsidR="008052F1">
        <w:rPr>
          <w:rFonts w:ascii="Times New Roman" w:hAnsi="Times New Roman" w:cs="Times New Roman"/>
        </w:rPr>
        <w:t>)</w:t>
      </w:r>
      <w:r w:rsidR="002E2110">
        <w:rPr>
          <w:rFonts w:ascii="Times New Roman" w:hAnsi="Times New Roman" w:cs="Times New Roman"/>
        </w:rPr>
        <w:t xml:space="preserve">; i.e. </w:t>
      </w:r>
      <w:r w:rsidR="002337CF">
        <w:rPr>
          <w:rFonts w:ascii="Times New Roman" w:hAnsi="Times New Roman" w:cs="Times New Roman"/>
        </w:rPr>
        <w:t>‘</w:t>
      </w:r>
      <w:commentRangeStart w:id="411"/>
      <w:commentRangeStart w:id="412"/>
      <w:r w:rsidR="002337CF">
        <w:rPr>
          <w:rFonts w:ascii="Times New Roman" w:hAnsi="Times New Roman" w:cs="Times New Roman"/>
          <w:color w:val="601610"/>
        </w:rPr>
        <w:t xml:space="preserve">spindle cells </w:t>
      </w:r>
      <w:commentRangeEnd w:id="411"/>
      <w:r w:rsidR="007529F6">
        <w:rPr>
          <w:rStyle w:val="CommentReference"/>
        </w:rPr>
        <w:commentReference w:id="411"/>
      </w:r>
      <w:r w:rsidR="002337CF">
        <w:rPr>
          <w:rFonts w:ascii="Times New Roman" w:hAnsi="Times New Roman" w:cs="Times New Roman"/>
          <w:color w:val="601610"/>
        </w:rPr>
        <w:t>seek calories</w:t>
      </w:r>
      <w:commentRangeEnd w:id="412"/>
      <w:r w:rsidR="00F35258">
        <w:rPr>
          <w:rStyle w:val="CommentReference"/>
        </w:rPr>
        <w:commentReference w:id="412"/>
      </w:r>
      <w:r w:rsidR="002337CF">
        <w:rPr>
          <w:rFonts w:ascii="Times New Roman" w:hAnsi="Times New Roman" w:cs="Times New Roman"/>
          <w:color w:val="601610"/>
        </w:rPr>
        <w:t>’</w:t>
      </w:r>
      <w:r>
        <w:rPr>
          <w:rFonts w:ascii="Times New Roman" w:hAnsi="Times New Roman" w:cs="Times New Roman"/>
        </w:rPr>
        <w:t>)</w:t>
      </w:r>
    </w:p>
    <w:p w14:paraId="7D134446" w14:textId="1B3F5C4B" w:rsidR="004778DB" w:rsidRDefault="004778DB" w:rsidP="00540285">
      <w:pPr>
        <w:spacing w:after="0" w:line="240" w:lineRule="auto"/>
        <w:rPr>
          <w:rFonts w:ascii="Times New Roman" w:hAnsi="Times New Roman" w:cs="Times New Roman"/>
        </w:rPr>
      </w:pPr>
      <w:r>
        <w:rPr>
          <w:rFonts w:ascii="Times New Roman" w:hAnsi="Times New Roman" w:cs="Times New Roman"/>
        </w:rPr>
        <w:t>See also “Lexicon Test, the”, “Montesquieu”, “</w:t>
      </w:r>
      <w:commentRangeStart w:id="413"/>
      <w:r w:rsidR="002721FF">
        <w:rPr>
          <w:rFonts w:ascii="Times New Roman" w:hAnsi="Times New Roman" w:cs="Times New Roman"/>
        </w:rPr>
        <w:t xml:space="preserve">Plato vs. </w:t>
      </w:r>
      <w:r>
        <w:rPr>
          <w:rFonts w:ascii="Times New Roman" w:hAnsi="Times New Roman" w:cs="Times New Roman"/>
        </w:rPr>
        <w:t>Aristotle</w:t>
      </w:r>
      <w:commentRangeEnd w:id="413"/>
      <w:r w:rsidR="002721FF">
        <w:rPr>
          <w:rStyle w:val="CommentReference"/>
        </w:rPr>
        <w:commentReference w:id="413"/>
      </w:r>
      <w:r>
        <w:rPr>
          <w:rFonts w:ascii="Times New Roman" w:hAnsi="Times New Roman" w:cs="Times New Roman"/>
        </w:rPr>
        <w:t>”</w:t>
      </w:r>
      <w:r w:rsidR="002E2110">
        <w:rPr>
          <w:rFonts w:ascii="Times New Roman" w:hAnsi="Times New Roman" w:cs="Times New Roman"/>
        </w:rPr>
        <w:t>; “Academia”</w:t>
      </w:r>
      <w:r w:rsidR="008E5206">
        <w:rPr>
          <w:rFonts w:ascii="Times New Roman" w:hAnsi="Times New Roman" w:cs="Times New Roman"/>
        </w:rPr>
        <w:t>, “Orwell”.</w:t>
      </w:r>
    </w:p>
    <w:p w14:paraId="065C39A8" w14:textId="215BC1AE" w:rsidR="007B4050" w:rsidRDefault="008E5206" w:rsidP="007B4050">
      <w:pPr>
        <w:spacing w:after="0" w:line="240" w:lineRule="auto"/>
        <w:ind w:right="-180"/>
        <w:rPr>
          <w:rFonts w:ascii="Times New Roman" w:hAnsi="Times New Roman" w:cs="Times New Roman"/>
        </w:rPr>
      </w:pPr>
      <w:r>
        <w:rPr>
          <w:rFonts w:ascii="Times New Roman" w:hAnsi="Times New Roman" w:cs="Times New Roman"/>
        </w:rPr>
        <w:t xml:space="preserve">- So what would be the best seat of sovereignty in today’s (now) thoroughly monetized and globalized political units? The </w:t>
      </w:r>
      <w:r w:rsidR="00C73489">
        <w:rPr>
          <w:rFonts w:ascii="Times New Roman" w:hAnsi="Times New Roman" w:cs="Times New Roman"/>
        </w:rPr>
        <w:t xml:space="preserve">long </w:t>
      </w:r>
      <w:r>
        <w:rPr>
          <w:rFonts w:ascii="Times New Roman" w:hAnsi="Times New Roman" w:cs="Times New Roman"/>
        </w:rPr>
        <w:t xml:space="preserve">20th century was a great PE trend towards </w:t>
      </w:r>
      <w:r w:rsidR="00C73489">
        <w:rPr>
          <w:rFonts w:ascii="Times New Roman" w:hAnsi="Times New Roman" w:cs="Times New Roman"/>
        </w:rPr>
        <w:t>CB</w:t>
      </w:r>
      <w:r>
        <w:rPr>
          <w:rFonts w:ascii="Times New Roman" w:hAnsi="Times New Roman" w:cs="Times New Roman"/>
        </w:rPr>
        <w:t xml:space="preserve"> independence-cum-interdependence. “However, the location of monetary </w:t>
      </w:r>
      <w:commentRangeStart w:id="414"/>
      <w:r>
        <w:rPr>
          <w:rFonts w:ascii="Times New Roman" w:hAnsi="Times New Roman" w:cs="Times New Roman"/>
        </w:rPr>
        <w:t>sovereignty</w:t>
      </w:r>
      <w:commentRangeEnd w:id="414"/>
      <w:r w:rsidR="00CF6207">
        <w:rPr>
          <w:rStyle w:val="CommentReference"/>
        </w:rPr>
        <w:commentReference w:id="414"/>
      </w:r>
      <w:r>
        <w:rPr>
          <w:rFonts w:ascii="Times New Roman" w:hAnsi="Times New Roman" w:cs="Times New Roman"/>
        </w:rPr>
        <w:t xml:space="preserve"> cannot</w:t>
      </w:r>
      <w:r w:rsidR="00CF6207">
        <w:rPr>
          <w:rFonts w:ascii="Times New Roman" w:hAnsi="Times New Roman" w:cs="Times New Roman"/>
        </w:rPr>
        <w:t xml:space="preserve"> be properly lodged in the monetary [</w:t>
      </w:r>
      <w:commentRangeStart w:id="415"/>
      <w:r w:rsidR="00CA6916">
        <w:rPr>
          <w:rFonts w:ascii="Times New Roman" w:hAnsi="Times New Roman" w:cs="Times New Roman"/>
        </w:rPr>
        <w:t xml:space="preserve">economic- </w:t>
      </w:r>
      <w:r w:rsidR="00CF6207">
        <w:rPr>
          <w:rFonts w:ascii="Times New Roman" w:hAnsi="Times New Roman" w:cs="Times New Roman"/>
        </w:rPr>
        <w:t xml:space="preserve">measure] structure itself...  or some agency as </w:t>
      </w:r>
      <w:commentRangeStart w:id="416"/>
      <w:r w:rsidR="00CF6207">
        <w:rPr>
          <w:rFonts w:ascii="Times New Roman" w:hAnsi="Times New Roman" w:cs="Times New Roman"/>
        </w:rPr>
        <w:t>representative of a banking cartel</w:t>
      </w:r>
      <w:commentRangeEnd w:id="416"/>
      <w:r w:rsidR="00CF6207">
        <w:rPr>
          <w:rStyle w:val="CommentReference"/>
        </w:rPr>
        <w:commentReference w:id="416"/>
      </w:r>
      <w:r w:rsidR="00CF6207">
        <w:rPr>
          <w:rFonts w:ascii="Times New Roman" w:hAnsi="Times New Roman" w:cs="Times New Roman"/>
        </w:rPr>
        <w:t xml:space="preserve">. </w:t>
      </w:r>
      <w:r w:rsidR="00CA6916">
        <w:rPr>
          <w:rFonts w:ascii="Times New Roman" w:hAnsi="Times New Roman" w:cs="Times New Roman"/>
        </w:rPr>
        <w:t xml:space="preserve">Ultimate control </w:t>
      </w:r>
      <w:r w:rsidR="00CA6916" w:rsidRPr="00196AA2">
        <w:rPr>
          <w:rStyle w:val="c-unsupported-redChar"/>
          <w:rFonts w:eastAsiaTheme="minorHAnsi"/>
        </w:rPr>
        <w:t>m</w:t>
      </w:r>
      <w:r w:rsidR="00CA6916">
        <w:rPr>
          <w:rFonts w:ascii="Times New Roman" w:hAnsi="Times New Roman" w:cs="Times New Roman"/>
        </w:rPr>
        <w:t xml:space="preserve">ust </w:t>
      </w:r>
      <w:r w:rsidR="00CA6916" w:rsidRPr="00196AA2">
        <w:rPr>
          <w:rStyle w:val="c-unsupported-redChar"/>
          <w:rFonts w:eastAsiaTheme="minorHAnsi"/>
        </w:rPr>
        <w:lastRenderedPageBreak/>
        <w:t>r</w:t>
      </w:r>
      <w:r w:rsidR="00CA6916">
        <w:rPr>
          <w:rFonts w:ascii="Times New Roman" w:hAnsi="Times New Roman" w:cs="Times New Roman"/>
        </w:rPr>
        <w:t xml:space="preserve">emain with the </w:t>
      </w:r>
      <w:commentRangeStart w:id="417"/>
      <w:r w:rsidR="00CA6916">
        <w:rPr>
          <w:rFonts w:ascii="Times New Roman" w:hAnsi="Times New Roman" w:cs="Times New Roman"/>
        </w:rPr>
        <w:t>collectivity</w:t>
      </w:r>
      <w:commentRangeEnd w:id="417"/>
      <w:r w:rsidR="00CA6916">
        <w:rPr>
          <w:rStyle w:val="CommentReference"/>
        </w:rPr>
        <w:commentReference w:id="417"/>
      </w:r>
      <w:r w:rsidR="00CA6916">
        <w:rPr>
          <w:rFonts w:ascii="Times New Roman" w:hAnsi="Times New Roman" w:cs="Times New Roman"/>
        </w:rPr>
        <w:t xml:space="preserve"> </w:t>
      </w:r>
      <w:r w:rsidR="00CF6207">
        <w:rPr>
          <w:rFonts w:ascii="Times New Roman" w:hAnsi="Times New Roman" w:cs="Times New Roman"/>
        </w:rPr>
        <w:t>[</w:t>
      </w:r>
      <w:r w:rsidR="00CA6916">
        <w:rPr>
          <w:rFonts w:ascii="Times New Roman" w:hAnsi="Times New Roman" w:cs="Times New Roman"/>
        </w:rPr>
        <w:t>political-</w:t>
      </w:r>
      <w:r w:rsidR="00CF6207">
        <w:rPr>
          <w:rFonts w:ascii="Times New Roman" w:hAnsi="Times New Roman" w:cs="Times New Roman"/>
        </w:rPr>
        <w:t>value]</w:t>
      </w:r>
      <w:commentRangeEnd w:id="415"/>
      <w:r w:rsidR="00CA6916">
        <w:rPr>
          <w:rStyle w:val="CommentReference"/>
        </w:rPr>
        <w:commentReference w:id="415"/>
      </w:r>
      <w:r w:rsidR="00C73489">
        <w:rPr>
          <w:rFonts w:ascii="Times New Roman" w:hAnsi="Times New Roman" w:cs="Times New Roman"/>
        </w:rPr>
        <w:t xml:space="preserve">, while being </w:t>
      </w:r>
      <w:r w:rsidR="007B4050">
        <w:rPr>
          <w:rFonts w:ascii="Times New Roman" w:hAnsi="Times New Roman" w:cs="Times New Roman"/>
        </w:rPr>
        <w:t xml:space="preserve">[nonetheless] </w:t>
      </w:r>
      <w:r w:rsidR="00C73489">
        <w:rPr>
          <w:rFonts w:ascii="Times New Roman" w:hAnsi="Times New Roman" w:cs="Times New Roman"/>
        </w:rPr>
        <w:t>outside the machinations of</w:t>
      </w:r>
      <w:r w:rsidR="00832A24">
        <w:rPr>
          <w:rFonts w:ascii="Times New Roman" w:hAnsi="Times New Roman" w:cs="Times New Roman"/>
        </w:rPr>
        <w:t xml:space="preserve"> </w:t>
      </w:r>
      <w:r w:rsidR="00C73489">
        <w:rPr>
          <w:rFonts w:ascii="Times New Roman" w:hAnsi="Times New Roman" w:cs="Times New Roman"/>
        </w:rPr>
        <w:t xml:space="preserve">...ordinary </w:t>
      </w:r>
      <w:commentRangeStart w:id="418"/>
      <w:r w:rsidR="00C73489">
        <w:rPr>
          <w:rFonts w:ascii="Times New Roman" w:hAnsi="Times New Roman" w:cs="Times New Roman"/>
        </w:rPr>
        <w:t>politics</w:t>
      </w:r>
      <w:commentRangeEnd w:id="418"/>
      <w:r w:rsidR="00C73489">
        <w:rPr>
          <w:rStyle w:val="CommentReference"/>
        </w:rPr>
        <w:commentReference w:id="418"/>
      </w:r>
      <w:r>
        <w:rPr>
          <w:rFonts w:ascii="Times New Roman" w:hAnsi="Times New Roman" w:cs="Times New Roman"/>
        </w:rPr>
        <w:t>”</w:t>
      </w:r>
      <w:r w:rsidR="00260148" w:rsidRPr="00AB32EC">
        <w:rPr>
          <w:rStyle w:val="FootnoteReference"/>
          <w:rFonts w:ascii="Times New Roman" w:hAnsi="Times New Roman" w:cs="Times New Roman"/>
          <w:color w:val="C72FBC"/>
          <w:sz w:val="20"/>
          <w:szCs w:val="20"/>
        </w:rPr>
        <w:footnoteReference w:id="168"/>
      </w:r>
      <w:r w:rsidRPr="00FA7FD4">
        <w:rPr>
          <w:rFonts w:ascii="Times New Roman" w:hAnsi="Times New Roman" w:cs="Times New Roman"/>
          <w:color w:val="C5157A"/>
        </w:rPr>
        <w:t xml:space="preserve"> </w:t>
      </w:r>
      <w:r>
        <w:rPr>
          <w:rFonts w:ascii="Times New Roman" w:hAnsi="Times New Roman" w:cs="Times New Roman"/>
        </w:rPr>
        <w:t xml:space="preserve">(Buchanan, 2015, 54). </w:t>
      </w:r>
      <w:r w:rsidR="007B4050">
        <w:rPr>
          <w:rFonts w:ascii="Times New Roman" w:hAnsi="Times New Roman" w:cs="Times New Roman"/>
        </w:rPr>
        <w:t xml:space="preserve">See also </w:t>
      </w:r>
      <w:commentRangeStart w:id="419"/>
      <w:r>
        <w:rPr>
          <w:rFonts w:ascii="Times New Roman" w:hAnsi="Times New Roman" w:cs="Times New Roman"/>
        </w:rPr>
        <w:t>“Sovereignty”,</w:t>
      </w:r>
      <w:r w:rsidR="007B4050">
        <w:rPr>
          <w:rFonts w:ascii="Times New Roman" w:hAnsi="Times New Roman" w:cs="Times New Roman"/>
        </w:rPr>
        <w:t xml:space="preserve"> “Politics”, </w:t>
      </w:r>
      <w:r w:rsidR="00964614">
        <w:rPr>
          <w:rFonts w:ascii="Times New Roman" w:hAnsi="Times New Roman" w:cs="Times New Roman"/>
        </w:rPr>
        <w:t>“Monetary reform”.</w:t>
      </w:r>
      <w:commentRangeEnd w:id="419"/>
      <w:r w:rsidR="00472669">
        <w:rPr>
          <w:rStyle w:val="CommentReference"/>
        </w:rPr>
        <w:commentReference w:id="419"/>
      </w:r>
    </w:p>
    <w:p w14:paraId="4FDB3A3E" w14:textId="38BF87A0" w:rsidR="008E5206" w:rsidRPr="007B4050" w:rsidRDefault="007B4050" w:rsidP="007B4050">
      <w:pPr>
        <w:spacing w:after="0" w:line="240" w:lineRule="auto"/>
        <w:ind w:right="-180"/>
        <w:rPr>
          <w:rFonts w:ascii="Times New Roman" w:hAnsi="Times New Roman" w:cs="Times New Roman"/>
        </w:rPr>
      </w:pPr>
      <w:r>
        <w:rPr>
          <w:rFonts w:ascii="Times New Roman" w:hAnsi="Times New Roman" w:cs="Times New Roman"/>
        </w:rPr>
        <w:t xml:space="preserve">See also </w:t>
      </w:r>
      <w:r w:rsidR="008E5206">
        <w:rPr>
          <w:rFonts w:ascii="Times New Roman" w:hAnsi="Times New Roman" w:cs="Times New Roman"/>
        </w:rPr>
        <w:t>“Money”, “Currency”, “Constitutions”</w:t>
      </w:r>
      <w:r w:rsidR="00CF6207">
        <w:rPr>
          <w:rFonts w:ascii="Times New Roman" w:hAnsi="Times New Roman" w:cs="Times New Roman"/>
        </w:rPr>
        <w:t xml:space="preserve">, </w:t>
      </w:r>
      <w:r w:rsidR="007D63D3">
        <w:rPr>
          <w:rFonts w:ascii="Times New Roman" w:eastAsia="Times New Roman" w:hAnsi="Times New Roman" w:cs="Times New Roman"/>
        </w:rPr>
        <w:t>“</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 xml:space="preserve">”, </w:t>
      </w:r>
      <w:r w:rsidR="00CF6207">
        <w:rPr>
          <w:rFonts w:ascii="Times New Roman" w:hAnsi="Times New Roman" w:cs="Times New Roman"/>
        </w:rPr>
        <w:t>App.</w:t>
      </w:r>
      <w:r w:rsidR="00CF6207" w:rsidRPr="00196AA2">
        <w:rPr>
          <w:rStyle w:val="c-unsupported-redChar"/>
          <w:rFonts w:eastAsiaTheme="minorHAnsi"/>
        </w:rPr>
        <w:t>C</w:t>
      </w:r>
      <w:r w:rsidR="00CF6207">
        <w:rPr>
          <w:rFonts w:ascii="Times New Roman" w:hAnsi="Times New Roman" w:cs="Times New Roman"/>
        </w:rPr>
        <w:t>: “1-2-3”.</w:t>
      </w:r>
    </w:p>
    <w:p w14:paraId="2EE57B47" w14:textId="77777777" w:rsidR="00BB11F9" w:rsidRPr="00BB11F9" w:rsidRDefault="00BB11F9" w:rsidP="00540285">
      <w:pPr>
        <w:spacing w:after="0" w:line="240" w:lineRule="auto"/>
        <w:rPr>
          <w:rFonts w:ascii="Times New Roman" w:eastAsia="Times New Roman" w:hAnsi="Times New Roman" w:cs="Times New Roman"/>
          <w:color w:val="538135" w:themeColor="accent6" w:themeShade="BF"/>
        </w:rPr>
      </w:pPr>
    </w:p>
    <w:p w14:paraId="7BDE816C" w14:textId="17949A3B" w:rsidR="00A101C7" w:rsidRDefault="00A101C7" w:rsidP="00540285">
      <w:pPr>
        <w:spacing w:after="0" w:line="240" w:lineRule="auto"/>
        <w:rPr>
          <w:rFonts w:ascii="Times New Roman" w:eastAsia="Times New Roman" w:hAnsi="Times New Roman" w:cs="Times New Roman"/>
        </w:rPr>
      </w:pPr>
      <w:r w:rsidRPr="00D806A7">
        <w:rPr>
          <w:rStyle w:val="c-new-greenChar"/>
          <w:rFonts w:eastAsiaTheme="minorHAnsi"/>
          <w:sz w:val="24"/>
          <w:szCs w:val="24"/>
          <w:u w:val="single"/>
        </w:rPr>
        <w:t>‘</w:t>
      </w:r>
      <w:r w:rsidR="00540285" w:rsidRPr="00D806A7">
        <w:rPr>
          <w:rStyle w:val="c-new-greenChar"/>
          <w:rFonts w:eastAsiaTheme="minorHAnsi"/>
          <w:sz w:val="24"/>
          <w:szCs w:val="24"/>
          <w:u w:val="single"/>
        </w:rPr>
        <w:t>Powellism</w:t>
      </w:r>
      <w:r w:rsidRPr="00D806A7">
        <w:rPr>
          <w:rStyle w:val="c-new-greenChar"/>
          <w:rFonts w:eastAsiaTheme="minorHAnsi"/>
          <w:sz w:val="24"/>
          <w:szCs w:val="24"/>
          <w:u w:val="single"/>
        </w:rPr>
        <w:t>’</w:t>
      </w:r>
      <w:r w:rsidR="00540285" w:rsidRPr="008B6A04">
        <w:rPr>
          <w:rFonts w:ascii="Times New Roman" w:eastAsia="Times New Roman" w:hAnsi="Times New Roman" w:cs="Times New Roman"/>
        </w:rPr>
        <w:t>- (</w:t>
      </w:r>
      <w:r w:rsidR="005C60B8">
        <w:rPr>
          <w:rFonts w:ascii="Times New Roman" w:eastAsia="Times New Roman" w:hAnsi="Times New Roman" w:cs="Times New Roman"/>
        </w:rPr>
        <w:t xml:space="preserve">Chairman of the FRB </w:t>
      </w:r>
      <w:r w:rsidR="005C60B8" w:rsidRPr="005C60B8">
        <w:rPr>
          <w:rFonts w:ascii="Times New Roman" w:eastAsia="Times New Roman" w:hAnsi="Times New Roman" w:cs="Times New Roman"/>
          <w:sz w:val="20"/>
          <w:szCs w:val="20"/>
        </w:rPr>
        <w:t>[r.2017-]</w:t>
      </w:r>
      <w:r w:rsidR="005C60B8">
        <w:rPr>
          <w:rStyle w:val="FootnoteReference"/>
          <w:rFonts w:ascii="Times New Roman" w:eastAsia="Times New Roman" w:hAnsi="Times New Roman" w:cs="Times New Roman"/>
          <w:sz w:val="20"/>
          <w:szCs w:val="20"/>
        </w:rPr>
        <w:footnoteReference w:id="169"/>
      </w:r>
      <w:r w:rsidR="005C60B8">
        <w:rPr>
          <w:rFonts w:ascii="Times New Roman" w:eastAsia="Times New Roman" w:hAnsi="Times New Roman" w:cs="Times New Roman"/>
        </w:rPr>
        <w:t xml:space="preserve">; </w:t>
      </w:r>
      <w:r w:rsidR="005D1649">
        <w:rPr>
          <w:rFonts w:ascii="Times New Roman" w:eastAsia="Times New Roman" w:hAnsi="Times New Roman" w:cs="Times New Roman"/>
        </w:rPr>
        <w:t xml:space="preserve">i.e. </w:t>
      </w:r>
      <w:r w:rsidR="005C60B8">
        <w:rPr>
          <w:rFonts w:ascii="Times New Roman" w:eastAsia="Times New Roman" w:hAnsi="Times New Roman" w:cs="Times New Roman"/>
        </w:rPr>
        <w:t xml:space="preserve">pretty much the </w:t>
      </w:r>
      <w:r w:rsidR="005D1649">
        <w:rPr>
          <w:rFonts w:ascii="Times New Roman" w:eastAsia="Times New Roman" w:hAnsi="Times New Roman" w:cs="Times New Roman"/>
        </w:rPr>
        <w:t>onshoring</w:t>
      </w:r>
      <w:r w:rsidR="005C60B8">
        <w:rPr>
          <w:rFonts w:ascii="Times New Roman" w:eastAsia="Times New Roman" w:hAnsi="Times New Roman" w:cs="Times New Roman"/>
        </w:rPr>
        <w:t xml:space="preserve"> era</w:t>
      </w:r>
      <w:r w:rsidR="005D1649">
        <w:rPr>
          <w:rFonts w:ascii="Times New Roman" w:eastAsia="Times New Roman" w:hAnsi="Times New Roman" w:cs="Times New Roman"/>
        </w:rPr>
        <w:t xml:space="preserve">, or </w:t>
      </w:r>
      <w:r w:rsidR="00540285" w:rsidRPr="008B6A04">
        <w:rPr>
          <w:rFonts w:ascii="Times New Roman" w:eastAsia="Times New Roman" w:hAnsi="Times New Roman" w:cs="Times New Roman"/>
        </w:rPr>
        <w:t xml:space="preserve">"the Fed's war on egregious </w:t>
      </w:r>
      <w:r w:rsidR="00540285" w:rsidRPr="005C60B8">
        <w:rPr>
          <w:rFonts w:ascii="Times New Roman" w:eastAsia="Times New Roman" w:hAnsi="Times New Roman" w:cs="Times New Roman"/>
          <w:sz w:val="20"/>
          <w:szCs w:val="20"/>
        </w:rPr>
        <w:t>[over-]</w:t>
      </w:r>
      <w:r w:rsidR="00540285" w:rsidRPr="008B6A04">
        <w:rPr>
          <w:rFonts w:ascii="Times New Roman" w:eastAsia="Times New Roman" w:hAnsi="Times New Roman" w:cs="Times New Roman"/>
        </w:rPr>
        <w:t xml:space="preserve">leverage"- </w:t>
      </w:r>
      <w:r>
        <w:rPr>
          <w:rFonts w:ascii="Times New Roman" w:eastAsia="Times New Roman" w:hAnsi="Times New Roman" w:cs="Times New Roman"/>
        </w:rPr>
        <w:t xml:space="preserve">Tom </w:t>
      </w:r>
      <w:r w:rsidR="00540285" w:rsidRPr="008B6A04">
        <w:rPr>
          <w:rFonts w:ascii="Times New Roman" w:eastAsia="Times New Roman" w:hAnsi="Times New Roman" w:cs="Times New Roman"/>
        </w:rPr>
        <w:t>Luongo, Twitter, Mar 10, 2023</w:t>
      </w:r>
      <w:r>
        <w:rPr>
          <w:rFonts w:ascii="Times New Roman" w:eastAsia="Times New Roman" w:hAnsi="Times New Roman" w:cs="Times New Roman"/>
        </w:rPr>
        <w:t>)</w:t>
      </w:r>
      <w:r w:rsidR="00120213">
        <w:rPr>
          <w:rFonts w:ascii="Times New Roman" w:eastAsia="Times New Roman" w:hAnsi="Times New Roman" w:cs="Times New Roman"/>
        </w:rPr>
        <w:t xml:space="preserve"> </w:t>
      </w:r>
      <w:r w:rsidR="00416175">
        <w:rPr>
          <w:rFonts w:ascii="Times New Roman" w:eastAsia="Times New Roman" w:hAnsi="Times New Roman" w:cs="Times New Roman"/>
        </w:rPr>
        <w:t>See also “</w:t>
      </w:r>
      <w:r w:rsidR="00416175" w:rsidRPr="00196AA2">
        <w:rPr>
          <w:rStyle w:val="c-new-greenChar"/>
          <w:rFonts w:eastAsiaTheme="minorHAnsi"/>
        </w:rPr>
        <w:t>Great Repatriations</w:t>
      </w:r>
      <w:r w:rsidR="00416175">
        <w:rPr>
          <w:rFonts w:ascii="Times New Roman" w:eastAsia="Times New Roman" w:hAnsi="Times New Roman" w:cs="Times New Roman"/>
        </w:rPr>
        <w:t>”.</w:t>
      </w:r>
    </w:p>
    <w:p w14:paraId="706ABA33" w14:textId="48E6D062" w:rsidR="00120213"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20213">
        <w:rPr>
          <w:rFonts w:ascii="Times New Roman" w:eastAsia="Times New Roman" w:hAnsi="Times New Roman" w:cs="Times New Roman"/>
        </w:rPr>
        <w:t>“</w:t>
      </w:r>
      <w:r>
        <w:rPr>
          <w:rFonts w:ascii="Times New Roman" w:eastAsia="Times New Roman" w:hAnsi="Times New Roman" w:cs="Times New Roman"/>
        </w:rPr>
        <w:t>[I]</w:t>
      </w:r>
      <w:r w:rsidR="00120213">
        <w:rPr>
          <w:rFonts w:ascii="Times New Roman" w:eastAsia="Times New Roman" w:hAnsi="Times New Roman" w:cs="Times New Roman"/>
        </w:rPr>
        <w:t xml:space="preserve">f you’re the largest Ponzi scheme in the world, you can tapir your Ponzi by 5% or 10%, and maybe you’ll collapse everybody else </w:t>
      </w:r>
      <w:r w:rsidR="00120213" w:rsidRPr="00120213">
        <w:rPr>
          <w:rFonts w:ascii="Times New Roman" w:eastAsia="Times New Roman" w:hAnsi="Times New Roman" w:cs="Times New Roman"/>
          <w:sz w:val="20"/>
          <w:szCs w:val="20"/>
        </w:rPr>
        <w:t>[to some extent into your Ponzi]</w:t>
      </w:r>
      <w:r w:rsidR="00120213">
        <w:rPr>
          <w:rFonts w:ascii="Times New Roman" w:eastAsia="Times New Roman" w:hAnsi="Times New Roman" w:cs="Times New Roman"/>
        </w:rPr>
        <w:t xml:space="preserve">, because they’re all leveraged </w:t>
      </w:r>
      <w:r w:rsidR="00120213" w:rsidRPr="00120213">
        <w:rPr>
          <w:rFonts w:ascii="Times New Roman" w:eastAsia="Times New Roman" w:hAnsi="Times New Roman" w:cs="Times New Roman"/>
          <w:sz w:val="20"/>
          <w:szCs w:val="20"/>
        </w:rPr>
        <w:t>[with your currency products]</w:t>
      </w:r>
      <w:r w:rsidR="00120213">
        <w:rPr>
          <w:rFonts w:ascii="Times New Roman" w:eastAsia="Times New Roman" w:hAnsi="Times New Roman" w:cs="Times New Roman"/>
        </w:rPr>
        <w:t xml:space="preserve"> more than you are” </w:t>
      </w:r>
      <w:r w:rsidR="00120213" w:rsidRPr="00120213">
        <w:rPr>
          <w:rFonts w:ascii="Times New Roman" w:eastAsia="Times New Roman" w:hAnsi="Times New Roman" w:cs="Times New Roman"/>
          <w:sz w:val="20"/>
          <w:szCs w:val="20"/>
        </w:rPr>
        <w:t>[Luongo, 2023?L, mn.8]</w:t>
      </w:r>
      <w:r w:rsidR="00540285" w:rsidRPr="008B6A04">
        <w:rPr>
          <w:rFonts w:ascii="Times New Roman" w:eastAsia="Times New Roman" w:hAnsi="Times New Roman" w:cs="Times New Roman"/>
        </w:rPr>
        <w:t>)</w:t>
      </w:r>
      <w:r w:rsidR="00562B72" w:rsidRPr="008B6A04">
        <w:rPr>
          <w:rFonts w:ascii="Times New Roman" w:eastAsia="Times New Roman" w:hAnsi="Times New Roman" w:cs="Times New Roman"/>
        </w:rPr>
        <w:t xml:space="preserve">. </w:t>
      </w:r>
      <w:r w:rsidR="007D63D3">
        <w:rPr>
          <w:rFonts w:ascii="Times New Roman" w:eastAsia="Times New Roman" w:hAnsi="Times New Roman" w:cs="Times New Roman"/>
        </w:rPr>
        <w:t>See also “Ponzi”, “National Debt Economy”.</w:t>
      </w:r>
    </w:p>
    <w:p w14:paraId="77103056" w14:textId="6DB648CF" w:rsidR="00540285" w:rsidRDefault="0012021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B72" w:rsidRPr="008B6A04">
        <w:rPr>
          <w:rFonts w:ascii="Times New Roman" w:eastAsia="Times New Roman" w:hAnsi="Times New Roman" w:cs="Times New Roman"/>
        </w:rPr>
        <w:t>Before 2017; “all of the debt in the United States was indexed to LIBOR” (L</w:t>
      </w:r>
      <w:r w:rsidR="005D1649">
        <w:rPr>
          <w:rFonts w:ascii="Times New Roman" w:eastAsia="Times New Roman" w:hAnsi="Times New Roman" w:cs="Times New Roman"/>
        </w:rPr>
        <w:t>uongo</w:t>
      </w:r>
      <w:r w:rsidR="00562B72" w:rsidRPr="008B6A04">
        <w:rPr>
          <w:rFonts w:ascii="Times New Roman" w:eastAsia="Times New Roman" w:hAnsi="Times New Roman" w:cs="Times New Roman"/>
        </w:rPr>
        <w:t>, 2023b, mn.3</w:t>
      </w:r>
      <w:r w:rsidR="007740FC" w:rsidRPr="008B6A04">
        <w:rPr>
          <w:rFonts w:ascii="Times New Roman" w:eastAsia="Times New Roman" w:hAnsi="Times New Roman" w:cs="Times New Roman"/>
        </w:rPr>
        <w:t>0</w:t>
      </w:r>
      <w:r w:rsidR="00562B72" w:rsidRPr="008B6A04">
        <w:rPr>
          <w:rFonts w:ascii="Times New Roman" w:eastAsia="Times New Roman" w:hAnsi="Times New Roman" w:cs="Times New Roman"/>
        </w:rPr>
        <w:t>)</w:t>
      </w:r>
      <w:r w:rsidR="004B52ED">
        <w:rPr>
          <w:rFonts w:ascii="Times New Roman" w:eastAsia="Times New Roman" w:hAnsi="Times New Roman" w:cs="Times New Roman"/>
        </w:rPr>
        <w:t xml:space="preserve">, prior to Powell’s chairmanship and getting control of the </w:t>
      </w:r>
      <w:r w:rsidR="004B52ED" w:rsidRPr="00196AA2">
        <w:rPr>
          <w:rStyle w:val="c-unsupported-redChar"/>
          <w:rFonts w:eastAsiaTheme="minorHAnsi"/>
        </w:rPr>
        <w:t>(</w:t>
      </w:r>
      <w:r w:rsidR="004B52ED">
        <w:rPr>
          <w:rFonts w:ascii="Times New Roman" w:eastAsia="Times New Roman" w:hAnsi="Times New Roman" w:cs="Times New Roman"/>
        </w:rPr>
        <w:t>[</w:t>
      </w:r>
      <w:r w:rsidR="004B52ED" w:rsidRPr="004B52ED">
        <w:rPr>
          <w:rFonts w:ascii="Times New Roman" w:eastAsia="Times New Roman" w:hAnsi="Times New Roman" w:cs="Times New Roman"/>
          <w:sz w:val="20"/>
          <w:szCs w:val="20"/>
        </w:rPr>
        <w:t xml:space="preserve">still?] </w:t>
      </w:r>
      <w:r w:rsidR="004B52ED">
        <w:rPr>
          <w:rFonts w:ascii="Times New Roman" w:eastAsia="Times New Roman" w:hAnsi="Times New Roman" w:cs="Times New Roman"/>
        </w:rPr>
        <w:t>greater than USD</w:t>
      </w:r>
      <w:r w:rsidR="004B52ED" w:rsidRPr="00196AA2">
        <w:rPr>
          <w:rStyle w:val="c-unsupported-redChar"/>
          <w:rFonts w:eastAsiaTheme="minorHAnsi"/>
        </w:rPr>
        <w:t xml:space="preserve">) </w:t>
      </w:r>
      <w:r w:rsidR="004B52ED">
        <w:rPr>
          <w:rFonts w:ascii="Times New Roman" w:eastAsia="Times New Roman" w:hAnsi="Times New Roman" w:cs="Times New Roman"/>
        </w:rPr>
        <w:t>eurodollar debt pricing.</w:t>
      </w:r>
    </w:p>
    <w:p w14:paraId="1B9C66F6" w14:textId="1499F5C5" w:rsidR="00874924" w:rsidRPr="004A6ED3" w:rsidRDefault="00874924" w:rsidP="00540285">
      <w:pPr>
        <w:spacing w:after="0" w:line="240" w:lineRule="auto"/>
        <w:rPr>
          <w:rFonts w:ascii="Times New Roman" w:eastAsia="Times New Roman" w:hAnsi="Times New Roman" w:cs="Times New Roman"/>
          <w:color w:val="264378"/>
          <w:sz w:val="20"/>
          <w:szCs w:val="20"/>
        </w:rPr>
      </w:pPr>
      <w:r>
        <w:rPr>
          <w:rFonts w:ascii="Times New Roman" w:eastAsia="Times New Roman" w:hAnsi="Times New Roman" w:cs="Times New Roman"/>
        </w:rPr>
        <w:t xml:space="preserve">- </w:t>
      </w:r>
      <w:r w:rsidR="005D1649">
        <w:rPr>
          <w:rFonts w:ascii="Times New Roman" w:eastAsia="Times New Roman" w:hAnsi="Times New Roman" w:cs="Times New Roman"/>
        </w:rPr>
        <w:t>C.A. Fitts</w:t>
      </w:r>
      <w:r>
        <w:rPr>
          <w:rFonts w:ascii="Times New Roman" w:eastAsia="Times New Roman" w:hAnsi="Times New Roman" w:cs="Times New Roman"/>
        </w:rPr>
        <w:t xml:space="preserve"> supports: “</w:t>
      </w:r>
      <w:r w:rsidR="00654AE1">
        <w:rPr>
          <w:rFonts w:ascii="Times New Roman" w:eastAsia="Times New Roman" w:hAnsi="Times New Roman" w:cs="Times New Roman"/>
        </w:rPr>
        <w:t xml:space="preserve">I </w:t>
      </w:r>
      <w:r w:rsidR="00654AE1" w:rsidRPr="00345EE4">
        <w:rPr>
          <w:rFonts w:ascii="Times New Roman" w:hAnsi="Times New Roman" w:cs="Times New Roman"/>
          <w:i/>
          <w:iCs/>
        </w:rPr>
        <w:t>do</w:t>
      </w:r>
      <w:r w:rsidR="00654AE1" w:rsidRPr="00345EE4">
        <w:rPr>
          <w:rFonts w:ascii="Times New Roman" w:hAnsi="Times New Roman" w:cs="Times New Roman"/>
        </w:rPr>
        <w:t xml:space="preserve"> </w:t>
      </w:r>
      <w:r w:rsidR="00654AE1" w:rsidRPr="00345EE4">
        <w:rPr>
          <w:rFonts w:ascii="Times New Roman" w:eastAsia="Times New Roman" w:hAnsi="Times New Roman" w:cs="Times New Roman"/>
        </w:rPr>
        <w:t xml:space="preserve">[sic] think that the people who allocate capital globally </w:t>
      </w:r>
      <w:r w:rsidR="00654AE1" w:rsidRPr="00D806A7">
        <w:rPr>
          <w:rFonts w:ascii="Times New Roman" w:hAnsi="Times New Roman" w:cs="Times New Roman"/>
          <w:i/>
          <w:iCs/>
        </w:rPr>
        <w:t>knew</w:t>
      </w:r>
      <w:r w:rsidR="00654AE1">
        <w:rPr>
          <w:rFonts w:ascii="Times New Roman" w:eastAsia="Times New Roman" w:hAnsi="Times New Roman" w:cs="Times New Roman"/>
        </w:rPr>
        <w:t xml:space="preserve"> [sic] that</w:t>
      </w:r>
      <w:r w:rsidR="00654AE1" w:rsidRPr="00654AE1">
        <w:rPr>
          <w:rFonts w:ascii="Times New Roman" w:eastAsia="Times New Roman" w:hAnsi="Times New Roman" w:cs="Times New Roman"/>
          <w:sz w:val="20"/>
          <w:szCs w:val="20"/>
        </w:rPr>
        <w:t>...[the ‘sanctions against Russia’]</w:t>
      </w:r>
      <w:r w:rsidR="00654AE1">
        <w:rPr>
          <w:rFonts w:ascii="Times New Roman" w:eastAsia="Times New Roman" w:hAnsi="Times New Roman" w:cs="Times New Roman"/>
        </w:rPr>
        <w:t xml:space="preserve"> would advantage manufacturing and production in the East and disadvantage...[it] and permit the radically economic lowering of the economic footprint of </w:t>
      </w:r>
      <w:r w:rsidR="00654AE1" w:rsidRPr="00654AE1">
        <w:rPr>
          <w:rFonts w:ascii="Times New Roman" w:eastAsia="Times New Roman" w:hAnsi="Times New Roman" w:cs="Times New Roman"/>
          <w:sz w:val="20"/>
          <w:szCs w:val="20"/>
        </w:rPr>
        <w:t>[at least the eurodollars-centric parts of]</w:t>
      </w:r>
      <w:r w:rsidR="00654AE1">
        <w:rPr>
          <w:rFonts w:ascii="Times New Roman" w:eastAsia="Times New Roman" w:hAnsi="Times New Roman" w:cs="Times New Roman"/>
        </w:rPr>
        <w:t xml:space="preserve"> the population in the G7</w:t>
      </w:r>
      <w:r w:rsidR="00D26625">
        <w:rPr>
          <w:rFonts w:ascii="Times New Roman" w:eastAsia="Times New Roman" w:hAnsi="Times New Roman" w:cs="Times New Roman"/>
        </w:rPr>
        <w:t xml:space="preserve"> [</w:t>
      </w:r>
      <w:r w:rsidR="00654AE1">
        <w:rPr>
          <w:rFonts w:ascii="Times New Roman" w:eastAsia="Times New Roman" w:hAnsi="Times New Roman" w:cs="Times New Roman"/>
        </w:rPr>
        <w:t>countries</w:t>
      </w:r>
      <w:r w:rsidR="00D26625">
        <w:rPr>
          <w:rFonts w:ascii="Times New Roman" w:eastAsia="Times New Roman" w:hAnsi="Times New Roman" w:cs="Times New Roman"/>
        </w:rPr>
        <w:t>]. They could not know that”</w:t>
      </w:r>
      <w:r>
        <w:rPr>
          <w:rFonts w:ascii="Times New Roman" w:eastAsia="Times New Roman" w:hAnsi="Times New Roman" w:cs="Times New Roman"/>
        </w:rPr>
        <w:t xml:space="preserve"> (Fitts, 2022h, mn.45-46). </w:t>
      </w:r>
    </w:p>
    <w:p w14:paraId="20B9266B" w14:textId="0A334E99" w:rsidR="009C28B1" w:rsidRDefault="00FC68C1" w:rsidP="00540285">
      <w:pPr>
        <w:spacing w:after="0" w:line="240" w:lineRule="auto"/>
        <w:rPr>
          <w:rFonts w:ascii="Times New Roman" w:eastAsia="Times New Roman" w:hAnsi="Times New Roman" w:cs="Times New Roman"/>
          <w:sz w:val="20"/>
          <w:szCs w:val="20"/>
        </w:rPr>
      </w:pPr>
      <w:hyperlink r:id="rId81" w:history="1">
        <w:r w:rsidR="006956A5" w:rsidRPr="004A6ED3">
          <w:rPr>
            <w:rStyle w:val="Hyperlink"/>
            <w:rFonts w:ascii="Times New Roman" w:eastAsia="Times New Roman" w:hAnsi="Times New Roman" w:cs="Times New Roman"/>
            <w:color w:val="264378"/>
            <w:sz w:val="20"/>
            <w:szCs w:val="20"/>
            <w:u w:val="none"/>
          </w:rPr>
          <w:t>https://publish.twitter.com/?query=https%3A%2F%2Ftwitter.com%2FCaitlinLong_%2Fstatus%2F1644729800840323073&amp;widget=Tweet</w:t>
        </w:r>
      </w:hyperlink>
      <w:r w:rsidR="009C28B1" w:rsidRPr="009C28B1">
        <w:rPr>
          <w:rFonts w:ascii="Times New Roman" w:eastAsia="Times New Roman" w:hAnsi="Times New Roman" w:cs="Times New Roman"/>
          <w:color w:val="2F5496" w:themeColor="accent1" w:themeShade="BF"/>
          <w:sz w:val="20"/>
          <w:szCs w:val="20"/>
        </w:rPr>
        <w:t xml:space="preserve"> </w:t>
      </w:r>
      <w:r w:rsidR="009C28B1" w:rsidRPr="004A6ED3">
        <w:rPr>
          <w:rFonts w:ascii="Times New Roman" w:eastAsia="Times New Roman" w:hAnsi="Times New Roman" w:cs="Times New Roman"/>
          <w:sz w:val="18"/>
          <w:szCs w:val="18"/>
        </w:rPr>
        <w:t>[</w:t>
      </w:r>
      <w:r w:rsidR="009C28B1" w:rsidRPr="004A6ED3">
        <w:rPr>
          <w:rFonts w:ascii="Times New Roman" w:eastAsia="Times New Roman" w:hAnsi="Times New Roman" w:cs="Times New Roman"/>
          <w:color w:val="538135" w:themeColor="accent6" w:themeShade="BF"/>
          <w:sz w:val="18"/>
          <w:szCs w:val="18"/>
        </w:rPr>
        <w:t>Powellism</w:t>
      </w:r>
      <w:r w:rsidR="009C28B1" w:rsidRPr="004A6ED3">
        <w:rPr>
          <w:rFonts w:ascii="Times New Roman" w:eastAsia="Times New Roman" w:hAnsi="Times New Roman" w:cs="Times New Roman"/>
          <w:sz w:val="18"/>
          <w:szCs w:val="18"/>
        </w:rPr>
        <w:t xml:space="preserve"> </w:t>
      </w:r>
      <w:r w:rsidR="009C28B1" w:rsidRPr="004A6ED3">
        <w:rPr>
          <w:rFonts w:ascii="Times New Roman" w:eastAsia="Times New Roman" w:hAnsi="Times New Roman" w:cs="Times New Roman"/>
          <w:sz w:val="16"/>
          <w:szCs w:val="16"/>
        </w:rPr>
        <w:t>&amp;</w:t>
      </w:r>
      <w:r w:rsidR="009C28B1" w:rsidRPr="004A6ED3">
        <w:rPr>
          <w:rFonts w:ascii="Times New Roman" w:eastAsia="Times New Roman" w:hAnsi="Times New Roman" w:cs="Times New Roman"/>
          <w:sz w:val="18"/>
          <w:szCs w:val="18"/>
        </w:rPr>
        <w:t xml:space="preserve"> </w:t>
      </w:r>
      <w:r w:rsidR="006956A5" w:rsidRPr="004A6ED3">
        <w:rPr>
          <w:rFonts w:ascii="Times New Roman" w:eastAsia="Times New Roman" w:hAnsi="Times New Roman" w:cs="Times New Roman"/>
          <w:sz w:val="18"/>
          <w:szCs w:val="18"/>
        </w:rPr>
        <w:t xml:space="preserve">the </w:t>
      </w:r>
      <w:r w:rsidR="009C28B1" w:rsidRPr="004A6ED3">
        <w:rPr>
          <w:rFonts w:ascii="Times New Roman" w:eastAsia="Times New Roman" w:hAnsi="Times New Roman" w:cs="Times New Roman"/>
          <w:sz w:val="18"/>
          <w:szCs w:val="18"/>
        </w:rPr>
        <w:t>‘cryptos’]</w:t>
      </w:r>
      <w:r w:rsidR="006956A5">
        <w:rPr>
          <w:rFonts w:ascii="Times New Roman" w:eastAsia="Times New Roman" w:hAnsi="Times New Roman" w:cs="Times New Roman"/>
          <w:sz w:val="20"/>
          <w:szCs w:val="20"/>
        </w:rPr>
        <w:t>.</w:t>
      </w:r>
    </w:p>
    <w:p w14:paraId="52F377AA" w14:textId="15E92993" w:rsidR="00A101C7" w:rsidRPr="00A101C7"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Then again, </w:t>
      </w:r>
      <w:r w:rsidR="00345EE4">
        <w:rPr>
          <w:rFonts w:ascii="Times New Roman" w:eastAsia="Times New Roman" w:hAnsi="Times New Roman" w:cs="Times New Roman"/>
        </w:rPr>
        <w:t>s</w:t>
      </w:r>
      <w:r w:rsidR="00116D82">
        <w:rPr>
          <w:rFonts w:ascii="Times New Roman" w:eastAsia="Times New Roman" w:hAnsi="Times New Roman" w:cs="Times New Roman"/>
        </w:rPr>
        <w:t xml:space="preserve">ee also </w:t>
      </w:r>
      <w:r w:rsidR="007D63D3">
        <w:rPr>
          <w:rFonts w:ascii="Times New Roman" w:eastAsia="Times New Roman" w:hAnsi="Times New Roman" w:cs="Times New Roman"/>
        </w:rPr>
        <w:t xml:space="preserve">“CBism”, “Fischer, Stanley”, </w:t>
      </w:r>
      <w:r w:rsidR="00116D82">
        <w:rPr>
          <w:rFonts w:ascii="Times New Roman" w:eastAsia="Times New Roman" w:hAnsi="Times New Roman" w:cs="Times New Roman"/>
        </w:rPr>
        <w:t>“BlackRock”.</w:t>
      </w:r>
    </w:p>
    <w:p w14:paraId="1EB0A72B"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2ACCB77F" w14:textId="621368CE" w:rsidR="003368AE" w:rsidRDefault="003368AE" w:rsidP="00540285">
      <w:pPr>
        <w:spacing w:after="0" w:line="240" w:lineRule="auto"/>
        <w:rPr>
          <w:rFonts w:ascii="Times New Roman" w:eastAsia="Times New Roman" w:hAnsi="Times New Roman" w:cs="Times New Roman"/>
        </w:rPr>
      </w:pPr>
      <w:r w:rsidRPr="00222198">
        <w:rPr>
          <w:rStyle w:val="c-entryheadingChar"/>
          <w:rFonts w:eastAsiaTheme="minorHAnsi"/>
        </w:rPr>
        <w:t>Primary Sector Economics</w:t>
      </w:r>
      <w:r w:rsidR="00061045">
        <w:rPr>
          <w:rStyle w:val="c-entryheadingChar"/>
          <w:rFonts w:eastAsiaTheme="minorHAnsi"/>
        </w:rPr>
        <w:t xml:space="preserve"> (PSE)</w:t>
      </w:r>
      <w:r>
        <w:rPr>
          <w:rFonts w:ascii="Times New Roman" w:eastAsia="Times New Roman" w:hAnsi="Times New Roman" w:cs="Times New Roman"/>
        </w:rPr>
        <w:t>- (see also “Physiocrats”, “Wealth”, “Soddy, Frederick”, “Ecological”)</w:t>
      </w:r>
    </w:p>
    <w:p w14:paraId="713A4FF2" w14:textId="2E192371" w:rsidR="00BE0DF1" w:rsidRDefault="00BE0DF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3368AE">
        <w:rPr>
          <w:rFonts w:ascii="Times New Roman" w:eastAsia="Times New Roman" w:hAnsi="Times New Roman" w:cs="Times New Roman"/>
        </w:rPr>
        <w:t>“</w:t>
      </w:r>
      <w:r w:rsidR="000E4057">
        <w:rPr>
          <w:rFonts w:ascii="Times New Roman" w:eastAsia="Times New Roman" w:hAnsi="Times New Roman" w:cs="Times New Roman"/>
        </w:rPr>
        <w:t>Recession is a disruption of the</w:t>
      </w:r>
      <w:r w:rsidR="000E4057" w:rsidRPr="00345EE4">
        <w:rPr>
          <w:rFonts w:ascii="Arial" w:eastAsia="Times New Roman" w:hAnsi="Arial" w:cs="Arial"/>
        </w:rPr>
        <w:t xml:space="preserve"> </w:t>
      </w:r>
      <w:r w:rsidR="000E4057" w:rsidRPr="00061045">
        <w:rPr>
          <w:rFonts w:ascii="Times New Roman" w:hAnsi="Times New Roman" w:cs="Times New Roman"/>
          <w:i/>
          <w:iCs/>
          <w:sz w:val="24"/>
          <w:szCs w:val="24"/>
        </w:rPr>
        <w:t>intersectoral</w:t>
      </w:r>
      <w:r w:rsidR="000E4057" w:rsidRPr="00061045">
        <w:rPr>
          <w:sz w:val="24"/>
          <w:szCs w:val="24"/>
        </w:rPr>
        <w:t xml:space="preserve"> </w:t>
      </w:r>
      <w:r w:rsidR="000E4057">
        <w:rPr>
          <w:rFonts w:ascii="Times New Roman" w:eastAsia="Times New Roman" w:hAnsi="Times New Roman" w:cs="Times New Roman"/>
        </w:rPr>
        <w:t xml:space="preserve">and intertemporal coordination explained in any good microeconomics course....  [They] involve </w:t>
      </w:r>
      <w:r w:rsidR="000E4057" w:rsidRPr="000E4057">
        <w:rPr>
          <w:rFonts w:ascii="Times New Roman" w:eastAsia="Times New Roman" w:hAnsi="Times New Roman" w:cs="Times New Roman"/>
          <w:sz w:val="20"/>
          <w:szCs w:val="20"/>
        </w:rPr>
        <w:t xml:space="preserve">[first </w:t>
      </w:r>
      <w:r w:rsidR="000E4057" w:rsidRPr="000E4057">
        <w:rPr>
          <w:rFonts w:ascii="Times New Roman" w:eastAsia="Times New Roman" w:hAnsi="Times New Roman" w:cs="Times New Roman"/>
          <w:sz w:val="18"/>
          <w:szCs w:val="18"/>
        </w:rPr>
        <w:t>&amp;</w:t>
      </w:r>
      <w:r w:rsidR="000E4057" w:rsidRPr="000E4057">
        <w:rPr>
          <w:rFonts w:ascii="Times New Roman" w:eastAsia="Times New Roman" w:hAnsi="Times New Roman" w:cs="Times New Roman"/>
          <w:sz w:val="20"/>
          <w:szCs w:val="20"/>
        </w:rPr>
        <w:t xml:space="preserve"> foremost]</w:t>
      </w:r>
      <w:r w:rsidR="000E4057">
        <w:rPr>
          <w:rFonts w:ascii="Times New Roman" w:eastAsia="Times New Roman" w:hAnsi="Times New Roman" w:cs="Times New Roman"/>
        </w:rPr>
        <w:t xml:space="preserve"> disorder of the money used in </w:t>
      </w:r>
      <w:r w:rsidR="000E4057" w:rsidRPr="00345EE4">
        <w:rPr>
          <w:rFonts w:ascii="Times New Roman" w:hAnsi="Times New Roman" w:cs="Times New Roman"/>
          <w:i/>
          <w:iCs/>
        </w:rPr>
        <w:t>pricing</w:t>
      </w:r>
      <w:r w:rsidR="000E4057">
        <w:rPr>
          <w:rFonts w:ascii="Times New Roman" w:eastAsia="Times New Roman" w:hAnsi="Times New Roman" w:cs="Times New Roman"/>
        </w:rPr>
        <w:t>... as well as of credits denominated in and ultimately to be settled</w:t>
      </w:r>
      <w:r w:rsidR="003368AE">
        <w:rPr>
          <w:rFonts w:ascii="Times New Roman" w:eastAsia="Times New Roman" w:hAnsi="Times New Roman" w:cs="Times New Roman"/>
        </w:rPr>
        <w:t xml:space="preserve">” </w:t>
      </w:r>
      <w:r w:rsidR="000E4057">
        <w:rPr>
          <w:rFonts w:ascii="Times New Roman" w:eastAsia="Times New Roman" w:hAnsi="Times New Roman" w:cs="Times New Roman"/>
        </w:rPr>
        <w:t xml:space="preserve">currency </w:t>
      </w:r>
      <w:r w:rsidR="003368AE">
        <w:rPr>
          <w:rFonts w:ascii="Times New Roman" w:eastAsia="Times New Roman" w:hAnsi="Times New Roman" w:cs="Times New Roman"/>
        </w:rPr>
        <w:t xml:space="preserve">(Yeager, 2015, 17). See also “Kuznets, Simon (1901-1985)”, </w:t>
      </w:r>
      <w:r w:rsidR="000E4057">
        <w:rPr>
          <w:rFonts w:ascii="Times New Roman" w:eastAsia="Times New Roman" w:hAnsi="Times New Roman" w:cs="Times New Roman"/>
        </w:rPr>
        <w:t xml:space="preserve">“National Income”, “Parity” </w:t>
      </w:r>
      <w:r w:rsidR="000E4057" w:rsidRPr="000E4057">
        <w:rPr>
          <w:rFonts w:ascii="Times New Roman" w:eastAsia="Times New Roman" w:hAnsi="Times New Roman" w:cs="Times New Roman"/>
          <w:sz w:val="20"/>
          <w:szCs w:val="20"/>
        </w:rPr>
        <w:t>(for what?)</w:t>
      </w:r>
      <w:r>
        <w:rPr>
          <w:rFonts w:ascii="Times New Roman" w:eastAsia="Times New Roman" w:hAnsi="Times New Roman" w:cs="Times New Roman"/>
          <w:sz w:val="20"/>
          <w:szCs w:val="20"/>
        </w:rPr>
        <w:t>.</w:t>
      </w:r>
    </w:p>
    <w:p w14:paraId="2AFDBE34" w14:textId="6EB55E81" w:rsidR="003368AE" w:rsidRPr="003368AE" w:rsidRDefault="00BE0D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“commodity reservoir is likely to grow secularly unless special efforts are made to hold it down” (Graham, 1944, 165). See also </w:t>
      </w:r>
      <w:r w:rsidR="000E4057" w:rsidRPr="000E4057">
        <w:rPr>
          <w:rFonts w:ascii="Times New Roman" w:eastAsia="Times New Roman" w:hAnsi="Times New Roman" w:cs="Times New Roman"/>
        </w:rPr>
        <w:t>“Macroeconomics”</w:t>
      </w:r>
      <w:r>
        <w:rPr>
          <w:rFonts w:ascii="Times New Roman" w:eastAsia="Times New Roman" w:hAnsi="Times New Roman" w:cs="Times New Roman"/>
        </w:rPr>
        <w:t>, “Race</w:t>
      </w:r>
      <w:r w:rsidR="007C4C87">
        <w:rPr>
          <w:rFonts w:ascii="Times New Roman" w:eastAsia="Times New Roman" w:hAnsi="Times New Roman" w:cs="Times New Roman"/>
        </w:rPr>
        <w:t>-</w:t>
      </w:r>
      <w:r>
        <w:rPr>
          <w:rFonts w:ascii="Times New Roman" w:eastAsia="Times New Roman" w:hAnsi="Times New Roman" w:cs="Times New Roman"/>
        </w:rPr>
        <w:t>to</w:t>
      </w:r>
      <w:r w:rsidR="007C4C87">
        <w:rPr>
          <w:rFonts w:ascii="Times New Roman" w:eastAsia="Times New Roman" w:hAnsi="Times New Roman" w:cs="Times New Roman"/>
        </w:rPr>
        <w:t>-</w:t>
      </w:r>
      <w:r>
        <w:rPr>
          <w:rFonts w:ascii="Times New Roman" w:eastAsia="Times New Roman" w:hAnsi="Times New Roman" w:cs="Times New Roman"/>
        </w:rPr>
        <w:t>the</w:t>
      </w:r>
      <w:r w:rsidR="007C4C87">
        <w:rPr>
          <w:rFonts w:ascii="Times New Roman" w:eastAsia="Times New Roman" w:hAnsi="Times New Roman" w:cs="Times New Roman"/>
        </w:rPr>
        <w:t>-</w:t>
      </w:r>
      <w:r>
        <w:rPr>
          <w:rFonts w:ascii="Times New Roman" w:eastAsia="Times New Roman" w:hAnsi="Times New Roman" w:cs="Times New Roman"/>
        </w:rPr>
        <w:t>bottom”</w:t>
      </w:r>
      <w:r w:rsidR="000E4057">
        <w:rPr>
          <w:rFonts w:ascii="Times New Roman" w:eastAsia="Times New Roman" w:hAnsi="Times New Roman" w:cs="Times New Roman"/>
        </w:rPr>
        <w:t>; “Graham, Benjamin”.</w:t>
      </w:r>
    </w:p>
    <w:p w14:paraId="7482DCD7" w14:textId="77777777" w:rsidR="003368AE" w:rsidRDefault="003368AE" w:rsidP="00540285">
      <w:pPr>
        <w:spacing w:after="0" w:line="240" w:lineRule="auto"/>
        <w:rPr>
          <w:rFonts w:ascii="Times New Roman" w:eastAsia="Times New Roman" w:hAnsi="Times New Roman" w:cs="Times New Roman"/>
          <w:sz w:val="24"/>
          <w:szCs w:val="24"/>
          <w:u w:val="single"/>
        </w:rPr>
      </w:pPr>
    </w:p>
    <w:p w14:paraId="3E913775" w14:textId="1B5F1C48" w:rsidR="00416175"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16D82" w:rsidRPr="00222198">
        <w:rPr>
          <w:rStyle w:val="c-entryheadingChar"/>
          <w:rFonts w:eastAsiaTheme="minorHAnsi"/>
        </w:rPr>
        <w:t>Private Equity</w:t>
      </w:r>
      <w:r w:rsidR="0042602A" w:rsidRPr="00222198">
        <w:rPr>
          <w:rStyle w:val="c-entryheadingChar"/>
          <w:rFonts w:eastAsiaTheme="minorHAnsi"/>
        </w:rPr>
        <w:t xml:space="preserve"> (PE)</w:t>
      </w:r>
      <w:r w:rsidR="00116D82">
        <w:rPr>
          <w:rFonts w:ascii="Times New Roman" w:eastAsia="Times New Roman" w:hAnsi="Times New Roman" w:cs="Times New Roman"/>
        </w:rPr>
        <w:t>- (</w:t>
      </w:r>
      <w:r w:rsidR="001C4B90">
        <w:rPr>
          <w:rFonts w:ascii="Times New Roman" w:eastAsia="Times New Roman" w:hAnsi="Times New Roman" w:cs="Times New Roman"/>
        </w:rPr>
        <w:t xml:space="preserve">a.k.a. ‘leveraged buyouts’ + ‘venture capital’ firms </w:t>
      </w:r>
      <w:r w:rsidR="001C4B90" w:rsidRPr="001C4B90">
        <w:rPr>
          <w:rFonts w:ascii="Times New Roman" w:eastAsia="Times New Roman" w:hAnsi="Times New Roman" w:cs="Times New Roman"/>
          <w:sz w:val="20"/>
          <w:szCs w:val="20"/>
        </w:rPr>
        <w:t>[1980’s]</w:t>
      </w:r>
      <w:r w:rsidR="001C4B90">
        <w:rPr>
          <w:rFonts w:ascii="Times New Roman" w:eastAsia="Times New Roman" w:hAnsi="Times New Roman" w:cs="Times New Roman"/>
        </w:rPr>
        <w:t xml:space="preserve">; </w:t>
      </w:r>
      <w:r w:rsidR="00C64669">
        <w:rPr>
          <w:rFonts w:ascii="Times New Roman" w:eastAsia="Times New Roman" w:hAnsi="Times New Roman" w:cs="Times New Roman"/>
        </w:rPr>
        <w:t xml:space="preserve">‘using debt to acquire firms and sell them later’; </w:t>
      </w:r>
      <w:r w:rsidR="00116D82">
        <w:rPr>
          <w:rFonts w:ascii="Times New Roman" w:eastAsia="Times New Roman" w:hAnsi="Times New Roman" w:cs="Times New Roman"/>
        </w:rPr>
        <w:t xml:space="preserve">not to be confused with </w:t>
      </w:r>
      <w:r w:rsidR="00C04CBD">
        <w:rPr>
          <w:rFonts w:ascii="Times New Roman" w:eastAsia="Times New Roman" w:hAnsi="Times New Roman" w:cs="Times New Roman"/>
        </w:rPr>
        <w:t xml:space="preserve">the </w:t>
      </w:r>
      <w:r w:rsidR="00116D82">
        <w:rPr>
          <w:rFonts w:ascii="Times New Roman" w:eastAsia="Times New Roman" w:hAnsi="Times New Roman" w:cs="Times New Roman"/>
        </w:rPr>
        <w:t>‘asset management’ industry</w:t>
      </w:r>
      <w:r w:rsidR="001A4220">
        <w:rPr>
          <w:rFonts w:ascii="Times New Roman" w:eastAsia="Times New Roman" w:hAnsi="Times New Roman" w:cs="Times New Roman"/>
        </w:rPr>
        <w:t xml:space="preserve">) </w:t>
      </w:r>
    </w:p>
    <w:p w14:paraId="436ACBB4" w14:textId="1BCFA170" w:rsidR="001A4220" w:rsidRDefault="00A0512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4220">
        <w:rPr>
          <w:rFonts w:ascii="Times New Roman" w:eastAsia="Times New Roman" w:hAnsi="Times New Roman" w:cs="Times New Roman"/>
        </w:rPr>
        <w:t xml:space="preserve">the </w:t>
      </w:r>
      <w:r>
        <w:rPr>
          <w:rFonts w:ascii="Times New Roman" w:eastAsia="Times New Roman" w:hAnsi="Times New Roman" w:cs="Times New Roman"/>
        </w:rPr>
        <w:t>T</w:t>
      </w:r>
      <w:r w:rsidR="001A4220">
        <w:rPr>
          <w:rFonts w:ascii="Times New Roman" w:eastAsia="Times New Roman" w:hAnsi="Times New Roman" w:cs="Times New Roman"/>
        </w:rPr>
        <w:t>op 6 (&lt;45mn. in raised capital, 2017-22)</w:t>
      </w:r>
      <w:r w:rsidR="00C04CBD" w:rsidRPr="00C04CBD">
        <w:rPr>
          <w:rFonts w:ascii="Times New Roman" w:eastAsia="Times New Roman" w:hAnsi="Times New Roman" w:cs="Times New Roman"/>
        </w:rPr>
        <w:t xml:space="preserve"> </w:t>
      </w:r>
      <w:r w:rsidR="00C04CBD">
        <w:rPr>
          <w:rFonts w:ascii="Times New Roman" w:eastAsia="Times New Roman" w:hAnsi="Times New Roman" w:cs="Times New Roman"/>
        </w:rPr>
        <w:t>are</w:t>
      </w:r>
      <w:r w:rsidR="001A4220">
        <w:rPr>
          <w:rFonts w:ascii="Times New Roman" w:eastAsia="Times New Roman" w:hAnsi="Times New Roman" w:cs="Times New Roman"/>
        </w:rPr>
        <w:t>:</w:t>
      </w:r>
      <w:r w:rsidR="00C04CBD">
        <w:rPr>
          <w:rFonts w:ascii="Times New Roman" w:eastAsia="Times New Roman" w:hAnsi="Times New Roman" w:cs="Times New Roman"/>
        </w:rPr>
        <w:t xml:space="preserve"> </w:t>
      </w:r>
    </w:p>
    <w:p w14:paraId="7E4B7513" w14:textId="16F54FB2"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 KKR (126.5)</w:t>
      </w:r>
    </w:p>
    <w:p w14:paraId="4418BDA2" w14:textId="3F02EBD3"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Blackstone (82.5)</w:t>
      </w:r>
    </w:p>
    <w:p w14:paraId="0586B96E" w14:textId="4CD103A9"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 EQT Capital (57.3</w:t>
      </w:r>
    </w:p>
    <w:p w14:paraId="308AF472" w14:textId="2E8E444A"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 CVC Capital (55.4)</w:t>
      </w:r>
    </w:p>
    <w:p w14:paraId="195B74E3" w14:textId="4F4B2CED"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w:t>
      </w:r>
      <w:proofErr w:type="spellStart"/>
      <w:r>
        <w:rPr>
          <w:rFonts w:ascii="Times New Roman" w:eastAsia="Times New Roman" w:hAnsi="Times New Roman" w:cs="Times New Roman"/>
          <w:sz w:val="20"/>
          <w:szCs w:val="20"/>
        </w:rPr>
        <w:t>Thoma</w:t>
      </w:r>
      <w:proofErr w:type="spellEnd"/>
      <w:r>
        <w:rPr>
          <w:rFonts w:ascii="Times New Roman" w:eastAsia="Times New Roman" w:hAnsi="Times New Roman" w:cs="Times New Roman"/>
          <w:sz w:val="20"/>
          <w:szCs w:val="20"/>
        </w:rPr>
        <w:t xml:space="preserve"> Bravo (50.3)</w:t>
      </w:r>
    </w:p>
    <w:p w14:paraId="6A4BB15A" w14:textId="461C5471" w:rsidR="001A4220" w:rsidRPr="00416175" w:rsidRDefault="001A4220"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6. Carlyle Group (48.4)</w:t>
      </w:r>
    </w:p>
    <w:p w14:paraId="18C434A4" w14:textId="70A11E1A" w:rsidR="001C4B90" w:rsidRDefault="00A0512E"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C4B90" w:rsidRPr="00416175">
        <w:rPr>
          <w:rFonts w:ascii="Times New Roman" w:eastAsia="Times New Roman" w:hAnsi="Times New Roman" w:cs="Times New Roman"/>
        </w:rPr>
        <w:t>“</w:t>
      </w:r>
      <w:r w:rsidR="00C64669" w:rsidRPr="00416175">
        <w:rPr>
          <w:rFonts w:ascii="Times New Roman" w:eastAsia="Times New Roman" w:hAnsi="Times New Roman" w:cs="Times New Roman"/>
        </w:rPr>
        <w:t xml:space="preserve">Private equity managers won the financial crisis. A decade since the world economy almost came apart, big banks are more heavily regulated and scrutinized. Hedge funds, which live on the volatility central banks have worked so hard to quash, have mostly lost their flair. But the firms once known as leveraged buyout shops are </w:t>
      </w:r>
      <w:r w:rsidR="009773F8">
        <w:rPr>
          <w:rFonts w:ascii="Times New Roman" w:eastAsia="Times New Roman" w:hAnsi="Times New Roman" w:cs="Times New Roman"/>
        </w:rPr>
        <w:t xml:space="preserve">[still] </w:t>
      </w:r>
      <w:r w:rsidR="00C64669" w:rsidRPr="00416175">
        <w:rPr>
          <w:rFonts w:ascii="Times New Roman" w:eastAsia="Times New Roman" w:hAnsi="Times New Roman" w:cs="Times New Roman"/>
        </w:rPr>
        <w:t>thriving</w:t>
      </w:r>
      <w:r w:rsidR="009773F8">
        <w:rPr>
          <w:rFonts w:ascii="Times New Roman" w:eastAsia="Times New Roman" w:hAnsi="Times New Roman" w:cs="Times New Roman"/>
        </w:rPr>
        <w:t xml:space="preserve"> [as of 2019-20]</w:t>
      </w:r>
      <w:r w:rsidR="00C64669" w:rsidRPr="00416175">
        <w:rPr>
          <w:rFonts w:ascii="Times New Roman" w:eastAsia="Times New Roman" w:hAnsi="Times New Roman" w:cs="Times New Roman"/>
        </w:rPr>
        <w:t>. Almost everything that’s happened since 2008 has tilted in their favor. Low interest rates to finance deals? Check. A friendly political climate? Check. A long line of clients? Check.</w:t>
      </w:r>
      <w:r w:rsidR="0042602A"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t>In a world where bonds are paying next to nothing</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and some have negative yields</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lastRenderedPageBreak/>
        <w:t>many big investors are desperate for the higher returns PE managers seem to be able to squeeze from the markets</w:t>
      </w:r>
      <w:r w:rsidR="001C4B90" w:rsidRPr="00416175">
        <w:rPr>
          <w:rFonts w:ascii="Times New Roman" w:eastAsia="Times New Roman" w:hAnsi="Times New Roman" w:cs="Times New Roman"/>
        </w:rPr>
        <w:t>” (Bloomberg, 2019).</w:t>
      </w:r>
      <w:r w:rsidR="00416175">
        <w:rPr>
          <w:rFonts w:ascii="Times New Roman" w:eastAsia="Times New Roman" w:hAnsi="Times New Roman" w:cs="Times New Roman"/>
        </w:rPr>
        <w:t xml:space="preserve"> See also “Collateral”</w:t>
      </w:r>
      <w:r w:rsidR="009773F8">
        <w:rPr>
          <w:rFonts w:ascii="Times New Roman" w:eastAsia="Times New Roman" w:hAnsi="Times New Roman" w:cs="Times New Roman"/>
        </w:rPr>
        <w:t>, “Volcker Rule”, “Dodd-Frank”.</w:t>
      </w:r>
    </w:p>
    <w:p w14:paraId="4E20985F" w14:textId="6EE4D285" w:rsidR="00ED4C92"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But by 202</w:t>
      </w:r>
      <w:r w:rsidR="00042F38">
        <w:rPr>
          <w:rFonts w:ascii="Times New Roman" w:eastAsia="Times New Roman" w:hAnsi="Times New Roman" w:cs="Times New Roman"/>
        </w:rPr>
        <w:t>2-23</w:t>
      </w:r>
      <w:r>
        <w:rPr>
          <w:rFonts w:ascii="Times New Roman" w:eastAsia="Times New Roman" w:hAnsi="Times New Roman" w:cs="Times New Roman"/>
        </w:rPr>
        <w:t xml:space="preserve">, the </w:t>
      </w:r>
      <w:r w:rsidRPr="009773F8">
        <w:rPr>
          <w:rFonts w:ascii="Times New Roman" w:eastAsia="Times New Roman" w:hAnsi="Times New Roman" w:cs="Times New Roman"/>
        </w:rPr>
        <w:t xml:space="preserve">Private Equity </w:t>
      </w:r>
      <w:r>
        <w:rPr>
          <w:rFonts w:ascii="Times New Roman" w:eastAsia="Times New Roman" w:hAnsi="Times New Roman" w:cs="Times New Roman"/>
        </w:rPr>
        <w:t>industry was</w:t>
      </w:r>
      <w:r w:rsidRPr="009773F8">
        <w:rPr>
          <w:rFonts w:ascii="Times New Roman" w:eastAsia="Times New Roman" w:hAnsi="Times New Roman" w:cs="Times New Roman"/>
        </w:rPr>
        <w:t xml:space="preserve"> </w:t>
      </w:r>
      <w:r>
        <w:rPr>
          <w:rFonts w:ascii="Times New Roman" w:eastAsia="Times New Roman" w:hAnsi="Times New Roman" w:cs="Times New Roman"/>
        </w:rPr>
        <w:t>“</w:t>
      </w:r>
      <w:r w:rsidRPr="009773F8">
        <w:rPr>
          <w:rFonts w:ascii="Times New Roman" w:eastAsia="Times New Roman" w:hAnsi="Times New Roman" w:cs="Times New Roman"/>
        </w:rPr>
        <w:t>coming under severe strains,</w:t>
      </w:r>
      <w:r w:rsidR="00A6432D">
        <w:rPr>
          <w:rStyle w:val="FootnoteReference"/>
          <w:rFonts w:ascii="Times New Roman" w:eastAsia="Times New Roman" w:hAnsi="Times New Roman" w:cs="Times New Roman"/>
        </w:rPr>
        <w:footnoteReference w:id="170"/>
      </w:r>
      <w:r w:rsidRPr="009773F8">
        <w:rPr>
          <w:rFonts w:ascii="Times New Roman" w:eastAsia="Times New Roman" w:hAnsi="Times New Roman" w:cs="Times New Roman"/>
        </w:rPr>
        <w:t xml:space="preserve"> and this had not happened in </w:t>
      </w:r>
      <w:r w:rsidRPr="00281A4D">
        <w:t>40 years</w:t>
      </w:r>
      <w:r w:rsidRPr="009773F8">
        <w:rPr>
          <w:rFonts w:ascii="Times New Roman" w:eastAsia="Times New Roman" w:hAnsi="Times New Roman" w:cs="Times New Roman"/>
        </w:rPr>
        <w:t>.....  They don't play by any rules, and they make monetary policy, and Jay Powell</w:t>
      </w:r>
      <w:r>
        <w:rPr>
          <w:rFonts w:ascii="Times New Roman" w:eastAsia="Times New Roman" w:hAnsi="Times New Roman" w:cs="Times New Roman"/>
        </w:rPr>
        <w:t>...</w:t>
      </w:r>
      <w:r w:rsidRPr="009773F8">
        <w:rPr>
          <w:rFonts w:ascii="Times New Roman" w:eastAsia="Times New Roman" w:hAnsi="Times New Roman" w:cs="Times New Roman"/>
        </w:rPr>
        <w:t xml:space="preserve">knows it.... In March 2020... the </w:t>
      </w:r>
      <w:r w:rsidRPr="002813C8">
        <w:rPr>
          <w:rStyle w:val="keypurpleChar"/>
          <w:rFonts w:ascii="Times New Roman" w:eastAsiaTheme="minorHAnsi" w:hAnsi="Times New Roman"/>
        </w:rPr>
        <w:t>hedge funds that had basically taken over trading in the Treasury market</w:t>
      </w:r>
      <w:r w:rsidRPr="009773F8">
        <w:rPr>
          <w:rFonts w:ascii="Times New Roman" w:eastAsia="Times New Roman" w:hAnsi="Times New Roman" w:cs="Times New Roman"/>
        </w:rPr>
        <w:t>, because Basel III..</w:t>
      </w:r>
      <w:r w:rsidR="002813C8">
        <w:rPr>
          <w:rFonts w:ascii="Times New Roman" w:eastAsia="Times New Roman" w:hAnsi="Times New Roman" w:cs="Times New Roman"/>
        </w:rPr>
        <w:t>.</w:t>
      </w:r>
      <w:r w:rsidRPr="009773F8">
        <w:rPr>
          <w:rFonts w:ascii="Times New Roman" w:eastAsia="Times New Roman" w:hAnsi="Times New Roman" w:cs="Times New Roman"/>
          <w:sz w:val="20"/>
          <w:szCs w:val="20"/>
        </w:rPr>
        <w:t xml:space="preserve">[per the new] </w:t>
      </w:r>
      <w:r w:rsidRPr="009773F8">
        <w:rPr>
          <w:rFonts w:ascii="Times New Roman" w:eastAsia="Times New Roman" w:hAnsi="Times New Roman" w:cs="Times New Roman"/>
        </w:rPr>
        <w:t>regulations, told the banks not to hold this stuff, not to trade this stuff.</w:t>
      </w:r>
      <w:r w:rsidR="002657C8">
        <w:rPr>
          <w:rStyle w:val="FootnoteReference"/>
          <w:rFonts w:ascii="Times New Roman" w:eastAsia="Times New Roman" w:hAnsi="Times New Roman" w:cs="Times New Roman"/>
        </w:rPr>
        <w:footnoteReference w:id="171"/>
      </w:r>
      <w:r w:rsidRPr="009773F8">
        <w:rPr>
          <w:rFonts w:ascii="Times New Roman" w:eastAsia="Times New Roman" w:hAnsi="Times New Roman" w:cs="Times New Roman"/>
        </w:rPr>
        <w:t xml:space="preserve"> He knows that the entities that had </w:t>
      </w:r>
      <w:r w:rsidRPr="002657C8">
        <w:rPr>
          <w:rFonts w:ascii="Times New Roman" w:eastAsia="Times New Roman" w:hAnsi="Times New Roman" w:cs="Times New Roman"/>
          <w:sz w:val="20"/>
          <w:szCs w:val="20"/>
        </w:rPr>
        <w:t>[</w:t>
      </w:r>
      <w:r w:rsidR="00ED4C92">
        <w:rPr>
          <w:rFonts w:ascii="Times New Roman" w:eastAsia="Times New Roman" w:hAnsi="Times New Roman" w:cs="Times New Roman"/>
          <w:sz w:val="20"/>
          <w:szCs w:val="20"/>
        </w:rPr>
        <w:t>at that time had recently</w:t>
      </w:r>
      <w:r w:rsidRPr="002657C8">
        <w:rPr>
          <w:rFonts w:ascii="Times New Roman" w:eastAsia="Times New Roman" w:hAnsi="Times New Roman" w:cs="Times New Roman"/>
          <w:sz w:val="20"/>
          <w:szCs w:val="20"/>
        </w:rPr>
        <w:t xml:space="preserve">] </w:t>
      </w:r>
      <w:r w:rsidRPr="009773F8">
        <w:rPr>
          <w:rFonts w:ascii="Times New Roman" w:eastAsia="Times New Roman" w:hAnsi="Times New Roman" w:cs="Times New Roman"/>
        </w:rPr>
        <w:t>garnered [say] 50% of trading in these Tr</w:t>
      </w:r>
      <w:r>
        <w:rPr>
          <w:rFonts w:ascii="Times New Roman" w:eastAsia="Times New Roman" w:hAnsi="Times New Roman" w:cs="Times New Roman"/>
        </w:rPr>
        <w:t>easury</w:t>
      </w:r>
      <w:r w:rsidRPr="009773F8">
        <w:rPr>
          <w:rFonts w:ascii="Times New Roman" w:eastAsia="Times New Roman" w:hAnsi="Times New Roman" w:cs="Times New Roman"/>
        </w:rPr>
        <w:t xml:space="preserve"> markets simply turned the lights out. They're </w:t>
      </w:r>
      <w:r w:rsidR="00ED4C92">
        <w:rPr>
          <w:rFonts w:ascii="Times New Roman" w:eastAsia="Times New Roman" w:hAnsi="Times New Roman" w:cs="Times New Roman"/>
        </w:rPr>
        <w:t>[</w:t>
      </w:r>
      <w:r w:rsidR="00ED4C92" w:rsidRPr="00ED4C92">
        <w:rPr>
          <w:rFonts w:ascii="Times New Roman" w:eastAsia="Times New Roman" w:hAnsi="Times New Roman" w:cs="Times New Roman"/>
          <w:sz w:val="20"/>
          <w:szCs w:val="20"/>
        </w:rPr>
        <w:t xml:space="preserve">the PE funds] </w:t>
      </w:r>
      <w:r w:rsidRPr="009773F8">
        <w:rPr>
          <w:rFonts w:ascii="Times New Roman" w:eastAsia="Times New Roman" w:hAnsi="Times New Roman" w:cs="Times New Roman"/>
        </w:rPr>
        <w:t>like 'the arb. [</w:t>
      </w:r>
      <w:proofErr w:type="spellStart"/>
      <w:r>
        <w:rPr>
          <w:rFonts w:ascii="Times New Roman" w:eastAsia="Times New Roman" w:hAnsi="Times New Roman" w:cs="Times New Roman"/>
        </w:rPr>
        <w:t>itrage</w:t>
      </w:r>
      <w:proofErr w:type="spellEnd"/>
      <w:r w:rsidRPr="009773F8">
        <w:rPr>
          <w:rFonts w:ascii="Times New Roman" w:eastAsia="Times New Roman" w:hAnsi="Times New Roman" w:cs="Times New Roman"/>
        </w:rPr>
        <w:t xml:space="preserve">] isn't there anymore. Ok! See you later!' And they stepped back. These </w:t>
      </w:r>
      <w:r>
        <w:rPr>
          <w:rFonts w:ascii="Times New Roman" w:eastAsia="Times New Roman" w:hAnsi="Times New Roman" w:cs="Times New Roman"/>
        </w:rPr>
        <w:t xml:space="preserve">[PE funds] </w:t>
      </w:r>
      <w:r w:rsidRPr="009773F8">
        <w:rPr>
          <w:rFonts w:ascii="Times New Roman" w:eastAsia="Times New Roman" w:hAnsi="Times New Roman" w:cs="Times New Roman"/>
        </w:rPr>
        <w:t>are some of the largest entities that are unregulated, that don't play by the rules</w:t>
      </w:r>
      <w:r>
        <w:rPr>
          <w:rFonts w:ascii="Times New Roman" w:eastAsia="Times New Roman" w:hAnsi="Times New Roman" w:cs="Times New Roman"/>
        </w:rPr>
        <w:t>” (Booth, 2023, mn.17)</w:t>
      </w:r>
      <w:r w:rsidRPr="009773F8">
        <w:rPr>
          <w:rFonts w:ascii="Times New Roman" w:eastAsia="Times New Roman" w:hAnsi="Times New Roman" w:cs="Times New Roman"/>
        </w:rPr>
        <w:t>.</w:t>
      </w:r>
      <w:r>
        <w:rPr>
          <w:rFonts w:ascii="Times New Roman" w:eastAsia="Times New Roman" w:hAnsi="Times New Roman" w:cs="Times New Roman"/>
        </w:rPr>
        <w:t xml:space="preserve"> </w:t>
      </w:r>
    </w:p>
    <w:p w14:paraId="34C55E4C" w14:textId="0985001F" w:rsidR="009773F8" w:rsidRPr="00416175"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See also “Nonbank Financial Institutions (NBFIs)”</w:t>
      </w:r>
      <w:r w:rsidR="00ED4C92">
        <w:rPr>
          <w:rFonts w:ascii="Times New Roman" w:eastAsia="Times New Roman" w:hAnsi="Times New Roman" w:cs="Times New Roman"/>
        </w:rPr>
        <w:t>, “Big 3-4 Asset Managers”.</w:t>
      </w:r>
    </w:p>
    <w:p w14:paraId="1BBD3049" w14:textId="77777777" w:rsidR="00F42BE0" w:rsidRPr="001A4220" w:rsidRDefault="00F42BE0" w:rsidP="00C64669">
      <w:pPr>
        <w:spacing w:after="0" w:line="240" w:lineRule="auto"/>
        <w:rPr>
          <w:rFonts w:ascii="Times New Roman" w:eastAsia="Times New Roman" w:hAnsi="Times New Roman" w:cs="Times New Roman"/>
          <w:sz w:val="20"/>
          <w:szCs w:val="20"/>
        </w:rPr>
      </w:pPr>
    </w:p>
    <w:p w14:paraId="56AA911D" w14:textId="5EE79BD7" w:rsidR="003C00B0" w:rsidRPr="003C00B0" w:rsidRDefault="003C00B0" w:rsidP="00540285">
      <w:pPr>
        <w:spacing w:after="0" w:line="240" w:lineRule="auto"/>
        <w:rPr>
          <w:rFonts w:ascii="Times New Roman" w:eastAsia="Times New Roman" w:hAnsi="Times New Roman" w:cs="Times New Roman"/>
        </w:rPr>
      </w:pPr>
      <w:r w:rsidRPr="00222198">
        <w:rPr>
          <w:rStyle w:val="c-entryheadingChar"/>
          <w:rFonts w:eastAsiaTheme="minorHAnsi"/>
        </w:rPr>
        <w:t>Privilege</w:t>
      </w:r>
      <w:r>
        <w:rPr>
          <w:rFonts w:ascii="Times New Roman" w:eastAsia="Times New Roman" w:hAnsi="Times New Roman" w:cs="Times New Roman"/>
        </w:rPr>
        <w:t>- “is any law that gives some people a benefit at the expense of other people” (Sullivan, 2017, mn.17). See also “Reform, 101”, “Lobbyists”.</w:t>
      </w:r>
    </w:p>
    <w:p w14:paraId="24B83358" w14:textId="77777777" w:rsidR="003C00B0" w:rsidRDefault="003C00B0" w:rsidP="00540285">
      <w:pPr>
        <w:spacing w:after="0" w:line="240" w:lineRule="auto"/>
        <w:rPr>
          <w:rFonts w:ascii="Times New Roman" w:eastAsia="Times New Roman" w:hAnsi="Times New Roman" w:cs="Times New Roman"/>
          <w:sz w:val="24"/>
          <w:szCs w:val="24"/>
          <w:u w:val="single"/>
        </w:rPr>
      </w:pPr>
    </w:p>
    <w:p w14:paraId="7C9D9A64" w14:textId="0E57BAEB" w:rsidR="006A0F46" w:rsidRDefault="006A0F4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Public Banking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more for Big banks or Small banks?</w:t>
      </w:r>
    </w:p>
    <w:p w14:paraId="5C0A132A" w14:textId="6AD8D84C"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Big banks? See “China”</w:t>
      </w:r>
      <w:r w:rsidR="005D1649">
        <w:rPr>
          <w:rFonts w:ascii="Times New Roman" w:eastAsia="Times New Roman" w:hAnsi="Times New Roman" w:cs="Times New Roman"/>
        </w:rPr>
        <w:t>.</w:t>
      </w:r>
    </w:p>
    <w:p w14:paraId="298292E1" w14:textId="2EE9971E"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Small banks? The Bank of North Dakota’s “</w:t>
      </w:r>
      <w:r w:rsidRPr="00BB62A1">
        <w:rPr>
          <w:rFonts w:ascii="Times New Roman" w:eastAsia="Times New Roman" w:hAnsi="Times New Roman" w:cs="Times New Roman"/>
        </w:rPr>
        <w:t>business and farm loans, which comprise half of its lending, are almost exclusively “participation” loans.  These loans are originated by local banks and credit unions, but BND provides part of the funds. In doing so, BND expands the lending capacity of the state’s local financial system.  At the end of 2014, BND had almost $2 billion in participation loans in its portfolio, an amount equal to 10 percent of the total value of loans outstanding on the books of the state’s small and mid-sized community banks and credit unions.  This partnership helps local banks compete is by enabling them to make larger loans than they could on their own</w:t>
      </w:r>
      <w:r>
        <w:rPr>
          <w:rFonts w:ascii="Times New Roman" w:eastAsia="Times New Roman" w:hAnsi="Times New Roman" w:cs="Times New Roman"/>
        </w:rPr>
        <w:t>” (Mitchell, 2016)</w:t>
      </w:r>
      <w:r w:rsidRPr="00BB62A1">
        <w:rPr>
          <w:rFonts w:ascii="Times New Roman" w:eastAsia="Times New Roman" w:hAnsi="Times New Roman" w:cs="Times New Roman"/>
        </w:rPr>
        <w:t>.</w:t>
      </w:r>
    </w:p>
    <w:p w14:paraId="5C99B36D" w14:textId="3D2C529F" w:rsidR="00285807" w:rsidRPr="006A0F46" w:rsidRDefault="0028580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of North Dakota (BND)”, “China”.</w:t>
      </w:r>
    </w:p>
    <w:p w14:paraId="0EE82163"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431B4D86" w14:textId="5F3159D0" w:rsidR="00540285"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Easing (</w:t>
      </w:r>
      <w:r w:rsidR="00540285" w:rsidRPr="00222198">
        <w:rPr>
          <w:rStyle w:val="c-entryheadingChar"/>
          <w:rFonts w:eastAsiaTheme="minorHAnsi"/>
        </w:rPr>
        <w:t>QE</w:t>
      </w:r>
      <w:r w:rsidRPr="00222198">
        <w:rPr>
          <w:rStyle w:val="c-entryheadingChar"/>
          <w:rFonts w:eastAsiaTheme="minorHAnsi"/>
        </w:rPr>
        <w:t>)</w:t>
      </w:r>
      <w:r w:rsidR="00540285" w:rsidRPr="008B6A04">
        <w:rPr>
          <w:rFonts w:ascii="Times New Roman" w:eastAsia="Times New Roman" w:hAnsi="Times New Roman" w:cs="Times New Roman"/>
        </w:rPr>
        <w:t xml:space="preserve">- </w:t>
      </w:r>
      <w:r w:rsidR="007D63D3">
        <w:rPr>
          <w:rFonts w:ascii="Times New Roman" w:eastAsia="Times New Roman" w:hAnsi="Times New Roman" w:cs="Times New Roman"/>
        </w:rPr>
        <w:t>(</w:t>
      </w:r>
      <w:r w:rsidR="00540285" w:rsidRPr="008B6A04">
        <w:rPr>
          <w:rFonts w:ascii="Times New Roman" w:eastAsia="Times New Roman" w:hAnsi="Times New Roman" w:cs="Times New Roman"/>
        </w:rPr>
        <w:t>"adding to the stock of USTs (the definition of QE)."- Luongo, Twitter, Mar 16, 2023</w:t>
      </w:r>
      <w:r w:rsidR="007D63D3">
        <w:rPr>
          <w:rFonts w:ascii="Times New Roman" w:eastAsia="Times New Roman" w:hAnsi="Times New Roman" w:cs="Times New Roman"/>
        </w:rPr>
        <w:t>); see also “Luongo, Tom”, “</w:t>
      </w:r>
      <w:r w:rsidR="007D63D3" w:rsidRPr="007D63D3">
        <w:rPr>
          <w:rFonts w:ascii="Times New Roman" w:eastAsia="Times New Roman" w:hAnsi="Times New Roman" w:cs="Times New Roman"/>
        </w:rPr>
        <w:t>Quantitative Tightening (QT)</w:t>
      </w:r>
      <w:r w:rsidR="007D63D3">
        <w:rPr>
          <w:rFonts w:ascii="Times New Roman" w:eastAsia="Times New Roman" w:hAnsi="Times New Roman" w:cs="Times New Roman"/>
        </w:rPr>
        <w:t>”.</w:t>
      </w:r>
    </w:p>
    <w:p w14:paraId="567A4081" w14:textId="78A7CCC4" w:rsidR="004E0E27" w:rsidRPr="008B6A04" w:rsidRDefault="004E0E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QE2- Central Banks “decided to buy some long-term bonds.... 50 years ago... When I was first at the Federal Reserve, the Federal Reserve bought long-term bonds routinely...not in this volume [and] they didn’t announce it 6 months in advance. They didn’t say it was the Queen Mary. It was [just] part of the normal...  If they thought [that] long-term bonds were under pressure, they bought long-term bonds</w:t>
      </w:r>
      <w:r w:rsidR="00D07619">
        <w:rPr>
          <w:rFonts w:ascii="Times New Roman" w:eastAsia="Times New Roman" w:hAnsi="Times New Roman" w:cs="Times New Roman"/>
        </w:rPr>
        <w:t>... [Then] for years they did not. But these are exceptional circumstances</w:t>
      </w:r>
      <w:r>
        <w:rPr>
          <w:rFonts w:ascii="Times New Roman" w:eastAsia="Times New Roman" w:hAnsi="Times New Roman" w:cs="Times New Roman"/>
        </w:rPr>
        <w:t>” (Volcker, 2011, mn.18</w:t>
      </w:r>
      <w:r w:rsidR="00D07619">
        <w:rPr>
          <w:rFonts w:ascii="Times New Roman" w:eastAsia="Times New Roman" w:hAnsi="Times New Roman" w:cs="Times New Roman"/>
        </w:rPr>
        <w:t>-19</w:t>
      </w:r>
      <w:r>
        <w:rPr>
          <w:rFonts w:ascii="Times New Roman" w:eastAsia="Times New Roman" w:hAnsi="Times New Roman" w:cs="Times New Roman"/>
        </w:rPr>
        <w:t>).</w:t>
      </w:r>
    </w:p>
    <w:p w14:paraId="397EFF72"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FCDE25F" w14:textId="0648ACD1" w:rsidR="00345EE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Tightening (QT)</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(a.k.a. 'Quantitative Tapering</w:t>
      </w:r>
      <w:r w:rsidR="002813C8">
        <w:rPr>
          <w:rFonts w:ascii="Times New Roman" w:eastAsia="Times New Roman" w:hAnsi="Times New Roman" w:cs="Times New Roman"/>
        </w:rPr>
        <w:t>’</w:t>
      </w:r>
      <w:r w:rsidRPr="00D440DC">
        <w:rPr>
          <w:rFonts w:ascii="Times New Roman" w:eastAsia="Times New Roman" w:hAnsi="Times New Roman" w:cs="Times New Roman"/>
        </w:rPr>
        <w:t xml:space="preserve"> </w:t>
      </w:r>
      <w:r w:rsidRPr="00D440DC">
        <w:rPr>
          <w:rFonts w:ascii="Times New Roman" w:eastAsia="Times New Roman" w:hAnsi="Times New Roman" w:cs="Times New Roman"/>
          <w:sz w:val="20"/>
          <w:szCs w:val="20"/>
        </w:rPr>
        <w:t>[Mehrling]</w:t>
      </w:r>
      <w:r w:rsidRPr="00D440DC">
        <w:rPr>
          <w:rFonts w:ascii="Times New Roman" w:eastAsia="Times New Roman" w:hAnsi="Times New Roman" w:cs="Times New Roman"/>
        </w:rPr>
        <w:t xml:space="preserve">) </w:t>
      </w:r>
    </w:p>
    <w:p w14:paraId="18A72D0E" w14:textId="3640AB26" w:rsidR="008D68DA" w:rsidRPr="00D440DC" w:rsidRDefault="00345EE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"What is QT?...Let us [first] understand what the balance sheet of the Fed looks like. The balance sheet of the Fed is </w:t>
      </w:r>
      <w:r w:rsidR="007D63D3">
        <w:rPr>
          <w:rFonts w:ascii="Times New Roman" w:eastAsia="Times New Roman" w:hAnsi="Times New Roman" w:cs="Times New Roman"/>
        </w:rPr>
        <w:t xml:space="preserve">[simply] </w:t>
      </w:r>
      <w:r w:rsidR="00540285" w:rsidRPr="007D63D3">
        <w:rPr>
          <w:rFonts w:eastAsia="Times New Roman" w:cstheme="minorHAnsi"/>
          <w:sz w:val="24"/>
          <w:szCs w:val="24"/>
        </w:rPr>
        <w:t>money</w:t>
      </w:r>
      <w:r w:rsidR="00540285" w:rsidRPr="007D63D3">
        <w:rPr>
          <w:rFonts w:ascii="Times New Roman" w:eastAsia="Times New Roman" w:hAnsi="Times New Roman" w:cs="Times New Roman"/>
          <w:sz w:val="24"/>
          <w:szCs w:val="24"/>
        </w:rPr>
        <w:t xml:space="preserve"> </w:t>
      </w:r>
      <w:r w:rsidR="00540285" w:rsidRPr="007D63D3">
        <w:rPr>
          <w:sz w:val="24"/>
          <w:szCs w:val="24"/>
        </w:rPr>
        <w:t>market funding of capit</w:t>
      </w:r>
      <w:r w:rsidR="00C46DDD" w:rsidRPr="007D63D3">
        <w:rPr>
          <w:sz w:val="24"/>
          <w:szCs w:val="24"/>
        </w:rPr>
        <w:t>al market lending</w:t>
      </w:r>
      <w:r w:rsidR="00C46DDD" w:rsidRPr="00D440DC">
        <w:rPr>
          <w:rFonts w:ascii="Times New Roman" w:eastAsia="Times New Roman" w:hAnsi="Times New Roman" w:cs="Times New Roman"/>
        </w:rPr>
        <w:t xml:space="preserve">. The Fed is a shadow bank bank </w:t>
      </w:r>
      <w:r w:rsidR="00C46DDD" w:rsidRPr="00D440DC">
        <w:rPr>
          <w:rFonts w:ascii="Times New Roman" w:eastAsia="Times New Roman" w:hAnsi="Times New Roman" w:cs="Times New Roman"/>
          <w:sz w:val="20"/>
          <w:szCs w:val="20"/>
        </w:rPr>
        <w:t>[in addit. to "Market maker", and "Lender of Last Resort"]</w:t>
      </w:r>
      <w:r w:rsidR="00C46DDD" w:rsidRPr="00D440DC">
        <w:rPr>
          <w:rFonts w:ascii="Times New Roman" w:eastAsia="Times New Roman" w:hAnsi="Times New Roman" w:cs="Times New Roman"/>
        </w:rPr>
        <w:t>. QT involves...[offloading those] positions into the private sector, b</w:t>
      </w:r>
      <w:r w:rsidR="00540285" w:rsidRPr="00D440DC">
        <w:rPr>
          <w:rFonts w:ascii="Times New Roman" w:eastAsia="Times New Roman" w:hAnsi="Times New Roman" w:cs="Times New Roman"/>
        </w:rPr>
        <w:t>asically</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w:t>
      </w:r>
      <w:r w:rsidR="00C46DDD" w:rsidRPr="00D440DC">
        <w:rPr>
          <w:rFonts w:ascii="Times New Roman" w:eastAsia="Times New Roman" w:hAnsi="Times New Roman" w:cs="Times New Roman"/>
        </w:rPr>
        <w:t>T</w:t>
      </w:r>
      <w:r w:rsidR="00540285" w:rsidRPr="00D440DC">
        <w:rPr>
          <w:rFonts w:ascii="Times New Roman" w:eastAsia="Times New Roman" w:hAnsi="Times New Roman" w:cs="Times New Roman"/>
        </w:rPr>
        <w:t xml:space="preserve">hat's what it is-- you're shrinking </w:t>
      </w:r>
      <w:r w:rsidR="00C46DDD" w:rsidRPr="00D440DC">
        <w:rPr>
          <w:rFonts w:ascii="Times New Roman" w:eastAsia="Times New Roman" w:hAnsi="Times New Roman" w:cs="Times New Roman"/>
        </w:rPr>
        <w:t xml:space="preserve">[selling from] </w:t>
      </w:r>
      <w:r w:rsidR="00540285" w:rsidRPr="00D440DC">
        <w:rPr>
          <w:rFonts w:ascii="Times New Roman" w:eastAsia="Times New Roman" w:hAnsi="Times New Roman" w:cs="Times New Roman"/>
        </w:rPr>
        <w:t>the balance sheet of the Fed</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and you're expanding the balance sheet somewhere else. So it has to be profitable (to do money market funding of capital market lending), otherwise no one will do it. That's what makes</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QT </w:t>
      </w:r>
      <w:r w:rsidR="00540285" w:rsidRPr="00D440DC">
        <w:rPr>
          <w:rFonts w:ascii="Times New Roman" w:eastAsia="Times New Roman" w:hAnsi="Times New Roman" w:cs="Times New Roman"/>
          <w:sz w:val="20"/>
          <w:szCs w:val="20"/>
        </w:rPr>
        <w:t>[</w:t>
      </w:r>
      <w:r w:rsidR="009561C6" w:rsidRPr="00D440DC">
        <w:rPr>
          <w:rFonts w:ascii="Times New Roman" w:eastAsia="Times New Roman" w:hAnsi="Times New Roman" w:cs="Times New Roman"/>
          <w:sz w:val="20"/>
          <w:szCs w:val="20"/>
        </w:rPr>
        <w:t xml:space="preserve">the </w:t>
      </w:r>
      <w:r w:rsidR="00540285" w:rsidRPr="00D440DC">
        <w:rPr>
          <w:rFonts w:ascii="Times New Roman" w:eastAsia="Times New Roman" w:hAnsi="Times New Roman" w:cs="Times New Roman"/>
          <w:sz w:val="20"/>
          <w:szCs w:val="20"/>
        </w:rPr>
        <w:t>braking system]</w:t>
      </w:r>
      <w:r w:rsidR="00540285" w:rsidRPr="00D440DC">
        <w:rPr>
          <w:rFonts w:ascii="Times New Roman" w:eastAsia="Times New Roman" w:hAnsi="Times New Roman" w:cs="Times New Roman"/>
        </w:rPr>
        <w:t xml:space="preserve"> possible</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Remember, Quantitative Easing was just the opposite-- where these collapsing positions on private balance sheets were just dropped onto the public balance sheet...[W]'re just moving in </w:t>
      </w:r>
      <w:r w:rsidR="00540285" w:rsidRPr="00D440DC">
        <w:rPr>
          <w:rFonts w:ascii="Times New Roman" w:eastAsia="Times New Roman" w:hAnsi="Times New Roman" w:cs="Times New Roman"/>
        </w:rPr>
        <w:lastRenderedPageBreak/>
        <w:t>the opposite direction...So mostly...[it's all about] prices...</w:t>
      </w:r>
      <w:r w:rsidR="00540285" w:rsidRPr="00281A4D">
        <w:t>'is it profitable to do this?</w:t>
      </w:r>
      <w:r w:rsidR="00D622AE"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lowering the cost of capital </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always</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feeds the public sector, and raising the cost of capital feeds the private sector (Mehrling, 2022d, mn.50-51). </w:t>
      </w:r>
      <w:r w:rsidR="00391CC2">
        <w:rPr>
          <w:rFonts w:ascii="Times New Roman" w:eastAsia="Times New Roman" w:hAnsi="Times New Roman" w:cs="Times New Roman"/>
        </w:rPr>
        <w:t>See also “Money market”</w:t>
      </w:r>
      <w:r w:rsidR="007D63D3">
        <w:rPr>
          <w:rFonts w:ascii="Times New Roman" w:eastAsia="Times New Roman" w:hAnsi="Times New Roman" w:cs="Times New Roman"/>
        </w:rPr>
        <w:t>, “Shadow Banking Sector (SBS)”.</w:t>
      </w:r>
    </w:p>
    <w:p w14:paraId="0979F84E" w14:textId="33DC7CC0" w:rsidR="00540285" w:rsidRPr="00D440DC" w:rsidRDefault="008D68DA"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     </w:t>
      </w:r>
      <w:r w:rsidR="00A57D9D" w:rsidRPr="00D440DC">
        <w:rPr>
          <w:rFonts w:ascii="Times New Roman" w:eastAsia="Times New Roman" w:hAnsi="Times New Roman" w:cs="Times New Roman"/>
        </w:rPr>
        <w:t xml:space="preserve">When the PBoC stops buying USTs, </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the [?] curve is flat. So it doesn’t pay anymore to buy anything on a FX hedge basis, anymore</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 and at approx. 150 Yen to USD the BoJ will “either...  sell [US] Treasuries on the margin, or... adjust the [?] yield curve back... [which] doesn’t mean anything good for Eurasian</w:t>
      </w:r>
      <w:r w:rsidRPr="00D440DC">
        <w:rPr>
          <w:rFonts w:ascii="Times New Roman" w:eastAsia="Times New Roman" w:hAnsi="Times New Roman" w:cs="Times New Roman"/>
        </w:rPr>
        <w:t>....  [Now] the FX hedge buyer [CB] can step away. China can step away; and the Fed can step away, and... We are basically [now] expecting the private sector to step in, instead of the public sector, in a period where inflation is as uncertain as it has ever been..”</w:t>
      </w:r>
      <w:r w:rsidRPr="00D440DC">
        <w:rPr>
          <w:rFonts w:ascii="Times New Roman" w:eastAsia="Times New Roman" w:hAnsi="Times New Roman" w:cs="Times New Roman"/>
          <w:sz w:val="18"/>
          <w:szCs w:val="18"/>
        </w:rPr>
        <w:t>--</w:t>
      </w:r>
      <w:r w:rsidRPr="00D440DC">
        <w:rPr>
          <w:rFonts w:ascii="Times New Roman" w:eastAsia="Times New Roman" w:hAnsi="Times New Roman" w:cs="Times New Roman"/>
        </w:rPr>
        <w:t xml:space="preserve"> anywhere between 5-15%, globally</w:t>
      </w:r>
      <w:r w:rsidR="00DC0792" w:rsidRPr="00D440DC">
        <w:rPr>
          <w:rFonts w:ascii="Times New Roman" w:eastAsia="Times New Roman" w:hAnsi="Times New Roman" w:cs="Times New Roman"/>
        </w:rPr>
        <w:t>, because “we have no idea” how much USTs the “private sector” will buy</w:t>
      </w:r>
      <w:r w:rsidR="00540285" w:rsidRPr="00D440DC">
        <w:rPr>
          <w:rFonts w:ascii="Times New Roman" w:eastAsia="Times New Roman" w:hAnsi="Times New Roman" w:cs="Times New Roman"/>
        </w:rPr>
        <w:t xml:space="preserve"> (</w:t>
      </w:r>
      <w:r w:rsidR="00540285" w:rsidRPr="00196AA2">
        <w:rPr>
          <w:rStyle w:val="c-unsupported-redChar"/>
          <w:rFonts w:eastAsiaTheme="minorHAnsi"/>
        </w:rPr>
        <w:t>P</w:t>
      </w:r>
      <w:r w:rsidR="00540285" w:rsidRPr="00D440DC">
        <w:rPr>
          <w:rFonts w:ascii="Times New Roman" w:eastAsia="Times New Roman" w:hAnsi="Times New Roman" w:cs="Times New Roman"/>
        </w:rPr>
        <w:t>ozsar, 2022, mn.</w:t>
      </w:r>
      <w:r w:rsidR="00A57D9D" w:rsidRPr="00D440DC">
        <w:rPr>
          <w:rFonts w:ascii="Times New Roman" w:eastAsia="Times New Roman" w:hAnsi="Times New Roman" w:cs="Times New Roman"/>
        </w:rPr>
        <w:t>54</w:t>
      </w:r>
      <w:r w:rsidRPr="00D440DC">
        <w:rPr>
          <w:rFonts w:ascii="Times New Roman" w:eastAsia="Times New Roman" w:hAnsi="Times New Roman" w:cs="Times New Roman"/>
        </w:rPr>
        <w:t>-55</w:t>
      </w:r>
      <w:r w:rsidR="00540285" w:rsidRPr="00D440DC">
        <w:rPr>
          <w:rFonts w:ascii="Times New Roman" w:eastAsia="Times New Roman" w:hAnsi="Times New Roman" w:cs="Times New Roman"/>
        </w:rPr>
        <w:t>).</w:t>
      </w:r>
    </w:p>
    <w:p w14:paraId="27378E05" w14:textId="1DBA52B4" w:rsidR="00540285" w:rsidRDefault="00540285"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See also "Public sector" </w:t>
      </w:r>
      <w:r w:rsidRPr="00D440DC">
        <w:rPr>
          <w:rFonts w:ascii="Times New Roman" w:eastAsia="Times New Roman" w:hAnsi="Times New Roman" w:cs="Times New Roman"/>
          <w:sz w:val="20"/>
          <w:szCs w:val="20"/>
        </w:rPr>
        <w:t xml:space="preserve">[.contractors], </w:t>
      </w:r>
      <w:r w:rsidRPr="00D440DC">
        <w:rPr>
          <w:rFonts w:ascii="Times New Roman" w:eastAsia="Times New Roman" w:hAnsi="Times New Roman" w:cs="Times New Roman"/>
        </w:rPr>
        <w:t>"Private sector"</w:t>
      </w:r>
      <w:r w:rsidRPr="00D440DC">
        <w:rPr>
          <w:rFonts w:ascii="Times New Roman" w:eastAsia="Times New Roman" w:hAnsi="Times New Roman" w:cs="Times New Roman"/>
          <w:sz w:val="20"/>
          <w:szCs w:val="20"/>
        </w:rPr>
        <w:t xml:space="preserve"> [.usury, debt cycles]</w:t>
      </w:r>
      <w:r w:rsidRPr="00D440DC">
        <w:rPr>
          <w:rFonts w:ascii="Times New Roman" w:eastAsia="Times New Roman" w:hAnsi="Times New Roman" w:cs="Times New Roman"/>
        </w:rPr>
        <w:t>.</w:t>
      </w:r>
    </w:p>
    <w:p w14:paraId="31684BEF" w14:textId="77777777" w:rsidR="00183D3A" w:rsidRPr="00D440DC" w:rsidRDefault="00183D3A" w:rsidP="00540285">
      <w:pPr>
        <w:spacing w:after="0" w:line="240" w:lineRule="auto"/>
        <w:rPr>
          <w:rFonts w:ascii="Times New Roman" w:eastAsia="Times New Roman" w:hAnsi="Times New Roman" w:cs="Times New Roman"/>
        </w:rPr>
      </w:pPr>
    </w:p>
    <w:p w14:paraId="56FD4768" w14:textId="30B564BD" w:rsidR="009B0903" w:rsidRPr="009B0903" w:rsidRDefault="009B0903"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 (classic)</w:t>
      </w:r>
      <w:r>
        <w:rPr>
          <w:rFonts w:ascii="Times New Roman" w:eastAsia="Times New Roman" w:hAnsi="Times New Roman" w:cs="Times New Roman"/>
        </w:rPr>
        <w:t xml:space="preserve">- </w:t>
      </w:r>
      <w:r w:rsidRPr="009B0903">
        <w:rPr>
          <w:rFonts w:ascii="Times New Roman" w:eastAsia="Times New Roman" w:hAnsi="Times New Roman" w:cs="Times New Roman"/>
        </w:rPr>
        <w:t xml:space="preserve">See “Open Market Operations (OMO)”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 xml:space="preserve">, “Say’s Law”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w:t>
      </w:r>
    </w:p>
    <w:p w14:paraId="739350E4" w14:textId="77777777" w:rsidR="009B0903" w:rsidRDefault="009B0903" w:rsidP="00540285">
      <w:pPr>
        <w:spacing w:after="0" w:line="240" w:lineRule="auto"/>
        <w:rPr>
          <w:rFonts w:ascii="Times New Roman" w:eastAsia="Times New Roman" w:hAnsi="Times New Roman" w:cs="Times New Roman"/>
          <w:sz w:val="24"/>
          <w:szCs w:val="24"/>
          <w:u w:val="single"/>
        </w:rPr>
      </w:pPr>
    </w:p>
    <w:p w14:paraId="2004FF7A" w14:textId="22CE14B6" w:rsidR="00A92E22" w:rsidRDefault="00A92E2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‘Race</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Pr="00A92E22">
        <w:rPr>
          <w:rFonts w:ascii="Times New Roman" w:eastAsia="Times New Roman" w:hAnsi="Times New Roman" w:cs="Times New Roman"/>
          <w:color w:val="0000FF"/>
          <w:sz w:val="20"/>
          <w:szCs w:val="20"/>
        </w:rPr>
        <w:t>https://www.youtube.com/watch?v=VPf6ITsjsgk</w:t>
      </w:r>
      <w:r w:rsidRPr="00A92E22">
        <w:rPr>
          <w:rFonts w:ascii="Times New Roman" w:eastAsia="Times New Roman" w:hAnsi="Times New Roman" w:cs="Times New Roman"/>
          <w:color w:val="0000FF"/>
        </w:rPr>
        <w:t xml:space="preserve"> </w:t>
      </w:r>
      <w:r w:rsidRPr="00A92E22">
        <w:rPr>
          <w:rFonts w:ascii="Times New Roman" w:eastAsia="Times New Roman" w:hAnsi="Times New Roman" w:cs="Times New Roman"/>
          <w:sz w:val="18"/>
          <w:szCs w:val="18"/>
        </w:rPr>
        <w:t>[</w:t>
      </w:r>
      <w:commentRangeStart w:id="420"/>
      <w:r w:rsidRPr="00A92E22">
        <w:rPr>
          <w:rFonts w:ascii="Times New Roman" w:eastAsia="Times New Roman" w:hAnsi="Times New Roman" w:cs="Times New Roman"/>
          <w:sz w:val="18"/>
          <w:szCs w:val="18"/>
        </w:rPr>
        <w:t>Carefully</w:t>
      </w:r>
      <w:commentRangeEnd w:id="420"/>
      <w:r w:rsidR="00003366">
        <w:rPr>
          <w:rStyle w:val="CommentReference"/>
        </w:rPr>
        <w:commentReference w:id="420"/>
      </w:r>
      <w:r w:rsidRPr="00A92E22">
        <w:rPr>
          <w:rFonts w:ascii="Times New Roman" w:eastAsia="Times New Roman" w:hAnsi="Times New Roman" w:cs="Times New Roman"/>
          <w:sz w:val="18"/>
          <w:szCs w:val="18"/>
        </w:rPr>
        <w:t>Taught]</w:t>
      </w:r>
    </w:p>
    <w:p w14:paraId="47E697AA" w14:textId="3E7961F2" w:rsidR="00EB0851" w:rsidRPr="00EB0851" w:rsidRDefault="00EB085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“Logical Fallacies”; “There’re 2 of them” </w:t>
      </w:r>
      <w:r w:rsidRPr="00EB0851">
        <w:rPr>
          <w:rFonts w:ascii="Times New Roman" w:eastAsia="Times New Roman" w:hAnsi="Times New Roman" w:cs="Times New Roman"/>
          <w:sz w:val="20"/>
          <w:szCs w:val="20"/>
        </w:rPr>
        <w:t>(for some not-‘false dichotomies’)</w:t>
      </w:r>
      <w:r>
        <w:rPr>
          <w:rFonts w:ascii="Times New Roman" w:eastAsia="Times New Roman" w:hAnsi="Times New Roman" w:cs="Times New Roman"/>
        </w:rPr>
        <w:t>, “</w:t>
      </w:r>
      <w:r w:rsidRPr="003D2E5C">
        <w:rPr>
          <w:rStyle w:val="c-new-greenChar"/>
          <w:rFonts w:eastAsiaTheme="minorHAnsi"/>
        </w:rPr>
        <w:t>Ethnic (National) Identity</w:t>
      </w:r>
      <w:r w:rsidRPr="00196AA2">
        <w:rPr>
          <w:rStyle w:val="c-new-greenChar"/>
          <w:rFonts w:eastAsiaTheme="minorHAnsi"/>
        </w:rPr>
        <w:t>”</w:t>
      </w:r>
      <w:r>
        <w:rPr>
          <w:rFonts w:ascii="Times New Roman" w:eastAsia="Times New Roman" w:hAnsi="Times New Roman" w:cs="Times New Roman"/>
        </w:rPr>
        <w:t>.</w:t>
      </w:r>
    </w:p>
    <w:p w14:paraId="7DEC0965" w14:textId="77777777" w:rsidR="00183D3A" w:rsidRPr="00A92E22" w:rsidRDefault="00183D3A" w:rsidP="00540285">
      <w:pPr>
        <w:spacing w:after="0" w:line="240" w:lineRule="auto"/>
        <w:rPr>
          <w:rFonts w:ascii="Times New Roman" w:eastAsia="Times New Roman" w:hAnsi="Times New Roman" w:cs="Times New Roman"/>
        </w:rPr>
      </w:pPr>
    </w:p>
    <w:p w14:paraId="77109400" w14:textId="46C0AB68" w:rsidR="00CD0CE7" w:rsidRPr="00CD0CE7" w:rsidRDefault="00CD0CE7" w:rsidP="00540285">
      <w:pPr>
        <w:spacing w:after="0" w:line="240" w:lineRule="auto"/>
        <w:rPr>
          <w:rFonts w:ascii="Times New Roman" w:eastAsia="Times New Roman" w:hAnsi="Times New Roman" w:cs="Times New Roman"/>
        </w:rPr>
      </w:pPr>
      <w:r w:rsidRPr="00222198">
        <w:rPr>
          <w:rStyle w:val="c-entryheadingChar"/>
          <w:rFonts w:eastAsiaTheme="minorHAnsi"/>
        </w:rPr>
        <w:t>Race-to-the-bottom (of the barrel)</w:t>
      </w:r>
      <w:commentRangeStart w:id="422"/>
      <w:r>
        <w:rPr>
          <w:rFonts w:ascii="Times New Roman" w:eastAsia="Times New Roman" w:hAnsi="Times New Roman" w:cs="Times New Roman"/>
        </w:rPr>
        <w:t>-</w:t>
      </w:r>
      <w:commentRangeEnd w:id="422"/>
      <w:r>
        <w:rPr>
          <w:rStyle w:val="CommentReference"/>
        </w:rPr>
        <w:commentReference w:id="422"/>
      </w:r>
      <w:r>
        <w:rPr>
          <w:rFonts w:ascii="Times New Roman" w:eastAsia="Times New Roman" w:hAnsi="Times New Roman" w:cs="Times New Roman"/>
        </w:rPr>
        <w:t xml:space="preserve"> </w:t>
      </w:r>
    </w:p>
    <w:p w14:paraId="035D81E6" w14:textId="77777777" w:rsidR="00CD0CE7" w:rsidRDefault="00CD0CE7" w:rsidP="00540285">
      <w:pPr>
        <w:spacing w:after="0" w:line="240" w:lineRule="auto"/>
        <w:rPr>
          <w:rFonts w:ascii="Times New Roman" w:eastAsia="Times New Roman" w:hAnsi="Times New Roman" w:cs="Times New Roman"/>
          <w:sz w:val="24"/>
          <w:szCs w:val="24"/>
          <w:u w:val="single"/>
        </w:rPr>
      </w:pPr>
    </w:p>
    <w:p w14:paraId="40013F11" w14:textId="25BA4C5F" w:rsidR="00041898" w:rsidRDefault="00183D3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41898" w:rsidRPr="00222198">
        <w:rPr>
          <w:rStyle w:val="c-entryheadingChar"/>
          <w:rFonts w:eastAsiaTheme="minorHAnsi"/>
        </w:rPr>
        <w:t>RAND Corp.</w:t>
      </w:r>
      <w:r w:rsidR="00041898">
        <w:rPr>
          <w:rFonts w:ascii="Times New Roman" w:eastAsia="Times New Roman" w:hAnsi="Times New Roman" w:cs="Times New Roman"/>
        </w:rPr>
        <w:t xml:space="preserve"> “practically the architect of the current crisis in Ukraine” (Krainer, 2023. mn.43).</w:t>
      </w:r>
      <w:r>
        <w:rPr>
          <w:rFonts w:ascii="Times New Roman" w:eastAsia="Times New Roman" w:hAnsi="Times New Roman" w:cs="Times New Roman"/>
        </w:rPr>
        <w:t xml:space="preserve"> See also “Fukuyama, Francis”, “</w:t>
      </w:r>
      <w:r w:rsidRPr="00F42BE0">
        <w:rPr>
          <w:rFonts w:ascii="Times New Roman" w:eastAsia="Times New Roman" w:hAnsi="Times New Roman" w:cs="Times New Roman"/>
          <w:color w:val="249837"/>
        </w:rPr>
        <w:t>Military-Executive-Corpocracy (MEC)</w:t>
      </w:r>
      <w:r>
        <w:rPr>
          <w:rFonts w:ascii="Times New Roman" w:eastAsia="Times New Roman" w:hAnsi="Times New Roman" w:cs="Times New Roman"/>
        </w:rPr>
        <w:t>”, “United States of Lockheed-Martin”.</w:t>
      </w:r>
    </w:p>
    <w:p w14:paraId="77A84250" w14:textId="77777777" w:rsidR="00183D3A" w:rsidRPr="00041898" w:rsidRDefault="00183D3A" w:rsidP="00540285">
      <w:pPr>
        <w:spacing w:after="0" w:line="240" w:lineRule="auto"/>
        <w:rPr>
          <w:rFonts w:ascii="Times New Roman" w:eastAsia="Times New Roman" w:hAnsi="Times New Roman" w:cs="Times New Roman"/>
        </w:rPr>
      </w:pPr>
    </w:p>
    <w:p w14:paraId="3BFFA26A" w14:textId="7931C146" w:rsidR="00C8251E" w:rsidRDefault="00C8251E" w:rsidP="00853D61">
      <w:pPr>
        <w:spacing w:after="0" w:line="240" w:lineRule="auto"/>
        <w:rPr>
          <w:rFonts w:ascii="Times New Roman" w:eastAsia="Times New Roman" w:hAnsi="Times New Roman" w:cs="Times New Roman"/>
        </w:rPr>
      </w:pPr>
      <w:r w:rsidRPr="00222198">
        <w:rPr>
          <w:rStyle w:val="c-entryheadingChar"/>
          <w:rFonts w:eastAsiaTheme="minorHAnsi"/>
        </w:rPr>
        <w:t>+Rappoport, Jon</w:t>
      </w:r>
      <w:r>
        <w:rPr>
          <w:rFonts w:ascii="Times New Roman" w:eastAsia="Times New Roman" w:hAnsi="Times New Roman" w:cs="Times New Roman"/>
        </w:rPr>
        <w:t xml:space="preserve">- (America’s main </w:t>
      </w:r>
      <w:r w:rsidRPr="00C8251E">
        <w:rPr>
          <w:rFonts w:ascii="Times New Roman" w:eastAsia="Times New Roman" w:hAnsi="Times New Roman" w:cs="Times New Roman"/>
          <w:sz w:val="20"/>
          <w:szCs w:val="20"/>
        </w:rPr>
        <w:t>[or at least deepest]</w:t>
      </w:r>
      <w:r>
        <w:rPr>
          <w:rFonts w:ascii="Times New Roman" w:eastAsia="Times New Roman" w:hAnsi="Times New Roman" w:cs="Times New Roman"/>
        </w:rPr>
        <w:t xml:space="preserve"> media bubble iconoclast since the lat</w:t>
      </w:r>
      <w:r w:rsidR="008B372A">
        <w:rPr>
          <w:rFonts w:ascii="Times New Roman" w:eastAsia="Times New Roman" w:hAnsi="Times New Roman" w:cs="Times New Roman"/>
        </w:rPr>
        <w:t>e</w:t>
      </w:r>
      <w:r>
        <w:rPr>
          <w:rFonts w:ascii="Times New Roman" w:eastAsia="Times New Roman" w:hAnsi="Times New Roman" w:cs="Times New Roman"/>
        </w:rPr>
        <w:t xml:space="preserve"> 1980’s)</w:t>
      </w:r>
    </w:p>
    <w:p w14:paraId="28979EE6" w14:textId="1B6A1A26" w:rsidR="00C8251E" w:rsidRDefault="00C8251E"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The kernel: “</w:t>
      </w:r>
      <w:r w:rsidRPr="00C8251E">
        <w:rPr>
          <w:rFonts w:ascii="Times New Roman" w:eastAsia="Times New Roman" w:hAnsi="Times New Roman" w:cs="Times New Roman"/>
        </w:rPr>
        <w:t>So-called viruses aren’t discovered</w:t>
      </w:r>
      <w:r>
        <w:rPr>
          <w:rFonts w:ascii="Times New Roman" w:eastAsia="Times New Roman" w:hAnsi="Times New Roman" w:cs="Times New Roman"/>
        </w:rPr>
        <w:t xml:space="preserve">...[Either they’re] </w:t>
      </w:r>
      <w:r w:rsidRPr="00C8251E">
        <w:rPr>
          <w:rFonts w:ascii="Times New Roman" w:eastAsia="Times New Roman" w:hAnsi="Times New Roman" w:cs="Times New Roman"/>
        </w:rPr>
        <w:t>isolated</w:t>
      </w:r>
      <w:r w:rsidR="002C03D0">
        <w:rPr>
          <w:rStyle w:val="FootnoteReference"/>
          <w:rFonts w:ascii="Times New Roman" w:eastAsia="Times New Roman" w:hAnsi="Times New Roman" w:cs="Times New Roman"/>
        </w:rPr>
        <w:footnoteReference w:id="172"/>
      </w:r>
      <w:r>
        <w:rPr>
          <w:rFonts w:ascii="Times New Roman" w:eastAsia="Times New Roman" w:hAnsi="Times New Roman" w:cs="Times New Roman"/>
        </w:rPr>
        <w:t xml:space="preserve"> </w:t>
      </w:r>
      <w:r w:rsidRPr="008B372A">
        <w:rPr>
          <w:rFonts w:ascii="Times New Roman" w:eastAsia="Times New Roman" w:hAnsi="Times New Roman" w:cs="Times New Roman"/>
          <w:sz w:val="20"/>
          <w:szCs w:val="20"/>
        </w:rPr>
        <w:t>[or they’re nothing</w:t>
      </w:r>
      <w:r w:rsidR="008B372A" w:rsidRPr="008B372A">
        <w:rPr>
          <w:rFonts w:ascii="Times New Roman" w:eastAsia="Times New Roman" w:hAnsi="Times New Roman" w:cs="Times New Roman"/>
          <w:sz w:val="20"/>
          <w:szCs w:val="20"/>
        </w:rPr>
        <w:t xml:space="preserve"> (other than manufactured social contagions)</w:t>
      </w:r>
      <w:r w:rsidRPr="008B372A">
        <w:rPr>
          <w:rFonts w:ascii="Times New Roman" w:eastAsia="Times New Roman" w:hAnsi="Times New Roman" w:cs="Times New Roman"/>
          <w:sz w:val="20"/>
          <w:szCs w:val="20"/>
        </w:rPr>
        <w:t>]</w:t>
      </w:r>
      <w:r w:rsidRPr="00C8251E">
        <w:rPr>
          <w:rFonts w:ascii="Times New Roman" w:eastAsia="Times New Roman" w:hAnsi="Times New Roman" w:cs="Times New Roman"/>
        </w:rPr>
        <w:t>; but what’s the other half of the deception?</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 xml:space="preserve">When I published my first book, </w:t>
      </w:r>
      <w:r w:rsidRPr="00851236">
        <w:rPr>
          <w:rFonts w:ascii="Times New Roman" w:hAnsi="Times New Roman" w:cs="Times New Roman"/>
          <w:i/>
          <w:iCs/>
        </w:rPr>
        <w:t>AIDS Inc.: Scandal of the Century</w:t>
      </w:r>
      <w:r w:rsidRPr="00C8251E">
        <w:rPr>
          <w:rFonts w:ascii="Times New Roman" w:eastAsia="Times New Roman" w:hAnsi="Times New Roman" w:cs="Times New Roman"/>
        </w:rPr>
        <w:t xml:space="preserve">, in 1988, molecular biologist Peter Duesberg said, </w:t>
      </w:r>
      <w:r w:rsidR="008B372A">
        <w:rPr>
          <w:rFonts w:ascii="Times New Roman" w:eastAsia="Times New Roman" w:hAnsi="Times New Roman" w:cs="Times New Roman"/>
        </w:rPr>
        <w:t>‘</w:t>
      </w:r>
      <w:r w:rsidRPr="00C8251E">
        <w:rPr>
          <w:rFonts w:ascii="Times New Roman" w:eastAsia="Times New Roman" w:hAnsi="Times New Roman" w:cs="Times New Roman"/>
        </w:rPr>
        <w:t>I already knew about the science, but Jon taught me about the politics…</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Peter was referring to the use of the virus narrative as a cover story, a way of hiding major crimes.</w:t>
      </w:r>
      <w:r w:rsidR="008B372A">
        <w:rPr>
          <w:rFonts w:ascii="Times New Roman" w:eastAsia="Times New Roman" w:hAnsi="Times New Roman" w:cs="Times New Roman"/>
        </w:rPr>
        <w:t>...</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Outfits like the CIA deploy cover stories every day. They’re part and parcel of every covert operation. The stories invent a</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fake world to con the public</w:t>
      </w:r>
      <w:r w:rsidR="00BE761D">
        <w:rPr>
          <w:rFonts w:ascii="Times New Roman" w:eastAsia="Times New Roman" w:hAnsi="Times New Roman" w:cs="Times New Roman"/>
        </w:rPr>
        <w:t xml:space="preserve"> [media circus]</w:t>
      </w:r>
      <w:r w:rsidR="00BE761D" w:rsidRPr="00BE761D">
        <w:rPr>
          <w:rFonts w:ascii="Times New Roman" w:eastAsia="Times New Roman" w:hAnsi="Times New Roman" w:cs="Times New Roman"/>
        </w:rPr>
        <w:t xml:space="preserve"> into believing X is happening</w:t>
      </w:r>
      <w:r w:rsidR="00BE761D" w:rsidRPr="00BE761D">
        <w:rPr>
          <w:rFonts w:ascii="Times New Roman" w:eastAsia="Times New Roman" w:hAnsi="Times New Roman" w:cs="Times New Roman"/>
          <w:sz w:val="18"/>
          <w:szCs w:val="18"/>
        </w:rPr>
        <w:t xml:space="preserve">-- </w:t>
      </w:r>
      <w:r w:rsidR="00BE761D" w:rsidRPr="00BE761D">
        <w:rPr>
          <w:rFonts w:ascii="Times New Roman" w:eastAsia="Times New Roman" w:hAnsi="Times New Roman" w:cs="Times New Roman"/>
        </w:rPr>
        <w:t>while actually Y is the secret reality.</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 xml:space="preserve">Medical </w:t>
      </w:r>
      <w:r w:rsidR="00BE761D">
        <w:rPr>
          <w:rFonts w:ascii="Times New Roman" w:eastAsia="Times New Roman" w:hAnsi="Times New Roman" w:cs="Times New Roman"/>
        </w:rPr>
        <w:t xml:space="preserve">[-Pharma] </w:t>
      </w:r>
      <w:r w:rsidR="00BE761D" w:rsidRPr="00BE761D">
        <w:rPr>
          <w:rFonts w:ascii="Times New Roman" w:eastAsia="Times New Roman" w:hAnsi="Times New Roman" w:cs="Times New Roman"/>
        </w:rPr>
        <w:t>operatives</w:t>
      </w:r>
      <w:r w:rsidR="00BE761D">
        <w:rPr>
          <w:rFonts w:ascii="Times New Roman" w:eastAsia="Times New Roman" w:hAnsi="Times New Roman" w:cs="Times New Roman"/>
        </w:rPr>
        <w:t xml:space="preserve">...[can be] </w:t>
      </w:r>
      <w:r w:rsidR="00BE761D" w:rsidRPr="00BE761D">
        <w:rPr>
          <w:rFonts w:ascii="Times New Roman" w:eastAsia="Times New Roman" w:hAnsi="Times New Roman" w:cs="Times New Roman"/>
        </w:rPr>
        <w:t>even better at this con than the CIA.</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AIDS and COVID are two of the biggest grifts.</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where fake science shows up to get government and corporate predators off the hook.</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 xml:space="preserve">Exactly how do these </w:t>
      </w:r>
      <w:r w:rsidR="00BE761D">
        <w:rPr>
          <w:rFonts w:ascii="Times New Roman" w:eastAsia="Times New Roman" w:hAnsi="Times New Roman" w:cs="Times New Roman"/>
        </w:rPr>
        <w:t>‘virus’</w:t>
      </w:r>
      <w:r w:rsidR="00BE761D" w:rsidRPr="00BE761D">
        <w:rPr>
          <w:rFonts w:ascii="Times New Roman" w:eastAsia="Times New Roman" w:hAnsi="Times New Roman" w:cs="Times New Roman"/>
        </w:rPr>
        <w:t xml:space="preserve"> cover stories work? What crimes are they concealing? I’ll give you the details</w:t>
      </w:r>
      <w:r w:rsidR="008B372A">
        <w:rPr>
          <w:rFonts w:ascii="Times New Roman" w:eastAsia="Times New Roman" w:hAnsi="Times New Roman" w:cs="Times New Roman"/>
        </w:rPr>
        <w:t>”</w:t>
      </w:r>
      <w:r w:rsidR="00947B65">
        <w:rPr>
          <w:rFonts w:ascii="Times New Roman" w:eastAsia="Times New Roman" w:hAnsi="Times New Roman" w:cs="Times New Roman"/>
        </w:rPr>
        <w:t xml:space="preserve"> (Rappoport, 2023f),</w:t>
      </w:r>
      <w:r w:rsidR="00BE761D">
        <w:rPr>
          <w:rFonts w:ascii="Times New Roman" w:eastAsia="Times New Roman" w:hAnsi="Times New Roman" w:cs="Times New Roman"/>
        </w:rPr>
        <w:t xml:space="preserve"> again</w:t>
      </w:r>
      <w:r w:rsidR="00947B65">
        <w:rPr>
          <w:rFonts w:ascii="Times New Roman" w:eastAsia="Times New Roman" w:hAnsi="Times New Roman" w:cs="Times New Roman"/>
        </w:rPr>
        <w:t xml:space="preserve"> and</w:t>
      </w:r>
      <w:r w:rsidR="00BE761D">
        <w:rPr>
          <w:rFonts w:ascii="Times New Roman" w:eastAsia="Times New Roman" w:hAnsi="Times New Roman" w:cs="Times New Roman"/>
        </w:rPr>
        <w:t xml:space="preserve"> again, year after year</w:t>
      </w:r>
      <w:r w:rsidR="00947B65">
        <w:rPr>
          <w:rFonts w:ascii="Times New Roman" w:eastAsia="Times New Roman" w:hAnsi="Times New Roman" w:cs="Times New Roman"/>
        </w:rPr>
        <w:t>.</w:t>
      </w:r>
      <w:r w:rsidR="008B372A">
        <w:rPr>
          <w:rFonts w:ascii="Times New Roman" w:eastAsia="Times New Roman" w:hAnsi="Times New Roman" w:cs="Times New Roman"/>
        </w:rPr>
        <w:t xml:space="preserve"> </w:t>
      </w:r>
      <w:r w:rsidR="00947B65">
        <w:rPr>
          <w:rFonts w:ascii="Times New Roman" w:eastAsia="Times New Roman" w:hAnsi="Times New Roman" w:cs="Times New Roman"/>
        </w:rPr>
        <w:t>See also “Central Intelligence Agency (CIA)”, “National Security Agency (NSA), “UKUSA Agreement”, “Pilgrims Society”, “</w:t>
      </w:r>
      <w:r w:rsidR="00947B65" w:rsidRPr="00851236">
        <w:rPr>
          <w:rStyle w:val="c-new-greenChar"/>
          <w:rFonts w:eastAsiaTheme="minorHAnsi"/>
        </w:rPr>
        <w:t>Corporate Media Cartel/6 Sisters</w:t>
      </w:r>
      <w:r w:rsidR="00947B65">
        <w:rPr>
          <w:rFonts w:ascii="Times New Roman" w:eastAsia="Times New Roman" w:hAnsi="Times New Roman" w:cs="Times New Roman"/>
        </w:rPr>
        <w:t xml:space="preserve">”. </w:t>
      </w:r>
    </w:p>
    <w:p w14:paraId="680E4AF5" w14:textId="05101845" w:rsidR="00851236" w:rsidRDefault="00851236"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51236">
        <w:rPr>
          <w:rFonts w:ascii="Times New Roman" w:eastAsia="Times New Roman" w:hAnsi="Times New Roman" w:cs="Times New Roman"/>
        </w:rPr>
        <w:t>I don’t write for people with victim narratives. At best, they inhale information and then use it to justify and embroider their chosen status in life.</w:t>
      </w:r>
      <w:r>
        <w:rPr>
          <w:rFonts w:ascii="Times New Roman" w:eastAsia="Times New Roman" w:hAnsi="Times New Roman" w:cs="Times New Roman"/>
        </w:rPr>
        <w:t xml:space="preserve">”- July 24, 2023. See also </w:t>
      </w:r>
      <w:r w:rsidRPr="00851236">
        <w:rPr>
          <w:rFonts w:ascii="Times New Roman" w:eastAsia="Times New Roman" w:hAnsi="Times New Roman" w:cs="Times New Roman"/>
          <w:strike/>
        </w:rPr>
        <w:t>“Estates, 3”</w:t>
      </w:r>
      <w:r>
        <w:rPr>
          <w:rFonts w:ascii="Times New Roman" w:eastAsia="Times New Roman" w:hAnsi="Times New Roman" w:cs="Times New Roman"/>
        </w:rPr>
        <w:t>, App.</w:t>
      </w:r>
      <w:r w:rsidRPr="00851236">
        <w:rPr>
          <w:rFonts w:ascii="Times New Roman" w:eastAsia="Times New Roman" w:hAnsi="Times New Roman" w:cs="Times New Roman"/>
          <w:color w:val="FF0000"/>
        </w:rPr>
        <w:t>C</w:t>
      </w:r>
      <w:r>
        <w:rPr>
          <w:rFonts w:ascii="Times New Roman" w:eastAsia="Times New Roman" w:hAnsi="Times New Roman" w:cs="Times New Roman"/>
        </w:rPr>
        <w:t>: “1-2-</w:t>
      </w:r>
      <w:r w:rsidRPr="00851236">
        <w:rPr>
          <w:rFonts w:ascii="Times New Roman" w:eastAsia="Times New Roman" w:hAnsi="Times New Roman" w:cs="Times New Roman"/>
          <w:b/>
          <w:bCs/>
          <w:color w:val="CC00FF"/>
        </w:rPr>
        <w:t>3</w:t>
      </w:r>
      <w:r>
        <w:rPr>
          <w:rFonts w:ascii="Times New Roman" w:eastAsia="Times New Roman" w:hAnsi="Times New Roman" w:cs="Times New Roman"/>
        </w:rPr>
        <w:t>”.</w:t>
      </w:r>
    </w:p>
    <w:p w14:paraId="4391094B" w14:textId="5A00787B" w:rsidR="00947B65" w:rsidRPr="00947B65" w:rsidRDefault="00947B65"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See also “Mockingbird”, “Attitude Inoculation”, “</w:t>
      </w:r>
      <w:r w:rsidRPr="00851236">
        <w:rPr>
          <w:rStyle w:val="c-new-greenChar"/>
          <w:rFonts w:eastAsiaTheme="minorHAnsi"/>
          <w:color w:val="FF0000"/>
        </w:rPr>
        <w:t>F</w:t>
      </w:r>
      <w:r w:rsidRPr="00851236">
        <w:rPr>
          <w:rStyle w:val="c-new-greenChar"/>
          <w:rFonts w:eastAsiaTheme="minorHAnsi"/>
        </w:rPr>
        <w:t>ascism, ‘Modern’ hand of</w:t>
      </w:r>
      <w:r w:rsidRPr="00196AA2">
        <w:rPr>
          <w:rStyle w:val="c-new-greenChar"/>
          <w:rFonts w:eastAsiaTheme="minorHAnsi"/>
        </w:rPr>
        <w:t xml:space="preserve">” </w:t>
      </w:r>
      <w:r w:rsidRPr="00947B65">
        <w:rPr>
          <w:rFonts w:ascii="Times New Roman" w:eastAsia="Times New Roman" w:hAnsi="Times New Roman" w:cs="Times New Roman"/>
          <w:sz w:val="20"/>
          <w:szCs w:val="20"/>
        </w:rPr>
        <w:t>[.medical]</w:t>
      </w:r>
      <w:r>
        <w:rPr>
          <w:rFonts w:ascii="Times New Roman" w:eastAsia="Times New Roman" w:hAnsi="Times New Roman" w:cs="Times New Roman"/>
        </w:rPr>
        <w:t>.</w:t>
      </w:r>
    </w:p>
    <w:p w14:paraId="6C72299F" w14:textId="77777777" w:rsidR="00C8251E" w:rsidRDefault="00C8251E" w:rsidP="00853D61">
      <w:pPr>
        <w:spacing w:after="0" w:line="240" w:lineRule="auto"/>
        <w:rPr>
          <w:rFonts w:ascii="Times New Roman" w:eastAsia="Times New Roman" w:hAnsi="Times New Roman" w:cs="Times New Roman"/>
          <w:sz w:val="24"/>
          <w:szCs w:val="24"/>
          <w:u w:val="single"/>
        </w:rPr>
      </w:pPr>
    </w:p>
    <w:p w14:paraId="0ECD0EC1" w14:textId="6BA5356E" w:rsidR="00853D61" w:rsidRDefault="00853D61" w:rsidP="00853D61">
      <w:pPr>
        <w:spacing w:after="0" w:line="240" w:lineRule="auto"/>
        <w:rPr>
          <w:rFonts w:ascii="Times New Roman" w:eastAsia="Times New Roman" w:hAnsi="Times New Roman" w:cs="Times New Roman"/>
        </w:rPr>
      </w:pPr>
      <w:r w:rsidRPr="00222198">
        <w:rPr>
          <w:rStyle w:val="c-entryheadingChar"/>
          <w:rFonts w:eastAsiaTheme="minorHAnsi"/>
        </w:rPr>
        <w:t xml:space="preserve">Real estate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In 2020-21, “</w:t>
      </w:r>
      <w:r w:rsidRPr="00853D61">
        <w:rPr>
          <w:rFonts w:ascii="Times New Roman" w:eastAsia="Times New Roman" w:hAnsi="Times New Roman" w:cs="Times New Roman"/>
        </w:rPr>
        <w:t>companies decided half their employees could work from home forever and there was no need to renew their leases on the offices in those buildings.</w:t>
      </w:r>
      <w:r>
        <w:rPr>
          <w:rFonts w:ascii="Times New Roman" w:eastAsia="Times New Roman" w:hAnsi="Times New Roman" w:cs="Times New Roman"/>
        </w:rPr>
        <w:t>.. [T]</w:t>
      </w:r>
      <w:r w:rsidRPr="00853D61">
        <w:rPr>
          <w:rFonts w:ascii="Times New Roman" w:eastAsia="Times New Roman" w:hAnsi="Times New Roman" w:cs="Times New Roman"/>
        </w:rPr>
        <w:t>he commercial real estate market is tanking. Badly</w:t>
      </w:r>
      <w:r>
        <w:rPr>
          <w:rFonts w:ascii="Times New Roman" w:eastAsia="Times New Roman" w:hAnsi="Times New Roman" w:cs="Times New Roman"/>
        </w:rPr>
        <w:t>.”- Jon Rappoport, Apr. 20, 2023</w:t>
      </w:r>
    </w:p>
    <w:p w14:paraId="2C86D9A5" w14:textId="77777777" w:rsidR="00F42BE0" w:rsidRPr="00853D61" w:rsidRDefault="00F42BE0" w:rsidP="00853D61">
      <w:pPr>
        <w:spacing w:after="0" w:line="240" w:lineRule="auto"/>
        <w:rPr>
          <w:rFonts w:ascii="Times New Roman" w:eastAsia="Times New Roman" w:hAnsi="Times New Roman" w:cs="Times New Roman"/>
        </w:rPr>
      </w:pPr>
    </w:p>
    <w:p w14:paraId="19502CD0" w14:textId="09053963"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'Real money'</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liabilities of the Fed[</w:t>
      </w:r>
      <w:proofErr w:type="spellStart"/>
      <w:r w:rsidRPr="00D440DC">
        <w:rPr>
          <w:rFonts w:ascii="Times New Roman" w:eastAsia="Times New Roman" w:hAnsi="Times New Roman" w:cs="Times New Roman"/>
        </w:rPr>
        <w:t>eral</w:t>
      </w:r>
      <w:proofErr w:type="spellEnd"/>
      <w:r w:rsidRPr="00D440DC">
        <w:rPr>
          <w:rFonts w:ascii="Times New Roman" w:eastAsia="Times New Roman" w:hAnsi="Times New Roman" w:cs="Times New Roman"/>
        </w:rPr>
        <w:t xml:space="preserve"> Reserve] are the best money in the whole world" (Mehrl</w:t>
      </w:r>
      <w:r w:rsidR="006C3CAF" w:rsidRPr="00D440DC">
        <w:rPr>
          <w:rFonts w:ascii="Times New Roman" w:eastAsia="Times New Roman" w:hAnsi="Times New Roman" w:cs="Times New Roman"/>
        </w:rPr>
        <w:t>i</w:t>
      </w:r>
      <w:r w:rsidRPr="00D440DC">
        <w:rPr>
          <w:rFonts w:ascii="Times New Roman" w:eastAsia="Times New Roman" w:hAnsi="Times New Roman" w:cs="Times New Roman"/>
        </w:rPr>
        <w:t>ng, 2022, mn.40). See also</w:t>
      </w:r>
      <w:r w:rsidR="00F42BE0">
        <w:rPr>
          <w:rFonts w:ascii="Times New Roman" w:eastAsia="Times New Roman" w:hAnsi="Times New Roman" w:cs="Times New Roman"/>
        </w:rPr>
        <w:t xml:space="preserve"> “Federal Accounting Standards Advisory Board” </w:t>
      </w:r>
      <w:r w:rsidR="00F42BE0" w:rsidRPr="00F42BE0">
        <w:rPr>
          <w:rFonts w:ascii="Times New Roman" w:eastAsia="Times New Roman" w:hAnsi="Times New Roman" w:cs="Times New Roman"/>
          <w:sz w:val="20"/>
          <w:szCs w:val="20"/>
        </w:rPr>
        <w:t>[.</w:t>
      </w:r>
      <w:r w:rsidRPr="00F42BE0">
        <w:rPr>
          <w:rFonts w:ascii="Times New Roman" w:eastAsia="Times New Roman" w:hAnsi="Times New Roman" w:cs="Times New Roman"/>
          <w:sz w:val="20"/>
          <w:szCs w:val="20"/>
        </w:rPr>
        <w:t>'FASAB-56'</w:t>
      </w:r>
      <w:r w:rsidR="00F42BE0" w:rsidRPr="00F42BE0">
        <w:rPr>
          <w:rFonts w:ascii="Times New Roman" w:eastAsia="Times New Roman" w:hAnsi="Times New Roman" w:cs="Times New Roman"/>
          <w:sz w:val="20"/>
          <w:szCs w:val="20"/>
        </w:rPr>
        <w:t>]</w:t>
      </w:r>
      <w:r w:rsidR="00F42BE0">
        <w:rPr>
          <w:rFonts w:ascii="Times New Roman" w:eastAsia="Times New Roman" w:hAnsi="Times New Roman" w:cs="Times New Roman"/>
        </w:rPr>
        <w:t>.</w:t>
      </w:r>
    </w:p>
    <w:p w14:paraId="5365B5EB" w14:textId="77777777" w:rsidR="00F42BE0" w:rsidRPr="00D440DC" w:rsidRDefault="00F42BE0" w:rsidP="00540285">
      <w:pPr>
        <w:spacing w:after="0" w:line="240" w:lineRule="auto"/>
        <w:rPr>
          <w:rFonts w:ascii="Times New Roman" w:eastAsia="Times New Roman" w:hAnsi="Times New Roman" w:cs="Times New Roman"/>
        </w:rPr>
      </w:pPr>
    </w:p>
    <w:p w14:paraId="1469442B" w14:textId="68173671" w:rsidR="0085512B" w:rsidRPr="0085512B" w:rsidRDefault="0085512B" w:rsidP="00540285">
      <w:pPr>
        <w:spacing w:after="0" w:line="240" w:lineRule="auto"/>
        <w:rPr>
          <w:rFonts w:ascii="Times New Roman" w:eastAsia="Times New Roman" w:hAnsi="Times New Roman" w:cs="Times New Roman"/>
        </w:rPr>
      </w:pPr>
      <w:bookmarkStart w:id="423" w:name="_Hlk136868373"/>
      <w:r w:rsidRPr="00222198">
        <w:rPr>
          <w:rStyle w:val="c-entryheadingChar"/>
          <w:rFonts w:eastAsiaTheme="minorHAnsi"/>
        </w:rPr>
        <w:t>Redemption operation (</w:t>
      </w:r>
      <w:r w:rsidRPr="0085512B">
        <w:rPr>
          <w:rFonts w:ascii="Times New Roman" w:eastAsia="Times New Roman" w:hAnsi="Times New Roman" w:cs="Times New Roman"/>
          <w:u w:val="single"/>
        </w:rPr>
        <w:t>&amp;</w:t>
      </w:r>
      <w:r w:rsidRPr="00222198">
        <w:rPr>
          <w:rStyle w:val="c-entryheadingChar"/>
          <w:rFonts w:eastAsiaTheme="minorHAnsi"/>
        </w:rPr>
        <w:t xml:space="preserve"> bullionism)</w:t>
      </w:r>
      <w:bookmarkEnd w:id="423"/>
      <w:r>
        <w:rPr>
          <w:rFonts w:ascii="Times New Roman" w:eastAsia="Times New Roman" w:hAnsi="Times New Roman" w:cs="Times New Roman"/>
        </w:rPr>
        <w:t xml:space="preserve">- “besides living like animals” (per the gold rush days)...(Del Mar, 1880, 316-318). “It will be borne in mind that, except [for] Great Britain and Germany, no leading country of the world was, until quite recently, paying specie. The United States suspended in 1862; Austria in 1865; Italy in 1866; and France in 1870. Spain, Russia, Turkey, and Japan have also, in fact, suspended” (Del Mar, 186). See also “Gold Standards/bullionism” </w:t>
      </w:r>
      <w:r w:rsidRPr="0085512B">
        <w:rPr>
          <w:rFonts w:ascii="Times New Roman" w:eastAsia="Times New Roman" w:hAnsi="Times New Roman" w:cs="Times New Roman"/>
          <w:sz w:val="20"/>
          <w:szCs w:val="20"/>
        </w:rPr>
        <w:t>[.Montesquieu]</w:t>
      </w:r>
      <w:r w:rsidR="002D6791">
        <w:rPr>
          <w:rFonts w:ascii="Times New Roman" w:eastAsia="Times New Roman" w:hAnsi="Times New Roman" w:cs="Times New Roman"/>
        </w:rPr>
        <w:t>, “Locke, John (1632-1704)”.</w:t>
      </w:r>
    </w:p>
    <w:p w14:paraId="42210878" w14:textId="77777777" w:rsidR="0085512B" w:rsidRDefault="0085512B" w:rsidP="00540285">
      <w:pPr>
        <w:spacing w:after="0" w:line="240" w:lineRule="auto"/>
        <w:rPr>
          <w:rFonts w:ascii="Times New Roman" w:eastAsia="Times New Roman" w:hAnsi="Times New Roman" w:cs="Times New Roman"/>
          <w:sz w:val="24"/>
          <w:szCs w:val="24"/>
          <w:u w:val="single"/>
        </w:rPr>
      </w:pPr>
    </w:p>
    <w:p w14:paraId="3D599E03" w14:textId="5B883BC1" w:rsidR="00424493" w:rsidRDefault="00424493" w:rsidP="00540285">
      <w:pPr>
        <w:spacing w:after="0" w:line="240" w:lineRule="auto"/>
        <w:rPr>
          <w:rFonts w:ascii="Times New Roman" w:eastAsia="Times New Roman" w:hAnsi="Times New Roman" w:cs="Times New Roman"/>
        </w:rPr>
      </w:pPr>
      <w:r w:rsidRPr="00222198">
        <w:rPr>
          <w:rStyle w:val="c-entryheadingChar"/>
          <w:rFonts w:eastAsiaTheme="minorHAnsi"/>
        </w:rPr>
        <w:t>Regulation</w:t>
      </w:r>
      <w:r w:rsidRPr="002C3603">
        <w:rPr>
          <w:rFonts w:ascii="Times New Roman" w:eastAsia="Times New Roman" w:hAnsi="Times New Roman" w:cs="Times New Roman"/>
          <w:sz w:val="24"/>
          <w:szCs w:val="24"/>
        </w:rPr>
        <w:t xml:space="preserve">- </w:t>
      </w:r>
      <w:r w:rsidR="00AC47D0" w:rsidRPr="002D6791">
        <w:rPr>
          <w:rFonts w:ascii="Times New Roman" w:eastAsia="Times New Roman" w:hAnsi="Times New Roman" w:cs="Times New Roman"/>
        </w:rPr>
        <w:t xml:space="preserve">Traditionally, for many decades </w:t>
      </w:r>
      <w:r w:rsidRPr="002D6791">
        <w:rPr>
          <w:rFonts w:ascii="Times New Roman" w:eastAsia="Times New Roman" w:hAnsi="Times New Roman" w:cs="Times New Roman"/>
        </w:rPr>
        <w:t>“</w:t>
      </w:r>
      <w:r w:rsidR="00AC47D0" w:rsidRPr="002D6791">
        <w:rPr>
          <w:rFonts w:ascii="Times New Roman" w:eastAsia="Times New Roman" w:hAnsi="Times New Roman" w:cs="Times New Roman"/>
        </w:rPr>
        <w:t>[w]e used to do ‘substantive supervision</w:t>
      </w:r>
      <w:r w:rsidR="002208BD" w:rsidRPr="002D6791">
        <w:rPr>
          <w:rStyle w:val="FootnoteReference"/>
          <w:rFonts w:ascii="Times New Roman" w:eastAsia="Times New Roman" w:hAnsi="Times New Roman" w:cs="Times New Roman"/>
        </w:rPr>
        <w:footnoteReference w:id="173"/>
      </w:r>
      <w:r w:rsidR="00AC47D0" w:rsidRPr="002D6791">
        <w:rPr>
          <w:rFonts w:ascii="Times New Roman" w:eastAsia="Times New Roman" w:hAnsi="Times New Roman" w:cs="Times New Roman"/>
        </w:rPr>
        <w:t xml:space="preserve">. without much </w:t>
      </w:r>
      <w:proofErr w:type="spellStart"/>
      <w:r w:rsidR="00AC47D0" w:rsidRPr="002D6791">
        <w:rPr>
          <w:rFonts w:ascii="Times New Roman" w:eastAsia="Times New Roman" w:hAnsi="Times New Roman" w:cs="Times New Roman"/>
        </w:rPr>
        <w:t>brightline</w:t>
      </w:r>
      <w:proofErr w:type="spellEnd"/>
      <w:r w:rsidR="00AC47D0" w:rsidRPr="002D6791">
        <w:rPr>
          <w:rFonts w:ascii="Times New Roman" w:eastAsia="Times New Roman" w:hAnsi="Times New Roman" w:cs="Times New Roman"/>
        </w:rPr>
        <w:t xml:space="preserve"> </w:t>
      </w:r>
      <w:r w:rsidR="00AC47D0">
        <w:rPr>
          <w:rFonts w:ascii="Times New Roman" w:eastAsia="Times New Roman" w:hAnsi="Times New Roman" w:cs="Times New Roman"/>
        </w:rPr>
        <w:t xml:space="preserve">[“compliance”] rules at all. </w:t>
      </w:r>
      <w:r w:rsidR="002C53D4">
        <w:rPr>
          <w:rFonts w:ascii="Times New Roman" w:eastAsia="Times New Roman" w:hAnsi="Times New Roman" w:cs="Times New Roman"/>
        </w:rPr>
        <w:t>Capital rules date [back] only to the mid-80’s</w:t>
      </w:r>
      <w:r w:rsidRPr="002C3603">
        <w:rPr>
          <w:rFonts w:ascii="Times New Roman" w:eastAsia="Times New Roman" w:hAnsi="Times New Roman" w:cs="Times New Roman"/>
        </w:rPr>
        <w:t>” (Menand, 2023, mn.</w:t>
      </w:r>
      <w:r w:rsidR="00AC47D0">
        <w:rPr>
          <w:rFonts w:ascii="Times New Roman" w:eastAsia="Times New Roman" w:hAnsi="Times New Roman" w:cs="Times New Roman"/>
        </w:rPr>
        <w:t>10</w:t>
      </w:r>
      <w:r w:rsidR="0035114F">
        <w:rPr>
          <w:rFonts w:ascii="Times New Roman" w:eastAsia="Times New Roman" w:hAnsi="Times New Roman" w:cs="Times New Roman"/>
        </w:rPr>
        <w:t>, 1</w:t>
      </w:r>
      <w:r w:rsidR="00D23A5E">
        <w:rPr>
          <w:rFonts w:ascii="Times New Roman" w:eastAsia="Times New Roman" w:hAnsi="Times New Roman" w:cs="Times New Roman"/>
        </w:rPr>
        <w:t>3</w:t>
      </w:r>
      <w:r w:rsidRPr="002C3603">
        <w:rPr>
          <w:rFonts w:ascii="Times New Roman" w:eastAsia="Times New Roman" w:hAnsi="Times New Roman" w:cs="Times New Roman"/>
        </w:rPr>
        <w:t>)</w:t>
      </w:r>
      <w:r w:rsidR="002C53D4">
        <w:rPr>
          <w:rFonts w:ascii="Times New Roman" w:eastAsia="Times New Roman" w:hAnsi="Times New Roman" w:cs="Times New Roman"/>
        </w:rPr>
        <w:t xml:space="preserve">, because after the early 80’s de-regulations </w:t>
      </w:r>
      <w:r w:rsidR="0035114F">
        <w:rPr>
          <w:rFonts w:ascii="Times New Roman" w:eastAsia="Times New Roman" w:hAnsi="Times New Roman" w:cs="Times New Roman"/>
        </w:rPr>
        <w:t xml:space="preserve">and interest rate “shock”, </w:t>
      </w:r>
      <w:r w:rsidR="002C53D4">
        <w:rPr>
          <w:rFonts w:ascii="Times New Roman" w:eastAsia="Times New Roman" w:hAnsi="Times New Roman" w:cs="Times New Roman"/>
        </w:rPr>
        <w:t>too many “</w:t>
      </w:r>
      <w:r w:rsidR="0035114F">
        <w:rPr>
          <w:rFonts w:ascii="Times New Roman" w:eastAsia="Times New Roman" w:hAnsi="Times New Roman" w:cs="Times New Roman"/>
        </w:rPr>
        <w:t xml:space="preserve">under-capitalized” banks </w:t>
      </w:r>
      <w:r w:rsidR="002C53D4">
        <w:rPr>
          <w:rFonts w:ascii="Times New Roman" w:eastAsia="Times New Roman" w:hAnsi="Times New Roman" w:cs="Times New Roman"/>
        </w:rPr>
        <w:t xml:space="preserve">were clogging up </w:t>
      </w:r>
      <w:r w:rsidR="00D23A5E">
        <w:rPr>
          <w:rFonts w:ascii="Times New Roman" w:eastAsia="Times New Roman" w:hAnsi="Times New Roman" w:cs="Times New Roman"/>
        </w:rPr>
        <w:t xml:space="preserve">both supervisors and </w:t>
      </w:r>
      <w:r w:rsidR="002C53D4">
        <w:rPr>
          <w:rFonts w:ascii="Times New Roman" w:eastAsia="Times New Roman" w:hAnsi="Times New Roman" w:cs="Times New Roman"/>
        </w:rPr>
        <w:t>the Court system</w:t>
      </w:r>
      <w:r w:rsidR="00D23A5E">
        <w:rPr>
          <w:rFonts w:ascii="Times New Roman" w:eastAsia="Times New Roman" w:hAnsi="Times New Roman" w:cs="Times New Roman"/>
        </w:rPr>
        <w:t xml:space="preserve"> (challenging judgements), forcing Congress to intervene with a call for unyielding rules</w:t>
      </w:r>
      <w:r w:rsidR="0065104F">
        <w:rPr>
          <w:rFonts w:ascii="Times New Roman" w:eastAsia="Times New Roman" w:hAnsi="Times New Roman" w:cs="Times New Roman"/>
        </w:rPr>
        <w:t xml:space="preserve"> (to reduce litigation)</w:t>
      </w:r>
      <w:r w:rsidR="002C53D4">
        <w:rPr>
          <w:rFonts w:ascii="Times New Roman" w:eastAsia="Times New Roman" w:hAnsi="Times New Roman" w:cs="Times New Roman"/>
        </w:rPr>
        <w:t>.</w:t>
      </w:r>
    </w:p>
    <w:p w14:paraId="04E5A328" w14:textId="2D58F6FB" w:rsidR="002C53D4" w:rsidRDefault="00D23A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C53D4">
        <w:rPr>
          <w:rFonts w:ascii="Times New Roman" w:eastAsia="Times New Roman" w:hAnsi="Times New Roman" w:cs="Times New Roman"/>
        </w:rPr>
        <w:t xml:space="preserve">“We still sort of have </w:t>
      </w:r>
      <w:r w:rsidR="00067BEC">
        <w:rPr>
          <w:rFonts w:ascii="Times New Roman" w:eastAsia="Times New Roman" w:hAnsi="Times New Roman" w:cs="Times New Roman"/>
        </w:rPr>
        <w:t>supervision</w:t>
      </w:r>
      <w:r w:rsidR="002C53D4">
        <w:rPr>
          <w:rFonts w:ascii="Times New Roman" w:eastAsia="Times New Roman" w:hAnsi="Times New Roman" w:cs="Times New Roman"/>
        </w:rPr>
        <w:t xml:space="preserve"> guided by this sort of 90’s approach</w:t>
      </w:r>
      <w:r w:rsidR="007D329B">
        <w:rPr>
          <w:rFonts w:ascii="Times New Roman" w:eastAsia="Times New Roman" w:hAnsi="Times New Roman" w:cs="Times New Roman"/>
        </w:rPr>
        <w:t>....  [too] focused on process and too unwilling to make substantive judgements... [as was] developed primarily by the Greenspan Fed, but also by the...[US Treasury’s] OCC</w:t>
      </w:r>
      <w:r w:rsidR="002C53D4">
        <w:rPr>
          <w:rFonts w:ascii="Times New Roman" w:eastAsia="Times New Roman" w:hAnsi="Times New Roman" w:cs="Times New Roman"/>
        </w:rPr>
        <w:t>” (Menard, mn.11).</w:t>
      </w:r>
      <w:r w:rsidR="007D329B">
        <w:rPr>
          <w:rFonts w:ascii="Times New Roman" w:eastAsia="Times New Roman" w:hAnsi="Times New Roman" w:cs="Times New Roman"/>
        </w:rPr>
        <w:t xml:space="preserve"> </w:t>
      </w:r>
      <w:r w:rsidR="009472E6">
        <w:rPr>
          <w:rFonts w:ascii="Times New Roman" w:eastAsia="Times New Roman" w:hAnsi="Times New Roman" w:cs="Times New Roman"/>
        </w:rPr>
        <w:t xml:space="preserve">The idea was that, quite literally, “the shareholders would supervise banks.... </w:t>
      </w:r>
      <w:r w:rsidR="009472E6" w:rsidRPr="009472E6">
        <w:rPr>
          <w:rFonts w:ascii="Times New Roman" w:eastAsia="Times New Roman" w:hAnsi="Times New Roman" w:cs="Times New Roman"/>
          <w:sz w:val="20"/>
          <w:szCs w:val="20"/>
        </w:rPr>
        <w:t xml:space="preserve">[a.k.a. (euphemism)] </w:t>
      </w:r>
      <w:r w:rsidR="009472E6">
        <w:rPr>
          <w:rFonts w:ascii="Times New Roman" w:eastAsia="Times New Roman" w:hAnsi="Times New Roman" w:cs="Times New Roman"/>
        </w:rPr>
        <w:t>private sector regulation”, instead of public sector regulation; and by “2008</w:t>
      </w:r>
      <w:r w:rsidR="004E6466">
        <w:rPr>
          <w:rFonts w:ascii="Times New Roman" w:eastAsia="Times New Roman" w:hAnsi="Times New Roman" w:cs="Times New Roman"/>
        </w:rPr>
        <w:t xml:space="preserve"> supervisors have more or less unilaterally disarmed...[and simply] enforcing the capital rules</w:t>
      </w:r>
      <w:r w:rsidR="00425997">
        <w:rPr>
          <w:rFonts w:ascii="Times New Roman" w:eastAsia="Times New Roman" w:hAnsi="Times New Roman" w:cs="Times New Roman"/>
        </w:rPr>
        <w:t>... relying almost entirely on the capital rules</w:t>
      </w:r>
      <w:r w:rsidR="009472E6">
        <w:rPr>
          <w:rFonts w:ascii="Times New Roman" w:eastAsia="Times New Roman" w:hAnsi="Times New Roman" w:cs="Times New Roman"/>
        </w:rPr>
        <w:t>”</w:t>
      </w:r>
      <w:r w:rsidR="003559CD">
        <w:rPr>
          <w:rFonts w:ascii="Times New Roman" w:eastAsia="Times New Roman" w:hAnsi="Times New Roman" w:cs="Times New Roman"/>
        </w:rPr>
        <w:t>; the new “job for supervisors is to make sure that banks are monetizing their risks and disclosing them to the shareholders, so that the shareholders can discipline the banks. By 2008...[no more] cease and desists</w:t>
      </w:r>
      <w:r w:rsidR="00914AC9">
        <w:rPr>
          <w:rFonts w:ascii="Times New Roman" w:eastAsia="Times New Roman" w:hAnsi="Times New Roman" w:cs="Times New Roman"/>
        </w:rPr>
        <w:t xml:space="preserve">... against any of the major banks...that take TARP </w:t>
      </w:r>
      <w:r w:rsidR="00914AC9" w:rsidRPr="00655301">
        <w:rPr>
          <w:rFonts w:ascii="Times New Roman" w:hAnsi="Times New Roman" w:cs="Times New Roman"/>
          <w:i/>
          <w:iCs/>
        </w:rPr>
        <w:t>for years</w:t>
      </w:r>
      <w:r w:rsidR="00914AC9" w:rsidRPr="00655301">
        <w:rPr>
          <w:rFonts w:ascii="Times New Roman" w:eastAsia="Times New Roman" w:hAnsi="Times New Roman" w:cs="Times New Roman"/>
          <w:i/>
          <w:iCs/>
        </w:rPr>
        <w:t xml:space="preserve"> </w:t>
      </w:r>
      <w:r w:rsidR="00914AC9">
        <w:rPr>
          <w:rFonts w:ascii="Times New Roman" w:eastAsia="Times New Roman" w:hAnsi="Times New Roman" w:cs="Times New Roman"/>
        </w:rPr>
        <w:t>[sic] running up to 2008</w:t>
      </w:r>
      <w:r w:rsidR="003559CD">
        <w:rPr>
          <w:rFonts w:ascii="Times New Roman" w:eastAsia="Times New Roman" w:hAnsi="Times New Roman" w:cs="Times New Roman"/>
        </w:rPr>
        <w:t xml:space="preserve">” </w:t>
      </w:r>
      <w:r w:rsidR="009472E6">
        <w:rPr>
          <w:rFonts w:ascii="Times New Roman" w:eastAsia="Times New Roman" w:hAnsi="Times New Roman" w:cs="Times New Roman"/>
        </w:rPr>
        <w:t xml:space="preserve">(Menand, mn.15-16). </w:t>
      </w:r>
      <w:r w:rsidR="007D329B">
        <w:rPr>
          <w:rFonts w:ascii="Times New Roman" w:eastAsia="Times New Roman" w:hAnsi="Times New Roman" w:cs="Times New Roman"/>
        </w:rPr>
        <w:t>See also “</w:t>
      </w:r>
      <w:commentRangeStart w:id="424"/>
      <w:r w:rsidR="007D329B">
        <w:rPr>
          <w:rFonts w:ascii="Times New Roman" w:eastAsia="Times New Roman" w:hAnsi="Times New Roman" w:cs="Times New Roman"/>
        </w:rPr>
        <w:t>Greenspan, Alan</w:t>
      </w:r>
      <w:commentRangeEnd w:id="424"/>
      <w:r w:rsidR="00CA59CD">
        <w:rPr>
          <w:rStyle w:val="CommentReference"/>
        </w:rPr>
        <w:commentReference w:id="424"/>
      </w:r>
      <w:r w:rsidR="007D329B">
        <w:rPr>
          <w:rFonts w:ascii="Times New Roman" w:eastAsia="Times New Roman" w:hAnsi="Times New Roman" w:cs="Times New Roman"/>
        </w:rPr>
        <w:t>”.</w:t>
      </w:r>
    </w:p>
    <w:p w14:paraId="2EC3B01B" w14:textId="77777777" w:rsidR="00723D3A" w:rsidRPr="00540285" w:rsidRDefault="00723D3A" w:rsidP="00723D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And then “After 2008...</w:t>
      </w:r>
      <w:r w:rsidRPr="008063C0">
        <w:rPr>
          <w:rFonts w:ascii="Times New Roman" w:eastAsia="Times New Roman" w:hAnsi="Times New Roman" w:cs="Times New Roman"/>
          <w:sz w:val="20"/>
          <w:szCs w:val="20"/>
        </w:rPr>
        <w:t xml:space="preserve">[you also get] </w:t>
      </w:r>
      <w:r>
        <w:rPr>
          <w:rFonts w:ascii="Times New Roman" w:eastAsia="Times New Roman" w:hAnsi="Times New Roman" w:cs="Times New Roman"/>
        </w:rPr>
        <w:t xml:space="preserve">Stress Tests. But a lot of ordinary day-to-day supervision continues to be...procedurally oriented” (Menand, mn.17).  </w:t>
      </w:r>
    </w:p>
    <w:p w14:paraId="2AC3A5FD" w14:textId="0DC22EFE" w:rsidR="00723D3A" w:rsidRDefault="0007351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Big 3 </w:t>
      </w:r>
      <w:r w:rsidR="00067BEC">
        <w:rPr>
          <w:rFonts w:ascii="Times New Roman" w:eastAsia="Times New Roman" w:hAnsi="Times New Roman" w:cs="Times New Roman"/>
        </w:rPr>
        <w:t xml:space="preserve">US regulators: </w:t>
      </w:r>
      <w:r>
        <w:rPr>
          <w:rFonts w:ascii="Times New Roman" w:eastAsia="Times New Roman" w:hAnsi="Times New Roman" w:cs="Times New Roman"/>
        </w:rPr>
        <w:t xml:space="preserve">1) The Fed </w:t>
      </w:r>
      <w:r w:rsidRPr="00067BEC">
        <w:rPr>
          <w:rFonts w:ascii="Times New Roman" w:eastAsia="Times New Roman" w:hAnsi="Times New Roman" w:cs="Times New Roman"/>
          <w:sz w:val="20"/>
          <w:szCs w:val="20"/>
        </w:rPr>
        <w:t>[</w:t>
      </w:r>
      <w:r w:rsidR="00067BEC" w:rsidRPr="00067BEC">
        <w:rPr>
          <w:rFonts w:ascii="Times New Roman" w:eastAsia="Times New Roman" w:hAnsi="Times New Roman" w:cs="Times New Roman"/>
          <w:sz w:val="20"/>
          <w:szCs w:val="20"/>
        </w:rPr>
        <w:t xml:space="preserve">incl. </w:t>
      </w:r>
      <w:r w:rsidRPr="00067BEC">
        <w:rPr>
          <w:rFonts w:ascii="Times New Roman" w:eastAsia="Times New Roman" w:hAnsi="Times New Roman" w:cs="Times New Roman"/>
          <w:sz w:val="20"/>
          <w:szCs w:val="20"/>
        </w:rPr>
        <w:t>state-chartered]</w:t>
      </w:r>
      <w:r>
        <w:rPr>
          <w:rFonts w:ascii="Times New Roman" w:eastAsia="Times New Roman" w:hAnsi="Times New Roman" w:cs="Times New Roman"/>
        </w:rPr>
        <w:t>, 2) the FDIC, 3) the OCC</w:t>
      </w:r>
      <w:r w:rsidR="00067BEC">
        <w:rPr>
          <w:rFonts w:ascii="Times New Roman" w:eastAsia="Times New Roman" w:hAnsi="Times New Roman" w:cs="Times New Roman"/>
        </w:rPr>
        <w:t>.</w:t>
      </w:r>
    </w:p>
    <w:p w14:paraId="26977ECB" w14:textId="77777777" w:rsidR="00416175" w:rsidRPr="002C3603" w:rsidRDefault="00416175" w:rsidP="00540285">
      <w:pPr>
        <w:spacing w:after="0" w:line="240" w:lineRule="auto"/>
        <w:rPr>
          <w:rFonts w:ascii="Times New Roman" w:eastAsia="Times New Roman" w:hAnsi="Times New Roman" w:cs="Times New Roman"/>
        </w:rPr>
      </w:pPr>
    </w:p>
    <w:p w14:paraId="458BD05F" w14:textId="4AA22FFB" w:rsidR="0035446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Reform, 101</w:t>
      </w:r>
      <w:r w:rsidR="00285807" w:rsidRPr="00222198">
        <w:rPr>
          <w:rStyle w:val="c-entryheadingChar"/>
          <w:rFonts w:eastAsiaTheme="minorHAnsi"/>
        </w:rPr>
        <w:t xml:space="preserve"> </w:t>
      </w:r>
      <w:r w:rsidR="00285807" w:rsidRPr="00285807">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There is a growing consensus in 2022-23. 'What do we want to measure and why?' (Borio, Ghosh, ).</w:t>
      </w:r>
    </w:p>
    <w:p w14:paraId="2F5A3C37" w14:textId="77777777" w:rsidR="000A3736" w:rsidRDefault="009A13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terms of ‘Land </w:t>
      </w:r>
      <w:r w:rsidRPr="009A13DF">
        <w:rPr>
          <w:rFonts w:ascii="Times New Roman" w:eastAsia="Times New Roman" w:hAnsi="Times New Roman" w:cs="Times New Roman"/>
          <w:sz w:val="20"/>
          <w:szCs w:val="20"/>
        </w:rPr>
        <w:t>&amp;</w:t>
      </w:r>
      <w:r>
        <w:rPr>
          <w:rFonts w:ascii="Times New Roman" w:eastAsia="Times New Roman" w:hAnsi="Times New Roman" w:cs="Times New Roman"/>
        </w:rPr>
        <w:t xml:space="preserve"> Money’: </w:t>
      </w:r>
      <w:r w:rsidRPr="000A3736">
        <w:rPr>
          <w:rStyle w:val="c-WeblinkChar"/>
          <w:rFonts w:eastAsiaTheme="minorHAnsi"/>
          <w:szCs w:val="20"/>
        </w:rPr>
        <w:t>https://www.youtube.com/watch?v=qoKwAzM7s4Y</w:t>
      </w:r>
      <w:r>
        <w:rPr>
          <w:rFonts w:ascii="Times New Roman" w:eastAsia="Times New Roman" w:hAnsi="Times New Roman" w:cs="Times New Roman"/>
          <w:color w:val="3660AC"/>
          <w:sz w:val="20"/>
          <w:szCs w:val="20"/>
        </w:rPr>
        <w:t xml:space="preserve"> </w:t>
      </w:r>
      <w:r w:rsidRPr="000A3736">
        <w:rPr>
          <w:rFonts w:ascii="Times New Roman" w:eastAsia="Times New Roman" w:hAnsi="Times New Roman" w:cs="Times New Roman"/>
          <w:sz w:val="18"/>
          <w:szCs w:val="18"/>
        </w:rPr>
        <w:t>[Sullivan, 2017, mn.15-16</w:t>
      </w:r>
      <w:r w:rsidRPr="000A3736">
        <w:rPr>
          <w:rFonts w:ascii="Times New Roman" w:eastAsia="Times New Roman" w:hAnsi="Times New Roman" w:cs="Times New Roman"/>
          <w:sz w:val="20"/>
          <w:szCs w:val="20"/>
        </w:rPr>
        <w:t>].</w:t>
      </w:r>
      <w:r w:rsidR="006146AC">
        <w:rPr>
          <w:rFonts w:ascii="Times New Roman" w:eastAsia="Times New Roman" w:hAnsi="Times New Roman" w:cs="Times New Roman"/>
        </w:rPr>
        <w:t xml:space="preserve"> </w:t>
      </w:r>
    </w:p>
    <w:p w14:paraId="340B3161" w14:textId="7DD6AA8F" w:rsidR="009A13DF" w:rsidRPr="006146AC" w:rsidRDefault="006146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“Privilege” </w:t>
      </w:r>
      <w:r w:rsidRPr="006146AC">
        <w:rPr>
          <w:rFonts w:ascii="Times New Roman" w:eastAsia="Times New Roman" w:hAnsi="Times New Roman" w:cs="Times New Roman"/>
          <w:sz w:val="20"/>
          <w:szCs w:val="20"/>
        </w:rPr>
        <w:t>(‘private legislation’)</w:t>
      </w:r>
      <w:r>
        <w:rPr>
          <w:rFonts w:ascii="Times New Roman" w:eastAsia="Times New Roman" w:hAnsi="Times New Roman" w:cs="Times New Roman"/>
        </w:rPr>
        <w:t>, “</w:t>
      </w:r>
      <w:r w:rsidRPr="000A3736">
        <w:rPr>
          <w:rStyle w:val="c-new-greenChar"/>
          <w:rFonts w:eastAsiaTheme="minorHAnsi"/>
        </w:rPr>
        <w:t>Freedom continuum (maturation)</w:t>
      </w:r>
      <w:r>
        <w:rPr>
          <w:rFonts w:ascii="Times New Roman" w:eastAsia="Times New Roman" w:hAnsi="Times New Roman" w:cs="Times New Roman"/>
        </w:rPr>
        <w:t>”.</w:t>
      </w:r>
    </w:p>
    <w:p w14:paraId="0AAFE696"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513D6E44" w14:textId="1CE7FBB4" w:rsidR="00897263" w:rsidRDefault="0026146C" w:rsidP="00540285">
      <w:pPr>
        <w:spacing w:after="0" w:line="240" w:lineRule="auto"/>
        <w:rPr>
          <w:rFonts w:ascii="Times New Roman" w:eastAsia="Times New Roman" w:hAnsi="Times New Roman" w:cs="Times New Roman"/>
        </w:rPr>
      </w:pPr>
      <w:r w:rsidRPr="00222198">
        <w:rPr>
          <w:rStyle w:val="c-entryheadingChar"/>
          <w:rFonts w:eastAsiaTheme="minorHAnsi"/>
        </w:rPr>
        <w:t>Repo M</w:t>
      </w:r>
      <w:r w:rsidR="00CD7D79" w:rsidRPr="00222198">
        <w:rPr>
          <w:rStyle w:val="c-entryheadingChar"/>
          <w:rFonts w:eastAsiaTheme="minorHAnsi"/>
        </w:rPr>
        <w:t>arket</w:t>
      </w:r>
      <w:r w:rsidR="009E66C5" w:rsidRPr="00222198">
        <w:rPr>
          <w:rStyle w:val="c-entryheadingChar"/>
          <w:rFonts w:eastAsiaTheme="minorHAnsi"/>
        </w:rPr>
        <w:t>s</w:t>
      </w:r>
      <w:r w:rsidRPr="00222198">
        <w:rPr>
          <w:rStyle w:val="c-entryheadingChar"/>
          <w:rFonts w:eastAsiaTheme="minorHAnsi"/>
        </w:rPr>
        <w:t>, 101</w:t>
      </w:r>
      <w:r>
        <w:rPr>
          <w:rFonts w:ascii="Times New Roman" w:eastAsia="Times New Roman" w:hAnsi="Times New Roman" w:cs="Times New Roman"/>
          <w:sz w:val="24"/>
          <w:szCs w:val="24"/>
        </w:rPr>
        <w:t xml:space="preserve">- </w:t>
      </w:r>
      <w:r w:rsidR="001A6CD8" w:rsidRPr="00A955CC">
        <w:rPr>
          <w:rFonts w:ascii="Times New Roman" w:eastAsia="Times New Roman" w:hAnsi="Times New Roman" w:cs="Times New Roman"/>
        </w:rPr>
        <w:t>(</w:t>
      </w:r>
      <w:r w:rsidR="00A955CC" w:rsidRPr="00A955CC">
        <w:rPr>
          <w:rFonts w:ascii="Times New Roman" w:eastAsia="Times New Roman" w:hAnsi="Times New Roman" w:cs="Times New Roman"/>
        </w:rPr>
        <w:t xml:space="preserve">est. c.1920; </w:t>
      </w:r>
      <w:r w:rsidR="00A955CC">
        <w:rPr>
          <w:rFonts w:ascii="Times New Roman" w:eastAsia="Times New Roman" w:hAnsi="Times New Roman" w:cs="Times New Roman"/>
        </w:rPr>
        <w:t>i.e.</w:t>
      </w:r>
      <w:r w:rsidR="001A6CD8" w:rsidRPr="00A955CC">
        <w:rPr>
          <w:rFonts w:ascii="Times New Roman" w:eastAsia="Times New Roman" w:hAnsi="Times New Roman" w:cs="Times New Roman"/>
        </w:rPr>
        <w:t xml:space="preserve"> OMOs broadened to include NBFIs and the </w:t>
      </w:r>
      <w:r w:rsidR="001A6CD8" w:rsidRPr="00A955CC">
        <w:rPr>
          <w:rFonts w:ascii="Times New Roman" w:eastAsia="Times New Roman" w:hAnsi="Times New Roman" w:cs="Times New Roman"/>
          <w:sz w:val="20"/>
          <w:szCs w:val="20"/>
        </w:rPr>
        <w:t xml:space="preserve">[now </w:t>
      </w:r>
      <w:r w:rsidR="00A955CC" w:rsidRPr="00A955CC">
        <w:rPr>
          <w:rFonts w:ascii="Times New Roman" w:eastAsia="Times New Roman" w:hAnsi="Times New Roman" w:cs="Times New Roman"/>
          <w:sz w:val="20"/>
          <w:szCs w:val="20"/>
        </w:rPr>
        <w:t>predominant</w:t>
      </w:r>
      <w:r w:rsidR="001A6CD8" w:rsidRPr="00A955CC">
        <w:rPr>
          <w:rFonts w:ascii="Times New Roman" w:eastAsia="Times New Roman" w:hAnsi="Times New Roman" w:cs="Times New Roman"/>
          <w:sz w:val="20"/>
          <w:szCs w:val="20"/>
        </w:rPr>
        <w:t>]</w:t>
      </w:r>
      <w:r w:rsidR="001A6CD8" w:rsidRPr="00A955CC">
        <w:rPr>
          <w:rFonts w:ascii="Times New Roman" w:eastAsia="Times New Roman" w:hAnsi="Times New Roman" w:cs="Times New Roman"/>
        </w:rPr>
        <w:t xml:space="preserve"> </w:t>
      </w:r>
      <w:commentRangeStart w:id="425"/>
      <w:r w:rsidR="001A6CD8" w:rsidRPr="00A955CC">
        <w:rPr>
          <w:rFonts w:ascii="Times New Roman" w:eastAsia="Times New Roman" w:hAnsi="Times New Roman" w:cs="Times New Roman"/>
        </w:rPr>
        <w:t>SBS</w:t>
      </w:r>
      <w:commentRangeEnd w:id="425"/>
      <w:r w:rsidR="00CB4ECF">
        <w:rPr>
          <w:rStyle w:val="CommentReference"/>
        </w:rPr>
        <w:commentReference w:id="425"/>
      </w:r>
      <w:r w:rsidR="001A6CD8" w:rsidRPr="00A955CC">
        <w:rPr>
          <w:rFonts w:ascii="Times New Roman" w:eastAsia="Times New Roman" w:hAnsi="Times New Roman" w:cs="Times New Roman"/>
        </w:rPr>
        <w:t>)</w:t>
      </w:r>
    </w:p>
    <w:p w14:paraId="565D2849" w14:textId="12632164" w:rsidR="001A6CD8" w:rsidRDefault="00A12B37" w:rsidP="00540285">
      <w:pPr>
        <w:spacing w:after="0" w:line="240" w:lineRule="auto"/>
        <w:rPr>
          <w:rFonts w:ascii="Times New Roman" w:eastAsia="Times New Roman" w:hAnsi="Times New Roman" w:cs="Times New Roman"/>
        </w:rPr>
      </w:pPr>
      <w:r w:rsidRPr="00A12B37">
        <w:rPr>
          <w:rFonts w:ascii="Times New Roman" w:eastAsia="Times New Roman" w:hAnsi="Times New Roman" w:cs="Times New Roman"/>
        </w:rPr>
        <w:t xml:space="preserve">1. </w:t>
      </w:r>
      <w:r w:rsidR="001A6CD8" w:rsidRPr="000A3736">
        <w:rPr>
          <w:rFonts w:ascii="Times New Roman" w:eastAsia="Times New Roman" w:hAnsi="Times New Roman" w:cs="Times New Roman"/>
          <w:u w:val="single"/>
        </w:rPr>
        <w:t>Repo</w:t>
      </w:r>
      <w:r w:rsidR="009E66C5" w:rsidRPr="000A3736">
        <w:rPr>
          <w:rFonts w:ascii="Times New Roman" w:eastAsia="Times New Roman" w:hAnsi="Times New Roman" w:cs="Times New Roman"/>
          <w:u w:val="single"/>
        </w:rPr>
        <w:t xml:space="preserve"> Market</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buying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expanding</w:t>
      </w:r>
      <w:r w:rsidR="001B4468">
        <w:rPr>
          <w:rFonts w:ascii="Times New Roman" w:eastAsia="Times New Roman" w:hAnsi="Times New Roman" w:cs="Times New Roman"/>
        </w:rPr>
        <w:t xml:space="preserve"> assets</w:t>
      </w:r>
      <w:r w:rsidR="0084509F">
        <w:rPr>
          <w:rFonts w:ascii="Times New Roman" w:eastAsia="Times New Roman" w:hAnsi="Times New Roman" w:cs="Times New Roman"/>
        </w:rPr>
        <w:t>)</w:t>
      </w:r>
      <w:r w:rsidR="00A955CC">
        <w:rPr>
          <w:rFonts w:ascii="Times New Roman" w:eastAsia="Times New Roman" w:hAnsi="Times New Roman" w:cs="Times New Roman"/>
        </w:rPr>
        <w:t xml:space="preserve"> </w:t>
      </w:r>
      <w:r w:rsidR="009E66C5">
        <w:rPr>
          <w:rFonts w:ascii="Times New Roman" w:eastAsia="Times New Roman" w:hAnsi="Times New Roman" w:cs="Times New Roman"/>
        </w:rPr>
        <w:t>securities-</w:t>
      </w:r>
      <w:r w:rsidR="009E66C5" w:rsidRPr="009E66C5">
        <w:rPr>
          <w:rFonts w:ascii="Times New Roman" w:eastAsia="Times New Roman" w:hAnsi="Times New Roman" w:cs="Times New Roman"/>
        </w:rPr>
        <w:t xml:space="preserve">collateralized </w:t>
      </w:r>
      <w:r w:rsidR="009E66C5">
        <w:rPr>
          <w:rFonts w:ascii="Times New Roman" w:eastAsia="Times New Roman" w:hAnsi="Times New Roman" w:cs="Times New Roman"/>
        </w:rPr>
        <w:t xml:space="preserve">loans </w:t>
      </w:r>
      <w:r w:rsidR="009E66C5" w:rsidRPr="009E66C5">
        <w:rPr>
          <w:rFonts w:ascii="Times New Roman" w:eastAsia="Times New Roman" w:hAnsi="Times New Roman" w:cs="Times New Roman"/>
        </w:rPr>
        <w:t>temp</w:t>
      </w:r>
      <w:r w:rsidR="000A3736">
        <w:rPr>
          <w:rFonts w:ascii="Times New Roman" w:eastAsia="Times New Roman" w:hAnsi="Times New Roman" w:cs="Times New Roman"/>
        </w:rPr>
        <w:t>orality</w:t>
      </w:r>
      <w:r w:rsidR="009E66C5" w:rsidRPr="009E66C5">
        <w:rPr>
          <w:rFonts w:ascii="Times New Roman" w:eastAsia="Times New Roman" w:hAnsi="Times New Roman" w:cs="Times New Roman"/>
        </w:rPr>
        <w:t xml:space="preserve"> increas</w:t>
      </w:r>
      <w:r w:rsidR="000A3736">
        <w:rPr>
          <w:rFonts w:ascii="Times New Roman" w:eastAsia="Times New Roman" w:hAnsi="Times New Roman" w:cs="Times New Roman"/>
        </w:rPr>
        <w:t>e</w:t>
      </w:r>
      <w:r w:rsidR="009E66C5" w:rsidRPr="009E66C5">
        <w:rPr>
          <w:rFonts w:ascii="Times New Roman" w:eastAsia="Times New Roman" w:hAnsi="Times New Roman" w:cs="Times New Roman"/>
        </w:rPr>
        <w:t xml:space="preserve"> </w:t>
      </w:r>
      <w:r w:rsidR="009E66C5">
        <w:rPr>
          <w:rFonts w:ascii="Times New Roman" w:eastAsia="Times New Roman" w:hAnsi="Times New Roman" w:cs="Times New Roman"/>
        </w:rPr>
        <w:t>R</w:t>
      </w:r>
      <w:r w:rsidR="009E66C5" w:rsidRPr="009E66C5">
        <w:rPr>
          <w:rFonts w:ascii="Times New Roman" w:eastAsia="Times New Roman" w:hAnsi="Times New Roman" w:cs="Times New Roman"/>
        </w:rPr>
        <w:t>eserve</w:t>
      </w:r>
      <w:r w:rsidR="009E66C5">
        <w:rPr>
          <w:rFonts w:ascii="Times New Roman" w:eastAsia="Times New Roman" w:hAnsi="Times New Roman" w:cs="Times New Roman"/>
        </w:rPr>
        <w:t>s.</w:t>
      </w:r>
      <w:r w:rsidR="001A6CD8">
        <w:rPr>
          <w:rFonts w:ascii="Times New Roman" w:eastAsia="Times New Roman" w:hAnsi="Times New Roman" w:cs="Times New Roman"/>
        </w:rPr>
        <w:t xml:space="preserve"> </w:t>
      </w:r>
    </w:p>
    <w:p w14:paraId="328D6185" w14:textId="5BCF2D80" w:rsidR="00A12B37" w:rsidRDefault="000A37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During</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 xml:space="preserve">the early years of the repo market, the primary collateral was </w:t>
      </w:r>
      <w:r w:rsidR="00A12B37">
        <w:rPr>
          <w:rFonts w:ascii="Times New Roman" w:eastAsia="Times New Roman" w:hAnsi="Times New Roman" w:cs="Times New Roman"/>
        </w:rPr>
        <w:t xml:space="preserve">[simply] </w:t>
      </w:r>
      <w:r w:rsidR="00A12B37" w:rsidRPr="00A12B37">
        <w:rPr>
          <w:rFonts w:ascii="Times New Roman" w:eastAsia="Times New Roman" w:hAnsi="Times New Roman" w:cs="Times New Roman"/>
        </w:rPr>
        <w:t>US Treasury Securities. Today, the primary collateral consists</w:t>
      </w:r>
      <w:r w:rsidR="00A12B37">
        <w:rPr>
          <w:rFonts w:ascii="Times New Roman" w:eastAsia="Times New Roman" w:hAnsi="Times New Roman" w:cs="Times New Roman"/>
        </w:rPr>
        <w:t xml:space="preserve">...[of] </w:t>
      </w:r>
      <w:r w:rsidR="00A12B37" w:rsidRPr="00A12B37">
        <w:rPr>
          <w:rFonts w:ascii="Times New Roman" w:eastAsia="Times New Roman" w:hAnsi="Times New Roman" w:cs="Times New Roman"/>
        </w:rPr>
        <w:t>complex derivative securities, such as asset-backed securitie</w:t>
      </w:r>
      <w:r w:rsidR="00A12B37">
        <w:rPr>
          <w:rFonts w:ascii="Times New Roman" w:eastAsia="Times New Roman" w:hAnsi="Times New Roman" w:cs="Times New Roman"/>
        </w:rPr>
        <w:t xml:space="preserve">s... </w:t>
      </w:r>
      <w:r w:rsidR="00A12B37" w:rsidRPr="00A12B37">
        <w:rPr>
          <w:rFonts w:ascii="Times New Roman" w:eastAsia="Times New Roman" w:hAnsi="Times New Roman" w:cs="Times New Roman"/>
        </w:rPr>
        <w:t>and collateralized derivative obligations (CDOs). Repos are</w:t>
      </w:r>
      <w:r w:rsidR="00A12B37">
        <w:rPr>
          <w:rFonts w:ascii="Times New Roman" w:eastAsia="Times New Roman" w:hAnsi="Times New Roman" w:cs="Times New Roman"/>
        </w:rPr>
        <w:t>...</w:t>
      </w:r>
      <w:r w:rsidR="00A12B37" w:rsidRPr="00A12B37">
        <w:rPr>
          <w:rFonts w:ascii="Times New Roman" w:eastAsia="Times New Roman" w:hAnsi="Times New Roman" w:cs="Times New Roman"/>
          <w:color w:val="FF0000"/>
        </w:rPr>
        <w:t>n</w:t>
      </w:r>
      <w:r w:rsidR="00A12B37" w:rsidRPr="00A12B37">
        <w:rPr>
          <w:rFonts w:ascii="Times New Roman" w:eastAsia="Times New Roman" w:hAnsi="Times New Roman" w:cs="Times New Roman"/>
        </w:rPr>
        <w:t xml:space="preserve">ot subject to reserve or </w:t>
      </w:r>
      <w:r w:rsidR="00A12B37" w:rsidRPr="00A12B37">
        <w:rPr>
          <w:rFonts w:ascii="Times New Roman" w:eastAsia="Times New Roman" w:hAnsi="Times New Roman" w:cs="Times New Roman"/>
          <w:color w:val="FF0000"/>
        </w:rPr>
        <w:t>r</w:t>
      </w:r>
      <w:r w:rsidR="00A12B37" w:rsidRPr="00A12B37">
        <w:rPr>
          <w:rFonts w:ascii="Times New Roman" w:eastAsia="Times New Roman" w:hAnsi="Times New Roman" w:cs="Times New Roman"/>
        </w:rPr>
        <w:t>eporting requirements, leading to high leverage ratios in investment banks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Lehman Brothers at 30:1</w:t>
      </w:r>
      <w:r w:rsidR="00A12B37">
        <w:rPr>
          <w:rFonts w:ascii="Times New Roman" w:eastAsia="Times New Roman" w:hAnsi="Times New Roman" w:cs="Times New Roman"/>
        </w:rPr>
        <w:t xml:space="preserve"> </w:t>
      </w:r>
      <w:r w:rsidR="00A12B37" w:rsidRPr="00A12B37">
        <w:rPr>
          <w:rFonts w:ascii="Times New Roman" w:eastAsia="Times New Roman" w:hAnsi="Times New Roman" w:cs="Times New Roman"/>
          <w:sz w:val="20"/>
          <w:szCs w:val="20"/>
        </w:rPr>
        <w:t>[in 2008]</w:t>
      </w:r>
      <w:r w:rsidR="00A12B37" w:rsidRPr="00A12B37">
        <w:rPr>
          <w:rFonts w:ascii="Times New Roman" w:eastAsia="Times New Roman" w:hAnsi="Times New Roman" w:cs="Times New Roman"/>
        </w:rPr>
        <w:t>)</w:t>
      </w:r>
      <w:r w:rsidR="00D162FF">
        <w:rPr>
          <w:rFonts w:ascii="Times New Roman" w:eastAsia="Times New Roman" w:hAnsi="Times New Roman" w:cs="Times New Roman"/>
        </w:rPr>
        <w:t>” (Sekar, 2010)</w:t>
      </w:r>
      <w:r w:rsidR="00A12B37" w:rsidRPr="00A12B37">
        <w:rPr>
          <w:rFonts w:ascii="Times New Roman" w:eastAsia="Times New Roman" w:hAnsi="Times New Roman" w:cs="Times New Roman"/>
        </w:rPr>
        <w:t>.</w:t>
      </w:r>
      <w:r w:rsidR="00A45AC8">
        <w:rPr>
          <w:rFonts w:ascii="Times New Roman" w:eastAsia="Times New Roman" w:hAnsi="Times New Roman" w:cs="Times New Roman"/>
        </w:rPr>
        <w:t xml:space="preserve"> </w:t>
      </w:r>
      <w:r w:rsidR="00A12B37">
        <w:rPr>
          <w:rFonts w:ascii="Times New Roman" w:eastAsia="Times New Roman" w:hAnsi="Times New Roman" w:cs="Times New Roman"/>
        </w:rPr>
        <w:t>See also “Investment Bank</w:t>
      </w:r>
      <w:r w:rsidR="000F4272">
        <w:rPr>
          <w:rFonts w:ascii="Times New Roman" w:eastAsia="Times New Roman" w:hAnsi="Times New Roman" w:cs="Times New Roman"/>
        </w:rPr>
        <w:t xml:space="preserve"> (IB)</w:t>
      </w:r>
      <w:r w:rsidR="00A12B37">
        <w:rPr>
          <w:rFonts w:ascii="Times New Roman" w:eastAsia="Times New Roman" w:hAnsi="Times New Roman" w:cs="Times New Roman"/>
        </w:rPr>
        <w:t>”, “Glass-Steagall Act”.</w:t>
      </w:r>
    </w:p>
    <w:p w14:paraId="44621EE4" w14:textId="36116742" w:rsidR="00CB4ECF" w:rsidRPr="000F4272" w:rsidRDefault="00CB4EC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Pr="00CB4ECF">
        <w:rPr>
          <w:rFonts w:ascii="Times New Roman" w:eastAsia="Times New Roman" w:hAnsi="Times New Roman" w:cs="Times New Roman"/>
        </w:rPr>
        <w:t>2007–08 run on the repo marke</w:t>
      </w:r>
      <w:r w:rsidR="000F4272">
        <w:rPr>
          <w:rFonts w:ascii="Times New Roman" w:eastAsia="Times New Roman" w:hAnsi="Times New Roman" w:cs="Times New Roman"/>
        </w:rPr>
        <w:t>t</w:t>
      </w:r>
      <w:r w:rsidR="00A45AC8">
        <w:rPr>
          <w:rStyle w:val="FootnoteReference"/>
          <w:rFonts w:ascii="Times New Roman" w:eastAsia="Times New Roman" w:hAnsi="Times New Roman" w:cs="Times New Roman"/>
        </w:rPr>
        <w:footnoteReference w:id="174"/>
      </w:r>
      <w:r w:rsidR="000F4272">
        <w:rPr>
          <w:rFonts w:ascii="Times New Roman" w:eastAsia="Times New Roman" w:hAnsi="Times New Roman" w:cs="Times New Roman"/>
        </w:rPr>
        <w:t xml:space="preserve"> dried up sources of funding</w:t>
      </w:r>
      <w:r w:rsidRPr="00CB4ECF">
        <w:rPr>
          <w:rFonts w:ascii="Times New Roman" w:eastAsia="Times New Roman" w:hAnsi="Times New Roman" w:cs="Times New Roman"/>
        </w:rPr>
        <w:t xml:space="preserve"> </w:t>
      </w:r>
      <w:r w:rsidR="000F4272">
        <w:rPr>
          <w:rFonts w:ascii="Times New Roman" w:eastAsia="Times New Roman" w:hAnsi="Times New Roman" w:cs="Times New Roman"/>
        </w:rPr>
        <w:t xml:space="preserve">for the IBs as </w:t>
      </w:r>
      <w:r w:rsidRPr="00CB4ECF">
        <w:rPr>
          <w:rFonts w:ascii="Times New Roman" w:eastAsia="Times New Roman" w:hAnsi="Times New Roman" w:cs="Times New Roman"/>
        </w:rPr>
        <w:t>interest rates</w:t>
      </w:r>
      <w:r w:rsidR="000F4272">
        <w:rPr>
          <w:rFonts w:ascii="Times New Roman" w:eastAsia="Times New Roman" w:hAnsi="Times New Roman" w:cs="Times New Roman"/>
        </w:rPr>
        <w:t xml:space="preserve"> spiked, causing the Panic stage</w:t>
      </w:r>
      <w:r w:rsidR="000F4272">
        <w:rPr>
          <w:rFonts w:ascii="Times New Roman" w:eastAsia="Times New Roman" w:hAnsi="Times New Roman" w:cs="Times New Roman"/>
          <w:sz w:val="18"/>
          <w:szCs w:val="18"/>
        </w:rPr>
        <w:t xml:space="preserve"> </w:t>
      </w:r>
      <w:r w:rsidRPr="00CB4ECF">
        <w:rPr>
          <w:rFonts w:ascii="Times New Roman" w:eastAsia="Times New Roman" w:hAnsi="Times New Roman" w:cs="Times New Roman"/>
        </w:rPr>
        <w:t>of the subprime mortgage</w:t>
      </w:r>
      <w:r>
        <w:rPr>
          <w:rFonts w:ascii="Times New Roman" w:eastAsia="Times New Roman" w:hAnsi="Times New Roman" w:cs="Times New Roman"/>
        </w:rPr>
        <w:t>-Great Financial Crisis-recession</w:t>
      </w:r>
      <w:r w:rsidR="000F4272">
        <w:rPr>
          <w:rFonts w:ascii="Times New Roman" w:eastAsia="Times New Roman" w:hAnsi="Times New Roman" w:cs="Times New Roman"/>
        </w:rPr>
        <w:t xml:space="preserve"> of 2007-09. See also “Financial Crisis of (2008-)”</w:t>
      </w:r>
      <w:r w:rsidR="0096596C">
        <w:rPr>
          <w:rFonts w:ascii="Times New Roman" w:eastAsia="Times New Roman" w:hAnsi="Times New Roman" w:cs="Times New Roman"/>
        </w:rPr>
        <w:t>, “Finance”</w:t>
      </w:r>
      <w:r w:rsidR="000F4272">
        <w:rPr>
          <w:rFonts w:ascii="Times New Roman" w:eastAsia="Times New Roman" w:hAnsi="Times New Roman" w:cs="Times New Roman"/>
        </w:rPr>
        <w:t xml:space="preserve"> </w:t>
      </w:r>
      <w:r w:rsidR="000F4272" w:rsidRPr="000F4272">
        <w:rPr>
          <w:rFonts w:ascii="Times New Roman" w:eastAsia="Times New Roman" w:hAnsi="Times New Roman" w:cs="Times New Roman"/>
          <w:sz w:val="20"/>
          <w:szCs w:val="20"/>
        </w:rPr>
        <w:t xml:space="preserve">[.there </w:t>
      </w:r>
      <w:r w:rsidR="000F4272" w:rsidRPr="000F4272">
        <w:rPr>
          <w:rFonts w:ascii="Times New Roman" w:eastAsia="Times New Roman" w:hAnsi="Times New Roman" w:cs="Times New Roman"/>
          <w:i/>
          <w:iCs/>
          <w:sz w:val="20"/>
          <w:szCs w:val="20"/>
        </w:rPr>
        <w:t>was no</w:t>
      </w:r>
      <w:r w:rsidR="000F4272" w:rsidRPr="000F4272">
        <w:rPr>
          <w:rFonts w:ascii="Times New Roman" w:eastAsia="Times New Roman" w:hAnsi="Times New Roman" w:cs="Times New Roman"/>
          <w:sz w:val="20"/>
          <w:szCs w:val="20"/>
        </w:rPr>
        <w:t xml:space="preserve"> market]</w:t>
      </w:r>
      <w:r w:rsidR="000F4272">
        <w:rPr>
          <w:rFonts w:ascii="Times New Roman" w:eastAsia="Times New Roman" w:hAnsi="Times New Roman" w:cs="Times New Roman"/>
        </w:rPr>
        <w:t>, “Market fundamentalism”.</w:t>
      </w:r>
    </w:p>
    <w:p w14:paraId="21007C31" w14:textId="098AB4F3" w:rsidR="001A6CD8" w:rsidRPr="001A6CD8" w:rsidRDefault="00A12B37" w:rsidP="00540285">
      <w:pPr>
        <w:spacing w:after="0" w:line="240" w:lineRule="auto"/>
        <w:rPr>
          <w:rFonts w:ascii="Times New Roman" w:eastAsia="Times New Roman" w:hAnsi="Times New Roman" w:cs="Times New Roman"/>
        </w:rPr>
      </w:pPr>
      <w:r>
        <w:rPr>
          <w:rFonts w:ascii="Times New Roman" w:hAnsi="Times New Roman" w:cs="Times New Roman"/>
        </w:rPr>
        <w:lastRenderedPageBreak/>
        <w:t xml:space="preserve">2. </w:t>
      </w:r>
      <w:r w:rsidR="001A6CD8" w:rsidRPr="003242A7">
        <w:rPr>
          <w:rFonts w:ascii="Times New Roman" w:hAnsi="Times New Roman" w:cs="Times New Roman"/>
          <w:u w:val="single"/>
        </w:rPr>
        <w:t>Reverse</w:t>
      </w:r>
      <w:r w:rsidR="001A6CD8" w:rsidRPr="003242A7">
        <w:rPr>
          <w:rFonts w:ascii="Times New Roman" w:eastAsia="Times New Roman" w:hAnsi="Times New Roman" w:cs="Times New Roman"/>
          <w:u w:val="single"/>
        </w:rPr>
        <w:t xml:space="preserve"> Repos</w:t>
      </w:r>
      <w:r w:rsidR="009E66C5" w:rsidRPr="003242A7">
        <w:rPr>
          <w:rFonts w:ascii="Times New Roman" w:eastAsia="Times New Roman" w:hAnsi="Times New Roman" w:cs="Times New Roman"/>
          <w:u w:val="single"/>
        </w:rPr>
        <w:t xml:space="preserve"> (</w:t>
      </w:r>
      <w:r w:rsidR="003242A7" w:rsidRPr="003242A7">
        <w:rPr>
          <w:rFonts w:ascii="Times New Roman" w:eastAsia="Times New Roman" w:hAnsi="Times New Roman" w:cs="Times New Roman"/>
          <w:u w:val="single"/>
        </w:rPr>
        <w:t xml:space="preserve">ON </w:t>
      </w:r>
      <w:r w:rsidR="009E66C5" w:rsidRPr="003242A7">
        <w:rPr>
          <w:rFonts w:ascii="Times New Roman" w:eastAsia="Times New Roman" w:hAnsi="Times New Roman" w:cs="Times New Roman"/>
          <w:u w:val="single"/>
        </w:rPr>
        <w:t>RRPs)</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selling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shrinking</w:t>
      </w:r>
      <w:r w:rsidR="0084509F">
        <w:rPr>
          <w:rFonts w:ascii="Times New Roman" w:eastAsia="Times New Roman" w:hAnsi="Times New Roman" w:cs="Times New Roman"/>
        </w:rPr>
        <w:t>) temp. reduces Reserves, which keeps SBS interest rates</w:t>
      </w:r>
      <w:r w:rsidR="00A61CA1">
        <w:rPr>
          <w:rFonts w:ascii="Times New Roman" w:eastAsia="Times New Roman" w:hAnsi="Times New Roman" w:cs="Times New Roman"/>
        </w:rPr>
        <w:t xml:space="preserve"> from getting too low</w:t>
      </w:r>
      <w:r w:rsidR="0084509F">
        <w:rPr>
          <w:rFonts w:ascii="Times New Roman" w:eastAsia="Times New Roman" w:hAnsi="Times New Roman" w:cs="Times New Roman"/>
        </w:rPr>
        <w:t xml:space="preserve">. </w:t>
      </w:r>
      <w:r w:rsidR="003242A7">
        <w:rPr>
          <w:rFonts w:ascii="Times New Roman" w:eastAsia="Times New Roman" w:hAnsi="Times New Roman" w:cs="Times New Roman"/>
        </w:rPr>
        <w:t>See also “Shadow Banking System (SBS)”.</w:t>
      </w:r>
    </w:p>
    <w:p w14:paraId="2145ED59" w14:textId="14B5576E" w:rsidR="0026146C" w:rsidRPr="0026146C" w:rsidRDefault="0089726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6146C" w:rsidRPr="00067BEC">
        <w:rPr>
          <w:rFonts w:ascii="Times New Roman" w:eastAsia="Times New Roman" w:hAnsi="Times New Roman" w:cs="Times New Roman"/>
        </w:rPr>
        <w:t>“</w:t>
      </w:r>
      <w:r w:rsidR="0026146C" w:rsidRPr="00A45AC8">
        <w:rPr>
          <w:rFonts w:ascii="Times New Roman" w:eastAsia="Times New Roman" w:hAnsi="Times New Roman" w:cs="Times New Roman"/>
          <w:color w:val="FF0000"/>
        </w:rPr>
        <w:t>” (</w:t>
      </w:r>
      <w:r w:rsidR="0026146C" w:rsidRPr="00067BEC">
        <w:rPr>
          <w:rFonts w:ascii="Times New Roman" w:eastAsia="Times New Roman" w:hAnsi="Times New Roman" w:cs="Times New Roman"/>
        </w:rPr>
        <w:t>Titus, 2023, mn.25)</w:t>
      </w:r>
    </w:p>
    <w:p w14:paraId="09323A8C"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30A8AB08" w14:textId="734CBC13" w:rsidR="00A92E22" w:rsidRP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Reserve </w:t>
      </w:r>
      <w:r w:rsidR="00020FEA" w:rsidRPr="00222198">
        <w:rPr>
          <w:rStyle w:val="c-entryheadingChar"/>
          <w:rFonts w:eastAsiaTheme="minorHAnsi"/>
        </w:rPr>
        <w:t>c</w:t>
      </w:r>
      <w:r w:rsidRPr="00222198">
        <w:rPr>
          <w:rStyle w:val="c-entryheadingChar"/>
          <w:rFonts w:eastAsiaTheme="minorHAnsi"/>
        </w:rPr>
        <w:t>urrency-</w:t>
      </w:r>
      <w:r>
        <w:rPr>
          <w:rFonts w:ascii="Times New Roman" w:eastAsia="Times New Roman" w:hAnsi="Times New Roman" w:cs="Times New Roman"/>
          <w:sz w:val="24"/>
          <w:szCs w:val="24"/>
        </w:rPr>
        <w:t xml:space="preserve"> </w:t>
      </w:r>
      <w:r w:rsidR="00C220F9" w:rsidRPr="00006852">
        <w:rPr>
          <w:rFonts w:ascii="Times New Roman" w:eastAsia="Times New Roman" w:hAnsi="Times New Roman" w:cs="Times New Roman"/>
          <w:sz w:val="20"/>
          <w:szCs w:val="20"/>
        </w:rPr>
        <w:t>(</w:t>
      </w:r>
      <w:r w:rsidR="00C220F9" w:rsidRPr="00006852">
        <w:rPr>
          <w:rFonts w:ascii="Times New Roman" w:eastAsia="Times New Roman" w:hAnsi="Times New Roman" w:cs="Times New Roman"/>
          <w:color w:val="833C0B" w:themeColor="accent2" w:themeShade="80"/>
          <w:sz w:val="20"/>
          <w:szCs w:val="20"/>
        </w:rPr>
        <w:t xml:space="preserve">the inordinate privilege that </w:t>
      </w:r>
      <w:commentRangeStart w:id="426"/>
      <w:r w:rsidR="00C220F9" w:rsidRPr="00006852">
        <w:rPr>
          <w:rFonts w:ascii="Times New Roman" w:eastAsia="Times New Roman" w:hAnsi="Times New Roman" w:cs="Times New Roman"/>
          <w:color w:val="833C0B" w:themeColor="accent2" w:themeShade="80"/>
          <w:sz w:val="20"/>
          <w:szCs w:val="20"/>
        </w:rPr>
        <w:t xml:space="preserve">turns into an </w:t>
      </w:r>
      <w:r w:rsidR="00020FEA">
        <w:rPr>
          <w:rFonts w:ascii="Times New Roman" w:eastAsia="Times New Roman" w:hAnsi="Times New Roman" w:cs="Times New Roman"/>
          <w:color w:val="833C0B" w:themeColor="accent2" w:themeShade="80"/>
          <w:sz w:val="20"/>
          <w:szCs w:val="20"/>
        </w:rPr>
        <w:t>exorbitant</w:t>
      </w:r>
      <w:r w:rsidR="00C220F9" w:rsidRPr="00006852">
        <w:rPr>
          <w:rFonts w:ascii="Times New Roman" w:eastAsia="Times New Roman" w:hAnsi="Times New Roman" w:cs="Times New Roman"/>
          <w:color w:val="833C0B" w:themeColor="accent2" w:themeShade="80"/>
          <w:sz w:val="20"/>
          <w:szCs w:val="20"/>
        </w:rPr>
        <w:t xml:space="preserve"> </w:t>
      </w:r>
      <w:commentRangeStart w:id="427"/>
      <w:r w:rsidR="00C220F9" w:rsidRPr="00006852">
        <w:rPr>
          <w:rFonts w:ascii="Times New Roman" w:eastAsia="Times New Roman" w:hAnsi="Times New Roman" w:cs="Times New Roman"/>
          <w:color w:val="833C0B" w:themeColor="accent2" w:themeShade="80"/>
          <w:sz w:val="20"/>
          <w:szCs w:val="20"/>
        </w:rPr>
        <w:t>duty</w:t>
      </w:r>
      <w:commentRangeEnd w:id="427"/>
      <w:r w:rsidR="00077AC7" w:rsidRPr="00006852">
        <w:rPr>
          <w:rStyle w:val="CommentReference"/>
          <w:sz w:val="20"/>
          <w:szCs w:val="20"/>
        </w:rPr>
        <w:commentReference w:id="427"/>
      </w:r>
      <w:commentRangeEnd w:id="426"/>
      <w:r w:rsidR="00006852">
        <w:rPr>
          <w:rStyle w:val="CommentReference"/>
        </w:rPr>
        <w:commentReference w:id="426"/>
      </w:r>
      <w:r w:rsidR="00C220F9" w:rsidRPr="00006852">
        <w:rPr>
          <w:rStyle w:val="FootnoteReference"/>
          <w:rFonts w:ascii="Times New Roman" w:eastAsia="Times New Roman" w:hAnsi="Times New Roman" w:cs="Times New Roman"/>
          <w:sz w:val="20"/>
          <w:szCs w:val="20"/>
        </w:rPr>
        <w:footnoteReference w:id="175"/>
      </w:r>
      <w:r w:rsidR="00460205" w:rsidRPr="00006852">
        <w:rPr>
          <w:rFonts w:ascii="Times New Roman" w:eastAsia="Times New Roman" w:hAnsi="Times New Roman" w:cs="Times New Roman"/>
          <w:sz w:val="20"/>
          <w:szCs w:val="20"/>
        </w:rPr>
        <w:t>; sometimes a.k.a. ‘the barbarous relic from the 2nd millennium’</w:t>
      </w:r>
      <w:r w:rsidR="00C220F9" w:rsidRPr="00006852">
        <w:rPr>
          <w:rFonts w:ascii="Times New Roman" w:eastAsia="Times New Roman" w:hAnsi="Times New Roman" w:cs="Times New Roman"/>
          <w:sz w:val="20"/>
          <w:szCs w:val="20"/>
        </w:rPr>
        <w:t>)</w:t>
      </w:r>
      <w:r w:rsidR="00C220F9" w:rsidRPr="0046020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 xml:space="preserve">"The notion that the US...dollar was...to be the global currency" was mostly "challenged" in the US itself;  "[t]he notion that New York would become what London had been before World War One was [simply] not agreed upon by domestic elites in the United States, and so there were a lot of obstacles put in its way....”; as far back as 1963-68, the US “was trying to </w:t>
      </w:r>
      <w:r w:rsidRPr="00A45AC8">
        <w:rPr>
          <w:rFonts w:ascii="Times New Roman" w:hAnsi="Times New Roman" w:cs="Times New Roman"/>
          <w:i/>
          <w:iCs/>
        </w:rPr>
        <w:t>abandon</w:t>
      </w:r>
      <w:r w:rsidRPr="00D440DC">
        <w:rPr>
          <w:rFonts w:ascii="Times New Roman" w:eastAsia="Times New Roman" w:hAnsi="Times New Roman" w:cs="Times New Roman"/>
        </w:rPr>
        <w:t xml:space="preserve"> [sic] dollar centrality.... But the </w:t>
      </w:r>
      <w:r w:rsidRPr="00A45AC8">
        <w:rPr>
          <w:rFonts w:ascii="Times New Roman" w:hAnsi="Times New Roman" w:cs="Times New Roman"/>
          <w:i/>
          <w:iCs/>
        </w:rPr>
        <w:t>markets</w:t>
      </w:r>
      <w:r w:rsidRPr="00D440DC">
        <w:rPr>
          <w:rFonts w:ascii="Times New Roman" w:eastAsia="Times New Roman" w:hAnsi="Times New Roman" w:cs="Times New Roman"/>
        </w:rPr>
        <w:t xml:space="preserve"> [sic] had a different idea. Dollar centrality did not go away... [but] developed outside the US, [in] the offshore dollar markets" (Mehrling, 2022, mn.19-20). Nonetheless, don't exp</w:t>
      </w:r>
      <w:r>
        <w:rPr>
          <w:rFonts w:ascii="Times New Roman" w:eastAsia="Times New Roman" w:hAnsi="Times New Roman" w:cs="Times New Roman"/>
        </w:rPr>
        <w:t>ect</w:t>
      </w:r>
      <w:r w:rsidRPr="00D440DC">
        <w:rPr>
          <w:rFonts w:ascii="Times New Roman" w:eastAsia="Times New Roman" w:hAnsi="Times New Roman" w:cs="Times New Roman"/>
        </w:rPr>
        <w:t xml:space="preserve"> any </w:t>
      </w:r>
      <w:r>
        <w:rPr>
          <w:rFonts w:ascii="Times New Roman" w:eastAsia="Times New Roman" w:hAnsi="Times New Roman" w:cs="Times New Roman"/>
        </w:rPr>
        <w:t xml:space="preserve">scenario for a </w:t>
      </w:r>
      <w:r w:rsidRPr="00D440DC">
        <w:rPr>
          <w:rFonts w:ascii="Times New Roman" w:eastAsia="Times New Roman" w:hAnsi="Times New Roman" w:cs="Times New Roman"/>
        </w:rPr>
        <w:t>sudden end; "The US is commodity self-sufficient; other parts of the world are not" (Pozsar, 2022, mn.35). </w:t>
      </w:r>
      <w:r w:rsidR="00020FEA">
        <w:rPr>
          <w:rFonts w:ascii="Times New Roman" w:eastAsia="Times New Roman" w:hAnsi="Times New Roman" w:cs="Times New Roman"/>
        </w:rPr>
        <w:t>See also “Real”, “Wealth”, “Fiat”.</w:t>
      </w:r>
    </w:p>
    <w:p w14:paraId="3B1FF9A0" w14:textId="77777777" w:rsidR="00020FEA" w:rsidRDefault="00540285"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 xml:space="preserve">Reserve </w:t>
      </w:r>
      <w:r w:rsidR="00A92E22" w:rsidRPr="00416175">
        <w:rPr>
          <w:rFonts w:ascii="Times New Roman" w:eastAsia="Times New Roman" w:hAnsi="Times New Roman" w:cs="Times New Roman"/>
          <w:u w:val="single"/>
        </w:rPr>
        <w:t>c</w:t>
      </w:r>
      <w:r w:rsidRPr="00416175">
        <w:rPr>
          <w:rFonts w:ascii="Times New Roman" w:eastAsia="Times New Roman" w:hAnsi="Times New Roman" w:cs="Times New Roman"/>
          <w:u w:val="single"/>
        </w:rPr>
        <w:t>urrency Updates:</w:t>
      </w:r>
      <w:r w:rsidRPr="00540285">
        <w:rPr>
          <w:rFonts w:ascii="Times New Roman" w:eastAsia="Times New Roman" w:hAnsi="Times New Roman" w:cs="Times New Roman"/>
          <w:sz w:val="24"/>
          <w:szCs w:val="24"/>
        </w:rPr>
        <w:t> </w:t>
      </w:r>
      <w:r w:rsidRPr="00710680">
        <w:rPr>
          <w:rFonts w:ascii="Times New Roman" w:eastAsia="Times New Roman" w:hAnsi="Times New Roman" w:cs="Times New Roman"/>
        </w:rPr>
        <w:t>(when does it end?) "[T]he cooperation</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of </w:t>
      </w:r>
      <w:r w:rsidR="00E4768A" w:rsidRPr="00710680">
        <w:rPr>
          <w:rFonts w:ascii="Times New Roman" w:eastAsia="Times New Roman" w:hAnsi="Times New Roman" w:cs="Times New Roman"/>
        </w:rPr>
        <w:t xml:space="preserve">the </w:t>
      </w:r>
      <w:r w:rsidRPr="00710680">
        <w:rPr>
          <w:rFonts w:ascii="Times New Roman" w:eastAsia="Times New Roman" w:hAnsi="Times New Roman" w:cs="Times New Roman"/>
        </w:rPr>
        <w:t>major central banks in the global North is</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 is </w:t>
      </w:r>
      <w:r w:rsidRPr="00710680">
        <w:rPr>
          <w:rFonts w:ascii="Times New Roman" w:eastAsia="Times New Roman" w:hAnsi="Times New Roman" w:cs="Times New Roman"/>
          <w:u w:val="single"/>
        </w:rPr>
        <w:t>vital</w:t>
      </w:r>
      <w:r w:rsidR="00E4768A" w:rsidRPr="00710680">
        <w:rPr>
          <w:rFonts w:ascii="Times New Roman" w:eastAsia="Times New Roman" w:hAnsi="Times New Roman" w:cs="Times New Roman"/>
        </w:rPr>
        <w:t xml:space="preserve">; </w:t>
      </w:r>
      <w:r w:rsidRPr="00710680">
        <w:rPr>
          <w:rFonts w:ascii="Times New Roman" w:eastAsia="Times New Roman" w:hAnsi="Times New Roman" w:cs="Times New Roman"/>
        </w:rPr>
        <w:t>and if that breaks down, all bets are off" (Mehrling, 2022</w:t>
      </w:r>
      <w:r w:rsidR="00710680">
        <w:rPr>
          <w:rFonts w:ascii="Times New Roman" w:eastAsia="Times New Roman" w:hAnsi="Times New Roman" w:cs="Times New Roman"/>
        </w:rPr>
        <w:t>d</w:t>
      </w:r>
      <w:r w:rsidRPr="00710680">
        <w:rPr>
          <w:rFonts w:ascii="Times New Roman" w:eastAsia="Times New Roman" w:hAnsi="Times New Roman" w:cs="Times New Roman"/>
        </w:rPr>
        <w:t xml:space="preserve">, mn.57). </w:t>
      </w:r>
    </w:p>
    <w:p w14:paraId="1B17D6D6" w14:textId="61D81EBC"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See also "Eurodollars".</w:t>
      </w:r>
    </w:p>
    <w:p w14:paraId="7C913702" w14:textId="77777777" w:rsidR="00416175" w:rsidRPr="00710680" w:rsidRDefault="00416175" w:rsidP="00540285">
      <w:pPr>
        <w:spacing w:after="0" w:line="240" w:lineRule="auto"/>
        <w:rPr>
          <w:rFonts w:ascii="Times New Roman" w:eastAsia="Times New Roman" w:hAnsi="Times New Roman" w:cs="Times New Roman"/>
        </w:rPr>
      </w:pPr>
    </w:p>
    <w:p w14:paraId="54DF71FC" w14:textId="31CE31D6" w:rsidR="00FD51FA" w:rsidRPr="00FD51FA" w:rsidRDefault="00FD51FA" w:rsidP="00540285">
      <w:pPr>
        <w:spacing w:after="0" w:line="240" w:lineRule="auto"/>
        <w:rPr>
          <w:rFonts w:ascii="Times New Roman" w:eastAsia="Times New Roman" w:hAnsi="Times New Roman" w:cs="Times New Roman"/>
        </w:rPr>
      </w:pPr>
      <w:r w:rsidRPr="00222198">
        <w:rPr>
          <w:rStyle w:val="c-entryheadingChar"/>
          <w:rFonts w:eastAsiaTheme="minorHAnsi"/>
        </w:rPr>
        <w:t>Reserve Requirements Updates</w:t>
      </w:r>
      <w:r>
        <w:rPr>
          <w:rFonts w:ascii="Times New Roman" w:eastAsia="Times New Roman" w:hAnsi="Times New Roman" w:cs="Times New Roman"/>
        </w:rPr>
        <w:t xml:space="preserve">- </w:t>
      </w:r>
    </w:p>
    <w:p w14:paraId="685BCD20" w14:textId="77777777" w:rsidR="00FD51FA" w:rsidRDefault="00FD51FA" w:rsidP="00540285">
      <w:pPr>
        <w:spacing w:after="0" w:line="240" w:lineRule="auto"/>
        <w:rPr>
          <w:rFonts w:ascii="Times New Roman" w:eastAsia="Times New Roman" w:hAnsi="Times New Roman" w:cs="Times New Roman"/>
          <w:sz w:val="24"/>
          <w:szCs w:val="24"/>
          <w:u w:val="single"/>
        </w:rPr>
      </w:pPr>
    </w:p>
    <w:p w14:paraId="34531F02" w14:textId="1ED7B8F6" w:rsidR="00090D91" w:rsidRDefault="0070596D" w:rsidP="00540285">
      <w:pPr>
        <w:spacing w:after="0" w:line="240" w:lineRule="auto"/>
        <w:rPr>
          <w:rFonts w:ascii="Times New Roman" w:eastAsia="Times New Roman" w:hAnsi="Times New Roman" w:cs="Times New Roman"/>
        </w:rPr>
      </w:pPr>
      <w:r w:rsidRPr="00222198">
        <w:rPr>
          <w:rStyle w:val="c-entryheadingChar"/>
          <w:rFonts w:eastAsiaTheme="minorHAnsi"/>
        </w:rPr>
        <w:t>Reverse Repos (ON RRP)</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14F54">
        <w:rPr>
          <w:rFonts w:ascii="Times New Roman" w:eastAsia="Times New Roman" w:hAnsi="Times New Roman" w:cs="Times New Roman"/>
        </w:rPr>
        <w:t xml:space="preserve">The Desk </w:t>
      </w:r>
      <w:r w:rsidR="00614F54" w:rsidRPr="00A45AC8">
        <w:rPr>
          <w:rFonts w:ascii="Times New Roman" w:hAnsi="Times New Roman" w:cs="Times New Roman"/>
          <w:i/>
          <w:iCs/>
        </w:rPr>
        <w:t>selling</w:t>
      </w:r>
      <w:r w:rsidR="00614F54">
        <w:rPr>
          <w:rFonts w:ascii="Times New Roman" w:eastAsia="Times New Roman" w:hAnsi="Times New Roman" w:cs="Times New Roman"/>
        </w:rPr>
        <w:t xml:space="preserve"> securities to a counterparty</w:t>
      </w:r>
      <w:r w:rsidR="001B4468">
        <w:rPr>
          <w:rFonts w:ascii="Times New Roman" w:eastAsia="Times New Roman" w:hAnsi="Times New Roman" w:cs="Times New Roman"/>
        </w:rPr>
        <w:t>, increasing Fed liabilities</w:t>
      </w:r>
      <w:r w:rsidR="00897263">
        <w:rPr>
          <w:rFonts w:ascii="Times New Roman" w:eastAsia="Times New Roman" w:hAnsi="Times New Roman" w:cs="Times New Roman"/>
        </w:rPr>
        <w:t>, “</w:t>
      </w:r>
      <w:r w:rsidR="00897263" w:rsidRPr="00897263">
        <w:rPr>
          <w:rFonts w:ascii="Times New Roman" w:eastAsia="Times New Roman" w:hAnsi="Times New Roman" w:cs="Times New Roman"/>
        </w:rPr>
        <w:t>temporarily reduce</w:t>
      </w:r>
      <w:r w:rsidR="001B4468">
        <w:rPr>
          <w:rFonts w:ascii="Times New Roman" w:eastAsia="Times New Roman" w:hAnsi="Times New Roman" w:cs="Times New Roman"/>
        </w:rPr>
        <w:t xml:space="preserve">[s]... </w:t>
      </w:r>
      <w:r w:rsidR="00897263" w:rsidRPr="00897263">
        <w:rPr>
          <w:rFonts w:ascii="Times New Roman" w:eastAsia="Times New Roman" w:hAnsi="Times New Roman" w:cs="Times New Roman"/>
        </w:rPr>
        <w:t>reserve balances in the banking system</w:t>
      </w:r>
      <w:commentRangeStart w:id="428"/>
      <w:r w:rsidR="00897263">
        <w:rPr>
          <w:rFonts w:ascii="Times New Roman" w:eastAsia="Times New Roman" w:hAnsi="Times New Roman" w:cs="Times New Roman"/>
        </w:rPr>
        <w:t>”,</w:t>
      </w:r>
      <w:commentRangeEnd w:id="428"/>
      <w:r w:rsidR="00897263">
        <w:rPr>
          <w:rStyle w:val="CommentReference"/>
        </w:rPr>
        <w:commentReference w:id="428"/>
      </w:r>
      <w:r w:rsidR="00897263">
        <w:rPr>
          <w:rFonts w:ascii="Times New Roman" w:eastAsia="Times New Roman" w:hAnsi="Times New Roman" w:cs="Times New Roman"/>
        </w:rPr>
        <w:t xml:space="preserve"> hence </w:t>
      </w:r>
      <w:r>
        <w:rPr>
          <w:rFonts w:ascii="Times New Roman" w:eastAsia="Times New Roman" w:hAnsi="Times New Roman" w:cs="Times New Roman"/>
        </w:rPr>
        <w:t xml:space="preserve">keeping a floor </w:t>
      </w:r>
      <w:r w:rsidR="009E05C9">
        <w:rPr>
          <w:rFonts w:ascii="Times New Roman" w:eastAsia="Times New Roman" w:hAnsi="Times New Roman" w:cs="Times New Roman"/>
        </w:rPr>
        <w:t xml:space="preserve">under </w:t>
      </w:r>
      <w:r w:rsidR="00897263">
        <w:rPr>
          <w:rFonts w:ascii="Times New Roman" w:eastAsia="Times New Roman" w:hAnsi="Times New Roman" w:cs="Times New Roman"/>
        </w:rPr>
        <w:t xml:space="preserve">‘overnight’ </w:t>
      </w:r>
      <w:r w:rsidR="001B4468">
        <w:rPr>
          <w:rFonts w:ascii="Times New Roman" w:eastAsia="Times New Roman" w:hAnsi="Times New Roman" w:cs="Times New Roman"/>
        </w:rPr>
        <w:t xml:space="preserve">“money market” </w:t>
      </w:r>
      <w:r w:rsidR="00897263">
        <w:rPr>
          <w:rFonts w:ascii="Times New Roman" w:eastAsia="Times New Roman" w:hAnsi="Times New Roman" w:cs="Times New Roman"/>
        </w:rPr>
        <w:t xml:space="preserve">rates, and hence also </w:t>
      </w:r>
      <w:r>
        <w:rPr>
          <w:rFonts w:ascii="Times New Roman" w:eastAsia="Times New Roman" w:hAnsi="Times New Roman" w:cs="Times New Roman"/>
        </w:rPr>
        <w:t>the FFR)</w:t>
      </w:r>
    </w:p>
    <w:p w14:paraId="30011108" w14:textId="5D6871C9" w:rsidR="009A4B31" w:rsidRDefault="0070596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0596D">
        <w:rPr>
          <w:rFonts w:ascii="Times New Roman" w:eastAsia="Times New Roman" w:hAnsi="Times New Roman" w:cs="Times New Roman"/>
        </w:rPr>
        <w:t>A wide range of counterparties</w:t>
      </w:r>
      <w:r w:rsidRPr="0070596D">
        <w:rPr>
          <w:rFonts w:ascii="Times New Roman" w:eastAsia="Times New Roman" w:hAnsi="Times New Roman" w:cs="Times New Roman"/>
          <w:sz w:val="18"/>
          <w:szCs w:val="18"/>
        </w:rPr>
        <w:t xml:space="preserve">-- </w:t>
      </w:r>
      <w:r w:rsidRPr="0070596D">
        <w:rPr>
          <w:rFonts w:ascii="Times New Roman" w:eastAsia="Times New Roman" w:hAnsi="Times New Roman" w:cs="Times New Roman"/>
        </w:rPr>
        <w:t>primary dealers, banks, money market mutual funds</w:t>
      </w:r>
      <w:r>
        <w:rPr>
          <w:rFonts w:ascii="Times New Roman" w:eastAsia="Times New Roman" w:hAnsi="Times New Roman" w:cs="Times New Roman"/>
        </w:rPr>
        <w:t xml:space="preserve"> [MMMFs]</w:t>
      </w:r>
      <w:r w:rsidRPr="0070596D">
        <w:rPr>
          <w:rFonts w:ascii="Times New Roman" w:eastAsia="Times New Roman" w:hAnsi="Times New Roman" w:cs="Times New Roman"/>
        </w:rPr>
        <w:t>, and government sponsored enterprises</w:t>
      </w:r>
      <w:r>
        <w:rPr>
          <w:rFonts w:ascii="Times New Roman" w:eastAsia="Times New Roman" w:hAnsi="Times New Roman" w:cs="Times New Roman"/>
        </w:rPr>
        <w:t xml:space="preserve"> [GSEs]</w:t>
      </w:r>
      <w:r w:rsidRPr="0070596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0596D">
        <w:rPr>
          <w:rFonts w:ascii="Times New Roman" w:eastAsia="Times New Roman" w:hAnsi="Times New Roman" w:cs="Times New Roman"/>
        </w:rPr>
        <w:t>are eligible to participate</w:t>
      </w:r>
      <w:r>
        <w:rPr>
          <w:rFonts w:ascii="Times New Roman" w:eastAsia="Times New Roman" w:hAnsi="Times New Roman" w:cs="Times New Roman"/>
        </w:rPr>
        <w:t xml:space="preserve">... </w:t>
      </w:r>
      <w:r w:rsidRPr="0070596D">
        <w:rPr>
          <w:rFonts w:ascii="Times New Roman" w:eastAsia="Times New Roman" w:hAnsi="Times New Roman" w:cs="Times New Roman"/>
        </w:rPr>
        <w:t>Each counterparty can invest funds in the ON RRP up to the per-counterparty limit.</w:t>
      </w:r>
      <w:r>
        <w:rPr>
          <w:rFonts w:ascii="Times New Roman" w:eastAsia="Times New Roman" w:hAnsi="Times New Roman" w:cs="Times New Roman"/>
        </w:rPr>
        <w:t xml:space="preserve">” </w:t>
      </w:r>
      <w:r w:rsidR="009A4B31">
        <w:rPr>
          <w:rFonts w:ascii="Times New Roman" w:eastAsia="Times New Roman" w:hAnsi="Times New Roman" w:cs="Times New Roman"/>
        </w:rPr>
        <w:t>Hence, “[t]</w:t>
      </w:r>
      <w:proofErr w:type="spellStart"/>
      <w:r w:rsidR="009A4B31" w:rsidRPr="009A4B31">
        <w:rPr>
          <w:rFonts w:ascii="Times New Roman" w:eastAsia="Times New Roman" w:hAnsi="Times New Roman" w:cs="Times New Roman"/>
        </w:rPr>
        <w:t>ogether</w:t>
      </w:r>
      <w:proofErr w:type="spellEnd"/>
      <w:r w:rsidR="009A4B31" w:rsidRPr="009A4B31">
        <w:rPr>
          <w:rFonts w:ascii="Times New Roman" w:eastAsia="Times New Roman" w:hAnsi="Times New Roman" w:cs="Times New Roman"/>
        </w:rPr>
        <w:t>, the IORB rate and the ON RRP set a floor under overnight rates, beneath which banks and</w:t>
      </w:r>
      <w:r w:rsidR="009A4B31">
        <w:rPr>
          <w:rFonts w:ascii="Times New Roman" w:eastAsia="Times New Roman" w:hAnsi="Times New Roman" w:cs="Times New Roman"/>
        </w:rPr>
        <w:t>...[NBFIs]</w:t>
      </w:r>
      <w:r w:rsidR="009E05C9">
        <w:rPr>
          <w:rStyle w:val="FootnoteReference"/>
          <w:rFonts w:ascii="Times New Roman" w:eastAsia="Times New Roman" w:hAnsi="Times New Roman" w:cs="Times New Roman"/>
        </w:rPr>
        <w:footnoteReference w:id="176"/>
      </w:r>
      <w:r w:rsidR="009A4B31">
        <w:rPr>
          <w:rFonts w:ascii="Times New Roman" w:eastAsia="Times New Roman" w:hAnsi="Times New Roman" w:cs="Times New Roman"/>
        </w:rPr>
        <w:t xml:space="preserve"> </w:t>
      </w:r>
      <w:r w:rsidR="009A4B31" w:rsidRPr="009A4B31">
        <w:rPr>
          <w:rFonts w:ascii="Times New Roman" w:eastAsia="Times New Roman" w:hAnsi="Times New Roman" w:cs="Times New Roman"/>
        </w:rPr>
        <w:t>should be unwilling to inves</w:t>
      </w:r>
      <w:r w:rsidR="009A4B31">
        <w:rPr>
          <w:rFonts w:ascii="Times New Roman" w:eastAsia="Times New Roman" w:hAnsi="Times New Roman" w:cs="Times New Roman"/>
        </w:rPr>
        <w:t>t...”</w:t>
      </w:r>
    </w:p>
    <w:p w14:paraId="31CAA103" w14:textId="7344C331" w:rsidR="0070596D" w:rsidRPr="000B5370" w:rsidRDefault="009A4B31" w:rsidP="00540285">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9A4B31">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0B5370">
        <w:rPr>
          <w:rFonts w:ascii="Times New Roman" w:eastAsia="Times New Roman" w:hAnsi="Times New Roman" w:cs="Times New Roman"/>
          <w:i/>
          <w:iCs/>
          <w:color w:val="2F5496" w:themeColor="accent1" w:themeShade="BF"/>
          <w:sz w:val="20"/>
          <w:szCs w:val="20"/>
        </w:rPr>
        <w:t>reverse-repo-agreements</w:t>
      </w:r>
    </w:p>
    <w:p w14:paraId="5FF7B8F0" w14:textId="77777777" w:rsidR="003411B2" w:rsidRDefault="00EA2559"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EA2559">
        <w:rPr>
          <w:rFonts w:ascii="Times New Roman" w:eastAsia="Times New Roman" w:hAnsi="Times New Roman" w:cs="Times New Roman"/>
        </w:rPr>
        <w:t>The Desk’s reverse repo transactions are cleared and settled on the triparty repo platform with Bank of New York Mellon as the triparty agent</w:t>
      </w:r>
      <w:r>
        <w:rPr>
          <w:rFonts w:ascii="Times New Roman" w:eastAsia="Times New Roman" w:hAnsi="Times New Roman" w:cs="Times New Roman"/>
        </w:rPr>
        <w:t>.</w:t>
      </w:r>
      <w:r w:rsidR="000B5370">
        <w:rPr>
          <w:rFonts w:ascii="Times New Roman" w:eastAsia="Times New Roman" w:hAnsi="Times New Roman" w:cs="Times New Roman"/>
        </w:rPr>
        <w:t xml:space="preserve">”- </w:t>
      </w:r>
      <w:r w:rsidR="000B5370" w:rsidRPr="000B5370">
        <w:rPr>
          <w:rFonts w:ascii="Times New Roman" w:eastAsia="Times New Roman" w:hAnsi="Times New Roman" w:cs="Times New Roman"/>
          <w:color w:val="2F5496" w:themeColor="accent1" w:themeShade="BF"/>
          <w:sz w:val="20"/>
          <w:szCs w:val="20"/>
        </w:rPr>
        <w:t>https://www.newyorkfed.org/markets/rrp_faq</w:t>
      </w:r>
      <w:r>
        <w:rPr>
          <w:rFonts w:ascii="Times New Roman" w:eastAsia="Times New Roman" w:hAnsi="Times New Roman" w:cs="Times New Roman"/>
        </w:rPr>
        <w:t xml:space="preserve"> </w:t>
      </w:r>
    </w:p>
    <w:p w14:paraId="47D44643" w14:textId="77777777" w:rsidR="001B4468" w:rsidRDefault="001B4468"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C76BD0">
        <w:rPr>
          <w:rFonts w:ascii="Times New Roman" w:eastAsia="Times New Roman" w:hAnsi="Times New Roman" w:cs="Times New Roman"/>
        </w:rPr>
        <w:t xml:space="preserve">In </w:t>
      </w:r>
      <w:r>
        <w:rPr>
          <w:rFonts w:ascii="Times New Roman" w:eastAsia="Times New Roman" w:hAnsi="Times New Roman" w:cs="Times New Roman"/>
        </w:rPr>
        <w:t>“</w:t>
      </w:r>
      <w:r w:rsidRPr="00C76BD0">
        <w:rPr>
          <w:rFonts w:ascii="Times New Roman" w:eastAsia="Times New Roman" w:hAnsi="Times New Roman" w:cs="Times New Roman"/>
        </w:rPr>
        <w:t>addition to these operations, the New</w:t>
      </w:r>
      <w:r>
        <w:rPr>
          <w:rFonts w:ascii="Times New Roman" w:eastAsia="Times New Roman" w:hAnsi="Times New Roman" w:cs="Times New Roman"/>
        </w:rPr>
        <w:t xml:space="preserve"> York Fed </w:t>
      </w:r>
      <w:r w:rsidRPr="00C76BD0">
        <w:rPr>
          <w:rFonts w:ascii="Times New Roman" w:eastAsia="Times New Roman" w:hAnsi="Times New Roman" w:cs="Times New Roman"/>
        </w:rPr>
        <w:t xml:space="preserve">executes repo </w:t>
      </w:r>
      <w:r w:rsidRPr="00C76BD0">
        <w:rPr>
          <w:rFonts w:ascii="Times New Roman" w:eastAsia="Times New Roman" w:hAnsi="Times New Roman" w:cs="Times New Roman"/>
          <w:sz w:val="20"/>
          <w:szCs w:val="20"/>
        </w:rPr>
        <w:t>&amp;</w:t>
      </w:r>
      <w:r w:rsidRPr="00C76BD0">
        <w:rPr>
          <w:rFonts w:ascii="Times New Roman" w:eastAsia="Times New Roman" w:hAnsi="Times New Roman" w:cs="Times New Roman"/>
        </w:rPr>
        <w:t xml:space="preserve"> reverse repo transactions with its </w:t>
      </w:r>
      <w:r w:rsidRPr="00281A4D">
        <w:t xml:space="preserve">foreign </w:t>
      </w:r>
      <w:r w:rsidRPr="00C76BD0">
        <w:rPr>
          <w:rFonts w:ascii="Times New Roman" w:eastAsia="Times New Roman" w:hAnsi="Times New Roman" w:cs="Times New Roman"/>
        </w:rPr>
        <w:t>and international monetary authorities (</w:t>
      </w:r>
      <w:commentRangeStart w:id="429"/>
      <w:r w:rsidRPr="00281A4D">
        <w:t>FIMA</w:t>
      </w:r>
      <w:r>
        <w:rPr>
          <w:rFonts w:ascii="Times New Roman" w:eastAsia="Times New Roman" w:hAnsi="Times New Roman" w:cs="Times New Roman"/>
        </w:rPr>
        <w:t xml:space="preserve"> </w:t>
      </w:r>
      <w:r w:rsidRPr="00C76BD0">
        <w:rPr>
          <w:rFonts w:ascii="Times New Roman" w:eastAsia="Times New Roman" w:hAnsi="Times New Roman" w:cs="Times New Roman"/>
          <w:sz w:val="20"/>
          <w:szCs w:val="20"/>
        </w:rPr>
        <w:t>[est. 20</w:t>
      </w:r>
      <w:r>
        <w:rPr>
          <w:rFonts w:ascii="Times New Roman" w:eastAsia="Times New Roman" w:hAnsi="Times New Roman" w:cs="Times New Roman"/>
          <w:sz w:val="20"/>
          <w:szCs w:val="20"/>
        </w:rPr>
        <w:t>20-21</w:t>
      </w:r>
      <w:r w:rsidRPr="00C76BD0">
        <w:rPr>
          <w:rFonts w:ascii="Times New Roman" w:eastAsia="Times New Roman" w:hAnsi="Times New Roman" w:cs="Times New Roman"/>
          <w:sz w:val="20"/>
          <w:szCs w:val="20"/>
        </w:rPr>
        <w:t>]</w:t>
      </w:r>
      <w:commentRangeEnd w:id="429"/>
      <w:r>
        <w:rPr>
          <w:rStyle w:val="CommentReference"/>
        </w:rPr>
        <w:commentReference w:id="429"/>
      </w:r>
      <w:r w:rsidRPr="00C76BD0">
        <w:rPr>
          <w:rFonts w:ascii="Times New Roman" w:eastAsia="Times New Roman" w:hAnsi="Times New Roman" w:cs="Times New Roman"/>
        </w:rPr>
        <w:t>) customers</w:t>
      </w:r>
      <w:r>
        <w:rPr>
          <w:rFonts w:ascii="Times New Roman" w:eastAsia="Times New Roman" w:hAnsi="Times New Roman" w:cs="Times New Roman"/>
        </w:rPr>
        <w:t>.”</w:t>
      </w:r>
    </w:p>
    <w:p w14:paraId="15D15DC5" w14:textId="6BBCF676" w:rsidR="00416175" w:rsidRPr="00285807" w:rsidRDefault="001B4468" w:rsidP="00EA2559">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1B4468">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1B4468">
        <w:rPr>
          <w:rFonts w:ascii="Times New Roman" w:eastAsia="Times New Roman" w:hAnsi="Times New Roman" w:cs="Times New Roman"/>
          <w:i/>
          <w:iCs/>
          <w:color w:val="2F5496" w:themeColor="accent1" w:themeShade="BF"/>
          <w:sz w:val="20"/>
          <w:szCs w:val="20"/>
        </w:rPr>
        <w:t>reverse-repo-agreements</w:t>
      </w:r>
      <w:r w:rsidR="00285807">
        <w:rPr>
          <w:rFonts w:ascii="Times New Roman" w:eastAsia="Times New Roman" w:hAnsi="Times New Roman" w:cs="Times New Roman"/>
          <w:i/>
          <w:iCs/>
          <w:color w:val="2F5496" w:themeColor="accent1" w:themeShade="BF"/>
          <w:sz w:val="20"/>
          <w:szCs w:val="20"/>
        </w:rPr>
        <w:t xml:space="preserve">  . </w:t>
      </w:r>
      <w:r w:rsidR="00EA2559">
        <w:rPr>
          <w:rFonts w:ascii="Times New Roman" w:eastAsia="Times New Roman" w:hAnsi="Times New Roman" w:cs="Times New Roman"/>
        </w:rPr>
        <w:t>See also “Desk, the”, “Open Market Operations (OMOs)”</w:t>
      </w:r>
      <w:r w:rsidR="000B5370">
        <w:rPr>
          <w:rFonts w:ascii="Times New Roman" w:eastAsia="Times New Roman" w:hAnsi="Times New Roman" w:cs="Times New Roman"/>
        </w:rPr>
        <w:t>.</w:t>
      </w:r>
    </w:p>
    <w:p w14:paraId="1FD9747E" w14:textId="684D3ADB" w:rsidR="0070596D" w:rsidRPr="0070596D" w:rsidRDefault="0070596D" w:rsidP="00540285">
      <w:pPr>
        <w:spacing w:after="0" w:line="240" w:lineRule="auto"/>
        <w:rPr>
          <w:rFonts w:ascii="Times New Roman" w:eastAsia="Times New Roman" w:hAnsi="Times New Roman" w:cs="Times New Roman"/>
        </w:rPr>
      </w:pPr>
      <w:r w:rsidRPr="0070596D">
        <w:rPr>
          <w:rFonts w:ascii="Times New Roman" w:eastAsia="Times New Roman" w:hAnsi="Times New Roman" w:cs="Times New Roman"/>
          <w:u w:val="single"/>
        </w:rPr>
        <w:t>Reverse Repo Updates</w:t>
      </w:r>
      <w:r w:rsidR="00416175">
        <w:rPr>
          <w:rFonts w:ascii="Times New Roman" w:eastAsia="Times New Roman" w:hAnsi="Times New Roman" w:cs="Times New Roman"/>
        </w:rPr>
        <w:t>:</w:t>
      </w:r>
      <w:r>
        <w:rPr>
          <w:rFonts w:ascii="Times New Roman" w:eastAsia="Times New Roman" w:hAnsi="Times New Roman" w:cs="Times New Roman"/>
        </w:rPr>
        <w:t xml:space="preserve"> I</w:t>
      </w:r>
      <w:r w:rsidRPr="0070596D">
        <w:rPr>
          <w:rFonts w:ascii="Times New Roman" w:eastAsia="Times New Roman" w:hAnsi="Times New Roman" w:cs="Times New Roman"/>
        </w:rPr>
        <w:t xml:space="preserve">n </w:t>
      </w:r>
      <w:r>
        <w:rPr>
          <w:rFonts w:ascii="Times New Roman" w:eastAsia="Times New Roman" w:hAnsi="Times New Roman" w:cs="Times New Roman"/>
        </w:rPr>
        <w:t>“</w:t>
      </w:r>
      <w:r w:rsidRPr="0070596D">
        <w:rPr>
          <w:rFonts w:ascii="Times New Roman" w:eastAsia="Times New Roman" w:hAnsi="Times New Roman" w:cs="Times New Roman"/>
        </w:rPr>
        <w:t>July 2021, the FOMC established a Standing Repo Facility (SRF) to serve as a backstop in money markets to support the effective implementation and transmission of monetary policy.</w:t>
      </w:r>
      <w:r>
        <w:rPr>
          <w:rFonts w:ascii="Times New Roman" w:eastAsia="Times New Roman" w:hAnsi="Times New Roman" w:cs="Times New Roman"/>
        </w:rPr>
        <w:t>..</w:t>
      </w:r>
      <w:r w:rsidRPr="0070596D">
        <w:rPr>
          <w:rFonts w:ascii="Times New Roman" w:eastAsia="Times New Roman" w:hAnsi="Times New Roman" w:cs="Times New Roman"/>
        </w:rPr>
        <w:t xml:space="preserve"> The SRF is designed to dampen upward pressures in repo markets that may spillover to the fed funds market.</w:t>
      </w:r>
      <w:r>
        <w:rPr>
          <w:rFonts w:ascii="Times New Roman" w:eastAsia="Times New Roman" w:hAnsi="Times New Roman" w:cs="Times New Roman"/>
        </w:rPr>
        <w:t xml:space="preserve">”- </w:t>
      </w:r>
      <w:r w:rsidR="004056F7" w:rsidRPr="004056F7">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004056F7" w:rsidRPr="000B5370">
        <w:rPr>
          <w:rFonts w:ascii="Times New Roman" w:eastAsia="Times New Roman" w:hAnsi="Times New Roman" w:cs="Times New Roman"/>
          <w:i/>
          <w:iCs/>
          <w:color w:val="2F5496" w:themeColor="accent1" w:themeShade="BF"/>
          <w:sz w:val="20"/>
          <w:szCs w:val="20"/>
        </w:rPr>
        <w:t>reverse-repo-agreements</w:t>
      </w:r>
    </w:p>
    <w:p w14:paraId="72BA4A81"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0BEBE408" w14:textId="01D1456E" w:rsidR="00960815" w:rsidRPr="00960815" w:rsidRDefault="00960815" w:rsidP="00540285">
      <w:pPr>
        <w:spacing w:after="0" w:line="240" w:lineRule="auto"/>
        <w:rPr>
          <w:rFonts w:ascii="Times New Roman" w:eastAsia="Times New Roman" w:hAnsi="Times New Roman" w:cs="Times New Roman"/>
        </w:rPr>
      </w:pPr>
      <w:r w:rsidRPr="00222198">
        <w:rPr>
          <w:rStyle w:val="c-entryheadingChar"/>
          <w:rFonts w:eastAsiaTheme="minorHAnsi"/>
        </w:rPr>
        <w:t>Revolution, American</w:t>
      </w:r>
      <w:r>
        <w:rPr>
          <w:rFonts w:ascii="Times New Roman" w:eastAsia="Times New Roman" w:hAnsi="Times New Roman" w:cs="Times New Roman"/>
        </w:rPr>
        <w:t xml:space="preserve">- </w:t>
      </w:r>
      <w:r w:rsidRPr="00960815">
        <w:rPr>
          <w:rFonts w:ascii="Times New Roman" w:eastAsia="Times New Roman" w:hAnsi="Times New Roman" w:cs="Times New Roman"/>
          <w:color w:val="2F5496" w:themeColor="accent1" w:themeShade="BF"/>
          <w:sz w:val="20"/>
          <w:szCs w:val="20"/>
        </w:rPr>
        <w:t>https://www.google.com/books/edition/</w:t>
      </w:r>
      <w:r w:rsidRPr="00960815">
        <w:rPr>
          <w:rFonts w:ascii="Times New Roman" w:eastAsia="Times New Roman" w:hAnsi="Times New Roman" w:cs="Times New Roman"/>
          <w:i/>
          <w:iCs/>
          <w:color w:val="2F5496" w:themeColor="accent1" w:themeShade="BF"/>
          <w:sz w:val="20"/>
          <w:szCs w:val="20"/>
        </w:rPr>
        <w:t>The</w:t>
      </w:r>
      <w:r w:rsidRPr="00960815">
        <w:rPr>
          <w:rFonts w:ascii="Times New Roman" w:eastAsia="Times New Roman" w:hAnsi="Times New Roman" w:cs="Times New Roman"/>
          <w:color w:val="2F5496" w:themeColor="accent1" w:themeShade="BF"/>
          <w:sz w:val="20"/>
          <w:szCs w:val="20"/>
        </w:rPr>
        <w:t>_</w:t>
      </w:r>
      <w:r w:rsidRPr="00960815">
        <w:rPr>
          <w:rFonts w:ascii="Times New Roman" w:eastAsia="Times New Roman" w:hAnsi="Times New Roman" w:cs="Times New Roman"/>
          <w:i/>
          <w:iCs/>
          <w:color w:val="2F5496" w:themeColor="accent1" w:themeShade="BF"/>
          <w:sz w:val="20"/>
          <w:szCs w:val="20"/>
        </w:rPr>
        <w:t>History_of_Money_in_America</w:t>
      </w:r>
      <w:r w:rsidRPr="00960815">
        <w:rPr>
          <w:rFonts w:ascii="Times New Roman" w:eastAsia="Times New Roman" w:hAnsi="Times New Roman" w:cs="Times New Roman"/>
          <w:color w:val="2F5496" w:themeColor="accent1" w:themeShade="BF"/>
          <w:sz w:val="20"/>
          <w:szCs w:val="20"/>
        </w:rPr>
        <w:t>/AIcaAAAAMAAJ?hl=en&amp;gbpv=1&amp;bsq=</w:t>
      </w:r>
      <w:commentRangeStart w:id="430"/>
      <w:r w:rsidRPr="00960815">
        <w:rPr>
          <w:rFonts w:ascii="Times New Roman" w:eastAsia="Times New Roman" w:hAnsi="Times New Roman" w:cs="Times New Roman"/>
          <w:i/>
          <w:iCs/>
          <w:color w:val="2F5496" w:themeColor="accent1" w:themeShade="BF"/>
          <w:sz w:val="20"/>
          <w:szCs w:val="20"/>
        </w:rPr>
        <w:t>continentals</w:t>
      </w:r>
      <w:r w:rsidRPr="00960815">
        <w:rPr>
          <w:rFonts w:ascii="Times New Roman" w:eastAsia="Times New Roman" w:hAnsi="Times New Roman" w:cs="Times New Roman"/>
          <w:color w:val="2F5496" w:themeColor="accent1" w:themeShade="BF"/>
          <w:sz w:val="20"/>
          <w:szCs w:val="20"/>
        </w:rPr>
        <w:t>%20</w:t>
      </w:r>
      <w:r w:rsidRPr="00960815">
        <w:rPr>
          <w:rFonts w:ascii="Times New Roman" w:eastAsia="Times New Roman" w:hAnsi="Times New Roman" w:cs="Times New Roman"/>
          <w:i/>
          <w:iCs/>
          <w:color w:val="2F5496" w:themeColor="accent1" w:themeShade="BF"/>
          <w:sz w:val="20"/>
          <w:szCs w:val="20"/>
        </w:rPr>
        <w:t>counterfeit</w:t>
      </w:r>
      <w:r>
        <w:rPr>
          <w:rFonts w:ascii="Times New Roman" w:eastAsia="Times New Roman" w:hAnsi="Times New Roman" w:cs="Times New Roman"/>
          <w:color w:val="2F5496" w:themeColor="accent1" w:themeShade="BF"/>
          <w:sz w:val="20"/>
          <w:szCs w:val="20"/>
        </w:rPr>
        <w:t xml:space="preserve"> </w:t>
      </w:r>
      <w:commentRangeEnd w:id="430"/>
      <w:r>
        <w:rPr>
          <w:rStyle w:val="CommentReference"/>
        </w:rPr>
        <w:commentReference w:id="430"/>
      </w:r>
      <w:r w:rsidRPr="00960815">
        <w:rPr>
          <w:rFonts w:ascii="Times New Roman" w:eastAsia="Times New Roman" w:hAnsi="Times New Roman" w:cs="Times New Roman"/>
          <w:sz w:val="18"/>
          <w:szCs w:val="18"/>
        </w:rPr>
        <w:t>[Del Mar, 1899b]</w:t>
      </w:r>
    </w:p>
    <w:p w14:paraId="1EB0B4F5" w14:textId="77777777" w:rsidR="00960815" w:rsidRDefault="00960815" w:rsidP="00540285">
      <w:pPr>
        <w:spacing w:after="0" w:line="240" w:lineRule="auto"/>
        <w:rPr>
          <w:rFonts w:ascii="Times New Roman" w:eastAsia="Times New Roman" w:hAnsi="Times New Roman" w:cs="Times New Roman"/>
          <w:sz w:val="24"/>
          <w:szCs w:val="24"/>
          <w:u w:val="single"/>
        </w:rPr>
      </w:pPr>
    </w:p>
    <w:p w14:paraId="1851577A" w14:textId="479A7CB8" w:rsidR="00874924" w:rsidRDefault="0096081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w:t>
      </w:r>
      <w:r w:rsidR="00540285" w:rsidRPr="00222198">
        <w:rPr>
          <w:rStyle w:val="c-entryheadingChar"/>
          <w:rFonts w:eastAsiaTheme="minorHAnsi"/>
        </w:rPr>
        <w:t xml:space="preserve">Revolutions, </w:t>
      </w:r>
      <w:commentRangeStart w:id="431"/>
      <w:r w:rsidR="00540285" w:rsidRPr="00222198">
        <w:rPr>
          <w:rStyle w:val="c-entryheadingChar"/>
          <w:rFonts w:eastAsiaTheme="minorHAnsi"/>
        </w:rPr>
        <w:t>9</w:t>
      </w:r>
      <w:commentRangeEnd w:id="431"/>
      <w:r w:rsidR="00E84D22">
        <w:rPr>
          <w:rStyle w:val="CommentReference"/>
        </w:rPr>
        <w:commentReference w:id="431"/>
      </w:r>
      <w:r w:rsidR="00540285" w:rsidRPr="00540285">
        <w:rPr>
          <w:rFonts w:ascii="Times New Roman" w:eastAsia="Times New Roman" w:hAnsi="Times New Roman" w:cs="Times New Roman"/>
          <w:sz w:val="24"/>
          <w:szCs w:val="24"/>
        </w:rPr>
        <w:t>-</w:t>
      </w:r>
      <w:r w:rsidR="00545BDA">
        <w:rPr>
          <w:rFonts w:ascii="Times New Roman" w:eastAsia="Times New Roman" w:hAnsi="Times New Roman" w:cs="Times New Roman"/>
          <w:sz w:val="24"/>
          <w:szCs w:val="24"/>
        </w:rPr>
        <w:t xml:space="preserve"> </w:t>
      </w:r>
      <w:r w:rsidR="008E6543">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 xml:space="preserve">   </w:t>
      </w:r>
      <w:r w:rsidR="00545BDA" w:rsidRPr="00222198">
        <w:rPr>
          <w:rStyle w:val="c-entryheadingChar"/>
          <w:rFonts w:eastAsiaTheme="minorHAnsi"/>
        </w:rPr>
        <w:t>1st</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sidRPr="00222198">
        <w:rPr>
          <w:rStyle w:val="c-entryheadingChar"/>
          <w:rFonts w:eastAsiaTheme="minorHAnsi"/>
        </w:rPr>
        <w:t>2nd</w:t>
      </w:r>
      <w:r w:rsidR="00545BDA">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B26552">
        <w:rPr>
          <w:rFonts w:ascii="Times New Roman" w:eastAsia="Times New Roman" w:hAnsi="Times New Roman" w:cs="Times New Roman"/>
          <w:sz w:val="24"/>
          <w:szCs w:val="24"/>
        </w:rPr>
        <w:t xml:space="preserve"> </w:t>
      </w:r>
      <w:r w:rsidR="0047663A">
        <w:rPr>
          <w:rFonts w:ascii="Times New Roman" w:eastAsia="Times New Roman" w:hAnsi="Times New Roman" w:cs="Times New Roman"/>
          <w:sz w:val="24"/>
          <w:szCs w:val="24"/>
        </w:rPr>
        <w:t xml:space="preserve"> </w:t>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47663A">
        <w:rPr>
          <w:rFonts w:ascii="Times New Roman" w:eastAsia="Times New Roman" w:hAnsi="Times New Roman" w:cs="Times New Roman"/>
          <w:sz w:val="24"/>
          <w:szCs w:val="24"/>
        </w:rPr>
        <w:t xml:space="preserve"> </w:t>
      </w:r>
      <w:r w:rsidR="00545BDA" w:rsidRPr="00222198">
        <w:rPr>
          <w:rStyle w:val="c-entryheadingChar"/>
          <w:rFonts w:eastAsiaTheme="minorHAnsi"/>
        </w:rPr>
        <w:t>3rd</w:t>
      </w:r>
      <w:r w:rsidR="005F6492" w:rsidRPr="005F6492">
        <w:rPr>
          <w:rStyle w:val="FootnoteReference"/>
          <w:rFonts w:ascii="Times New Roman" w:eastAsia="Times New Roman" w:hAnsi="Times New Roman" w:cs="Times New Roman"/>
          <w:sz w:val="24"/>
          <w:szCs w:val="24"/>
        </w:rPr>
        <w:footnoteReference w:id="177"/>
      </w:r>
      <w:r w:rsidR="00545BDA" w:rsidRPr="005F6492">
        <w:rPr>
          <w:rFonts w:ascii="Times New Roman" w:eastAsia="Times New Roman" w:hAnsi="Times New Roman" w:cs="Times New Roman"/>
          <w:sz w:val="24"/>
          <w:szCs w:val="24"/>
        </w:rPr>
        <w:t xml:space="preserve"> </w:t>
      </w:r>
      <w:r w:rsidR="00540285" w:rsidRPr="005F6492">
        <w:rPr>
          <w:rFonts w:ascii="Times New Roman" w:eastAsia="Times New Roman" w:hAnsi="Times New Roman" w:cs="Times New Roman"/>
          <w:sz w:val="24"/>
          <w:szCs w:val="24"/>
        </w:rPr>
        <w:t> </w:t>
      </w:r>
      <w:r w:rsidR="00540285" w:rsidRPr="00540285">
        <w:rPr>
          <w:rFonts w:ascii="Times New Roman" w:eastAsia="Times New Roman" w:hAnsi="Times New Roman" w:cs="Times New Roman"/>
          <w:sz w:val="24"/>
          <w:szCs w:val="24"/>
        </w:rPr>
        <w:t> </w:t>
      </w:r>
    </w:p>
    <w:p w14:paraId="72734CA8" w14:textId="1AC660EF" w:rsidR="00545BDA" w:rsidRPr="00545BDA" w:rsidRDefault="00545BDA" w:rsidP="0047663A">
      <w:pPr>
        <w:spacing w:after="0" w:line="240" w:lineRule="auto"/>
        <w:ind w:right="-180"/>
        <w:rPr>
          <w:rFonts w:ascii="Times New Roman" w:eastAsia="Times New Roman" w:hAnsi="Times New Roman" w:cs="Times New Roman"/>
        </w:rPr>
      </w:pPr>
      <w:r>
        <w:rPr>
          <w:rFonts w:ascii="Times New Roman" w:eastAsia="Times New Roman" w:hAnsi="Times New Roman" w:cs="Times New Roman"/>
          <w:u w:val="single"/>
        </w:rPr>
        <w:t>Agricultural</w:t>
      </w:r>
      <w:r>
        <w:rPr>
          <w:rFonts w:ascii="Times New Roman" w:eastAsia="Times New Roman" w:hAnsi="Times New Roman" w:cs="Times New Roman"/>
        </w:rPr>
        <w:t>:</w:t>
      </w:r>
      <w:r w:rsidR="008E6543">
        <w:rPr>
          <w:rFonts w:ascii="Times New Roman" w:eastAsia="Times New Roman" w:hAnsi="Times New Roman" w:cs="Times New Roman"/>
        </w:rPr>
        <w:t xml:space="preserve"> </w:t>
      </w:r>
      <w:commentRangeStart w:id="432"/>
      <w:r w:rsidR="008E6543">
        <w:rPr>
          <w:rFonts w:ascii="Times New Roman" w:eastAsia="Times New Roman" w:hAnsi="Times New Roman" w:cs="Times New Roman"/>
        </w:rPr>
        <w:t>Neolithic metals, Cu</w:t>
      </w:r>
      <w:r w:rsidR="00531380">
        <w:rPr>
          <w:rFonts w:ascii="Times New Roman" w:eastAsia="Times New Roman" w:hAnsi="Times New Roman" w:cs="Times New Roman"/>
          <w:noProof/>
        </w:rPr>
        <w:drawing>
          <wp:inline distT="0" distB="0" distL="0" distR="0" wp14:anchorId="6F541AA3" wp14:editId="4722C134">
            <wp:extent cx="175260" cy="175260"/>
            <wp:effectExtent l="0" t="0" r="0" b="0"/>
            <wp:docPr id="1003229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29026" name="Picture 1003229026"/>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75260" cy="175260"/>
                    </a:xfrm>
                    <a:prstGeom prst="rect">
                      <a:avLst/>
                    </a:prstGeom>
                  </pic:spPr>
                </pic:pic>
              </a:graphicData>
            </a:graphic>
          </wp:inline>
        </w:drawing>
      </w:r>
      <w:commentRangeEnd w:id="432"/>
      <w:r w:rsidR="00360773">
        <w:rPr>
          <w:rStyle w:val="CommentReference"/>
        </w:rPr>
        <w:commentReference w:id="432"/>
      </w:r>
      <w:r w:rsidR="008E6543">
        <w:rPr>
          <w:rFonts w:ascii="Times New Roman" w:eastAsia="Times New Roman" w:hAnsi="Times New Roman" w:cs="Times New Roman"/>
        </w:rPr>
        <w:t>;</w:t>
      </w:r>
      <w:r w:rsidR="00FC79D0">
        <w:rPr>
          <w:rFonts w:ascii="Times New Roman" w:eastAsia="Times New Roman" w:hAnsi="Times New Roman" w:cs="Times New Roman"/>
        </w:rPr>
        <w:t xml:space="preserve">    </w:t>
      </w:r>
      <w:commentRangeStart w:id="433"/>
      <w:proofErr w:type="spellStart"/>
      <w:r w:rsidR="004572B3">
        <w:rPr>
          <w:rFonts w:ascii="Times New Roman" w:eastAsia="Times New Roman" w:hAnsi="Times New Roman" w:cs="Times New Roman"/>
        </w:rPr>
        <w:t>Mediev</w:t>
      </w:r>
      <w:proofErr w:type="spellEnd"/>
      <w:r w:rsidR="004572B3">
        <w:rPr>
          <w:rFonts w:ascii="Times New Roman" w:eastAsia="Times New Roman" w:hAnsi="Times New Roman" w:cs="Times New Roman"/>
        </w:rPr>
        <w:t>. 3-</w:t>
      </w:r>
      <w:r w:rsidR="00FC79D0">
        <w:rPr>
          <w:rFonts w:ascii="Times New Roman" w:eastAsia="Times New Roman" w:hAnsi="Times New Roman" w:cs="Times New Roman"/>
        </w:rPr>
        <w:t xml:space="preserve">Field </w:t>
      </w:r>
      <w:r w:rsidR="004572B3">
        <w:rPr>
          <w:rFonts w:ascii="Times New Roman" w:eastAsia="Times New Roman" w:hAnsi="Times New Roman" w:cs="Times New Roman"/>
        </w:rPr>
        <w:t>r</w:t>
      </w:r>
      <w:r w:rsidR="00FC79D0">
        <w:rPr>
          <w:rFonts w:ascii="Times New Roman" w:eastAsia="Times New Roman" w:hAnsi="Times New Roman" w:cs="Times New Roman"/>
        </w:rPr>
        <w:t>ot</w:t>
      </w:r>
      <w:r w:rsidR="004572B3">
        <w:rPr>
          <w:rFonts w:ascii="Times New Roman" w:eastAsia="Times New Roman" w:hAnsi="Times New Roman" w:cs="Times New Roman"/>
        </w:rPr>
        <w:t>ation</w:t>
      </w:r>
      <w:r w:rsidR="00270518">
        <w:rPr>
          <w:rStyle w:val="FootnoteReference"/>
          <w:rFonts w:ascii="Times New Roman" w:eastAsia="Times New Roman" w:hAnsi="Times New Roman" w:cs="Times New Roman"/>
        </w:rPr>
        <w:footnoteReference w:id="178"/>
      </w:r>
      <w:r w:rsidR="004572B3">
        <w:rPr>
          <w:rFonts w:ascii="Times New Roman" w:eastAsia="Times New Roman" w:hAnsi="Times New Roman" w:cs="Times New Roman"/>
        </w:rPr>
        <w:t>, to ‘4-Course</w:t>
      </w:r>
      <w:commentRangeEnd w:id="433"/>
      <w:r w:rsidR="00360773">
        <w:rPr>
          <w:rStyle w:val="CommentReference"/>
        </w:rPr>
        <w:commentReference w:id="433"/>
      </w:r>
      <w:r w:rsidR="0047663A">
        <w:rPr>
          <w:rFonts w:ascii="Times New Roman" w:eastAsia="Times New Roman" w:hAnsi="Times New Roman" w:cs="Times New Roman"/>
        </w:rPr>
        <w:t xml:space="preserve">  </w:t>
      </w:r>
      <w:r w:rsidR="00B26552">
        <w:rPr>
          <w:rFonts w:ascii="Times New Roman" w:eastAsia="Times New Roman" w:hAnsi="Times New Roman" w:cs="Times New Roman"/>
        </w:rPr>
        <w:t xml:space="preserve"> </w:t>
      </w:r>
      <w:r w:rsidR="0047663A">
        <w:rPr>
          <w:rFonts w:ascii="Times New Roman" w:eastAsia="Times New Roman" w:hAnsi="Times New Roman" w:cs="Times New Roman"/>
        </w:rPr>
        <w:t xml:space="preserve"> </w:t>
      </w:r>
      <w:proofErr w:type="spellStart"/>
      <w:r w:rsidR="0047663A">
        <w:rPr>
          <w:rFonts w:ascii="Times New Roman" w:eastAsia="Times New Roman" w:hAnsi="Times New Roman" w:cs="Times New Roman"/>
        </w:rPr>
        <w:t>Mod.Mec</w:t>
      </w:r>
      <w:r w:rsidR="00B604DF">
        <w:rPr>
          <w:rFonts w:ascii="Times New Roman" w:eastAsia="Times New Roman" w:hAnsi="Times New Roman" w:cs="Times New Roman"/>
        </w:rPr>
        <w:t>han</w:t>
      </w:r>
      <w:r w:rsidR="00B26552">
        <w:rPr>
          <w:rFonts w:ascii="Times New Roman" w:eastAsia="Times New Roman" w:hAnsi="Times New Roman" w:cs="Times New Roman"/>
        </w:rPr>
        <w:t>iz.</w:t>
      </w:r>
      <w:r w:rsidR="0047663A">
        <w:rPr>
          <w:rFonts w:ascii="Times New Roman" w:eastAsia="Times New Roman" w:hAnsi="Times New Roman" w:cs="Times New Roman"/>
        </w:rPr>
        <w:t>ofAgric</w:t>
      </w:r>
      <w:proofErr w:type="spellEnd"/>
      <w:r w:rsidR="0047663A">
        <w:rPr>
          <w:rFonts w:ascii="Times New Roman" w:eastAsia="Times New Roman" w:hAnsi="Times New Roman" w:cs="Times New Roman"/>
        </w:rPr>
        <w:t>.</w:t>
      </w:r>
    </w:p>
    <w:p w14:paraId="3CEE3BBB" w14:textId="17E0D833" w:rsidR="008E6543" w:rsidRPr="008E6543" w:rsidRDefault="008E6543" w:rsidP="00162ADD">
      <w:pPr>
        <w:spacing w:after="0" w:line="240" w:lineRule="auto"/>
        <w:ind w:right="-180"/>
        <w:rPr>
          <w:rFonts w:ascii="Times New Roman" w:eastAsia="Times New Roman" w:hAnsi="Times New Roman" w:cs="Times New Roman"/>
        </w:rPr>
      </w:pPr>
      <w:r w:rsidRPr="008E6543">
        <w:rPr>
          <w:rFonts w:ascii="Times New Roman" w:eastAsia="Times New Roman" w:hAnsi="Times New Roman" w:cs="Times New Roman"/>
        </w:rPr>
        <w:t xml:space="preserve">                   then</w:t>
      </w:r>
      <w:r w:rsidR="00531380">
        <w:rPr>
          <w:rFonts w:ascii="Times New Roman" w:eastAsia="Times New Roman" w:hAnsi="Times New Roman" w:cs="Times New Roman"/>
        </w:rPr>
        <w:t xml:space="preserve"> </w:t>
      </w:r>
      <w:r w:rsidR="00531380">
        <w:rPr>
          <w:rFonts w:ascii="Times New Roman" w:eastAsia="Times New Roman" w:hAnsi="Times New Roman" w:cs="Times New Roman"/>
          <w:noProof/>
        </w:rPr>
        <w:drawing>
          <wp:inline distT="0" distB="0" distL="0" distR="0" wp14:anchorId="4B457051" wp14:editId="320AFAE8">
            <wp:extent cx="144780" cy="207218"/>
            <wp:effectExtent l="0" t="0" r="7620" b="2540"/>
            <wp:docPr id="742489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489361" name="Picture 74248936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62978" cy="233264"/>
                    </a:xfrm>
                    <a:prstGeom prst="rect">
                      <a:avLst/>
                    </a:prstGeom>
                  </pic:spPr>
                </pic:pic>
              </a:graphicData>
            </a:graphic>
          </wp:inline>
        </w:drawing>
      </w:r>
      <w:r w:rsidR="00531380">
        <w:rPr>
          <w:rFonts w:ascii="Times New Roman" w:eastAsia="Times New Roman" w:hAnsi="Times New Roman" w:cs="Times New Roman"/>
        </w:rPr>
        <w:t>Age, Fe</w:t>
      </w:r>
      <w:r w:rsidR="00531380" w:rsidRPr="00162ADD">
        <w:rPr>
          <w:rFonts w:ascii="Times New Roman" w:eastAsia="Times New Roman" w:hAnsi="Times New Roman" w:cs="Times New Roman"/>
          <w:sz w:val="20"/>
          <w:szCs w:val="20"/>
        </w:rPr>
        <w:t xml:space="preserve"> [</w:t>
      </w:r>
      <w:r w:rsidR="008E7582" w:rsidRPr="00162ADD">
        <w:rPr>
          <w:rFonts w:ascii="Times New Roman" w:eastAsia="Times New Roman" w:hAnsi="Times New Roman" w:cs="Times New Roman"/>
          <w:noProof/>
          <w:sz w:val="20"/>
          <w:szCs w:val="20"/>
        </w:rPr>
        <w:drawing>
          <wp:inline distT="0" distB="0" distL="0" distR="0" wp14:anchorId="7EB2D3B9" wp14:editId="419985E3">
            <wp:extent cx="171450" cy="171450"/>
            <wp:effectExtent l="0" t="0" r="0" b="0"/>
            <wp:docPr id="9415262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26205" name="Picture 941526205"/>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00531380" w:rsidRPr="00162ADD">
        <w:rPr>
          <w:rFonts w:ascii="Times New Roman" w:eastAsia="Times New Roman" w:hAnsi="Times New Roman" w:cs="Times New Roman"/>
          <w:sz w:val="20"/>
          <w:szCs w:val="20"/>
        </w:rPr>
        <w:t xml:space="preserve">] </w:t>
      </w:r>
      <w:r w:rsidR="00531380">
        <w:rPr>
          <w:rFonts w:ascii="Times New Roman" w:eastAsia="Times New Roman" w:hAnsi="Times New Roman" w:cs="Times New Roman"/>
        </w:rPr>
        <w:t>Age</w:t>
      </w:r>
      <w:r>
        <w:rPr>
          <w:rFonts w:ascii="Times New Roman" w:eastAsia="Times New Roman" w:hAnsi="Times New Roman" w:cs="Times New Roman"/>
        </w:rPr>
        <w:t xml:space="preserve"> </w:t>
      </w:r>
      <w:r w:rsidRPr="008E6543">
        <w:rPr>
          <w:rFonts w:ascii="Times New Roman" w:eastAsia="Times New Roman" w:hAnsi="Times New Roman" w:cs="Times New Roman"/>
        </w:rPr>
        <w:t xml:space="preserve"> </w:t>
      </w:r>
      <w:r w:rsidR="00FC79D0">
        <w:rPr>
          <w:rFonts w:ascii="Times New Roman" w:eastAsia="Times New Roman" w:hAnsi="Times New Roman" w:cs="Times New Roman"/>
        </w:rPr>
        <w:t xml:space="preserve">   </w:t>
      </w:r>
      <w:r w:rsidR="004572B3" w:rsidRPr="004572B3">
        <w:rPr>
          <w:rFonts w:ascii="Times New Roman" w:eastAsia="Times New Roman" w:hAnsi="Times New Roman" w:cs="Times New Roman"/>
          <w:sz w:val="20"/>
          <w:szCs w:val="20"/>
        </w:rPr>
        <w:t>system</w:t>
      </w:r>
      <w:r w:rsidR="004572B3" w:rsidRPr="00360773">
        <w:rPr>
          <w:rFonts w:ascii="Times New Roman" w:eastAsia="Times New Roman" w:hAnsi="Times New Roman" w:cs="Times New Roman"/>
        </w:rPr>
        <w:t>’</w:t>
      </w:r>
      <w:r w:rsidR="004572B3">
        <w:rPr>
          <w:rFonts w:ascii="Times New Roman" w:eastAsia="Times New Roman" w:hAnsi="Times New Roman" w:cs="Times New Roman"/>
          <w:sz w:val="20"/>
          <w:szCs w:val="20"/>
        </w:rPr>
        <w:t>s (</w:t>
      </w:r>
      <w:r w:rsidR="00360773">
        <w:rPr>
          <w:rFonts w:ascii="Times New Roman" w:eastAsia="Times New Roman" w:hAnsi="Times New Roman" w:cs="Times New Roman"/>
          <w:sz w:val="20"/>
          <w:szCs w:val="20"/>
        </w:rPr>
        <w:t xml:space="preserve">cover </w:t>
      </w:r>
      <w:r w:rsidR="00360773" w:rsidRPr="00360773">
        <w:rPr>
          <w:rFonts w:ascii="Times New Roman" w:eastAsia="Times New Roman" w:hAnsi="Times New Roman" w:cs="Times New Roman"/>
          <w:sz w:val="18"/>
          <w:szCs w:val="18"/>
        </w:rPr>
        <w:t>&amp;</w:t>
      </w:r>
      <w:r w:rsidR="00360773">
        <w:rPr>
          <w:rFonts w:ascii="Times New Roman" w:eastAsia="Times New Roman" w:hAnsi="Times New Roman" w:cs="Times New Roman"/>
          <w:sz w:val="20"/>
          <w:szCs w:val="20"/>
        </w:rPr>
        <w:t xml:space="preserve"> </w:t>
      </w:r>
      <w:r w:rsidR="00360773" w:rsidRPr="00360773">
        <w:rPr>
          <w:rFonts w:ascii="Times New Roman" w:eastAsia="Times New Roman" w:hAnsi="Times New Roman" w:cs="Times New Roman"/>
          <w:sz w:val="20"/>
          <w:szCs w:val="20"/>
        </w:rPr>
        <w:t>↑</w:t>
      </w:r>
      <w:r w:rsidR="00360773">
        <w:rPr>
          <w:rFonts w:ascii="Times New Roman" w:eastAsia="Times New Roman" w:hAnsi="Times New Roman" w:cs="Times New Roman"/>
          <w:sz w:val="20"/>
          <w:szCs w:val="20"/>
        </w:rPr>
        <w:t>-value crops, over fallow</w:t>
      </w:r>
      <w:r w:rsidR="004572B3">
        <w:rPr>
          <w:rFonts w:ascii="Times New Roman" w:eastAsia="Times New Roman" w:hAnsi="Times New Roman" w:cs="Times New Roman"/>
          <w:sz w:val="20"/>
          <w:szCs w:val="20"/>
        </w:rPr>
        <w:t>)</w:t>
      </w:r>
      <w:r w:rsidR="004572B3" w:rsidRPr="004572B3">
        <w:rPr>
          <w:rFonts w:ascii="Times New Roman" w:eastAsia="Times New Roman" w:hAnsi="Times New Roman" w:cs="Times New Roman"/>
          <w:sz w:val="20"/>
          <w:szCs w:val="20"/>
        </w:rPr>
        <w:t xml:space="preserve"> </w:t>
      </w:r>
      <w:r w:rsidR="00FC79D0" w:rsidRPr="004572B3">
        <w:rPr>
          <w:rFonts w:ascii="Times New Roman" w:eastAsia="Times New Roman" w:hAnsi="Times New Roman" w:cs="Times New Roman"/>
          <w:sz w:val="20"/>
          <w:szCs w:val="20"/>
        </w:rPr>
        <w:t xml:space="preserve"> </w:t>
      </w:r>
      <w:commentRangeStart w:id="434"/>
      <w:r w:rsidR="00B604DF">
        <w:rPr>
          <w:rFonts w:ascii="Times New Roman" w:eastAsia="Times New Roman" w:hAnsi="Times New Roman" w:cs="Times New Roman"/>
          <w:sz w:val="20"/>
          <w:szCs w:val="20"/>
        </w:rPr>
        <w:t>+</w:t>
      </w:r>
      <w:proofErr w:type="spellStart"/>
      <w:r w:rsidR="00B26552">
        <w:rPr>
          <w:rFonts w:ascii="Times New Roman" w:eastAsia="Times New Roman" w:hAnsi="Times New Roman" w:cs="Times New Roman"/>
          <w:sz w:val="20"/>
          <w:szCs w:val="20"/>
        </w:rPr>
        <w:t>Electrif</w:t>
      </w:r>
      <w:proofErr w:type="spellEnd"/>
      <w:r w:rsidR="00B26552">
        <w:rPr>
          <w:rFonts w:ascii="Times New Roman" w:eastAsia="Times New Roman" w:hAnsi="Times New Roman" w:cs="Times New Roman"/>
          <w:sz w:val="20"/>
          <w:szCs w:val="20"/>
        </w:rPr>
        <w:t>.,</w:t>
      </w:r>
      <w:proofErr w:type="spellStart"/>
      <w:r w:rsidR="00B26552">
        <w:rPr>
          <w:rFonts w:ascii="Times New Roman" w:eastAsia="Times New Roman" w:hAnsi="Times New Roman" w:cs="Times New Roman"/>
          <w:sz w:val="20"/>
          <w:szCs w:val="20"/>
        </w:rPr>
        <w:t>S</w:t>
      </w:r>
      <w:r w:rsidR="00B604DF">
        <w:rPr>
          <w:rFonts w:ascii="Times New Roman" w:eastAsia="Times New Roman" w:hAnsi="Times New Roman" w:cs="Times New Roman"/>
          <w:sz w:val="20"/>
          <w:szCs w:val="20"/>
        </w:rPr>
        <w:t>ci</w:t>
      </w:r>
      <w:r w:rsidR="00B26552">
        <w:rPr>
          <w:rFonts w:ascii="Times New Roman" w:eastAsia="Times New Roman" w:hAnsi="Times New Roman" w:cs="Times New Roman"/>
          <w:sz w:val="20"/>
          <w:szCs w:val="20"/>
        </w:rPr>
        <w:t>.b</w:t>
      </w:r>
      <w:r w:rsidR="00B604DF">
        <w:rPr>
          <w:rFonts w:ascii="Times New Roman" w:eastAsia="Times New Roman" w:hAnsi="Times New Roman" w:cs="Times New Roman"/>
          <w:sz w:val="20"/>
          <w:szCs w:val="20"/>
        </w:rPr>
        <w:t>reeding</w:t>
      </w:r>
      <w:r w:rsidR="00B26552">
        <w:rPr>
          <w:rFonts w:ascii="Times New Roman" w:eastAsia="Times New Roman" w:hAnsi="Times New Roman" w:cs="Times New Roman"/>
          <w:sz w:val="20"/>
          <w:szCs w:val="20"/>
        </w:rPr>
        <w:t>,</w:t>
      </w:r>
      <w:r w:rsidR="00B604DF">
        <w:rPr>
          <w:rFonts w:ascii="Times New Roman" w:eastAsia="Times New Roman" w:hAnsi="Times New Roman" w:cs="Times New Roman"/>
          <w:sz w:val="20"/>
          <w:szCs w:val="20"/>
        </w:rPr>
        <w:t>N</w:t>
      </w:r>
      <w:proofErr w:type="spellEnd"/>
      <w:r w:rsidR="00162ADD">
        <w:rPr>
          <w:rStyle w:val="FootnoteReference"/>
          <w:rFonts w:ascii="Times New Roman" w:eastAsia="Times New Roman" w:hAnsi="Times New Roman" w:cs="Times New Roman"/>
          <w:sz w:val="20"/>
          <w:szCs w:val="20"/>
        </w:rPr>
        <w:footnoteReference w:id="179"/>
      </w:r>
      <w:r w:rsidR="00FC79D0">
        <w:rPr>
          <w:rFonts w:ascii="Times New Roman" w:eastAsia="Times New Roman" w:hAnsi="Times New Roman" w:cs="Times New Roman"/>
        </w:rPr>
        <w:t xml:space="preserve"> </w:t>
      </w:r>
      <w:commentRangeEnd w:id="434"/>
      <w:r w:rsidR="00B604DF">
        <w:rPr>
          <w:rStyle w:val="CommentReference"/>
        </w:rPr>
        <w:commentReference w:id="434"/>
      </w:r>
    </w:p>
    <w:p w14:paraId="043EAD02" w14:textId="283D0CDC" w:rsidR="00545BDA" w:rsidRPr="00371C18" w:rsidRDefault="00545BDA" w:rsidP="00371C18">
      <w:pPr>
        <w:spacing w:after="0" w:line="240" w:lineRule="auto"/>
        <w:ind w:right="-180"/>
        <w:rPr>
          <w:rFonts w:ascii="Times New Roman" w:eastAsia="Times New Roman" w:hAnsi="Times New Roman" w:cs="Times New Roman"/>
          <w:sz w:val="20"/>
          <w:szCs w:val="20"/>
        </w:rPr>
      </w:pPr>
      <w:r>
        <w:rPr>
          <w:rFonts w:ascii="Times New Roman" w:eastAsia="Times New Roman" w:hAnsi="Times New Roman" w:cs="Times New Roman"/>
          <w:u w:val="single"/>
        </w:rPr>
        <w:t>Monetary</w:t>
      </w:r>
      <w:r>
        <w:rPr>
          <w:rFonts w:ascii="Times New Roman" w:eastAsia="Times New Roman" w:hAnsi="Times New Roman" w:cs="Times New Roman"/>
        </w:rPr>
        <w:t>:</w:t>
      </w:r>
      <w:r w:rsidR="00C300F2">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Bronze Age</w:t>
      </w:r>
      <w:r w:rsidR="00662DA1">
        <w:rPr>
          <w:rFonts w:ascii="Times New Roman" w:eastAsia="Times New Roman" w:hAnsi="Times New Roman" w:cs="Times New Roman"/>
        </w:rPr>
        <w:t>-</w:t>
      </w:r>
      <w:r w:rsidR="00662DA1" w:rsidRPr="00281A4D">
        <w:t>Cuneiform</w:t>
      </w:r>
      <w:r w:rsidR="00371C18">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Iron Age</w:t>
      </w:r>
      <w:r w:rsidR="00662DA1">
        <w:rPr>
          <w:rFonts w:ascii="Times New Roman" w:eastAsia="Times New Roman" w:hAnsi="Times New Roman" w:cs="Times New Roman"/>
        </w:rPr>
        <w:t>-</w:t>
      </w:r>
      <w:r w:rsidR="00662DA1" w:rsidRPr="00281A4D">
        <w:t>C</w:t>
      </w:r>
      <w:r w:rsidR="00371C18" w:rsidRPr="00281A4D">
        <w:t>oinage</w:t>
      </w:r>
      <w:r w:rsidR="00371C18">
        <w:rPr>
          <w:rFonts w:ascii="Times New Roman" w:eastAsia="Times New Roman" w:hAnsi="Times New Roman" w:cs="Times New Roman"/>
        </w:rPr>
        <w:t xml:space="preserve"> and  </w:t>
      </w:r>
      <w:r w:rsidR="00371C18">
        <w:rPr>
          <w:rFonts w:ascii="Times New Roman" w:eastAsia="Times New Roman" w:hAnsi="Times New Roman" w:cs="Times New Roman"/>
        </w:rPr>
        <w:tab/>
      </w:r>
      <w:r w:rsidR="00371C18">
        <w:rPr>
          <w:rFonts w:ascii="Times New Roman" w:eastAsia="Times New Roman" w:hAnsi="Times New Roman" w:cs="Times New Roman"/>
        </w:rPr>
        <w:tab/>
        <w:t xml:space="preserve">  </w:t>
      </w:r>
      <w:r w:rsidR="00371C18" w:rsidRPr="00371C18">
        <w:rPr>
          <w:rFonts w:ascii="Times New Roman" w:eastAsia="Times New Roman" w:hAnsi="Times New Roman" w:cs="Times New Roman"/>
          <w:sz w:val="20"/>
          <w:szCs w:val="20"/>
        </w:rPr>
        <w:t>Early Mod</w:t>
      </w:r>
      <w:r w:rsidR="00662DA1">
        <w:rPr>
          <w:rFonts w:ascii="Times New Roman" w:eastAsia="Times New Roman" w:hAnsi="Times New Roman" w:cs="Times New Roman"/>
          <w:sz w:val="20"/>
          <w:szCs w:val="20"/>
        </w:rPr>
        <w:t>.-</w:t>
      </w:r>
      <w:r w:rsidR="00371C18" w:rsidRPr="00662DA1">
        <w:rPr>
          <w:rFonts w:ascii="Times New Roman" w:eastAsia="Times New Roman" w:hAnsi="Times New Roman" w:cs="Times New Roman"/>
          <w:i/>
          <w:iCs/>
          <w:sz w:val="20"/>
          <w:szCs w:val="20"/>
        </w:rPr>
        <w:t>2x Accounting</w:t>
      </w:r>
    </w:p>
    <w:p w14:paraId="466432F7" w14:textId="5CA2525C" w:rsidR="008E6543" w:rsidRPr="00662DA1" w:rsidRDefault="00662DA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2DA1">
        <w:rPr>
          <w:rFonts w:ascii="Times New Roman" w:eastAsia="Times New Roman" w:hAnsi="Times New Roman" w:cs="Times New Roman"/>
          <w:sz w:val="20"/>
          <w:szCs w:val="20"/>
        </w:rPr>
        <w:t xml:space="preserve">&amp; </w:t>
      </w:r>
      <w:r>
        <w:rPr>
          <w:rFonts w:ascii="Times New Roman" w:eastAsia="Times New Roman" w:hAnsi="Times New Roman" w:cs="Times New Roman"/>
          <w:sz w:val="20"/>
          <w:szCs w:val="20"/>
        </w:rPr>
        <w:t>“Commodity money”                     the “Coinage revolution”</w:t>
      </w:r>
      <w:r w:rsidR="004D7364">
        <w:rPr>
          <w:rStyle w:val="FootnoteReference"/>
          <w:rFonts w:ascii="Times New Roman" w:eastAsia="Times New Roman" w:hAnsi="Times New Roman" w:cs="Times New Roman"/>
          <w:sz w:val="20"/>
          <w:szCs w:val="20"/>
        </w:rPr>
        <w:footnoteReference w:id="180"/>
      </w:r>
      <w:r>
        <w:rPr>
          <w:rFonts w:ascii="Times New Roman" w:eastAsia="Times New Roman" w:hAnsi="Times New Roman" w:cs="Times New Roman"/>
          <w:sz w:val="20"/>
          <w:szCs w:val="20"/>
        </w:rPr>
        <w:t xml:space="preserve">        </w:t>
      </w:r>
      <w:r w:rsidR="004D736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and “Capitalisms”.</w:t>
      </w:r>
    </w:p>
    <w:p w14:paraId="7D35553D" w14:textId="70F4AEE7" w:rsidR="00545BDA" w:rsidRDefault="00545BDA"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Industrial</w:t>
      </w:r>
      <w:r>
        <w:rPr>
          <w:rFonts w:ascii="Times New Roman" w:eastAsia="Times New Roman" w:hAnsi="Times New Roman" w:cs="Times New Roman"/>
        </w:rPr>
        <w:t>:</w:t>
      </w:r>
      <w:r w:rsidR="00662DA1">
        <w:rPr>
          <w:rFonts w:ascii="Times New Roman" w:eastAsia="Times New Roman" w:hAnsi="Times New Roman" w:cs="Times New Roman"/>
        </w:rPr>
        <w:t xml:space="preserve"> ‘the </w:t>
      </w:r>
      <w:r w:rsidR="00662DA1" w:rsidRPr="00662DA1">
        <w:rPr>
          <w:rFonts w:ascii="Times New Roman" w:eastAsia="Times New Roman" w:hAnsi="Times New Roman" w:cs="Times New Roman"/>
          <w:sz w:val="20"/>
          <w:szCs w:val="20"/>
        </w:rPr>
        <w:t>[development of]</w:t>
      </w:r>
      <w:r w:rsidR="00662DA1">
        <w:rPr>
          <w:rFonts w:ascii="Times New Roman" w:eastAsia="Times New Roman" w:hAnsi="Times New Roman" w:cs="Times New Roman"/>
        </w:rPr>
        <w:t xml:space="preserve"> mills’       </w:t>
      </w:r>
      <w:commentRangeStart w:id="435"/>
      <w:r w:rsidR="00662DA1">
        <w:rPr>
          <w:rFonts w:ascii="Times New Roman" w:eastAsia="Times New Roman" w:hAnsi="Times New Roman" w:cs="Times New Roman"/>
        </w:rPr>
        <w:t>‘the internal-combustion engine’                    ‘the microchip’</w:t>
      </w:r>
      <w:commentRangeEnd w:id="435"/>
      <w:r w:rsidR="00662DA1">
        <w:rPr>
          <w:rStyle w:val="CommentReference"/>
        </w:rPr>
        <w:commentReference w:id="435"/>
      </w:r>
    </w:p>
    <w:p w14:paraId="50F2D488" w14:textId="2855CE62" w:rsidR="00CC449F" w:rsidRPr="00CC449F" w:rsidRDefault="00CC449F"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(see also) “Industrial Rev</w:t>
      </w:r>
      <w:r>
        <w:rPr>
          <w:rFonts w:ascii="Times New Roman" w:eastAsia="Times New Roman" w:hAnsi="Times New Roman" w:cs="Times New Roman"/>
          <w:sz w:val="20"/>
          <w:szCs w:val="20"/>
        </w:rPr>
        <w:t>ol.</w:t>
      </w:r>
      <w:r w:rsidRPr="00CC449F">
        <w:rPr>
          <w:rFonts w:ascii="Times New Roman" w:eastAsia="Times New Roman" w:hAnsi="Times New Roman" w:cs="Times New Roman"/>
          <w:sz w:val="20"/>
          <w:szCs w:val="20"/>
        </w:rPr>
        <w:t xml:space="preserve"> 1</w:t>
      </w:r>
      <w:r w:rsidRPr="00CC449F">
        <w:rPr>
          <w:rFonts w:ascii="Times New Roman" w:eastAsia="Times New Roman" w:hAnsi="Times New Roman" w:cs="Times New Roman"/>
          <w:sz w:val="20"/>
          <w:szCs w:val="20"/>
          <w:vertAlign w:val="superscript"/>
        </w:rPr>
        <w:t>st</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“Industrial Rev. 2</w:t>
      </w:r>
      <w:r w:rsidRPr="00CC449F">
        <w:rPr>
          <w:rFonts w:ascii="Times New Roman" w:eastAsia="Times New Roman" w:hAnsi="Times New Roman" w:cs="Times New Roman"/>
          <w:sz w:val="20"/>
          <w:szCs w:val="20"/>
          <w:vertAlign w:val="superscript"/>
        </w:rPr>
        <w:t>nd</w:t>
      </w:r>
      <w:r w:rsidRPr="00CC449F">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18"/>
          <w:szCs w:val="18"/>
        </w:rPr>
        <w:t>[.mechanize]</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 xml:space="preserve">“Industrial Rev.” </w:t>
      </w:r>
      <w:r w:rsidRPr="00CC449F">
        <w:rPr>
          <w:rFonts w:ascii="Times New Roman" w:eastAsia="Times New Roman" w:hAnsi="Times New Roman" w:cs="Times New Roman"/>
          <w:sz w:val="18"/>
          <w:szCs w:val="18"/>
        </w:rPr>
        <w:t xml:space="preserve">[.digitize] </w:t>
      </w:r>
    </w:p>
    <w:p w14:paraId="15919615" w14:textId="1E517B08" w:rsidR="00416175" w:rsidRPr="00CC449F" w:rsidRDefault="00CC449F" w:rsidP="00540285">
      <w:pPr>
        <w:spacing w:after="0" w:line="240" w:lineRule="auto"/>
        <w:rPr>
          <w:rFonts w:ascii="Times New Roman" w:eastAsia="Times New Roman" w:hAnsi="Times New Roman" w:cs="Times New Roman"/>
        </w:rPr>
      </w:pPr>
      <w:r w:rsidRPr="00CC449F">
        <w:rPr>
          <w:rFonts w:ascii="Times New Roman" w:eastAsia="Times New Roman" w:hAnsi="Times New Roman" w:cs="Times New Roman"/>
        </w:rPr>
        <w:t xml:space="preserve">See </w:t>
      </w:r>
      <w:r>
        <w:rPr>
          <w:rFonts w:ascii="Times New Roman" w:eastAsia="Times New Roman" w:hAnsi="Times New Roman" w:cs="Times New Roman"/>
        </w:rPr>
        <w:t xml:space="preserve">also “Anthropology”, “Energy”, “Politics”, “Power”, “History” </w:t>
      </w:r>
      <w:r w:rsidRPr="00EC0E93">
        <w:rPr>
          <w:rFonts w:ascii="Times New Roman" w:eastAsia="Times New Roman" w:hAnsi="Times New Roman" w:cs="Times New Roman"/>
          <w:sz w:val="20"/>
          <w:szCs w:val="20"/>
        </w:rPr>
        <w:t>[.eras]</w:t>
      </w:r>
      <w:r>
        <w:rPr>
          <w:rFonts w:ascii="Times New Roman" w:eastAsia="Times New Roman" w:hAnsi="Times New Roman" w:cs="Times New Roman"/>
        </w:rPr>
        <w:t xml:space="preserve">, “Cycles”, </w:t>
      </w:r>
      <w:r w:rsidR="00EC0E93">
        <w:rPr>
          <w:rFonts w:ascii="Times New Roman" w:eastAsia="Times New Roman" w:hAnsi="Times New Roman" w:cs="Times New Roman"/>
        </w:rPr>
        <w:t>“Governance”.</w:t>
      </w:r>
    </w:p>
    <w:p w14:paraId="3EB5DD12" w14:textId="77777777" w:rsidR="00CC449F" w:rsidRDefault="00CC449F" w:rsidP="00540285">
      <w:pPr>
        <w:spacing w:after="0" w:line="240" w:lineRule="auto"/>
        <w:rPr>
          <w:rFonts w:ascii="Times New Roman" w:eastAsia="Times New Roman" w:hAnsi="Times New Roman" w:cs="Times New Roman"/>
          <w:sz w:val="24"/>
          <w:szCs w:val="24"/>
          <w:u w:val="single"/>
        </w:rPr>
      </w:pPr>
    </w:p>
    <w:p w14:paraId="635931D4" w14:textId="7EDB50C0" w:rsidR="00DE5B5C" w:rsidRDefault="00892845" w:rsidP="00540285">
      <w:pPr>
        <w:spacing w:after="0" w:line="240" w:lineRule="auto"/>
        <w:rPr>
          <w:rFonts w:ascii="Times New Roman" w:eastAsia="Times New Roman" w:hAnsi="Times New Roman" w:cs="Times New Roman"/>
        </w:rPr>
      </w:pPr>
      <w:r w:rsidRPr="00222198">
        <w:rPr>
          <w:rStyle w:val="c-entryheadingChar"/>
          <w:rFonts w:eastAsiaTheme="minorHAnsi"/>
        </w:rPr>
        <w:t>Road to Serfdom, ‘the’</w:t>
      </w:r>
      <w:r>
        <w:rPr>
          <w:rFonts w:ascii="Times New Roman" w:eastAsia="Times New Roman" w:hAnsi="Times New Roman" w:cs="Times New Roman"/>
        </w:rPr>
        <w:t xml:space="preserve">- (Of course both 2nd Estate </w:t>
      </w:r>
      <w:r w:rsidRPr="00892845">
        <w:rPr>
          <w:rFonts w:ascii="Times New Roman" w:eastAsia="Times New Roman" w:hAnsi="Times New Roman" w:cs="Times New Roman"/>
          <w:sz w:val="20"/>
          <w:szCs w:val="20"/>
        </w:rPr>
        <w:t>[via interest]</w:t>
      </w:r>
      <w:r>
        <w:rPr>
          <w:rFonts w:ascii="Times New Roman" w:eastAsia="Times New Roman" w:hAnsi="Times New Roman" w:cs="Times New Roman"/>
        </w:rPr>
        <w:t xml:space="preserve"> and 1st Estate </w:t>
      </w:r>
      <w:r w:rsidRPr="00892845">
        <w:rPr>
          <w:rFonts w:ascii="Times New Roman" w:eastAsia="Times New Roman" w:hAnsi="Times New Roman" w:cs="Times New Roman"/>
          <w:sz w:val="20"/>
          <w:szCs w:val="20"/>
        </w:rPr>
        <w:t>[via taxes]</w:t>
      </w:r>
      <w:r>
        <w:rPr>
          <w:rFonts w:ascii="Times New Roman" w:eastAsia="Times New Roman" w:hAnsi="Times New Roman" w:cs="Times New Roman"/>
        </w:rPr>
        <w:t xml:space="preserve"> are capable of laying </w:t>
      </w:r>
      <w:r w:rsidRPr="00892845">
        <w:rPr>
          <w:rFonts w:ascii="Times New Roman" w:eastAsia="Times New Roman" w:hAnsi="Times New Roman" w:cs="Times New Roman"/>
          <w:sz w:val="20"/>
          <w:szCs w:val="20"/>
        </w:rPr>
        <w:t>&amp;</w:t>
      </w:r>
      <w:r>
        <w:rPr>
          <w:rFonts w:ascii="Times New Roman" w:eastAsia="Times New Roman" w:hAnsi="Times New Roman" w:cs="Times New Roman"/>
        </w:rPr>
        <w:t xml:space="preserve"> paving it) See also “Estates, 3”, “F.I.RE. sector”, “Debt, private”, </w:t>
      </w:r>
      <w:r w:rsidR="00DE5B5C">
        <w:rPr>
          <w:rFonts w:ascii="Times New Roman" w:eastAsia="Times New Roman" w:hAnsi="Times New Roman" w:cs="Times New Roman"/>
        </w:rPr>
        <w:t>“Statism”.</w:t>
      </w:r>
    </w:p>
    <w:p w14:paraId="6F0B6A55" w14:textId="77777777" w:rsidR="00EC0E93" w:rsidRDefault="00DE5B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(Traditionally at least), “the people who are going to maintain their place in the [bureaucratic] hierarchy</w:t>
      </w:r>
      <w:r w:rsidR="00257EC8">
        <w:rPr>
          <w:rFonts w:ascii="Times New Roman" w:eastAsia="Times New Roman" w:hAnsi="Times New Roman" w:cs="Times New Roman"/>
        </w:rPr>
        <w:t xml:space="preserve">....  </w:t>
      </w:r>
      <w:r w:rsidR="00257EC8" w:rsidRPr="006F0D25">
        <w:rPr>
          <w:rFonts w:ascii="Times New Roman" w:eastAsia="Times New Roman" w:hAnsi="Times New Roman" w:cs="Times New Roman"/>
          <w:sz w:val="20"/>
          <w:szCs w:val="20"/>
        </w:rPr>
        <w:t xml:space="preserve">[even if it’s multi-generational] </w:t>
      </w:r>
      <w:r w:rsidR="00257EC8">
        <w:rPr>
          <w:rFonts w:ascii="Times New Roman" w:eastAsia="Times New Roman" w:hAnsi="Times New Roman" w:cs="Times New Roman"/>
        </w:rPr>
        <w:t>over the course of time</w:t>
      </w:r>
      <w:r w:rsidR="006F0D25">
        <w:rPr>
          <w:rFonts w:ascii="Times New Roman" w:eastAsia="Times New Roman" w:hAnsi="Times New Roman" w:cs="Times New Roman"/>
        </w:rPr>
        <w:t xml:space="preserve">... </w:t>
      </w:r>
      <w:r w:rsidR="00CB1370">
        <w:rPr>
          <w:rFonts w:ascii="Times New Roman" w:eastAsia="Times New Roman" w:hAnsi="Times New Roman" w:cs="Times New Roman"/>
        </w:rPr>
        <w:t xml:space="preserve">will </w:t>
      </w:r>
      <w:r w:rsidR="006F0D25">
        <w:rPr>
          <w:rFonts w:ascii="Times New Roman" w:eastAsia="Times New Roman" w:hAnsi="Times New Roman" w:cs="Times New Roman"/>
        </w:rPr>
        <w:t>become more and more corrupt.</w:t>
      </w:r>
      <w:r w:rsidR="00CB1370">
        <w:rPr>
          <w:rFonts w:ascii="Times New Roman" w:eastAsia="Times New Roman" w:hAnsi="Times New Roman" w:cs="Times New Roman"/>
        </w:rPr>
        <w:t>... Who’s attracted by being able to wield power?</w:t>
      </w:r>
      <w:r w:rsidR="00257EC8">
        <w:rPr>
          <w:rFonts w:ascii="Times New Roman" w:eastAsia="Times New Roman" w:hAnsi="Times New Roman" w:cs="Times New Roman"/>
        </w:rPr>
        <w:t xml:space="preserve"> </w:t>
      </w:r>
      <w:r w:rsidR="009F736A">
        <w:rPr>
          <w:rFonts w:ascii="Times New Roman" w:eastAsia="Times New Roman" w:hAnsi="Times New Roman" w:cs="Times New Roman"/>
        </w:rPr>
        <w:t xml:space="preserve">If you create jobs where they get to wield their power, even if it’s the most mundane job </w:t>
      </w:r>
      <w:r w:rsidR="009F736A" w:rsidRPr="00ED5C28">
        <w:rPr>
          <w:rFonts w:ascii="Times New Roman" w:eastAsia="Times New Roman" w:hAnsi="Times New Roman" w:cs="Times New Roman"/>
        </w:rPr>
        <w:t>like</w:t>
      </w:r>
      <w:r w:rsidR="00ED5C28">
        <w:rPr>
          <w:rFonts w:ascii="Times New Roman" w:eastAsia="Times New Roman" w:hAnsi="Times New Roman" w:cs="Times New Roman"/>
        </w:rPr>
        <w:t xml:space="preserve"> the clerk over at the county office... They might actually enjoy that</w:t>
      </w:r>
      <w:r w:rsidR="0048787F">
        <w:rPr>
          <w:rFonts w:ascii="Times New Roman" w:eastAsia="Times New Roman" w:hAnsi="Times New Roman" w:cs="Times New Roman"/>
        </w:rPr>
        <w:t>...[playing] out their own power fantasies</w:t>
      </w:r>
      <w:r w:rsidR="0061735B">
        <w:rPr>
          <w:rFonts w:ascii="Times New Roman" w:eastAsia="Times New Roman" w:hAnsi="Times New Roman" w:cs="Times New Roman"/>
        </w:rPr>
        <w:t xml:space="preserve">.... And [usually] there’s </w:t>
      </w:r>
      <w:commentRangeStart w:id="436"/>
      <w:r w:rsidR="0061735B">
        <w:rPr>
          <w:rFonts w:ascii="Times New Roman" w:eastAsia="Times New Roman" w:hAnsi="Times New Roman" w:cs="Times New Roman"/>
        </w:rPr>
        <w:t>no mechanism, in government [or monetary?], to get rid of them</w:t>
      </w:r>
      <w:commentRangeEnd w:id="436"/>
      <w:r w:rsidR="0061735B">
        <w:rPr>
          <w:rStyle w:val="CommentReference"/>
        </w:rPr>
        <w:commentReference w:id="436"/>
      </w:r>
      <w:r w:rsidR="00253562">
        <w:rPr>
          <w:rFonts w:ascii="Times New Roman" w:eastAsia="Times New Roman" w:hAnsi="Times New Roman" w:cs="Times New Roman"/>
        </w:rPr>
        <w:t>... [which is] subsidize[d] psychopathy</w:t>
      </w:r>
      <w:r>
        <w:rPr>
          <w:rFonts w:ascii="Times New Roman" w:eastAsia="Times New Roman" w:hAnsi="Times New Roman" w:cs="Times New Roman"/>
        </w:rPr>
        <w:t xml:space="preserve">” </w:t>
      </w:r>
      <w:r w:rsidR="00892845">
        <w:rPr>
          <w:rFonts w:ascii="Times New Roman" w:eastAsia="Times New Roman" w:hAnsi="Times New Roman" w:cs="Times New Roman"/>
        </w:rPr>
        <w:t>(Luongo, 2023,4-21H, mn.22</w:t>
      </w:r>
      <w:r w:rsidR="0048787F">
        <w:rPr>
          <w:rFonts w:ascii="Times New Roman" w:eastAsia="Times New Roman" w:hAnsi="Times New Roman" w:cs="Times New Roman"/>
        </w:rPr>
        <w:t>-21</w:t>
      </w:r>
      <w:r w:rsidR="00892845">
        <w:rPr>
          <w:rFonts w:ascii="Times New Roman" w:eastAsia="Times New Roman" w:hAnsi="Times New Roman" w:cs="Times New Roman"/>
        </w:rPr>
        <w:t>).</w:t>
      </w:r>
      <w:r w:rsidRPr="00DE5B5C">
        <w:rPr>
          <w:rFonts w:ascii="Times New Roman" w:eastAsia="Times New Roman" w:hAnsi="Times New Roman" w:cs="Times New Roman"/>
        </w:rPr>
        <w:t xml:space="preserve"> </w:t>
      </w:r>
      <w:r>
        <w:rPr>
          <w:rFonts w:ascii="Times New Roman" w:eastAsia="Times New Roman" w:hAnsi="Times New Roman" w:cs="Times New Roman"/>
        </w:rPr>
        <w:t>See also “Public Banking”</w:t>
      </w:r>
      <w:r w:rsidR="006F0D25">
        <w:rPr>
          <w:rFonts w:ascii="Times New Roman" w:eastAsia="Times New Roman" w:hAnsi="Times New Roman" w:cs="Times New Roman"/>
        </w:rPr>
        <w:t xml:space="preserve">, </w:t>
      </w:r>
      <w:r w:rsidR="0061735B">
        <w:rPr>
          <w:rFonts w:ascii="Times New Roman" w:eastAsia="Times New Roman" w:hAnsi="Times New Roman" w:cs="Times New Roman"/>
        </w:rPr>
        <w:t xml:space="preserve">“Lender of Last Resort/Too Big to Fail”, </w:t>
      </w:r>
      <w:r w:rsidR="006F0D25">
        <w:rPr>
          <w:rFonts w:ascii="Times New Roman" w:eastAsia="Times New Roman" w:hAnsi="Times New Roman" w:cs="Times New Roman"/>
        </w:rPr>
        <w:t xml:space="preserve">“Corruption” </w:t>
      </w:r>
      <w:r w:rsidR="006F0D25" w:rsidRPr="006F0D25">
        <w:rPr>
          <w:rFonts w:ascii="Times New Roman" w:eastAsia="Times New Roman" w:hAnsi="Times New Roman" w:cs="Times New Roman"/>
          <w:sz w:val="20"/>
          <w:szCs w:val="20"/>
        </w:rPr>
        <w:t>[.institutional]</w:t>
      </w:r>
      <w:r w:rsidR="00EC0E93">
        <w:rPr>
          <w:rFonts w:ascii="Times New Roman" w:eastAsia="Times New Roman" w:hAnsi="Times New Roman" w:cs="Times New Roman"/>
        </w:rPr>
        <w:t>.</w:t>
      </w:r>
      <w:r w:rsidR="006F0D25">
        <w:rPr>
          <w:rFonts w:ascii="Times New Roman" w:eastAsia="Times New Roman" w:hAnsi="Times New Roman" w:cs="Times New Roman"/>
        </w:rPr>
        <w:t xml:space="preserve"> </w:t>
      </w:r>
    </w:p>
    <w:p w14:paraId="326B82BF" w14:textId="5AE94752" w:rsidR="00892845" w:rsidRPr="00892845" w:rsidRDefault="00EC0E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F0D25">
        <w:rPr>
          <w:rFonts w:ascii="Times New Roman" w:eastAsia="Times New Roman" w:hAnsi="Times New Roman" w:cs="Times New Roman"/>
        </w:rPr>
        <w:t>“’COVID’”</w:t>
      </w:r>
      <w:r>
        <w:rPr>
          <w:rFonts w:ascii="Times New Roman" w:eastAsia="Times New Roman" w:hAnsi="Times New Roman" w:cs="Times New Roman"/>
        </w:rPr>
        <w:t>, “COVID Op.”</w:t>
      </w:r>
      <w:r w:rsidR="006F0D25">
        <w:rPr>
          <w:rFonts w:ascii="Times New Roman" w:eastAsia="Times New Roman" w:hAnsi="Times New Roman" w:cs="Times New Roman"/>
        </w:rPr>
        <w:t xml:space="preserve"> </w:t>
      </w:r>
    </w:p>
    <w:p w14:paraId="14294DA0" w14:textId="77777777" w:rsidR="00892845" w:rsidRDefault="00892845" w:rsidP="00540285">
      <w:pPr>
        <w:spacing w:after="0" w:line="240" w:lineRule="auto"/>
        <w:rPr>
          <w:rFonts w:ascii="Times New Roman" w:eastAsia="Times New Roman" w:hAnsi="Times New Roman" w:cs="Times New Roman"/>
          <w:sz w:val="24"/>
          <w:szCs w:val="24"/>
          <w:u w:val="single"/>
        </w:rPr>
      </w:pPr>
    </w:p>
    <w:p w14:paraId="26B1155D" w14:textId="3B759789" w:rsidR="00083CDE" w:rsidRDefault="00083CDE" w:rsidP="00540285">
      <w:pPr>
        <w:spacing w:after="0" w:line="240" w:lineRule="auto"/>
        <w:rPr>
          <w:rFonts w:ascii="Times New Roman" w:eastAsia="Times New Roman" w:hAnsi="Times New Roman" w:cs="Times New Roman"/>
        </w:rPr>
      </w:pPr>
      <w:r w:rsidRPr="00222198">
        <w:rPr>
          <w:rStyle w:val="c-entryheadingChar"/>
          <w:rFonts w:eastAsiaTheme="minorHAnsi"/>
        </w:rPr>
        <w:t>Royal Institute of International Affairs (RIIA)</w:t>
      </w:r>
      <w:r>
        <w:rPr>
          <w:rFonts w:ascii="Times New Roman" w:eastAsia="Times New Roman" w:hAnsi="Times New Roman" w:cs="Times New Roman"/>
        </w:rPr>
        <w:t xml:space="preserve">- </w:t>
      </w:r>
      <w:r w:rsidR="009E7D51">
        <w:rPr>
          <w:rFonts w:ascii="Times New Roman" w:eastAsia="Times New Roman" w:hAnsi="Times New Roman" w:cs="Times New Roman"/>
        </w:rPr>
        <w:t>“read the writings of Cecil Rhodes...He always</w:t>
      </w:r>
      <w:r w:rsidR="009E7D51" w:rsidRPr="009779DB">
        <w:rPr>
          <w:rFonts w:ascii="Times New Roman" w:eastAsia="Times New Roman" w:hAnsi="Times New Roman" w:cs="Times New Roman"/>
          <w:sz w:val="18"/>
          <w:szCs w:val="18"/>
        </w:rPr>
        <w:t>--</w:t>
      </w:r>
      <w:r w:rsidR="009E7D51">
        <w:rPr>
          <w:rFonts w:ascii="Times New Roman" w:eastAsia="Times New Roman" w:hAnsi="Times New Roman" w:cs="Times New Roman"/>
        </w:rPr>
        <w:t xml:space="preserve"> in the 1880’s-1890’s...[is] speaking of </w:t>
      </w:r>
      <w:r w:rsidR="00ED2D87">
        <w:rPr>
          <w:rFonts w:ascii="Times New Roman" w:eastAsia="Times New Roman" w:hAnsi="Times New Roman" w:cs="Times New Roman"/>
        </w:rPr>
        <w:t xml:space="preserve">[British North] </w:t>
      </w:r>
      <w:r w:rsidR="009E7D51">
        <w:rPr>
          <w:rFonts w:ascii="Times New Roman" w:eastAsia="Times New Roman" w:hAnsi="Times New Roman" w:cs="Times New Roman"/>
        </w:rPr>
        <w:t>America as ‘the colonies’</w:t>
      </w:r>
      <w:r w:rsidR="009779DB">
        <w:rPr>
          <w:rFonts w:ascii="Times New Roman" w:eastAsia="Times New Roman" w:hAnsi="Times New Roman" w:cs="Times New Roman"/>
        </w:rPr>
        <w:t>” (</w:t>
      </w:r>
      <w:r w:rsidR="00ED2D87">
        <w:rPr>
          <w:rFonts w:ascii="Times New Roman" w:eastAsia="Times New Roman" w:hAnsi="Times New Roman" w:cs="Times New Roman"/>
        </w:rPr>
        <w:t>Ehret, 202</w:t>
      </w:r>
      <w:r w:rsidR="009779DB">
        <w:rPr>
          <w:rFonts w:ascii="Times New Roman" w:eastAsia="Times New Roman" w:hAnsi="Times New Roman" w:cs="Times New Roman"/>
        </w:rPr>
        <w:t>3b</w:t>
      </w:r>
      <w:r w:rsidR="00ED2D87">
        <w:rPr>
          <w:rFonts w:ascii="Times New Roman" w:eastAsia="Times New Roman" w:hAnsi="Times New Roman" w:cs="Times New Roman"/>
        </w:rPr>
        <w:t xml:space="preserve">, mn.6). </w:t>
      </w:r>
    </w:p>
    <w:p w14:paraId="5E5DD026" w14:textId="1FCE0768" w:rsidR="00083CDE" w:rsidRPr="00083CDE" w:rsidRDefault="00083C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“Canada”.</w:t>
      </w:r>
    </w:p>
    <w:p w14:paraId="322CDCBE" w14:textId="77777777" w:rsidR="00083CDE" w:rsidRDefault="00083CDE" w:rsidP="00540285">
      <w:pPr>
        <w:spacing w:after="0" w:line="240" w:lineRule="auto"/>
        <w:rPr>
          <w:rFonts w:ascii="Times New Roman" w:eastAsia="Times New Roman" w:hAnsi="Times New Roman" w:cs="Times New Roman"/>
          <w:sz w:val="24"/>
          <w:szCs w:val="24"/>
          <w:u w:val="single"/>
        </w:rPr>
      </w:pPr>
    </w:p>
    <w:p w14:paraId="549D538D" w14:textId="77777777" w:rsidR="0027779D" w:rsidRDefault="008C4520" w:rsidP="00540285">
      <w:pPr>
        <w:spacing w:after="0" w:line="240" w:lineRule="auto"/>
        <w:rPr>
          <w:rFonts w:ascii="Times New Roman" w:eastAsia="Times New Roman" w:hAnsi="Times New Roman" w:cs="Times New Roman"/>
        </w:rPr>
      </w:pPr>
      <w:r w:rsidRPr="00222198">
        <w:rPr>
          <w:rStyle w:val="c-entryheadingChar"/>
          <w:rFonts w:eastAsiaTheme="minorHAnsi"/>
        </w:rPr>
        <w:t>Royalty, ‘modern’</w:t>
      </w:r>
      <w:r w:rsidR="006A03E8" w:rsidRPr="00222198">
        <w:rPr>
          <w:rStyle w:val="c-entryheadingChar"/>
          <w:rFonts w:eastAsiaTheme="minorHAnsi"/>
        </w:rPr>
        <w:t xml:space="preserve"> </w:t>
      </w:r>
      <w:r w:rsidR="006A03E8">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D59112F" w14:textId="58E11E67" w:rsidR="0027779D"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 so-called ‘modern’ “Crown isn’t</w:t>
      </w:r>
      <w:r w:rsidR="00206B68">
        <w:rPr>
          <w:rFonts w:ascii="Times New Roman" w:eastAsia="Times New Roman" w:hAnsi="Times New Roman" w:cs="Times New Roman"/>
        </w:rPr>
        <w:t>... [the] disinterested anachronism that they pretend]. It is absolutely an active agent</w:t>
      </w:r>
      <w:r w:rsidR="00F80640">
        <w:rPr>
          <w:rFonts w:ascii="Times New Roman" w:eastAsia="Times New Roman" w:hAnsi="Times New Roman" w:cs="Times New Roman"/>
        </w:rPr>
        <w:t>. Otherwise, why is [King] Charles [III] doing what he’s doing</w:t>
      </w:r>
      <w:r w:rsidR="0005536B">
        <w:rPr>
          <w:rStyle w:val="FootnoteReference"/>
          <w:rFonts w:ascii="Times New Roman" w:eastAsia="Times New Roman" w:hAnsi="Times New Roman" w:cs="Times New Roman"/>
        </w:rPr>
        <w:footnoteReference w:id="181"/>
      </w:r>
      <w:r w:rsidR="0005536B">
        <w:rPr>
          <w:rFonts w:ascii="Times New Roman" w:eastAsia="Times New Roman" w:hAnsi="Times New Roman" w:cs="Times New Roman"/>
        </w:rPr>
        <w:t>....  You think BlackRock owns the world!?.... [They] ain’t got nothing on the [British] Crown.</w:t>
      </w:r>
      <w:r>
        <w:rPr>
          <w:rFonts w:ascii="Times New Roman" w:eastAsia="Times New Roman" w:hAnsi="Times New Roman" w:cs="Times New Roman"/>
        </w:rPr>
        <w:t>”</w:t>
      </w:r>
      <w:r w:rsidR="0005536B">
        <w:rPr>
          <w:rFonts w:ascii="Times New Roman" w:eastAsia="Times New Roman" w:hAnsi="Times New Roman" w:cs="Times New Roman"/>
        </w:rPr>
        <w:t xml:space="preserve"> </w:t>
      </w:r>
      <w:r>
        <w:rPr>
          <w:rFonts w:ascii="Times New Roman" w:eastAsia="Times New Roman" w:hAnsi="Times New Roman" w:cs="Times New Roman"/>
        </w:rPr>
        <w:t xml:space="preserve"> (Luongo, 2023-5-9, mn.17</w:t>
      </w:r>
      <w:r w:rsidR="0005536B">
        <w:rPr>
          <w:rFonts w:ascii="Times New Roman" w:eastAsia="Times New Roman" w:hAnsi="Times New Roman" w:cs="Times New Roman"/>
        </w:rPr>
        <w:t>-18</w:t>
      </w:r>
      <w:r>
        <w:rPr>
          <w:rFonts w:ascii="Times New Roman" w:eastAsia="Times New Roman" w:hAnsi="Times New Roman" w:cs="Times New Roman"/>
        </w:rPr>
        <w:t>).</w:t>
      </w:r>
      <w:r w:rsidR="00A54172">
        <w:rPr>
          <w:rFonts w:ascii="Times New Roman" w:eastAsia="Times New Roman" w:hAnsi="Times New Roman" w:cs="Times New Roman"/>
        </w:rPr>
        <w:t xml:space="preserve"> It is “the biggest landowner in the world, by far...6.6 billion acres”</w:t>
      </w:r>
      <w:r w:rsidR="00590A5C">
        <w:rPr>
          <w:rFonts w:ascii="Times New Roman" w:eastAsia="Times New Roman" w:hAnsi="Times New Roman" w:cs="Times New Roman"/>
        </w:rPr>
        <w:t xml:space="preserve"> (mn.18)</w:t>
      </w:r>
      <w:r w:rsidR="00A54172">
        <w:rPr>
          <w:rFonts w:ascii="Times New Roman" w:eastAsia="Times New Roman" w:hAnsi="Times New Roman" w:cs="Times New Roman"/>
        </w:rPr>
        <w:t>, and about 1/5</w:t>
      </w:r>
      <w:r w:rsidR="00A54172" w:rsidRPr="00A54172">
        <w:rPr>
          <w:rFonts w:ascii="Times New Roman" w:eastAsia="Times New Roman" w:hAnsi="Times New Roman" w:cs="Times New Roman"/>
          <w:vertAlign w:val="superscript"/>
        </w:rPr>
        <w:t>th</w:t>
      </w:r>
      <w:r w:rsidR="00A54172">
        <w:rPr>
          <w:rFonts w:ascii="Times New Roman" w:eastAsia="Times New Roman" w:hAnsi="Times New Roman" w:cs="Times New Roman"/>
        </w:rPr>
        <w:t xml:space="preserve"> of the world’s land area is in the Commonwealth</w:t>
      </w:r>
      <w:r w:rsidR="00590A5C">
        <w:rPr>
          <w:rFonts w:ascii="Times New Roman" w:eastAsia="Times New Roman" w:hAnsi="Times New Roman" w:cs="Times New Roman"/>
        </w:rPr>
        <w:t xml:space="preserve">, ruled somewhat more ‘indirectly’ than it was </w:t>
      </w:r>
      <w:r w:rsidR="00456A6D">
        <w:rPr>
          <w:rFonts w:ascii="Times New Roman" w:eastAsia="Times New Roman" w:hAnsi="Times New Roman" w:cs="Times New Roman"/>
        </w:rPr>
        <w:t>a century ago.</w:t>
      </w:r>
      <w:r w:rsidR="00533335">
        <w:rPr>
          <w:rFonts w:ascii="Times New Roman" w:eastAsia="Times New Roman" w:hAnsi="Times New Roman" w:cs="Times New Roman"/>
        </w:rPr>
        <w:t xml:space="preserve"> “Something like </w:t>
      </w:r>
      <w:r w:rsidR="00533335">
        <w:rPr>
          <w:rFonts w:ascii="Times New Roman" w:eastAsia="Times New Roman" w:hAnsi="Times New Roman" w:cs="Times New Roman"/>
        </w:rPr>
        <w:lastRenderedPageBreak/>
        <w:t>88% of Canada’s surface area is Crown land... The Crown Estate [est. 1760]... owns half of the seabed around the British Isles</w:t>
      </w:r>
      <w:r w:rsidR="00176886">
        <w:rPr>
          <w:rFonts w:ascii="Times New Roman" w:eastAsia="Times New Roman" w:hAnsi="Times New Roman" w:cs="Times New Roman"/>
        </w:rPr>
        <w:t>... [and] more farm area in Britain than any other company</w:t>
      </w:r>
      <w:r w:rsidR="009A6512">
        <w:rPr>
          <w:rFonts w:ascii="Times New Roman" w:eastAsia="Times New Roman" w:hAnsi="Times New Roman" w:cs="Times New Roman"/>
        </w:rPr>
        <w:t>” (Ehret, 2023b</w:t>
      </w:r>
      <w:r w:rsidR="00533335">
        <w:rPr>
          <w:rFonts w:ascii="Times New Roman" w:eastAsia="Times New Roman" w:hAnsi="Times New Roman" w:cs="Times New Roman"/>
        </w:rPr>
        <w:t xml:space="preserve">, mn.19). </w:t>
      </w:r>
    </w:p>
    <w:p w14:paraId="65BB0A2E" w14:textId="77777777" w:rsidR="00F80640"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Canada “p</w:t>
      </w:r>
      <w:r w:rsidR="0002192D">
        <w:rPr>
          <w:rFonts w:ascii="Times New Roman" w:eastAsia="Times New Roman" w:hAnsi="Times New Roman" w:cs="Times New Roman"/>
        </w:rPr>
        <w:t>our[s] like $</w:t>
      </w:r>
      <w:r w:rsidR="008C4520">
        <w:rPr>
          <w:rFonts w:ascii="Times New Roman" w:eastAsia="Times New Roman" w:hAnsi="Times New Roman" w:cs="Times New Roman"/>
        </w:rPr>
        <w:t>100</w:t>
      </w:r>
      <w:r w:rsidR="0002192D">
        <w:rPr>
          <w:rFonts w:ascii="Times New Roman" w:eastAsia="Times New Roman" w:hAnsi="Times New Roman" w:cs="Times New Roman"/>
        </w:rPr>
        <w:t xml:space="preserve"> plus </w:t>
      </w:r>
      <w:r w:rsidR="008C4520">
        <w:rPr>
          <w:rFonts w:ascii="Times New Roman" w:eastAsia="Times New Roman" w:hAnsi="Times New Roman" w:cs="Times New Roman"/>
        </w:rPr>
        <w:t>a year</w:t>
      </w:r>
      <w:r w:rsidR="0002192D">
        <w:rPr>
          <w:rFonts w:ascii="Times New Roman" w:eastAsia="Times New Roman" w:hAnsi="Times New Roman" w:cs="Times New Roman"/>
        </w:rPr>
        <w:t xml:space="preserve"> into managing</w:t>
      </w:r>
      <w:r w:rsidR="008C4520">
        <w:rPr>
          <w:rFonts w:ascii="Times New Roman" w:eastAsia="Times New Roman" w:hAnsi="Times New Roman" w:cs="Times New Roman"/>
        </w:rPr>
        <w:t>...</w:t>
      </w:r>
      <w:r w:rsidR="0002192D">
        <w:rPr>
          <w:rFonts w:ascii="Times New Roman" w:eastAsia="Times New Roman" w:hAnsi="Times New Roman" w:cs="Times New Roman"/>
        </w:rPr>
        <w:t xml:space="preserve">[and] </w:t>
      </w:r>
      <w:r w:rsidR="008C4520">
        <w:rPr>
          <w:rFonts w:ascii="Times New Roman" w:eastAsia="Times New Roman" w:hAnsi="Times New Roman" w:cs="Times New Roman"/>
        </w:rPr>
        <w:t>keep</w:t>
      </w:r>
      <w:r w:rsidR="0002192D">
        <w:rPr>
          <w:rFonts w:ascii="Times New Roman" w:eastAsia="Times New Roman" w:hAnsi="Times New Roman" w:cs="Times New Roman"/>
        </w:rPr>
        <w:t>ing</w:t>
      </w:r>
      <w:r w:rsidR="008C4520">
        <w:rPr>
          <w:rFonts w:ascii="Times New Roman" w:eastAsia="Times New Roman" w:hAnsi="Times New Roman" w:cs="Times New Roman"/>
        </w:rPr>
        <w:t>...</w:t>
      </w:r>
      <w:r w:rsidR="008C4520" w:rsidRPr="008C4520">
        <w:rPr>
          <w:rFonts w:ascii="Times New Roman" w:eastAsia="Times New Roman" w:hAnsi="Times New Roman" w:cs="Times New Roman"/>
          <w:sz w:val="20"/>
          <w:szCs w:val="20"/>
        </w:rPr>
        <w:t xml:space="preserve">[the British monarchy] </w:t>
      </w:r>
      <w:r w:rsidR="008C4520">
        <w:rPr>
          <w:rFonts w:ascii="Times New Roman" w:eastAsia="Times New Roman" w:hAnsi="Times New Roman" w:cs="Times New Roman"/>
        </w:rPr>
        <w:t>thing going”</w:t>
      </w:r>
    </w:p>
    <w:p w14:paraId="56B0FBA9" w14:textId="2F17D4B9" w:rsidR="008C4520" w:rsidRPr="008C4520" w:rsidRDefault="0002192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w:t>
      </w:r>
      <w:r w:rsidR="009A6512">
        <w:rPr>
          <w:rFonts w:ascii="Times New Roman" w:eastAsia="Times New Roman" w:hAnsi="Times New Roman" w:cs="Times New Roman"/>
        </w:rPr>
        <w:t>Ehret, 2023b</w:t>
      </w:r>
      <w:r w:rsidR="008C4520">
        <w:rPr>
          <w:rFonts w:ascii="Times New Roman" w:eastAsia="Times New Roman" w:hAnsi="Times New Roman" w:cs="Times New Roman"/>
        </w:rPr>
        <w:t>, mn.1)</w:t>
      </w:r>
      <w:r w:rsidR="009A6512">
        <w:rPr>
          <w:rFonts w:ascii="Times New Roman" w:eastAsia="Times New Roman" w:hAnsi="Times New Roman" w:cs="Times New Roman"/>
        </w:rPr>
        <w:t>.</w:t>
      </w:r>
    </w:p>
    <w:p w14:paraId="250277A6" w14:textId="77777777" w:rsidR="008C4520" w:rsidRDefault="008C4520" w:rsidP="00540285">
      <w:pPr>
        <w:spacing w:after="0" w:line="240" w:lineRule="auto"/>
        <w:rPr>
          <w:rFonts w:ascii="Times New Roman" w:eastAsia="Times New Roman" w:hAnsi="Times New Roman" w:cs="Times New Roman"/>
          <w:sz w:val="24"/>
          <w:szCs w:val="24"/>
          <w:u w:val="single"/>
        </w:rPr>
      </w:pPr>
    </w:p>
    <w:p w14:paraId="2893A9C9" w14:textId="1A15F050" w:rsidR="00540285" w:rsidRDefault="00EA4FF1" w:rsidP="00540285">
      <w:pPr>
        <w:spacing w:after="0" w:line="240" w:lineRule="auto"/>
        <w:rPr>
          <w:rFonts w:ascii="Times New Roman" w:eastAsia="Times New Roman" w:hAnsi="Times New Roman" w:cs="Times New Roman"/>
        </w:rPr>
      </w:pPr>
      <w:r w:rsidRPr="00222198">
        <w:rPr>
          <w:rStyle w:val="c-entryheadingChar"/>
          <w:rFonts w:eastAsiaTheme="minorHAnsi"/>
        </w:rPr>
        <w:t>Russia</w:t>
      </w:r>
      <w:r>
        <w:rPr>
          <w:rFonts w:ascii="Times New Roman" w:eastAsia="Times New Roman" w:hAnsi="Times New Roman" w:cs="Times New Roman"/>
        </w:rPr>
        <w:t xml:space="preserve">- </w:t>
      </w:r>
      <w:r w:rsidR="00313CF9">
        <w:rPr>
          <w:rFonts w:ascii="Times New Roman" w:eastAsia="Times New Roman" w:hAnsi="Times New Roman" w:cs="Times New Roman"/>
        </w:rPr>
        <w:t>(</w:t>
      </w:r>
      <w:r>
        <w:rPr>
          <w:rFonts w:ascii="Times New Roman" w:eastAsia="Times New Roman" w:hAnsi="Times New Roman" w:cs="Times New Roman"/>
        </w:rPr>
        <w:t>largest exporter of wheat in the world</w:t>
      </w:r>
      <w:r w:rsidR="003E6743">
        <w:rPr>
          <w:rFonts w:ascii="Times New Roman" w:eastAsia="Times New Roman" w:hAnsi="Times New Roman" w:cs="Times New Roman"/>
        </w:rPr>
        <w:t xml:space="preserve">; commodities approx. 1/3rd of GDP </w:t>
      </w:r>
      <w:r w:rsidR="00313CF9" w:rsidRPr="00313CF9">
        <w:rPr>
          <w:rFonts w:ascii="Times New Roman" w:eastAsia="Times New Roman" w:hAnsi="Times New Roman" w:cs="Times New Roman"/>
          <w:sz w:val="20"/>
          <w:szCs w:val="20"/>
        </w:rPr>
        <w:t>[</w:t>
      </w:r>
      <w:r w:rsidR="003E6743" w:rsidRPr="00313CF9">
        <w:rPr>
          <w:rFonts w:ascii="Times New Roman" w:eastAsia="Times New Roman" w:hAnsi="Times New Roman" w:cs="Times New Roman"/>
          <w:sz w:val="20"/>
          <w:szCs w:val="20"/>
        </w:rPr>
        <w:t>2023</w:t>
      </w:r>
      <w:r w:rsidR="00313CF9" w:rsidRPr="00313CF9">
        <w:rPr>
          <w:rFonts w:ascii="Times New Roman" w:eastAsia="Times New Roman" w:hAnsi="Times New Roman" w:cs="Times New Roman"/>
          <w:sz w:val="20"/>
          <w:szCs w:val="20"/>
        </w:rPr>
        <w:t>]</w:t>
      </w:r>
      <w:r w:rsidR="00313CF9">
        <w:rPr>
          <w:rFonts w:ascii="Times New Roman" w:eastAsia="Times New Roman" w:hAnsi="Times New Roman" w:cs="Times New Roman"/>
        </w:rPr>
        <w:t>)</w:t>
      </w:r>
      <w:r w:rsidR="003E6743">
        <w:rPr>
          <w:rFonts w:ascii="Times New Roman" w:eastAsia="Times New Roman" w:hAnsi="Times New Roman" w:cs="Times New Roman"/>
        </w:rPr>
        <w:t xml:space="preserve">. </w:t>
      </w:r>
    </w:p>
    <w:p w14:paraId="72DF61B3" w14:textId="574261D9" w:rsidR="00313CF9" w:rsidRDefault="00313C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13CF9">
        <w:rPr>
          <w:rFonts w:ascii="Times New Roman" w:eastAsia="Times New Roman" w:hAnsi="Times New Roman" w:cs="Times New Roman"/>
        </w:rPr>
        <w:t>10 companies</w:t>
      </w:r>
      <w:r>
        <w:rPr>
          <w:rFonts w:ascii="Times New Roman" w:eastAsia="Times New Roman" w:hAnsi="Times New Roman" w:cs="Times New Roman"/>
        </w:rPr>
        <w:t>...</w:t>
      </w:r>
      <w:r w:rsidRPr="00313CF9">
        <w:rPr>
          <w:rFonts w:ascii="Times New Roman" w:eastAsia="Times New Roman" w:hAnsi="Times New Roman" w:cs="Times New Roman"/>
        </w:rPr>
        <w:t xml:space="preserve">form the mainstay of Russia's economy: Gazprom, Rosneft, Sberbank, VTB, </w:t>
      </w:r>
      <w:proofErr w:type="spellStart"/>
      <w:r w:rsidRPr="00313CF9">
        <w:rPr>
          <w:rFonts w:ascii="Times New Roman" w:eastAsia="Times New Roman" w:hAnsi="Times New Roman" w:cs="Times New Roman"/>
        </w:rPr>
        <w:t>Transneft</w:t>
      </w:r>
      <w:proofErr w:type="spellEnd"/>
      <w:r w:rsidRPr="00313CF9">
        <w:rPr>
          <w:rFonts w:ascii="Times New Roman" w:eastAsia="Times New Roman" w:hAnsi="Times New Roman" w:cs="Times New Roman"/>
        </w:rPr>
        <w:t xml:space="preserve"> and </w:t>
      </w:r>
      <w:proofErr w:type="spellStart"/>
      <w:r w:rsidRPr="00313CF9">
        <w:rPr>
          <w:rFonts w:ascii="Times New Roman" w:eastAsia="Times New Roman" w:hAnsi="Times New Roman" w:cs="Times New Roman"/>
        </w:rPr>
        <w:t>Alrosa</w:t>
      </w:r>
      <w:proofErr w:type="spellEnd"/>
      <w:r w:rsidRPr="00313CF9">
        <w:rPr>
          <w:rFonts w:ascii="Times New Roman" w:eastAsia="Times New Roman" w:hAnsi="Times New Roman" w:cs="Times New Roman"/>
        </w:rPr>
        <w:t>– which are all part state-owned</w:t>
      </w:r>
      <w:r>
        <w:rPr>
          <w:rFonts w:ascii="Times New Roman" w:eastAsia="Times New Roman" w:hAnsi="Times New Roman" w:cs="Times New Roman"/>
        </w:rPr>
        <w:t xml:space="preserve">, </w:t>
      </w:r>
      <w:r w:rsidRPr="00313CF9">
        <w:rPr>
          <w:rFonts w:ascii="Times New Roman" w:eastAsia="Times New Roman" w:hAnsi="Times New Roman" w:cs="Times New Roman"/>
        </w:rPr>
        <w:t xml:space="preserve">as well as Lukoil, </w:t>
      </w:r>
      <w:proofErr w:type="spellStart"/>
      <w:r w:rsidRPr="00313CF9">
        <w:rPr>
          <w:rFonts w:ascii="Times New Roman" w:eastAsia="Times New Roman" w:hAnsi="Times New Roman" w:cs="Times New Roman"/>
        </w:rPr>
        <w:t>Tatneft</w:t>
      </w:r>
      <w:proofErr w:type="spellEnd"/>
      <w:r w:rsidRPr="00313CF9">
        <w:rPr>
          <w:rFonts w:ascii="Times New Roman" w:eastAsia="Times New Roman" w:hAnsi="Times New Roman" w:cs="Times New Roman"/>
        </w:rPr>
        <w:t xml:space="preserve">, </w:t>
      </w:r>
      <w:proofErr w:type="spellStart"/>
      <w:r w:rsidRPr="00313CF9">
        <w:rPr>
          <w:rFonts w:ascii="Times New Roman" w:eastAsia="Times New Roman" w:hAnsi="Times New Roman" w:cs="Times New Roman"/>
        </w:rPr>
        <w:t>Novatek</w:t>
      </w:r>
      <w:proofErr w:type="spellEnd"/>
      <w:r w:rsidRPr="00313CF9">
        <w:rPr>
          <w:rFonts w:ascii="Times New Roman" w:eastAsia="Times New Roman" w:hAnsi="Times New Roman" w:cs="Times New Roman"/>
        </w:rPr>
        <w:t xml:space="preserve"> and </w:t>
      </w:r>
      <w:proofErr w:type="spellStart"/>
      <w:r w:rsidRPr="00313CF9">
        <w:rPr>
          <w:rFonts w:ascii="Times New Roman" w:eastAsia="Times New Roman" w:hAnsi="Times New Roman" w:cs="Times New Roman"/>
        </w:rPr>
        <w:t>Nornickel</w:t>
      </w:r>
      <w:proofErr w:type="spellEnd"/>
      <w:r>
        <w:rPr>
          <w:rFonts w:ascii="Times New Roman" w:eastAsia="Times New Roman" w:hAnsi="Times New Roman" w:cs="Times New Roman"/>
        </w:rPr>
        <w:t xml:space="preserve">” </w:t>
      </w:r>
      <w:r w:rsidRPr="00196AA2">
        <w:rPr>
          <w:rStyle w:val="c-unsupported-redChar"/>
          <w:rFonts w:eastAsiaTheme="minorHAnsi"/>
        </w:rPr>
        <w:t>(</w:t>
      </w:r>
      <w:r>
        <w:rPr>
          <w:rFonts w:ascii="Times New Roman" w:eastAsia="Times New Roman" w:hAnsi="Times New Roman" w:cs="Times New Roman"/>
        </w:rPr>
        <w:t>).</w:t>
      </w:r>
    </w:p>
    <w:p w14:paraId="3D4821DB" w14:textId="66EBD526" w:rsidR="0008674B" w:rsidRDefault="0008674B"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Russia Updates</w:t>
      </w:r>
      <w:r w:rsidR="00416175">
        <w:rPr>
          <w:rFonts w:ascii="Times New Roman" w:eastAsia="Times New Roman" w:hAnsi="Times New Roman" w:cs="Times New Roman"/>
        </w:rPr>
        <w:t>:</w:t>
      </w:r>
      <w:r>
        <w:rPr>
          <w:rFonts w:ascii="Times New Roman" w:eastAsia="Times New Roman" w:hAnsi="Times New Roman" w:cs="Times New Roman"/>
        </w:rPr>
        <w:t xml:space="preserve"> </w:t>
      </w:r>
      <w:r w:rsidR="002B7CA1" w:rsidRPr="002B7CA1">
        <w:rPr>
          <w:rFonts w:ascii="Times New Roman" w:eastAsia="Times New Roman" w:hAnsi="Times New Roman" w:cs="Times New Roman"/>
          <w:sz w:val="20"/>
          <w:szCs w:val="20"/>
          <w:u w:val="single"/>
        </w:rPr>
        <w:t>3/23</w:t>
      </w:r>
      <w:r w:rsidR="002B7CA1" w:rsidRPr="002B7CA1">
        <w:rPr>
          <w:rFonts w:ascii="Times New Roman" w:eastAsia="Times New Roman" w:hAnsi="Times New Roman" w:cs="Times New Roman"/>
          <w:sz w:val="20"/>
          <w:szCs w:val="20"/>
        </w:rPr>
        <w:t>-</w:t>
      </w:r>
      <w:r w:rsidR="002B7CA1">
        <w:rPr>
          <w:rFonts w:ascii="Times New Roman" w:eastAsia="Times New Roman" w:hAnsi="Times New Roman" w:cs="Times New Roman"/>
        </w:rPr>
        <w:t xml:space="preserve"> </w:t>
      </w:r>
      <w:r>
        <w:rPr>
          <w:rFonts w:ascii="Times New Roman" w:eastAsia="Times New Roman" w:hAnsi="Times New Roman" w:cs="Times New Roman"/>
        </w:rPr>
        <w:t>“</w:t>
      </w:r>
      <w:r w:rsidR="00041898">
        <w:rPr>
          <w:rFonts w:ascii="Times New Roman" w:eastAsia="Times New Roman" w:hAnsi="Times New Roman" w:cs="Times New Roman"/>
        </w:rPr>
        <w:t>Russians and Iranians...</w:t>
      </w:r>
      <w:r w:rsidR="00097F97">
        <w:rPr>
          <w:rFonts w:ascii="Times New Roman" w:eastAsia="Times New Roman" w:hAnsi="Times New Roman" w:cs="Times New Roman"/>
        </w:rPr>
        <w:t xml:space="preserve"> [are</w:t>
      </w:r>
      <w:r w:rsidR="00041898">
        <w:rPr>
          <w:rFonts w:ascii="Times New Roman" w:eastAsia="Times New Roman" w:hAnsi="Times New Roman" w:cs="Times New Roman"/>
        </w:rPr>
        <w:t>] merg</w:t>
      </w:r>
      <w:r w:rsidR="00097F97">
        <w:rPr>
          <w:rFonts w:ascii="Times New Roman" w:eastAsia="Times New Roman" w:hAnsi="Times New Roman" w:cs="Times New Roman"/>
        </w:rPr>
        <w:t>ing</w:t>
      </w:r>
      <w:r w:rsidR="00041898">
        <w:rPr>
          <w:rFonts w:ascii="Times New Roman" w:eastAsia="Times New Roman" w:hAnsi="Times New Roman" w:cs="Times New Roman"/>
        </w:rPr>
        <w:t xml:space="preserve"> their banking systems and are</w:t>
      </w:r>
      <w:r w:rsidR="00097F97">
        <w:rPr>
          <w:rFonts w:ascii="Times New Roman" w:eastAsia="Times New Roman" w:hAnsi="Times New Roman" w:cs="Times New Roman"/>
        </w:rPr>
        <w:t xml:space="preserve">...[now] </w:t>
      </w:r>
      <w:r w:rsidR="00041898">
        <w:rPr>
          <w:rFonts w:ascii="Times New Roman" w:eastAsia="Times New Roman" w:hAnsi="Times New Roman" w:cs="Times New Roman"/>
        </w:rPr>
        <w:t>sanctions-proof</w:t>
      </w:r>
      <w:r w:rsidR="00C80FA2">
        <w:rPr>
          <w:rFonts w:ascii="Times New Roman" w:eastAsia="Times New Roman" w:hAnsi="Times New Roman" w:cs="Times New Roman"/>
        </w:rPr>
        <w:t>, completely SWIFT-proof</w:t>
      </w:r>
      <w:r>
        <w:rPr>
          <w:rFonts w:ascii="Times New Roman" w:eastAsia="Times New Roman" w:hAnsi="Times New Roman" w:cs="Times New Roman"/>
        </w:rPr>
        <w:t>” (Luongo, 2023?</w:t>
      </w:r>
      <w:r w:rsidR="00EF545A">
        <w:rPr>
          <w:rFonts w:ascii="Times New Roman" w:eastAsia="Times New Roman" w:hAnsi="Times New Roman" w:cs="Times New Roman"/>
        </w:rPr>
        <w:t>K</w:t>
      </w:r>
      <w:r>
        <w:rPr>
          <w:rFonts w:ascii="Times New Roman" w:eastAsia="Times New Roman" w:hAnsi="Times New Roman" w:cs="Times New Roman"/>
        </w:rPr>
        <w:t>, mn.</w:t>
      </w:r>
      <w:r w:rsidR="00041898">
        <w:rPr>
          <w:rFonts w:ascii="Times New Roman" w:eastAsia="Times New Roman" w:hAnsi="Times New Roman" w:cs="Times New Roman"/>
        </w:rPr>
        <w:t>40</w:t>
      </w:r>
      <w:r>
        <w:rPr>
          <w:rFonts w:ascii="Times New Roman" w:eastAsia="Times New Roman" w:hAnsi="Times New Roman" w:cs="Times New Roman"/>
        </w:rPr>
        <w:t>).</w:t>
      </w:r>
      <w:r w:rsidR="00C80FA2">
        <w:rPr>
          <w:rFonts w:ascii="Times New Roman" w:eastAsia="Times New Roman" w:hAnsi="Times New Roman" w:cs="Times New Roman"/>
        </w:rPr>
        <w:t xml:space="preserve"> See also “Angry Birds”.</w:t>
      </w:r>
    </w:p>
    <w:p w14:paraId="25AEE0DC" w14:textId="457EEBD7" w:rsidR="00DC5137" w:rsidRPr="00DC5137" w:rsidRDefault="002B7CA1" w:rsidP="00DC5137">
      <w:pPr>
        <w:spacing w:after="0" w:line="240" w:lineRule="auto"/>
        <w:rPr>
          <w:rFonts w:ascii="Times New Roman" w:eastAsia="Times New Roman" w:hAnsi="Times New Roman" w:cs="Times New Roman"/>
          <w:sz w:val="20"/>
          <w:szCs w:val="20"/>
        </w:rPr>
      </w:pPr>
      <w:r w:rsidRPr="002B7CA1">
        <w:rPr>
          <w:rFonts w:ascii="Times New Roman" w:eastAsia="Times New Roman" w:hAnsi="Times New Roman" w:cs="Times New Roman"/>
          <w:sz w:val="20"/>
          <w:szCs w:val="20"/>
          <w:u w:val="single"/>
        </w:rPr>
        <w:t>6/23</w:t>
      </w:r>
      <w:r w:rsidRPr="002B7CA1">
        <w:rPr>
          <w:rFonts w:ascii="Times New Roman" w:eastAsia="Times New Roman" w:hAnsi="Times New Roman" w:cs="Times New Roman"/>
          <w:sz w:val="20"/>
          <w:szCs w:val="20"/>
        </w:rPr>
        <w:t xml:space="preserve">- </w:t>
      </w:r>
      <w:commentRangeStart w:id="437"/>
      <w:r w:rsidR="00DC5137" w:rsidRPr="00DC5137">
        <w:rPr>
          <w:rFonts w:ascii="Times New Roman" w:eastAsia="Times New Roman" w:hAnsi="Times New Roman" w:cs="Times New Roman"/>
          <w:sz w:val="20"/>
          <w:szCs w:val="20"/>
        </w:rPr>
        <w:t>Medvedev: “the UK, our eternal enemy”</w:t>
      </w:r>
      <w:commentRangeEnd w:id="437"/>
      <w:r w:rsidR="007805A3">
        <w:rPr>
          <w:rStyle w:val="CommentReference"/>
        </w:rPr>
        <w:commentReference w:id="437"/>
      </w:r>
    </w:p>
    <w:p w14:paraId="1664479B" w14:textId="40F50CE5" w:rsidR="002B7CA1" w:rsidRPr="002B7CA1" w:rsidRDefault="00DC5137" w:rsidP="00540285">
      <w:pPr>
        <w:spacing w:after="0" w:line="240" w:lineRule="auto"/>
        <w:rPr>
          <w:rFonts w:ascii="Times New Roman" w:eastAsia="Times New Roman" w:hAnsi="Times New Roman" w:cs="Times New Roman"/>
          <w:sz w:val="20"/>
          <w:szCs w:val="20"/>
        </w:rPr>
      </w:pPr>
      <w:r w:rsidRPr="00DC5137">
        <w:rPr>
          <w:rFonts w:ascii="Times New Roman" w:eastAsia="Times New Roman" w:hAnsi="Times New Roman" w:cs="Times New Roman"/>
          <w:color w:val="0000FF"/>
          <w:sz w:val="16"/>
          <w:szCs w:val="16"/>
        </w:rPr>
        <w:t xml:space="preserve">https://twitter.com/MedvedevRussiaE/status/1663784322480873472?ref_src=twsrc%5Etfw%7Ctwcamp%5Etweetembed%7Ctwterm%5E1663784322480873472%7Ctwgr%5Ebeab406133af922ba765013eb12d61578b1e4604%7Ctwcon%5Es1_&amp;ref_url=https%3A%2F%2Fpublish.twitter.com%2F%3Fquery%3Dhttps3A2F2Ftwitter.com2FMedvedevRussiaE2Fstatus2F1663784322480873472widget%3DTweet </w:t>
      </w:r>
    </w:p>
    <w:p w14:paraId="65E925B0"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75335357" w14:textId="3EC0B48E" w:rsidR="00874924" w:rsidRDefault="0087492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Russiagate </w:t>
      </w:r>
      <w:r w:rsidRP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E80DD3">
        <w:rPr>
          <w:rFonts w:ascii="Times New Roman" w:eastAsia="Times New Roman" w:hAnsi="Times New Roman" w:cs="Times New Roman"/>
        </w:rPr>
        <w:t>Soon to be over</w:t>
      </w:r>
      <w:commentRangeStart w:id="438"/>
      <w:r w:rsidRPr="00E80DD3">
        <w:rPr>
          <w:rFonts w:ascii="Times New Roman" w:eastAsia="Times New Roman" w:hAnsi="Times New Roman" w:cs="Times New Roman"/>
        </w:rPr>
        <w:t>?</w:t>
      </w:r>
      <w:commentRangeEnd w:id="438"/>
      <w:r w:rsidR="000410BD">
        <w:rPr>
          <w:rStyle w:val="CommentReference"/>
        </w:rPr>
        <w:commentReference w:id="438"/>
      </w:r>
      <w:r w:rsidRPr="00E80DD3">
        <w:rPr>
          <w:rFonts w:ascii="Times New Roman" w:eastAsia="Times New Roman" w:hAnsi="Times New Roman" w:cs="Times New Roman"/>
        </w:rPr>
        <w:t xml:space="preserve"> “There’s no way Russia could be doing what they are doing </w:t>
      </w:r>
      <w:r w:rsidRPr="00E80DD3">
        <w:rPr>
          <w:rFonts w:ascii="Times New Roman" w:eastAsia="Times New Roman" w:hAnsi="Times New Roman" w:cs="Times New Roman"/>
          <w:sz w:val="20"/>
          <w:szCs w:val="20"/>
        </w:rPr>
        <w:t>[thwarting the ‘sanctions’</w:t>
      </w:r>
      <w:r w:rsidR="000410BD">
        <w:rPr>
          <w:rStyle w:val="FootnoteReference"/>
          <w:rFonts w:ascii="Times New Roman" w:eastAsia="Times New Roman" w:hAnsi="Times New Roman" w:cs="Times New Roman"/>
          <w:sz w:val="20"/>
          <w:szCs w:val="20"/>
        </w:rPr>
        <w:footnoteReference w:id="182"/>
      </w:r>
      <w:r w:rsidRPr="00E80DD3">
        <w:rPr>
          <w:rFonts w:ascii="Times New Roman" w:eastAsia="Times New Roman" w:hAnsi="Times New Roman" w:cs="Times New Roman"/>
          <w:sz w:val="20"/>
          <w:szCs w:val="20"/>
        </w:rPr>
        <w:t xml:space="preserve"> so]</w:t>
      </w:r>
      <w:r w:rsidRPr="00E80DD3">
        <w:rPr>
          <w:rFonts w:ascii="Times New Roman" w:eastAsia="Times New Roman" w:hAnsi="Times New Roman" w:cs="Times New Roman"/>
        </w:rPr>
        <w:t xml:space="preserve"> successfully without </w:t>
      </w:r>
      <w:r w:rsidR="002B7CA1">
        <w:rPr>
          <w:rFonts w:ascii="Times New Roman" w:eastAsia="Times New Roman" w:hAnsi="Times New Roman" w:cs="Times New Roman"/>
        </w:rPr>
        <w:t xml:space="preserve">[some] </w:t>
      </w:r>
      <w:r w:rsidRPr="00E80DD3">
        <w:rPr>
          <w:rFonts w:ascii="Times New Roman" w:eastAsia="Times New Roman" w:hAnsi="Times New Roman" w:cs="Times New Roman"/>
        </w:rPr>
        <w:t>help from the West. It’s impossible” (Fitts, 2022h, mn.45). See also “</w:t>
      </w:r>
      <w:r w:rsidRPr="00196AA2">
        <w:rPr>
          <w:rStyle w:val="c-new-greenChar"/>
          <w:rFonts w:eastAsiaTheme="minorHAnsi"/>
        </w:rPr>
        <w:t>Powellism</w:t>
      </w:r>
      <w:r w:rsidRPr="00E80DD3">
        <w:rPr>
          <w:rFonts w:ascii="Times New Roman" w:eastAsia="Times New Roman" w:hAnsi="Times New Roman" w:cs="Times New Roman"/>
        </w:rPr>
        <w:t xml:space="preserve">” </w:t>
      </w:r>
      <w:r w:rsidRPr="003F262D">
        <w:rPr>
          <w:rFonts w:ascii="Times New Roman" w:eastAsia="Times New Roman" w:hAnsi="Times New Roman" w:cs="Times New Roman"/>
          <w:sz w:val="20"/>
          <w:szCs w:val="20"/>
        </w:rPr>
        <w:t>[.JPMC-FRBNY]</w:t>
      </w:r>
      <w:r>
        <w:rPr>
          <w:rFonts w:ascii="Times New Roman" w:eastAsia="Times New Roman" w:hAnsi="Times New Roman" w:cs="Times New Roman"/>
        </w:rPr>
        <w:t>.</w:t>
      </w:r>
      <w:r w:rsidR="00E80DD3">
        <w:rPr>
          <w:rFonts w:ascii="Times New Roman" w:eastAsia="Times New Roman" w:hAnsi="Times New Roman" w:cs="Times New Roman"/>
        </w:rPr>
        <w:t xml:space="preserve"> </w:t>
      </w:r>
    </w:p>
    <w:p w14:paraId="38F148E8" w14:textId="4792DE15" w:rsidR="00C346AC" w:rsidRPr="00E80DD3" w:rsidRDefault="00C346AC" w:rsidP="00540285">
      <w:pPr>
        <w:spacing w:after="0" w:line="240" w:lineRule="auto"/>
        <w:rPr>
          <w:rFonts w:ascii="Agency FB" w:eastAsia="Times New Roman" w:hAnsi="Agency FB" w:cs="Times New Roman"/>
          <w:color w:val="2F5496" w:themeColor="accent1" w:themeShade="BF"/>
        </w:rPr>
      </w:pPr>
      <w:r>
        <w:rPr>
          <w:rFonts w:ascii="Times New Roman" w:eastAsia="Times New Roman" w:hAnsi="Times New Roman" w:cs="Times New Roman"/>
        </w:rPr>
        <w:t>- Why c.”38%”dollar reserves as of c.2020? In the 2010’s, Ru. did “very little de-dollarization, because the dollar is so deeply ingrained in their financial markets, the foreign exchange market</w:t>
      </w:r>
      <w:r w:rsidRPr="00C346AC">
        <w:rPr>
          <w:rFonts w:ascii="Times New Roman" w:eastAsia="Times New Roman" w:hAnsi="Times New Roman" w:cs="Times New Roman"/>
          <w:sz w:val="18"/>
          <w:szCs w:val="18"/>
        </w:rPr>
        <w:t>--</w:t>
      </w:r>
      <w:r>
        <w:rPr>
          <w:rFonts w:ascii="Times New Roman" w:eastAsia="Times New Roman" w:hAnsi="Times New Roman" w:cs="Times New Roman"/>
        </w:rPr>
        <w:t xml:space="preserve"> in their </w:t>
      </w:r>
      <w:r w:rsidRPr="00C346AC">
        <w:rPr>
          <w:rFonts w:ascii="Times New Roman" w:eastAsia="Times New Roman" w:hAnsi="Times New Roman" w:cs="Times New Roman"/>
          <w:color w:val="FF0000"/>
        </w:rPr>
        <w:t>b</w:t>
      </w:r>
      <w:r>
        <w:rPr>
          <w:rFonts w:ascii="Times New Roman" w:eastAsia="Times New Roman" w:hAnsi="Times New Roman" w:cs="Times New Roman"/>
        </w:rPr>
        <w:t>anking [monetary] system...[I]t’s just very, very difficult to shake the dollar, even if you’re in the midst of sanctions, and probably have reason to anticipate more and worse sanctions” (McCauley, 2023b, mn.57). See also “Angry Birds”.</w:t>
      </w:r>
    </w:p>
    <w:p w14:paraId="43E5432F" w14:textId="0B957694"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Ru.-Ukr.</w:t>
      </w:r>
      <w:r w:rsidRPr="00710680">
        <w:rPr>
          <w:rFonts w:ascii="Times New Roman" w:eastAsia="Times New Roman" w:hAnsi="Times New Roman" w:cs="Times New Roman"/>
        </w:rPr>
        <w:t>: </w:t>
      </w:r>
      <w:hyperlink r:id="rId85" w:tgtFrame="_blank" w:history="1">
        <w:r w:rsidRPr="00BC195B">
          <w:rPr>
            <w:rFonts w:ascii="Times New Roman" w:eastAsia="Times New Roman" w:hAnsi="Times New Roman" w:cs="Times New Roman"/>
            <w:color w:val="343F84"/>
            <w:sz w:val="20"/>
            <w:szCs w:val="20"/>
          </w:rPr>
          <w:t>https://ecfr.eu/publication/united-west-divided-from-the-rest-</w:t>
        </w:r>
        <w:r w:rsidRPr="00BC195B">
          <w:rPr>
            <w:rFonts w:ascii="Times New Roman" w:eastAsia="Times New Roman" w:hAnsi="Times New Roman" w:cs="Times New Roman"/>
            <w:i/>
            <w:iCs/>
            <w:color w:val="343F84"/>
            <w:sz w:val="20"/>
            <w:szCs w:val="20"/>
          </w:rPr>
          <w:t>global-public-opinion</w:t>
        </w:r>
        <w:r w:rsidRPr="00BC195B">
          <w:rPr>
            <w:rFonts w:ascii="Times New Roman" w:eastAsia="Times New Roman" w:hAnsi="Times New Roman" w:cs="Times New Roman"/>
            <w:color w:val="343F84"/>
            <w:sz w:val="20"/>
            <w:szCs w:val="20"/>
          </w:rPr>
          <w:t>-one-year-into-russias-war-on-ukraine</w:t>
        </w:r>
      </w:hyperlink>
      <w:r w:rsidRPr="00E80DD3">
        <w:rPr>
          <w:rFonts w:ascii="Times New Roman" w:eastAsia="Times New Roman" w:hAnsi="Times New Roman" w:cs="Times New Roman"/>
          <w:sz w:val="20"/>
          <w:szCs w:val="20"/>
        </w:rPr>
        <w:t>/</w:t>
      </w:r>
      <w:r w:rsidRPr="00710680">
        <w:rPr>
          <w:rFonts w:ascii="Times New Roman" w:eastAsia="Times New Roman" w:hAnsi="Times New Roman" w:cs="Times New Roman"/>
        </w:rPr>
        <w:t xml:space="preserve"> </w:t>
      </w:r>
    </w:p>
    <w:p w14:paraId="1FCD519E" w14:textId="77777777" w:rsidR="00416175" w:rsidRPr="00540285" w:rsidRDefault="00416175" w:rsidP="00540285">
      <w:pPr>
        <w:spacing w:after="0" w:line="240" w:lineRule="auto"/>
        <w:rPr>
          <w:rFonts w:ascii="Times New Roman" w:eastAsia="Times New Roman" w:hAnsi="Times New Roman" w:cs="Times New Roman"/>
          <w:sz w:val="24"/>
          <w:szCs w:val="24"/>
        </w:rPr>
      </w:pPr>
    </w:p>
    <w:p w14:paraId="59B46C53" w14:textId="725664A8" w:rsidR="0055525F" w:rsidRDefault="0055525F" w:rsidP="00540285">
      <w:pPr>
        <w:spacing w:after="0" w:line="240" w:lineRule="auto"/>
        <w:rPr>
          <w:rFonts w:ascii="Times New Roman" w:eastAsia="Times New Roman" w:hAnsi="Times New Roman" w:cs="Times New Roman"/>
        </w:rPr>
      </w:pPr>
      <w:r w:rsidRPr="00222198">
        <w:rPr>
          <w:rStyle w:val="c-entryheadingChar"/>
          <w:rFonts w:eastAsiaTheme="minorHAnsi"/>
        </w:rPr>
        <w:t>Sabotage</w:t>
      </w:r>
      <w:r>
        <w:rPr>
          <w:rFonts w:ascii="Times New Roman" w:eastAsia="Times New Roman" w:hAnsi="Times New Roman" w:cs="Times New Roman"/>
        </w:rPr>
        <w:t>- (territor</w:t>
      </w:r>
      <w:r w:rsidR="00A96344">
        <w:rPr>
          <w:rFonts w:ascii="Times New Roman" w:eastAsia="Times New Roman" w:hAnsi="Times New Roman" w:cs="Times New Roman"/>
        </w:rPr>
        <w:t>iality-based</w:t>
      </w:r>
      <w:r>
        <w:rPr>
          <w:rFonts w:ascii="Times New Roman" w:eastAsia="Times New Roman" w:hAnsi="Times New Roman" w:cs="Times New Roman"/>
        </w:rPr>
        <w:t>, ‘rules for thee but not for me’)</w:t>
      </w:r>
    </w:p>
    <w:p w14:paraId="1AD17302" w14:textId="7760819B" w:rsidR="0055525F" w:rsidRDefault="0055525F" w:rsidP="005552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derivative of the sabot, which is French for a wooden shoe. It means going slow, with a dragging, clumsy movement, such as that manner of footgear </w:t>
      </w:r>
      <w:r w:rsidRPr="00A96344">
        <w:rPr>
          <w:rFonts w:ascii="Times New Roman" w:eastAsia="Times New Roman" w:hAnsi="Times New Roman" w:cs="Times New Roman"/>
          <w:sz w:val="20"/>
          <w:szCs w:val="20"/>
        </w:rPr>
        <w:t xml:space="preserve">[or </w:t>
      </w:r>
      <w:proofErr w:type="spellStart"/>
      <w:r w:rsidRPr="00A96344">
        <w:rPr>
          <w:rFonts w:ascii="Times New Roman" w:eastAsia="Times New Roman" w:hAnsi="Times New Roman" w:cs="Times New Roman"/>
          <w:sz w:val="20"/>
          <w:szCs w:val="20"/>
        </w:rPr>
        <w:t>footbinding</w:t>
      </w:r>
      <w:proofErr w:type="spellEnd"/>
      <w:r w:rsidRPr="00A96344">
        <w:rPr>
          <w:rFonts w:ascii="Times New Roman" w:eastAsia="Times New Roman" w:hAnsi="Times New Roman" w:cs="Times New Roman"/>
          <w:sz w:val="20"/>
          <w:szCs w:val="20"/>
        </w:rPr>
        <w:t>]</w:t>
      </w:r>
      <w:r>
        <w:rPr>
          <w:rFonts w:ascii="Times New Roman" w:eastAsia="Times New Roman" w:hAnsi="Times New Roman" w:cs="Times New Roman"/>
        </w:rPr>
        <w:t xml:space="preserve"> may be expected to bring on. So [sabotage] has come to describe any maneuver of slowing down, inefficiency, bungling, obstruction.”</w:t>
      </w:r>
    </w:p>
    <w:p w14:paraId="2C2A082A" w14:textId="52FC449D" w:rsidR="0055525F" w:rsidRDefault="00082245" w:rsidP="0055525F">
      <w:pPr>
        <w:pStyle w:val="ListParagraph"/>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Thorstein</w:t>
      </w:r>
      <w:r w:rsidR="00EB3A9E">
        <w:rPr>
          <w:rFonts w:ascii="Times New Roman" w:eastAsia="Times New Roman" w:hAnsi="Times New Roman" w:cs="Times New Roman"/>
        </w:rPr>
        <w:t xml:space="preserve"> Veblen (Veblen, </w:t>
      </w:r>
      <w:r>
        <w:rPr>
          <w:rFonts w:ascii="Times New Roman" w:eastAsia="Times New Roman" w:hAnsi="Times New Roman" w:cs="Times New Roman"/>
        </w:rPr>
        <w:t>1921</w:t>
      </w:r>
      <w:r w:rsidR="00EB3A9E">
        <w:rPr>
          <w:rFonts w:ascii="Times New Roman" w:eastAsia="Times New Roman" w:hAnsi="Times New Roman" w:cs="Times New Roman"/>
        </w:rPr>
        <w:t>, 4)</w:t>
      </w:r>
    </w:p>
    <w:p w14:paraId="589849FB" w14:textId="3FD66311" w:rsidR="00082245" w:rsidRDefault="00082245" w:rsidP="00082245">
      <w:pPr>
        <w:spacing w:after="0" w:line="240" w:lineRule="auto"/>
        <w:rPr>
          <w:rFonts w:ascii="Times New Roman" w:hAnsi="Times New Roman" w:cs="Times New Roman"/>
        </w:rPr>
      </w:pPr>
      <w:r>
        <w:rPr>
          <w:rFonts w:ascii="Times New Roman" w:eastAsia="Times New Roman" w:hAnsi="Times New Roman" w:cs="Times New Roman"/>
        </w:rPr>
        <w:t xml:space="preserve">- </w:t>
      </w:r>
      <w:r w:rsidR="00F61BCB">
        <w:rPr>
          <w:rFonts w:ascii="Times New Roman" w:eastAsia="Times New Roman" w:hAnsi="Times New Roman" w:cs="Times New Roman"/>
        </w:rPr>
        <w:t>“[I]t is next to impossible for firms to make profits in perfectly competitive markets....  in a properly functioning market, they hardly make any money at all....  In reality...market participants [unless innumerable] are not passive...they try to...  become not price takers, but price givers” (</w:t>
      </w:r>
      <w:r w:rsidRPr="00082245">
        <w:rPr>
          <w:rFonts w:ascii="Times New Roman" w:eastAsia="Times New Roman" w:hAnsi="Times New Roman" w:cs="Times New Roman"/>
        </w:rPr>
        <w:t xml:space="preserve">Nesvetailova, Anastasia </w:t>
      </w:r>
      <w:r w:rsidRPr="00F61BCB">
        <w:rPr>
          <w:rFonts w:ascii="Times New Roman" w:eastAsia="Times New Roman" w:hAnsi="Times New Roman" w:cs="Times New Roman"/>
          <w:sz w:val="20"/>
          <w:szCs w:val="20"/>
        </w:rPr>
        <w:t>&amp;</w:t>
      </w:r>
      <w:r w:rsidRPr="00082245">
        <w:rPr>
          <w:rFonts w:ascii="Times New Roman" w:eastAsia="Times New Roman" w:hAnsi="Times New Roman" w:cs="Times New Roman"/>
        </w:rPr>
        <w:t xml:space="preserve"> Palan,</w:t>
      </w:r>
      <w:r w:rsidR="00F61BCB">
        <w:rPr>
          <w:rFonts w:ascii="Times New Roman" w:eastAsia="Times New Roman" w:hAnsi="Times New Roman" w:cs="Times New Roman"/>
        </w:rPr>
        <w:t xml:space="preserve"> 22-23). See also “</w:t>
      </w:r>
      <w:r w:rsidR="00C5465C">
        <w:rPr>
          <w:rFonts w:ascii="Times New Roman" w:hAnsi="Times New Roman" w:cs="Times New Roman"/>
        </w:rPr>
        <w:t>Veblen</w:t>
      </w:r>
      <w:r w:rsidR="00F61BCB">
        <w:rPr>
          <w:rFonts w:ascii="Times New Roman" w:hAnsi="Times New Roman" w:cs="Times New Roman"/>
        </w:rPr>
        <w:t>, Thorstein</w:t>
      </w:r>
      <w:r w:rsidR="00803A7B">
        <w:rPr>
          <w:rFonts w:ascii="Times New Roman" w:hAnsi="Times New Roman" w:cs="Times New Roman"/>
        </w:rPr>
        <w:t xml:space="preserve"> (1857-1929)</w:t>
      </w:r>
      <w:r w:rsidR="00F61BCB">
        <w:rPr>
          <w:rFonts w:ascii="Times New Roman" w:hAnsi="Times New Roman" w:cs="Times New Roman"/>
        </w:rPr>
        <w:t>”</w:t>
      </w:r>
      <w:r w:rsidR="00480B58">
        <w:rPr>
          <w:rFonts w:ascii="Times New Roman" w:hAnsi="Times New Roman" w:cs="Times New Roman"/>
        </w:rPr>
        <w:t>; “Market fundamentalism”.</w:t>
      </w:r>
    </w:p>
    <w:p w14:paraId="48D283B8" w14:textId="045432F8" w:rsidR="005F6492" w:rsidRPr="00082245" w:rsidRDefault="005F6492" w:rsidP="00082245">
      <w:pPr>
        <w:spacing w:after="0" w:line="240" w:lineRule="auto"/>
        <w:rPr>
          <w:rFonts w:ascii="Times New Roman" w:eastAsia="Times New Roman" w:hAnsi="Times New Roman" w:cs="Times New Roman"/>
        </w:rPr>
      </w:pPr>
      <w:r>
        <w:rPr>
          <w:rFonts w:ascii="Times New Roman" w:hAnsi="Times New Roman" w:cs="Times New Roman"/>
        </w:rPr>
        <w:t>See also “Big 5 (High Street) Banks”, “F.I.RE. sector”</w:t>
      </w:r>
      <w:r w:rsidR="00F9595F">
        <w:rPr>
          <w:rFonts w:ascii="Times New Roman" w:hAnsi="Times New Roman" w:cs="Times New Roman"/>
        </w:rPr>
        <w:t>, “Economics, Institutional”.</w:t>
      </w:r>
    </w:p>
    <w:p w14:paraId="6DD06E16" w14:textId="77777777" w:rsidR="0055525F" w:rsidRDefault="0055525F" w:rsidP="00540285">
      <w:pPr>
        <w:spacing w:after="0" w:line="240" w:lineRule="auto"/>
        <w:rPr>
          <w:rFonts w:ascii="Times New Roman" w:eastAsia="Times New Roman" w:hAnsi="Times New Roman" w:cs="Times New Roman"/>
          <w:sz w:val="24"/>
          <w:szCs w:val="24"/>
          <w:u w:val="single"/>
        </w:rPr>
      </w:pPr>
    </w:p>
    <w:p w14:paraId="7BE2BA46" w14:textId="55A4D09B" w:rsidR="008A612E" w:rsidRPr="001873CD" w:rsidRDefault="008A612E" w:rsidP="00540285">
      <w:pPr>
        <w:spacing w:after="0" w:line="240" w:lineRule="auto"/>
        <w:rPr>
          <w:rStyle w:val="c-entryheadingChar"/>
          <w:rFonts w:eastAsiaTheme="minorHAnsi"/>
          <w:sz w:val="22"/>
          <w:szCs w:val="22"/>
          <w:u w:val="none"/>
        </w:rPr>
      </w:pPr>
      <w:r>
        <w:rPr>
          <w:rStyle w:val="c-entryheadingChar"/>
          <w:rFonts w:eastAsiaTheme="minorHAnsi"/>
        </w:rPr>
        <w:t>Salomon, Haym (</w:t>
      </w:r>
      <w:r w:rsidR="001873CD">
        <w:rPr>
          <w:rStyle w:val="c-entryheadingChar"/>
          <w:rFonts w:eastAsiaTheme="minorHAnsi"/>
        </w:rPr>
        <w:t>1740-1785</w:t>
      </w:r>
      <w:r>
        <w:rPr>
          <w:rStyle w:val="c-entryheadingChar"/>
          <w:rFonts w:eastAsiaTheme="minorHAnsi"/>
        </w:rPr>
        <w:t>)</w:t>
      </w:r>
      <w:r w:rsidR="001873CD">
        <w:rPr>
          <w:rStyle w:val="c-entryheadingChar"/>
          <w:rFonts w:eastAsiaTheme="minorHAnsi"/>
          <w:sz w:val="22"/>
          <w:szCs w:val="22"/>
          <w:u w:val="none"/>
        </w:rPr>
        <w:t>-</w:t>
      </w:r>
    </w:p>
    <w:p w14:paraId="5CAB95F1" w14:textId="77777777" w:rsidR="008A612E" w:rsidRDefault="008A612E" w:rsidP="00540285">
      <w:pPr>
        <w:spacing w:after="0" w:line="240" w:lineRule="auto"/>
        <w:rPr>
          <w:rStyle w:val="c-entryheadingChar"/>
          <w:rFonts w:eastAsiaTheme="minorHAnsi"/>
        </w:rPr>
      </w:pPr>
    </w:p>
    <w:p w14:paraId="28F08D29" w14:textId="5DA0C642" w:rsidR="00267119" w:rsidRDefault="00190422" w:rsidP="00540285">
      <w:pPr>
        <w:spacing w:after="0" w:line="240" w:lineRule="auto"/>
        <w:rPr>
          <w:rFonts w:ascii="Times New Roman" w:eastAsia="Times New Roman" w:hAnsi="Times New Roman" w:cs="Times New Roman"/>
        </w:rPr>
      </w:pPr>
      <w:r w:rsidRPr="00222198">
        <w:rPr>
          <w:rStyle w:val="c-entryheadingChar"/>
          <w:rFonts w:eastAsiaTheme="minorHAnsi"/>
        </w:rPr>
        <w:t>Scientific method</w:t>
      </w:r>
      <w:r>
        <w:rPr>
          <w:rFonts w:ascii="Times New Roman" w:eastAsia="Times New Roman" w:hAnsi="Times New Roman" w:cs="Times New Roman"/>
        </w:rPr>
        <w:t xml:space="preserve">- </w:t>
      </w:r>
      <w:r w:rsidR="00267119">
        <w:rPr>
          <w:rFonts w:ascii="Times New Roman" w:eastAsia="Times New Roman" w:hAnsi="Times New Roman" w:cs="Times New Roman"/>
        </w:rPr>
        <w:t>(‘</w:t>
      </w:r>
      <w:r w:rsidR="00A96344">
        <w:rPr>
          <w:rFonts w:ascii="Times New Roman" w:eastAsia="Times New Roman" w:hAnsi="Times New Roman" w:cs="Times New Roman"/>
        </w:rPr>
        <w:t>s</w:t>
      </w:r>
      <w:r w:rsidR="00267119">
        <w:rPr>
          <w:rFonts w:ascii="Times New Roman" w:eastAsia="Times New Roman" w:hAnsi="Times New Roman" w:cs="Times New Roman"/>
        </w:rPr>
        <w:t xml:space="preserve">cience has to have it; philosophy does not’)  </w:t>
      </w:r>
    </w:p>
    <w:p w14:paraId="009597CC" w14:textId="3139CA4D" w:rsidR="00190422" w:rsidRDefault="0026711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0422">
        <w:rPr>
          <w:rFonts w:ascii="Times New Roman" w:eastAsia="Times New Roman" w:hAnsi="Times New Roman" w:cs="Times New Roman"/>
        </w:rPr>
        <w:t>Any (purported) “</w:t>
      </w:r>
      <w:r w:rsidR="00190422" w:rsidRPr="00190422">
        <w:rPr>
          <w:rFonts w:ascii="Times New Roman" w:eastAsia="Times New Roman" w:hAnsi="Times New Roman" w:cs="Times New Roman"/>
        </w:rPr>
        <w:t xml:space="preserve">scientist has to do </w:t>
      </w:r>
      <w:r w:rsidR="00190422">
        <w:rPr>
          <w:rFonts w:ascii="Times New Roman" w:eastAsia="Times New Roman" w:hAnsi="Times New Roman" w:cs="Times New Roman"/>
        </w:rPr>
        <w:t>[at least] 1</w:t>
      </w:r>
      <w:r w:rsidR="00190422" w:rsidRPr="00190422">
        <w:rPr>
          <w:rFonts w:ascii="Times New Roman" w:eastAsia="Times New Roman" w:hAnsi="Times New Roman" w:cs="Times New Roman"/>
        </w:rPr>
        <w:t xml:space="preserve"> of </w:t>
      </w:r>
      <w:r w:rsidR="00190422">
        <w:rPr>
          <w:rFonts w:ascii="Times New Roman" w:eastAsia="Times New Roman" w:hAnsi="Times New Roman" w:cs="Times New Roman"/>
        </w:rPr>
        <w:t>2</w:t>
      </w:r>
      <w:r w:rsidR="00190422" w:rsidRPr="00190422">
        <w:rPr>
          <w:rFonts w:ascii="Times New Roman" w:eastAsia="Times New Roman" w:hAnsi="Times New Roman" w:cs="Times New Roman"/>
        </w:rPr>
        <w:t xml:space="preserve"> things. Either</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sz w:val="20"/>
          <w:szCs w:val="20"/>
        </w:rPr>
        <w:t xml:space="preserve">[physically </w:t>
      </w:r>
      <w:r w:rsidR="00190422" w:rsidRPr="00190422">
        <w:rPr>
          <w:rFonts w:ascii="Times New Roman" w:eastAsia="Times New Roman" w:hAnsi="Times New Roman" w:cs="Times New Roman"/>
          <w:i/>
          <w:iCs/>
          <w:sz w:val="20"/>
          <w:szCs w:val="20"/>
        </w:rPr>
        <w:t xml:space="preserve">find </w:t>
      </w:r>
      <w:r w:rsidR="00190422" w:rsidRPr="00190422">
        <w:rPr>
          <w:rFonts w:ascii="Times New Roman" w:eastAsia="Times New Roman" w:hAnsi="Times New Roman" w:cs="Times New Roman"/>
          <w:sz w:val="20"/>
          <w:szCs w:val="20"/>
        </w:rPr>
        <w:t>hypothesized thing]</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 xml:space="preserve">by direct observation; or if he can’t, </w:t>
      </w:r>
      <w:r w:rsidR="00190422">
        <w:rPr>
          <w:rFonts w:ascii="Times New Roman" w:eastAsia="Times New Roman" w:hAnsi="Times New Roman" w:cs="Times New Roman"/>
        </w:rPr>
        <w:t xml:space="preserve">[then] </w:t>
      </w:r>
      <w:r w:rsidR="00190422" w:rsidRPr="00190422">
        <w:rPr>
          <w:rFonts w:ascii="Times New Roman" w:eastAsia="Times New Roman" w:hAnsi="Times New Roman" w:cs="Times New Roman"/>
        </w:rPr>
        <w:t xml:space="preserve">devise an experiment which </w:t>
      </w:r>
      <w:r w:rsidR="00190422" w:rsidRPr="00281A4D">
        <w:t>predicts</w:t>
      </w:r>
      <w:r w:rsidR="00190422" w:rsidRPr="00190422">
        <w:rPr>
          <w:rFonts w:ascii="Times New Roman" w:eastAsia="Times New Roman" w:hAnsi="Times New Roman" w:cs="Times New Roman"/>
        </w:rPr>
        <w:t xml:space="preserve"> </w:t>
      </w:r>
      <w:r w:rsidR="00190422" w:rsidRPr="00E23218">
        <w:rPr>
          <w:rFonts w:ascii="Times New Roman" w:eastAsia="Times New Roman" w:hAnsi="Times New Roman" w:cs="Times New Roman"/>
          <w:sz w:val="20"/>
          <w:szCs w:val="20"/>
        </w:rPr>
        <w:t>[</w:t>
      </w:r>
      <w:r w:rsidR="00190422" w:rsidRPr="00190422">
        <w:rPr>
          <w:rFonts w:ascii="Times New Roman" w:eastAsia="Times New Roman" w:hAnsi="Times New Roman" w:cs="Times New Roman"/>
          <w:sz w:val="20"/>
          <w:szCs w:val="20"/>
        </w:rPr>
        <w:t>with some replicable validity]</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something</w:t>
      </w:r>
      <w:r w:rsidR="00190422">
        <w:rPr>
          <w:rFonts w:ascii="Times New Roman" w:eastAsia="Times New Roman" w:hAnsi="Times New Roman" w:cs="Times New Roman"/>
        </w:rPr>
        <w:t xml:space="preserve">... [observable], </w:t>
      </w:r>
      <w:r w:rsidR="00190422" w:rsidRPr="00190422">
        <w:rPr>
          <w:rFonts w:ascii="Times New Roman" w:eastAsia="Times New Roman" w:hAnsi="Times New Roman" w:cs="Times New Roman"/>
        </w:rPr>
        <w:t>based on</w:t>
      </w:r>
      <w:r w:rsidR="00190422">
        <w:rPr>
          <w:rFonts w:ascii="Times New Roman" w:eastAsia="Times New Roman" w:hAnsi="Times New Roman" w:cs="Times New Roman"/>
        </w:rPr>
        <w:t xml:space="preserve">...[the] </w:t>
      </w:r>
      <w:r w:rsidR="00190422" w:rsidRPr="00190422">
        <w:rPr>
          <w:rFonts w:ascii="Times New Roman" w:eastAsia="Times New Roman" w:hAnsi="Times New Roman" w:cs="Times New Roman"/>
        </w:rPr>
        <w:t>hypothesis</w:t>
      </w:r>
      <w:r w:rsidR="00190422">
        <w:rPr>
          <w:rFonts w:ascii="Times New Roman" w:eastAsia="Times New Roman" w:hAnsi="Times New Roman" w:cs="Times New Roman"/>
        </w:rPr>
        <w:t>.”- Jon Rappoport, 23-3-27.</w:t>
      </w:r>
    </w:p>
    <w:p w14:paraId="7CDC2B77" w14:textId="77777777" w:rsidR="00A674C6" w:rsidRDefault="00190422"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Anything else is (and always has been) ‘pseudo’. See also</w:t>
      </w:r>
      <w:r w:rsidR="00A674C6">
        <w:rPr>
          <w:rFonts w:ascii="Times New Roman" w:eastAsia="Times New Roman" w:hAnsi="Times New Roman" w:cs="Times New Roman"/>
        </w:rPr>
        <w:t xml:space="preserve"> </w:t>
      </w:r>
      <w:r>
        <w:rPr>
          <w:rFonts w:ascii="Times New Roman" w:eastAsia="Times New Roman" w:hAnsi="Times New Roman" w:cs="Times New Roman"/>
        </w:rPr>
        <w:t xml:space="preserve">“Politic$”, </w:t>
      </w:r>
      <w:r w:rsidR="00A674C6">
        <w:rPr>
          <w:rFonts w:ascii="Times New Roman" w:eastAsia="Times New Roman" w:hAnsi="Times New Roman" w:cs="Times New Roman"/>
        </w:rPr>
        <w:t>“</w:t>
      </w:r>
      <w:r w:rsidR="00A674C6" w:rsidRPr="00A674C6">
        <w:rPr>
          <w:rFonts w:ascii="Times New Roman" w:eastAsia="Times New Roman" w:hAnsi="Times New Roman" w:cs="Times New Roman"/>
        </w:rPr>
        <w:t xml:space="preserve">Public Relations (PR)”, </w:t>
      </w:r>
      <w:r>
        <w:rPr>
          <w:rFonts w:ascii="Times New Roman" w:eastAsia="Times New Roman" w:hAnsi="Times New Roman" w:cs="Times New Roman"/>
        </w:rPr>
        <w:t xml:space="preserve">“’COVID’”. </w:t>
      </w:r>
    </w:p>
    <w:p w14:paraId="02CD0CB3" w14:textId="7F82D87E" w:rsidR="00190422" w:rsidRPr="00190422" w:rsidRDefault="00A674C6"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See also “Corruption” </w:t>
      </w:r>
      <w:r w:rsidRPr="00A674C6">
        <w:rPr>
          <w:rFonts w:ascii="Times New Roman" w:eastAsia="Times New Roman" w:hAnsi="Times New Roman" w:cs="Times New Roman"/>
          <w:sz w:val="20"/>
          <w:szCs w:val="20"/>
        </w:rPr>
        <w:t>[.</w:t>
      </w:r>
      <w:proofErr w:type="spellStart"/>
      <w:r w:rsidRPr="00A674C6">
        <w:rPr>
          <w:rFonts w:ascii="Times New Roman" w:eastAsia="Times New Roman" w:hAnsi="Times New Roman" w:cs="Times New Roman"/>
          <w:sz w:val="20"/>
          <w:szCs w:val="20"/>
        </w:rPr>
        <w:t>in$titutional</w:t>
      </w:r>
      <w:proofErr w:type="spellEnd"/>
      <w:r w:rsidRPr="00A674C6">
        <w:rPr>
          <w:rFonts w:ascii="Times New Roman" w:eastAsia="Times New Roman" w:hAnsi="Times New Roman" w:cs="Times New Roman"/>
          <w:sz w:val="20"/>
          <w:szCs w:val="20"/>
        </w:rPr>
        <w:t>]</w:t>
      </w:r>
      <w:r>
        <w:rPr>
          <w:rFonts w:ascii="Times New Roman" w:eastAsia="Times New Roman" w:hAnsi="Times New Roman" w:cs="Times New Roman"/>
        </w:rPr>
        <w:t>, “Integrity”</w:t>
      </w:r>
      <w:r w:rsidR="00267119">
        <w:rPr>
          <w:rFonts w:ascii="Times New Roman" w:eastAsia="Times New Roman" w:hAnsi="Times New Roman" w:cs="Times New Roman"/>
        </w:rPr>
        <w:t>, “Twenty-first century”.</w:t>
      </w:r>
    </w:p>
    <w:p w14:paraId="617366EE" w14:textId="77777777" w:rsidR="00190422" w:rsidRDefault="00190422" w:rsidP="00540285">
      <w:pPr>
        <w:spacing w:after="0" w:line="240" w:lineRule="auto"/>
        <w:rPr>
          <w:rFonts w:ascii="Times New Roman" w:eastAsia="Times New Roman" w:hAnsi="Times New Roman" w:cs="Times New Roman"/>
          <w:sz w:val="24"/>
          <w:szCs w:val="24"/>
          <w:u w:val="single"/>
        </w:rPr>
      </w:pPr>
    </w:p>
    <w:p w14:paraId="2817ABD4" w14:textId="28033154" w:rsidR="00E23218" w:rsidRDefault="00831326"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 xml:space="preserve">Second Millennium (2nd </w:t>
      </w:r>
      <w:proofErr w:type="spellStart"/>
      <w:r w:rsidR="003B1CAC" w:rsidRPr="00222198">
        <w:rPr>
          <w:rStyle w:val="c-entryheadingChar"/>
          <w:rFonts w:eastAsiaTheme="minorHAnsi"/>
        </w:rPr>
        <w:t>m</w:t>
      </w:r>
      <w:r w:rsidRPr="00222198">
        <w:rPr>
          <w:rStyle w:val="c-entryheadingChar"/>
          <w:rFonts w:eastAsiaTheme="minorHAnsi"/>
        </w:rPr>
        <w:t>.</w:t>
      </w:r>
      <w:r w:rsidR="003162EB" w:rsidRPr="00222198">
        <w:rPr>
          <w:rStyle w:val="c-entryheadingChar"/>
          <w:rFonts w:eastAsiaTheme="minorHAnsi"/>
        </w:rPr>
        <w:t>c.e.</w:t>
      </w:r>
      <w:proofErr w:type="spellEnd"/>
      <w:r w:rsidR="003162EB" w:rsidRPr="00222198">
        <w:rPr>
          <w:rStyle w:val="c-entryheadingChar"/>
          <w:rFonts w:eastAsiaTheme="minorHAnsi"/>
        </w:rPr>
        <w:t>)</w:t>
      </w:r>
      <w:r>
        <w:rPr>
          <w:rFonts w:ascii="Times New Roman" w:eastAsia="Times New Roman" w:hAnsi="Times New Roman" w:cs="Times New Roman"/>
          <w:sz w:val="24"/>
          <w:szCs w:val="24"/>
        </w:rPr>
        <w:t>-</w:t>
      </w:r>
      <w:r w:rsidR="003B1CAC">
        <w:rPr>
          <w:rFonts w:ascii="Times New Roman" w:eastAsia="Times New Roman" w:hAnsi="Times New Roman" w:cs="Times New Roman"/>
          <w:sz w:val="24"/>
          <w:szCs w:val="24"/>
        </w:rPr>
        <w:t xml:space="preserve"> </w:t>
      </w:r>
      <w:r w:rsidR="00C40A52">
        <w:rPr>
          <w:rFonts w:ascii="Times New Roman" w:eastAsia="Times New Roman" w:hAnsi="Times New Roman" w:cs="Times New Roman"/>
        </w:rPr>
        <w:t>(</w:t>
      </w:r>
      <w:r w:rsidR="00300F08">
        <w:rPr>
          <w:rFonts w:ascii="Times New Roman" w:eastAsia="Times New Roman" w:hAnsi="Times New Roman" w:cs="Times New Roman"/>
        </w:rPr>
        <w:t xml:space="preserve">‘he who </w:t>
      </w:r>
      <w:commentRangeStart w:id="439"/>
      <w:r w:rsidR="00300F08">
        <w:rPr>
          <w:rFonts w:ascii="Times New Roman" w:eastAsia="Times New Roman" w:hAnsi="Times New Roman" w:cs="Times New Roman"/>
        </w:rPr>
        <w:t>has the gold makes the rules</w:t>
      </w:r>
      <w:commentRangeEnd w:id="439"/>
      <w:r w:rsidR="00764382">
        <w:rPr>
          <w:rStyle w:val="CommentReference"/>
        </w:rPr>
        <w:commentReference w:id="439"/>
      </w:r>
      <w:r w:rsidR="00300F08">
        <w:rPr>
          <w:rFonts w:ascii="Times New Roman" w:eastAsia="Times New Roman" w:hAnsi="Times New Roman" w:cs="Times New Roman"/>
        </w:rPr>
        <w:t>’</w:t>
      </w:r>
      <w:r w:rsidR="003E6602">
        <w:rPr>
          <w:rFonts w:ascii="Times New Roman" w:eastAsia="Times New Roman" w:hAnsi="Times New Roman" w:cs="Times New Roman"/>
        </w:rPr>
        <w:t>,</w:t>
      </w:r>
      <w:r w:rsidR="00300F08">
        <w:rPr>
          <w:rFonts w:ascii="Times New Roman" w:eastAsia="Times New Roman" w:hAnsi="Times New Roman" w:cs="Times New Roman"/>
        </w:rPr>
        <w:t xml:space="preserve"> meets Montesquieu and constitutional governance;</w:t>
      </w:r>
      <w:r w:rsidR="00C40A52">
        <w:rPr>
          <w:rFonts w:ascii="Times New Roman" w:eastAsia="Times New Roman" w:hAnsi="Times New Roman" w:cs="Times New Roman"/>
        </w:rPr>
        <w:t xml:space="preserve"> </w:t>
      </w:r>
      <w:commentRangeStart w:id="440"/>
      <w:r w:rsidR="006908F4" w:rsidRPr="006908F4">
        <w:rPr>
          <w:rFonts w:ascii="Times New Roman" w:eastAsia="Times New Roman" w:hAnsi="Times New Roman" w:cs="Times New Roman"/>
          <w:color w:val="2F5496" w:themeColor="accent1" w:themeShade="BF"/>
          <w:sz w:val="20"/>
          <w:szCs w:val="20"/>
        </w:rPr>
        <w:t>https://www.youtube.com/watch?v=lnvv1Lgj9zM</w:t>
      </w:r>
      <w:r w:rsidR="00C40A52" w:rsidRPr="006908F4">
        <w:rPr>
          <w:rFonts w:ascii="Times New Roman" w:eastAsia="Times New Roman" w:hAnsi="Times New Roman" w:cs="Times New Roman"/>
          <w:color w:val="2F5496" w:themeColor="accent1" w:themeShade="BF"/>
        </w:rPr>
        <w:t xml:space="preserve"> </w:t>
      </w:r>
      <w:r w:rsidR="00C40A52">
        <w:rPr>
          <w:rFonts w:ascii="Times New Roman" w:eastAsia="Times New Roman" w:hAnsi="Times New Roman" w:cs="Times New Roman"/>
          <w:sz w:val="18"/>
          <w:szCs w:val="18"/>
        </w:rPr>
        <w:t>[</w:t>
      </w:r>
      <w:r w:rsidR="00D67A61" w:rsidRPr="00C40A52">
        <w:rPr>
          <w:rFonts w:ascii="Times New Roman" w:eastAsia="Times New Roman" w:hAnsi="Times New Roman" w:cs="Times New Roman"/>
          <w:sz w:val="18"/>
          <w:szCs w:val="18"/>
        </w:rPr>
        <w:t>Blakeslee, 1948</w:t>
      </w:r>
      <w:r w:rsidR="00C40A52">
        <w:rPr>
          <w:rFonts w:ascii="Times New Roman" w:eastAsia="Times New Roman" w:hAnsi="Times New Roman" w:cs="Times New Roman"/>
          <w:sz w:val="18"/>
          <w:szCs w:val="18"/>
        </w:rPr>
        <w:t>]</w:t>
      </w:r>
      <w:r w:rsidR="00C40A52" w:rsidRPr="00E23218">
        <w:rPr>
          <w:rFonts w:ascii="Times New Roman" w:eastAsia="Times New Roman" w:hAnsi="Times New Roman" w:cs="Times New Roman"/>
        </w:rPr>
        <w:t>)</w:t>
      </w:r>
    </w:p>
    <w:p w14:paraId="2A9ED1BC" w14:textId="134D781C" w:rsidR="00831326" w:rsidRPr="00300F08" w:rsidRDefault="00300F08" w:rsidP="00540285">
      <w:pPr>
        <w:spacing w:after="0" w:line="240" w:lineRule="auto"/>
        <w:rPr>
          <w:rFonts w:ascii="Times New Roman" w:eastAsia="Times New Roman" w:hAnsi="Times New Roman" w:cs="Times New Roman"/>
        </w:rPr>
      </w:pPr>
      <w:r w:rsidRPr="00300F08">
        <w:rPr>
          <w:rFonts w:ascii="Times New Roman" w:eastAsia="Times New Roman" w:hAnsi="Times New Roman" w:cs="Times New Roman"/>
        </w:rPr>
        <w:t>See also “Gold Standards/bullionism”</w:t>
      </w:r>
      <w:r w:rsidR="003E6602" w:rsidRPr="003E6602">
        <w:rPr>
          <w:rFonts w:ascii="Times New Roman" w:eastAsia="Times New Roman" w:hAnsi="Times New Roman" w:cs="Times New Roman"/>
          <w:sz w:val="20"/>
          <w:szCs w:val="20"/>
        </w:rPr>
        <w:t xml:space="preserve"> [.barbarous]</w:t>
      </w:r>
      <w:r w:rsidRPr="00300F08">
        <w:rPr>
          <w:rFonts w:ascii="Times New Roman" w:eastAsia="Times New Roman" w:hAnsi="Times New Roman" w:cs="Times New Roman"/>
        </w:rPr>
        <w:t xml:space="preserve">, </w:t>
      </w:r>
      <w:r w:rsidR="003162EB">
        <w:rPr>
          <w:rFonts w:ascii="Times New Roman" w:eastAsia="Times New Roman" w:hAnsi="Times New Roman" w:cs="Times New Roman"/>
        </w:rPr>
        <w:t>“Civilization, Western”</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[.Estates]</w:t>
      </w:r>
      <w:r w:rsidR="003E6602">
        <w:rPr>
          <w:rFonts w:ascii="Times New Roman" w:eastAsia="Times New Roman" w:hAnsi="Times New Roman" w:cs="Times New Roman"/>
        </w:rPr>
        <w:t xml:space="preserve">, </w:t>
      </w:r>
      <w:r w:rsidR="003E6602" w:rsidRPr="00300F08">
        <w:rPr>
          <w:rFonts w:ascii="Times New Roman" w:eastAsia="Times New Roman" w:hAnsi="Times New Roman" w:cs="Times New Roman"/>
        </w:rPr>
        <w:t>“Montesquieu</w:t>
      </w:r>
      <w:r w:rsidR="003E6602">
        <w:rPr>
          <w:rFonts w:ascii="Times New Roman" w:eastAsia="Times New Roman" w:hAnsi="Times New Roman" w:cs="Times New Roman"/>
        </w:rPr>
        <w:t>, Baron de (1689-1755)</w:t>
      </w:r>
      <w:r w:rsidR="003E6602" w:rsidRPr="00300F08">
        <w:rPr>
          <w:rFonts w:ascii="Times New Roman" w:eastAsia="Times New Roman" w:hAnsi="Times New Roman" w:cs="Times New Roman"/>
        </w:rPr>
        <w:t>”</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[.trichotomy]</w:t>
      </w:r>
      <w:r w:rsidR="003162EB">
        <w:rPr>
          <w:rFonts w:ascii="Times New Roman" w:eastAsia="Times New Roman" w:hAnsi="Times New Roman" w:cs="Times New Roman"/>
        </w:rPr>
        <w:t>.</w:t>
      </w:r>
      <w:commentRangeEnd w:id="440"/>
      <w:r w:rsidR="003162EB">
        <w:rPr>
          <w:rStyle w:val="CommentReference"/>
        </w:rPr>
        <w:commentReference w:id="440"/>
      </w:r>
    </w:p>
    <w:p w14:paraId="3397B183" w14:textId="77777777" w:rsidR="00831326" w:rsidRDefault="00831326" w:rsidP="00540285">
      <w:pPr>
        <w:spacing w:after="0" w:line="240" w:lineRule="auto"/>
        <w:rPr>
          <w:rFonts w:ascii="Times New Roman" w:eastAsia="Times New Roman" w:hAnsi="Times New Roman" w:cs="Times New Roman"/>
          <w:sz w:val="24"/>
          <w:szCs w:val="24"/>
          <w:u w:val="single"/>
        </w:rPr>
      </w:pPr>
    </w:p>
    <w:p w14:paraId="3AAB38B7" w14:textId="45C3AF48" w:rsidR="008D0A6E" w:rsidRPr="008D0A6E" w:rsidRDefault="008D0A6E" w:rsidP="00540285">
      <w:pPr>
        <w:spacing w:after="0" w:line="240" w:lineRule="auto"/>
        <w:rPr>
          <w:rStyle w:val="c-entryheadingChar"/>
          <w:rFonts w:eastAsiaTheme="minorHAnsi"/>
          <w:sz w:val="22"/>
          <w:szCs w:val="22"/>
          <w:u w:val="none"/>
        </w:rPr>
      </w:pPr>
      <w:r>
        <w:rPr>
          <w:rStyle w:val="c-entryheadingChar"/>
          <w:rFonts w:eastAsiaTheme="minorHAnsi"/>
        </w:rPr>
        <w:t xml:space="preserve">Secrecy, Cult of </w:t>
      </w:r>
      <w:r>
        <w:rPr>
          <w:rStyle w:val="c-entryheadingChar"/>
          <w:rFonts w:eastAsiaTheme="minorHAnsi"/>
          <w:sz w:val="22"/>
          <w:szCs w:val="22"/>
        </w:rPr>
        <w:t>Updates</w:t>
      </w:r>
      <w:r>
        <w:rPr>
          <w:rStyle w:val="c-entryheadingChar"/>
          <w:rFonts w:eastAsiaTheme="minorHAnsi"/>
          <w:sz w:val="22"/>
          <w:szCs w:val="22"/>
          <w:u w:val="none"/>
        </w:rPr>
        <w:t xml:space="preserve">- See also “Bank for International Settlements (BIS)” </w:t>
      </w:r>
      <w:r w:rsidRPr="008D0A6E">
        <w:rPr>
          <w:rStyle w:val="c-entryheadingChar"/>
          <w:rFonts w:eastAsiaTheme="minorHAnsi"/>
          <w:sz w:val="20"/>
          <w:szCs w:val="20"/>
          <w:u w:val="none"/>
        </w:rPr>
        <w:t>[.30 years]</w:t>
      </w:r>
      <w:r>
        <w:rPr>
          <w:rStyle w:val="c-entryheadingChar"/>
          <w:rFonts w:eastAsiaTheme="minorHAnsi"/>
          <w:sz w:val="22"/>
          <w:szCs w:val="22"/>
          <w:u w:val="none"/>
        </w:rPr>
        <w:t>, “Eurodollars”.</w:t>
      </w:r>
    </w:p>
    <w:p w14:paraId="30592A54" w14:textId="77777777" w:rsidR="008D0A6E" w:rsidRDefault="008D0A6E" w:rsidP="00540285">
      <w:pPr>
        <w:spacing w:after="0" w:line="240" w:lineRule="auto"/>
        <w:rPr>
          <w:rStyle w:val="c-entryheadingChar"/>
          <w:rFonts w:eastAsiaTheme="minorHAnsi"/>
        </w:rPr>
      </w:pPr>
    </w:p>
    <w:p w14:paraId="12C9C6A2" w14:textId="6B446A34" w:rsidR="005528F8" w:rsidRDefault="00090D91" w:rsidP="00540285">
      <w:pPr>
        <w:spacing w:after="0" w:line="240" w:lineRule="auto"/>
        <w:rPr>
          <w:rFonts w:ascii="Times New Roman" w:eastAsia="Times New Roman" w:hAnsi="Times New Roman" w:cs="Times New Roman"/>
        </w:rPr>
      </w:pPr>
      <w:r w:rsidRPr="00222198">
        <w:rPr>
          <w:rStyle w:val="c-entryheadingChar"/>
          <w:rFonts w:eastAsiaTheme="minorHAnsi"/>
        </w:rPr>
        <w:t>Secured Overnight Financing Rate (SOFR)</w:t>
      </w:r>
      <w:r>
        <w:rPr>
          <w:rFonts w:ascii="Times New Roman" w:eastAsia="Times New Roman" w:hAnsi="Times New Roman" w:cs="Times New Roman"/>
        </w:rPr>
        <w:t xml:space="preserve">- </w:t>
      </w:r>
      <w:r w:rsidR="001B4468">
        <w:rPr>
          <w:rFonts w:ascii="Times New Roman" w:eastAsia="Times New Roman" w:hAnsi="Times New Roman" w:cs="Times New Roman"/>
        </w:rPr>
        <w:t>(</w:t>
      </w:r>
      <w:r w:rsidR="00326684">
        <w:rPr>
          <w:rFonts w:ascii="Times New Roman" w:eastAsia="Times New Roman" w:hAnsi="Times New Roman" w:cs="Times New Roman"/>
        </w:rPr>
        <w:t xml:space="preserve">‘the repo registry’, </w:t>
      </w:r>
      <w:r w:rsidR="001B4468">
        <w:rPr>
          <w:rFonts w:ascii="Times New Roman" w:eastAsia="Times New Roman" w:hAnsi="Times New Roman" w:cs="Times New Roman"/>
        </w:rPr>
        <w:t>est.</w:t>
      </w:r>
      <w:r w:rsidR="00326684">
        <w:rPr>
          <w:rFonts w:ascii="Times New Roman" w:eastAsia="Times New Roman" w:hAnsi="Times New Roman" w:cs="Times New Roman"/>
        </w:rPr>
        <w:t>2018-</w:t>
      </w:r>
      <w:commentRangeStart w:id="441"/>
      <w:r w:rsidR="00326684">
        <w:rPr>
          <w:rFonts w:ascii="Times New Roman" w:eastAsia="Times New Roman" w:hAnsi="Times New Roman" w:cs="Times New Roman"/>
        </w:rPr>
        <w:t>23</w:t>
      </w:r>
      <w:commentRangeEnd w:id="441"/>
      <w:r w:rsidR="00326684">
        <w:rPr>
          <w:rStyle w:val="CommentReference"/>
        </w:rPr>
        <w:commentReference w:id="441"/>
      </w:r>
      <w:r w:rsidR="004C0361">
        <w:rPr>
          <w:rStyle w:val="FootnoteReference"/>
          <w:rFonts w:ascii="Times New Roman" w:eastAsia="Times New Roman" w:hAnsi="Times New Roman" w:cs="Times New Roman"/>
        </w:rPr>
        <w:footnoteReference w:id="183"/>
      </w:r>
      <w:r w:rsidR="001B4468">
        <w:rPr>
          <w:rFonts w:ascii="Times New Roman" w:eastAsia="Times New Roman" w:hAnsi="Times New Roman" w:cs="Times New Roman"/>
        </w:rPr>
        <w:t xml:space="preserve">) </w:t>
      </w:r>
    </w:p>
    <w:p w14:paraId="15C732E5" w14:textId="5F491C26" w:rsidR="00090D91" w:rsidRDefault="00090D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“Reverse Repo (ON RRP)”, “LIBOR”.</w:t>
      </w:r>
    </w:p>
    <w:p w14:paraId="66871AA4" w14:textId="77777777" w:rsidR="00CD5EF9" w:rsidRPr="00090D91" w:rsidRDefault="00CD5EF9" w:rsidP="00540285">
      <w:pPr>
        <w:spacing w:after="0" w:line="240" w:lineRule="auto"/>
        <w:rPr>
          <w:rFonts w:ascii="Times New Roman" w:eastAsia="Times New Roman" w:hAnsi="Times New Roman" w:cs="Times New Roman"/>
        </w:rPr>
      </w:pPr>
    </w:p>
    <w:p w14:paraId="6FA59574" w14:textId="3E638810" w:rsidR="0065530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Shadow Banking</w:t>
      </w:r>
      <w:r w:rsidR="00803087" w:rsidRPr="00222198">
        <w:rPr>
          <w:rStyle w:val="c-entryheadingChar"/>
          <w:rFonts w:eastAsiaTheme="minorHAnsi"/>
        </w:rPr>
        <w:t xml:space="preserve"> Sector (SBS)</w:t>
      </w:r>
      <w:r w:rsidR="00803087" w:rsidRPr="00803087">
        <w:rPr>
          <w:rFonts w:ascii="Times New Roman" w:eastAsia="Times New Roman" w:hAnsi="Times New Roman" w:cs="Times New Roman"/>
          <w:sz w:val="24"/>
          <w:szCs w:val="24"/>
        </w:rPr>
        <w:t>-</w:t>
      </w:r>
      <w:r w:rsidRPr="00803087">
        <w:rPr>
          <w:rFonts w:ascii="Times New Roman" w:eastAsia="Times New Roman" w:hAnsi="Times New Roman" w:cs="Times New Roman"/>
          <w:sz w:val="24"/>
          <w:szCs w:val="24"/>
        </w:rPr>
        <w:t xml:space="preserve"> </w:t>
      </w:r>
      <w:r w:rsidR="00655301">
        <w:rPr>
          <w:rFonts w:ascii="Times New Roman" w:eastAsia="Times New Roman" w:hAnsi="Times New Roman" w:cs="Times New Roman"/>
        </w:rPr>
        <w:t>(m</w:t>
      </w:r>
      <w:r w:rsidRPr="00710680">
        <w:rPr>
          <w:rFonts w:ascii="Times New Roman" w:eastAsia="Times New Roman" w:hAnsi="Times New Roman" w:cs="Times New Roman"/>
        </w:rPr>
        <w:t>ost simply</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 </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money market funding </w:t>
      </w:r>
      <w:r w:rsidRPr="00352C51">
        <w:rPr>
          <w:rFonts w:ascii="Times New Roman" w:eastAsia="Times New Roman" w:hAnsi="Times New Roman" w:cs="Times New Roman"/>
          <w:u w:val="single"/>
        </w:rPr>
        <w:t>of</w:t>
      </w:r>
      <w:r w:rsidRPr="00352C51">
        <w:rPr>
          <w:rFonts w:ascii="Times New Roman" w:eastAsia="Times New Roman" w:hAnsi="Times New Roman" w:cs="Times New Roman"/>
        </w:rPr>
        <w:t xml:space="preserve"> </w:t>
      </w:r>
      <w:r w:rsidRPr="00710680">
        <w:rPr>
          <w:rFonts w:ascii="Times New Roman" w:eastAsia="Times New Roman" w:hAnsi="Times New Roman" w:cs="Times New Roman"/>
        </w:rPr>
        <w:t>capital market lending</w:t>
      </w:r>
      <w:r w:rsidR="00655301">
        <w:rPr>
          <w:rFonts w:ascii="Times New Roman" w:eastAsia="Times New Roman" w:hAnsi="Times New Roman" w:cs="Times New Roman"/>
        </w:rPr>
        <w:t xml:space="preserve">’ </w:t>
      </w:r>
      <w:r w:rsidR="00655301" w:rsidRPr="00655301">
        <w:rPr>
          <w:rFonts w:ascii="Times New Roman" w:eastAsia="Times New Roman" w:hAnsi="Times New Roman" w:cs="Times New Roman"/>
          <w:sz w:val="20"/>
          <w:szCs w:val="20"/>
        </w:rPr>
        <w:t>[</w:t>
      </w:r>
      <w:r w:rsidRPr="00655301">
        <w:rPr>
          <w:rFonts w:ascii="Times New Roman" w:eastAsia="Times New Roman" w:hAnsi="Times New Roman" w:cs="Times New Roman"/>
          <w:sz w:val="20"/>
          <w:szCs w:val="20"/>
        </w:rPr>
        <w:t>Mehrling  2022, mn.26</w:t>
      </w:r>
      <w:r w:rsidR="00655301" w:rsidRPr="00655301">
        <w:rPr>
          <w:rFonts w:ascii="Times New Roman" w:eastAsia="Times New Roman" w:hAnsi="Times New Roman" w:cs="Times New Roman"/>
          <w:sz w:val="20"/>
          <w:szCs w:val="20"/>
        </w:rPr>
        <w:t>]</w:t>
      </w:r>
      <w:r w:rsidRPr="00710680">
        <w:rPr>
          <w:rFonts w:ascii="Times New Roman" w:eastAsia="Times New Roman" w:hAnsi="Times New Roman" w:cs="Times New Roman"/>
        </w:rPr>
        <w:t>)</w:t>
      </w:r>
    </w:p>
    <w:p w14:paraId="3B316FF4" w14:textId="5A981CE0" w:rsidR="00352C51" w:rsidRDefault="006553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352C51">
        <w:rPr>
          <w:rFonts w:ascii="Times New Roman" w:eastAsia="Times New Roman" w:hAnsi="Times New Roman" w:cs="Times New Roman"/>
        </w:rPr>
        <w:t>“</w:t>
      </w:r>
      <w:r w:rsidR="00352C51" w:rsidRPr="00281A4D">
        <w:t>Money market funding of capital market lending</w:t>
      </w:r>
      <w:r w:rsidR="00352C51" w:rsidRPr="00FD6551">
        <w:rPr>
          <w:rFonts w:ascii="Times New Roman" w:eastAsia="Times New Roman" w:hAnsi="Times New Roman" w:cs="Times New Roman"/>
        </w:rPr>
        <w:t>, or the running of global portfolios of dollar</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denominated capital market claims with funding raised in secured and unsecured dollar money markets</w:t>
      </w:r>
      <w:r w:rsidR="00352C51">
        <w:rPr>
          <w:rFonts w:ascii="Times New Roman" w:eastAsia="Times New Roman" w:hAnsi="Times New Roman" w:cs="Times New Roman"/>
        </w:rPr>
        <w:t xml:space="preserve"> </w:t>
      </w:r>
      <w:r w:rsidR="00352C51" w:rsidRPr="00FD6551">
        <w:rPr>
          <w:rFonts w:ascii="Times New Roman" w:eastAsia="Times New Roman" w:hAnsi="Times New Roman" w:cs="Times New Roman"/>
        </w:rPr>
        <w:t>globally</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 xml:space="preserve"> is </w:t>
      </w:r>
      <w:r w:rsidR="00352C51">
        <w:rPr>
          <w:rFonts w:ascii="Times New Roman" w:eastAsia="Times New Roman" w:hAnsi="Times New Roman" w:cs="Times New Roman"/>
        </w:rPr>
        <w:t>3</w:t>
      </w:r>
      <w:r w:rsidR="00352C51" w:rsidRPr="00FD6551">
        <w:rPr>
          <w:rFonts w:ascii="Times New Roman" w:eastAsia="Times New Roman" w:hAnsi="Times New Roman" w:cs="Times New Roman"/>
        </w:rPr>
        <w:t>rd in line in the hierarchy</w:t>
      </w:r>
      <w:r w:rsidR="00352C51">
        <w:rPr>
          <w:rFonts w:ascii="Times New Roman" w:eastAsia="Times New Roman" w:hAnsi="Times New Roman" w:cs="Times New Roman"/>
        </w:rPr>
        <w:t xml:space="preserve">” of money (Pozsar, </w:t>
      </w:r>
      <w:r w:rsidR="00352C51" w:rsidRPr="00352C51">
        <w:rPr>
          <w:rFonts w:ascii="Times New Roman" w:eastAsia="Times New Roman" w:hAnsi="Times New Roman" w:cs="Times New Roman"/>
        </w:rPr>
        <w:t>2014, 34</w:t>
      </w:r>
      <w:r w:rsidR="00352C51">
        <w:rPr>
          <w:rFonts w:ascii="Times New Roman" w:eastAsia="Times New Roman" w:hAnsi="Times New Roman" w:cs="Times New Roman"/>
        </w:rPr>
        <w:t>). See also “</w:t>
      </w:r>
      <w:r w:rsidR="00352C51" w:rsidRPr="00196AA2">
        <w:rPr>
          <w:rStyle w:val="c-new-greenChar"/>
          <w:rFonts w:eastAsiaTheme="minorHAnsi"/>
        </w:rPr>
        <w:t>Money, 3 (contemporary) Tiers of</w:t>
      </w:r>
      <w:r w:rsidR="00352C51">
        <w:rPr>
          <w:rFonts w:ascii="Times New Roman" w:eastAsia="Times New Roman" w:hAnsi="Times New Roman" w:cs="Times New Roman"/>
        </w:rPr>
        <w:t>”.</w:t>
      </w:r>
    </w:p>
    <w:p w14:paraId="0F94EF01" w14:textId="0CE43845" w:rsidR="003B1CAC" w:rsidRDefault="00352C51" w:rsidP="00540285">
      <w:pPr>
        <w:spacing w:after="0" w:line="240" w:lineRule="auto"/>
        <w:rPr>
          <w:rFonts w:ascii="Times New Roman" w:eastAsia="Times New Roman" w:hAnsi="Times New Roman" w:cs="Times New Roman"/>
        </w:rPr>
      </w:pPr>
      <w:r w:rsidRPr="00655301">
        <w:rPr>
          <w:rFonts w:ascii="Times New Roman" w:eastAsia="Times New Roman" w:hAnsi="Times New Roman" w:cs="Times New Roman"/>
        </w:rPr>
        <w:t>-</w:t>
      </w:r>
      <w:r w:rsidRPr="00655301">
        <w:rPr>
          <w:rStyle w:val="c-keypurpleChar"/>
          <w:rFonts w:eastAsiaTheme="minorHAnsi"/>
          <w:color w:val="auto"/>
        </w:rPr>
        <w:t xml:space="preserve"> </w:t>
      </w:r>
      <w:r w:rsidR="00540285" w:rsidRPr="00196AA2">
        <w:rPr>
          <w:rStyle w:val="c-keypurpleChar"/>
          <w:rFonts w:eastAsiaTheme="minorHAnsi"/>
        </w:rPr>
        <w:t xml:space="preserve">Capital Market </w:t>
      </w:r>
      <w:r w:rsidR="00B54286" w:rsidRPr="00196AA2">
        <w:rPr>
          <w:rStyle w:val="c-keypurpleChar"/>
          <w:rFonts w:eastAsiaTheme="minorHAnsi"/>
        </w:rPr>
        <w:t>l</w:t>
      </w:r>
      <w:r w:rsidR="00540285" w:rsidRPr="00196AA2">
        <w:rPr>
          <w:rStyle w:val="c-keypurpleChar"/>
          <w:rFonts w:eastAsiaTheme="minorHAnsi"/>
        </w:rPr>
        <w:t>ending</w:t>
      </w:r>
      <w:r w:rsidR="00540285" w:rsidRPr="00710680">
        <w:rPr>
          <w:rFonts w:ascii="Times New Roman" w:eastAsia="Times New Roman" w:hAnsi="Times New Roman" w:cs="Times New Roman"/>
        </w:rPr>
        <w:t xml:space="preserve"> is basically "mortgage-backed securities being funded by Money Market borrowing</w:t>
      </w:r>
      <w:r w:rsidR="00540285" w:rsidRPr="00CD7D79">
        <w:rPr>
          <w:rFonts w:ascii="Times New Roman" w:eastAsia="Times New Roman" w:hAnsi="Times New Roman" w:cs="Times New Roman"/>
          <w:sz w:val="18"/>
          <w:szCs w:val="18"/>
        </w:rPr>
        <w:t>--</w:t>
      </w:r>
      <w:r w:rsidR="00540285" w:rsidRPr="00710680">
        <w:rPr>
          <w:rFonts w:ascii="Times New Roman" w:eastAsia="Times New Roman" w:hAnsi="Times New Roman" w:cs="Times New Roman"/>
        </w:rPr>
        <w:t> [the increasingly]</w:t>
      </w:r>
      <w:r w:rsidR="00540285" w:rsidRPr="00BA09EC">
        <w:rPr>
          <w:rFonts w:ascii="Times New Roman" w:hAnsi="Times New Roman" w:cs="Times New Roman"/>
          <w:i/>
          <w:iCs/>
        </w:rPr>
        <w:t xml:space="preserve"> global</w:t>
      </w:r>
      <w:r w:rsidR="00540285" w:rsidRPr="00710680">
        <w:rPr>
          <w:rFonts w:ascii="Times New Roman" w:eastAsia="Times New Roman" w:hAnsi="Times New Roman" w:cs="Times New Roman"/>
        </w:rPr>
        <w:t xml:space="preserve"> [sic] wholesale </w:t>
      </w:r>
      <w:r w:rsidR="00540285" w:rsidRPr="00196AA2">
        <w:rPr>
          <w:rStyle w:val="c-keypurpleChar"/>
          <w:rFonts w:eastAsiaTheme="minorHAnsi"/>
        </w:rPr>
        <w:t>money markets</w:t>
      </w:r>
      <w:r w:rsidR="00540285" w:rsidRPr="00710680">
        <w:rPr>
          <w:rFonts w:ascii="Times New Roman" w:eastAsia="Times New Roman" w:hAnsi="Times New Roman" w:cs="Times New Roman"/>
        </w:rPr>
        <w:t xml:space="preserve">..[whose] prices are formed in </w:t>
      </w:r>
      <w:r w:rsidR="00540285" w:rsidRPr="00196AA2">
        <w:rPr>
          <w:rStyle w:val="c-unsupported-redChar"/>
          <w:rFonts w:eastAsiaTheme="minorHAnsi"/>
        </w:rPr>
        <w:t>d</w:t>
      </w:r>
      <w:r w:rsidR="00540285" w:rsidRPr="00710680">
        <w:rPr>
          <w:rFonts w:ascii="Times New Roman" w:eastAsia="Times New Roman" w:hAnsi="Times New Roman" w:cs="Times New Roman"/>
        </w:rPr>
        <w:t>ealer markets, [both] money market dealer markets and dealer markets in risk [derivatives?]. Prices are coming from [</w:t>
      </w:r>
      <w:r w:rsidR="00391CC2">
        <w:rPr>
          <w:rFonts w:ascii="Times New Roman" w:eastAsia="Times New Roman" w:hAnsi="Times New Roman" w:cs="Times New Roman"/>
        </w:rPr>
        <w:t>money</w:t>
      </w:r>
      <w:r w:rsidR="00540285" w:rsidRPr="00710680">
        <w:rPr>
          <w:rFonts w:ascii="Times New Roman" w:eastAsia="Times New Roman" w:hAnsi="Times New Roman" w:cs="Times New Roman"/>
        </w:rPr>
        <w:t xml:space="preserve">] dealers, and this system is being policed [only?] by the </w:t>
      </w:r>
      <w:commentRangeStart w:id="442"/>
      <w:r w:rsidR="00540285" w:rsidRPr="00196AA2">
        <w:rPr>
          <w:rStyle w:val="c-unsupported-redChar"/>
          <w:rFonts w:eastAsiaTheme="minorHAnsi"/>
        </w:rPr>
        <w:t>r</w:t>
      </w:r>
      <w:r w:rsidR="00540285" w:rsidRPr="00710680">
        <w:rPr>
          <w:rFonts w:ascii="Times New Roman" w:eastAsia="Times New Roman" w:hAnsi="Times New Roman" w:cs="Times New Roman"/>
        </w:rPr>
        <w:t xml:space="preserve">egular </w:t>
      </w:r>
      <w:commentRangeEnd w:id="442"/>
      <w:r w:rsidR="000F4A3A">
        <w:rPr>
          <w:rStyle w:val="CommentReference"/>
        </w:rPr>
        <w:commentReference w:id="442"/>
      </w:r>
      <w:r w:rsidR="00540285" w:rsidRPr="00BA09EC">
        <w:rPr>
          <w:rFonts w:ascii="Times New Roman" w:hAnsi="Times New Roman" w:cs="Times New Roman"/>
          <w:i/>
          <w:iCs/>
        </w:rPr>
        <w:t>collateral calls</w:t>
      </w:r>
      <w:r w:rsidR="00540285" w:rsidRPr="00BA09EC">
        <w:rPr>
          <w:rFonts w:ascii="Times New Roman" w:eastAsia="Times New Roman" w:hAnsi="Times New Roman" w:cs="Times New Roman"/>
          <w:i/>
          <w:iCs/>
        </w:rPr>
        <w:t xml:space="preserve"> </w:t>
      </w:r>
      <w:r w:rsidR="00540285" w:rsidRPr="00710680">
        <w:rPr>
          <w:rFonts w:ascii="Times New Roman" w:eastAsia="Times New Roman" w:hAnsi="Times New Roman" w:cs="Times New Roman"/>
        </w:rPr>
        <w:t>and so forth that make this global[</w:t>
      </w:r>
      <w:proofErr w:type="spellStart"/>
      <w:r w:rsidR="00540285" w:rsidRPr="00710680">
        <w:rPr>
          <w:rFonts w:ascii="Times New Roman" w:eastAsia="Times New Roman" w:hAnsi="Times New Roman" w:cs="Times New Roman"/>
        </w:rPr>
        <w:t>izing</w:t>
      </w:r>
      <w:proofErr w:type="spellEnd"/>
      <w:r w:rsidR="00540285" w:rsidRPr="00710680">
        <w:rPr>
          <w:rFonts w:ascii="Times New Roman" w:eastAsia="Times New Roman" w:hAnsi="Times New Roman" w:cs="Times New Roman"/>
        </w:rPr>
        <w:t xml:space="preserve">] system work. This is the system that we're living in.... This is the institutional underpinning of the global economy! This is what it looks like; </w:t>
      </w:r>
      <w:r w:rsidR="00391CC2">
        <w:rPr>
          <w:rFonts w:ascii="Times New Roman" w:eastAsia="Times New Roman" w:hAnsi="Times New Roman" w:cs="Times New Roman"/>
        </w:rPr>
        <w:t xml:space="preserve">[but] </w:t>
      </w:r>
      <w:r w:rsidR="00540285" w:rsidRPr="00710680">
        <w:rPr>
          <w:rFonts w:ascii="Times New Roman" w:eastAsia="Times New Roman" w:hAnsi="Times New Roman" w:cs="Times New Roman"/>
        </w:rPr>
        <w:t xml:space="preserve">it's </w:t>
      </w:r>
      <w:r w:rsidR="00391CC2">
        <w:rPr>
          <w:rFonts w:ascii="Times New Roman" w:eastAsia="Times New Roman" w:hAnsi="Times New Roman" w:cs="Times New Roman"/>
        </w:rPr>
        <w:t>[abstract</w:t>
      </w:r>
      <w:r w:rsidR="00BA09EC">
        <w:rPr>
          <w:rFonts w:ascii="Times New Roman" w:eastAsia="Times New Roman" w:hAnsi="Times New Roman" w:cs="Times New Roman"/>
        </w:rPr>
        <w:t>,</w:t>
      </w:r>
      <w:r w:rsidR="00391CC2">
        <w:rPr>
          <w:rFonts w:ascii="Times New Roman" w:eastAsia="Times New Roman" w:hAnsi="Times New Roman" w:cs="Times New Roman"/>
        </w:rPr>
        <w:t xml:space="preserve">] </w:t>
      </w:r>
      <w:r w:rsidR="00540285" w:rsidRPr="00710680">
        <w:rPr>
          <w:rFonts w:ascii="Times New Roman" w:eastAsia="Times New Roman" w:hAnsi="Times New Roman" w:cs="Times New Roman"/>
        </w:rPr>
        <w:t>not visible" (Mehrling, 2022</w:t>
      </w:r>
      <w:r w:rsidR="00710680">
        <w:rPr>
          <w:rFonts w:ascii="Times New Roman" w:eastAsia="Times New Roman" w:hAnsi="Times New Roman" w:cs="Times New Roman"/>
        </w:rPr>
        <w:t>c</w:t>
      </w:r>
      <w:r w:rsidR="00540285" w:rsidRPr="00710680">
        <w:rPr>
          <w:rFonts w:ascii="Times New Roman" w:eastAsia="Times New Roman" w:hAnsi="Times New Roman" w:cs="Times New Roman"/>
        </w:rPr>
        <w:t>, mn.6), to all but, I guess, 4 or 5 accountants in some tower somewhere.</w:t>
      </w:r>
      <w:r w:rsidR="00142237" w:rsidRPr="00710680">
        <w:rPr>
          <w:rFonts w:ascii="Times New Roman" w:eastAsia="Times New Roman" w:hAnsi="Times New Roman" w:cs="Times New Roman"/>
        </w:rPr>
        <w:t xml:space="preserve"> </w:t>
      </w:r>
      <w:r w:rsidR="00540285" w:rsidRPr="00710680">
        <w:rPr>
          <w:rFonts w:ascii="Times New Roman" w:eastAsia="Times New Roman" w:hAnsi="Times New Roman" w:cs="Times New Roman"/>
        </w:rPr>
        <w:t xml:space="preserve">See also </w:t>
      </w:r>
      <w:r w:rsidR="00142237" w:rsidRPr="00710680">
        <w:rPr>
          <w:rFonts w:ascii="Times New Roman" w:eastAsia="Times New Roman" w:hAnsi="Times New Roman" w:cs="Times New Roman"/>
        </w:rPr>
        <w:t>“</w:t>
      </w:r>
      <w:r w:rsidR="00540285" w:rsidRPr="00710680">
        <w:rPr>
          <w:rFonts w:ascii="Times New Roman" w:eastAsia="Times New Roman" w:hAnsi="Times New Roman" w:cs="Times New Roman"/>
        </w:rPr>
        <w:t>Accounting...</w:t>
      </w:r>
      <w:r w:rsidR="00142237" w:rsidRPr="00710680">
        <w:rPr>
          <w:rFonts w:ascii="Times New Roman" w:eastAsia="Times New Roman" w:hAnsi="Times New Roman" w:cs="Times New Roman"/>
        </w:rPr>
        <w:t>”</w:t>
      </w:r>
      <w:r w:rsidR="00391CC2">
        <w:rPr>
          <w:rFonts w:ascii="Times New Roman" w:eastAsia="Times New Roman" w:hAnsi="Times New Roman" w:cs="Times New Roman"/>
        </w:rPr>
        <w:t>, “Money market”</w:t>
      </w:r>
      <w:r w:rsidR="000F4A3A">
        <w:rPr>
          <w:rFonts w:ascii="Times New Roman" w:eastAsia="Times New Roman" w:hAnsi="Times New Roman" w:cs="Times New Roman"/>
        </w:rPr>
        <w:t xml:space="preserve">, </w:t>
      </w:r>
      <w:r w:rsidR="000F4A3A" w:rsidRPr="00710680">
        <w:rPr>
          <w:rFonts w:ascii="Times New Roman" w:eastAsia="Times New Roman" w:hAnsi="Times New Roman" w:cs="Times New Roman"/>
        </w:rPr>
        <w:t>"</w:t>
      </w:r>
      <w:r w:rsidR="000F4A3A">
        <w:rPr>
          <w:rFonts w:ascii="Times New Roman" w:eastAsia="Times New Roman" w:hAnsi="Times New Roman" w:cs="Times New Roman"/>
        </w:rPr>
        <w:t>Capital Market”</w:t>
      </w:r>
      <w:r w:rsidR="00BA09EC">
        <w:rPr>
          <w:rFonts w:ascii="Times New Roman" w:eastAsia="Times New Roman" w:hAnsi="Times New Roman" w:cs="Times New Roman"/>
        </w:rPr>
        <w:t>, “Eurodollars”.</w:t>
      </w:r>
    </w:p>
    <w:p w14:paraId="577950E6" w14:textId="79A0277F" w:rsidR="003B1CAC"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w:t>
      </w:r>
    </w:p>
    <w:p w14:paraId="4D4F40A2" w14:textId="444C6697" w:rsidR="00540285"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F4A3A">
        <w:rPr>
          <w:rFonts w:ascii="Times New Roman" w:eastAsia="Times New Roman" w:hAnsi="Times New Roman" w:cs="Times New Roman"/>
        </w:rPr>
        <w:t>“</w:t>
      </w:r>
      <w:r w:rsidR="00540285" w:rsidRPr="00710680">
        <w:rPr>
          <w:rFonts w:ascii="Times New Roman" w:eastAsia="Times New Roman" w:hAnsi="Times New Roman" w:cs="Times New Roman"/>
        </w:rPr>
        <w:t>Monetary Reform", "Investment Bank"</w:t>
      </w:r>
      <w:r w:rsidR="00B54286">
        <w:rPr>
          <w:rFonts w:ascii="Times New Roman" w:eastAsia="Times New Roman" w:hAnsi="Times New Roman" w:cs="Times New Roman"/>
        </w:rPr>
        <w:t>.</w:t>
      </w:r>
    </w:p>
    <w:p w14:paraId="60B22F53" w14:textId="77777777" w:rsidR="007204EA" w:rsidRPr="00710680" w:rsidRDefault="007204EA" w:rsidP="00540285">
      <w:pPr>
        <w:spacing w:after="0" w:line="240" w:lineRule="auto"/>
        <w:rPr>
          <w:rFonts w:ascii="Times New Roman" w:eastAsia="Times New Roman" w:hAnsi="Times New Roman" w:cs="Times New Roman"/>
        </w:rPr>
      </w:pPr>
    </w:p>
    <w:p w14:paraId="587482D0" w14:textId="77777777" w:rsidR="00BA09EC"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w:t>
      </w:r>
      <w:r w:rsidRPr="00222198">
        <w:rPr>
          <w:rStyle w:val="c-entryheadingChar"/>
          <w:rFonts w:eastAsiaTheme="minorHAnsi"/>
        </w:rPr>
        <w:t>Shadow Banking (</w:t>
      </w:r>
      <w:r w:rsidRPr="00803087">
        <w:rPr>
          <w:rFonts w:ascii="Times New Roman" w:eastAsia="Times New Roman" w:hAnsi="Times New Roman" w:cs="Times New Roman"/>
          <w:sz w:val="20"/>
          <w:szCs w:val="20"/>
          <w:u w:val="single"/>
        </w:rPr>
        <w:t>&amp;</w:t>
      </w:r>
      <w:r w:rsidRPr="00222198">
        <w:rPr>
          <w:rStyle w:val="c-entryheadingChar"/>
          <w:rFonts w:eastAsiaTheme="minorHAnsi"/>
        </w:rPr>
        <w:t xml:space="preserve"> 'Emerging markets')</w:t>
      </w:r>
      <w:r w:rsidRPr="00540285">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Also: "capital market lending </w:t>
      </w:r>
      <w:r w:rsidRPr="009E05C9">
        <w:rPr>
          <w:rFonts w:ascii="Times New Roman" w:eastAsia="Times New Roman" w:hAnsi="Times New Roman" w:cs="Times New Roman"/>
          <w:sz w:val="20"/>
          <w:szCs w:val="20"/>
        </w:rPr>
        <w:t>[i.e. non</w:t>
      </w:r>
      <w:r w:rsidR="00BA09EC">
        <w:rPr>
          <w:rFonts w:ascii="Times New Roman" w:eastAsia="Times New Roman" w:hAnsi="Times New Roman" w:cs="Times New Roman"/>
          <w:sz w:val="20"/>
          <w:szCs w:val="20"/>
        </w:rPr>
        <w:t>-</w:t>
      </w:r>
      <w:r w:rsidRPr="009E05C9">
        <w:rPr>
          <w:rFonts w:ascii="Times New Roman" w:eastAsia="Times New Roman" w:hAnsi="Times New Roman" w:cs="Times New Roman"/>
          <w:sz w:val="20"/>
          <w:szCs w:val="20"/>
        </w:rPr>
        <w:t>banks "borrowing in USDs"].</w:t>
      </w:r>
      <w:r w:rsidRPr="00710680">
        <w:rPr>
          <w:rFonts w:ascii="Times New Roman" w:eastAsia="Times New Roman" w:hAnsi="Times New Roman" w:cs="Times New Roman"/>
        </w:rPr>
        <w:t>.. </w:t>
      </w:r>
      <w:r w:rsidRPr="00D7143F">
        <w:rPr>
          <w:rFonts w:ascii="Times New Roman" w:eastAsia="Times New Roman" w:hAnsi="Times New Roman" w:cs="Times New Roman"/>
          <w:u w:val="single"/>
        </w:rPr>
        <w:t>for</w:t>
      </w:r>
      <w:r w:rsidRPr="00710680">
        <w:rPr>
          <w:rFonts w:ascii="Times New Roman" w:eastAsia="Times New Roman" w:hAnsi="Times New Roman" w:cs="Times New Roman"/>
        </w:rPr>
        <w:t xml:space="preserve"> money market funding</w:t>
      </w:r>
      <w:r w:rsidRPr="00710680">
        <w:rPr>
          <w:rFonts w:ascii="Times New Roman" w:eastAsia="Times New Roman" w:hAnsi="Times New Roman" w:cs="Times New Roman"/>
          <w:sz w:val="20"/>
          <w:szCs w:val="20"/>
        </w:rPr>
        <w:t xml:space="preserve"> [via CBs 'accum</w:t>
      </w:r>
      <w:r w:rsidR="00CD7D79">
        <w:rPr>
          <w:rFonts w:ascii="Times New Roman" w:eastAsia="Times New Roman" w:hAnsi="Times New Roman" w:cs="Times New Roman"/>
          <w:sz w:val="20"/>
          <w:szCs w:val="20"/>
        </w:rPr>
        <w:t>ulating</w:t>
      </w:r>
      <w:r w:rsidRPr="00710680">
        <w:rPr>
          <w:rFonts w:ascii="Times New Roman" w:eastAsia="Times New Roman" w:hAnsi="Times New Roman" w:cs="Times New Roman"/>
          <w:sz w:val="20"/>
          <w:szCs w:val="20"/>
        </w:rPr>
        <w:t xml:space="preserve"> USD reserves']" </w:t>
      </w:r>
      <w:r w:rsidRPr="00710680">
        <w:rPr>
          <w:rFonts w:ascii="Times New Roman" w:eastAsia="Times New Roman" w:hAnsi="Times New Roman" w:cs="Times New Roman"/>
        </w:rPr>
        <w:t xml:space="preserve">(Mehrling, 2022, mn.25-26). </w:t>
      </w:r>
    </w:p>
    <w:p w14:paraId="746F6987" w14:textId="44CBC5EA"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 xml:space="preserve">It's "a different round-trip than the one that fell apart in the Global Financial Crisis </w:t>
      </w:r>
      <w:r w:rsidRPr="00710680">
        <w:rPr>
          <w:rFonts w:ascii="Times New Roman" w:eastAsia="Times New Roman" w:hAnsi="Times New Roman" w:cs="Times New Roman"/>
          <w:sz w:val="20"/>
          <w:szCs w:val="20"/>
        </w:rPr>
        <w:t xml:space="preserve">[of 2008, which was then only] </w:t>
      </w:r>
      <w:r w:rsidRPr="00710680">
        <w:rPr>
          <w:rFonts w:ascii="Times New Roman" w:eastAsia="Times New Roman" w:hAnsi="Times New Roman" w:cs="Times New Roman"/>
        </w:rPr>
        <w:t>between the US and Europe. This round-trip is entirely offshore.... [and is] backstopped...[mostly by] foreign exchange swap hedges, because...Asia is really getting most of its funding in Yen...</w:t>
      </w:r>
      <w:r w:rsidRPr="00C660E1">
        <w:rPr>
          <w:rFonts w:ascii="Times New Roman" w:eastAsia="Times New Roman" w:hAnsi="Times New Roman" w:cs="Times New Roman"/>
          <w:sz w:val="20"/>
          <w:szCs w:val="20"/>
        </w:rPr>
        <w:t xml:space="preserve">[which has to] </w:t>
      </w:r>
      <w:r w:rsidRPr="00710680">
        <w:rPr>
          <w:rFonts w:ascii="Times New Roman" w:eastAsia="Times New Roman" w:hAnsi="Times New Roman" w:cs="Times New Roman"/>
        </w:rPr>
        <w:t>swap into dollars... [just as] Europe is getting most of its funding from Euro deposits...[which] it has to swap into dollars" (mn.27). "There's 1 money market.... 1 capital market.... [and] capital flows are integral to its operation" (</w:t>
      </w:r>
      <w:r w:rsidR="00BC7EDF">
        <w:rPr>
          <w:rFonts w:ascii="Times New Roman" w:eastAsia="Times New Roman" w:hAnsi="Times New Roman" w:cs="Times New Roman"/>
        </w:rPr>
        <w:t xml:space="preserve">Mehrling, </w:t>
      </w:r>
      <w:r w:rsidR="004366EA" w:rsidRPr="00710680">
        <w:rPr>
          <w:rFonts w:ascii="Times New Roman" w:eastAsia="Times New Roman" w:hAnsi="Times New Roman" w:cs="Times New Roman"/>
        </w:rPr>
        <w:t xml:space="preserve">2022, </w:t>
      </w:r>
      <w:r w:rsidRPr="00710680">
        <w:rPr>
          <w:rFonts w:ascii="Times New Roman" w:eastAsia="Times New Roman" w:hAnsi="Times New Roman" w:cs="Times New Roman"/>
        </w:rPr>
        <w:t>mn.33).</w:t>
      </w:r>
      <w:r w:rsidR="00C660E1">
        <w:rPr>
          <w:rFonts w:ascii="Times New Roman" w:eastAsia="Times New Roman" w:hAnsi="Times New Roman" w:cs="Times New Roman"/>
        </w:rPr>
        <w:t xml:space="preserve"> See also “Monetary Reform, international”.</w:t>
      </w:r>
    </w:p>
    <w:p w14:paraId="193753F0" w14:textId="77777777" w:rsidR="0025388C" w:rsidRPr="00710680" w:rsidRDefault="0025388C" w:rsidP="00540285">
      <w:pPr>
        <w:spacing w:after="0" w:line="240" w:lineRule="auto"/>
        <w:rPr>
          <w:rFonts w:ascii="Times New Roman" w:eastAsia="Times New Roman" w:hAnsi="Times New Roman" w:cs="Times New Roman"/>
        </w:rPr>
      </w:pPr>
    </w:p>
    <w:p w14:paraId="6844FB08" w14:textId="312F5F6B" w:rsidR="000D79CA" w:rsidRPr="000D79CA" w:rsidRDefault="000D79CA" w:rsidP="00AA2F71">
      <w:pPr>
        <w:spacing w:after="0" w:line="240" w:lineRule="auto"/>
        <w:rPr>
          <w:rStyle w:val="c-entryheadingChar"/>
          <w:rFonts w:eastAsiaTheme="minorHAnsi"/>
          <w:sz w:val="22"/>
          <w:szCs w:val="22"/>
          <w:u w:val="none"/>
        </w:rPr>
      </w:pPr>
      <w:r>
        <w:rPr>
          <w:rStyle w:val="c-entryheadingChar"/>
          <w:rFonts w:eastAsiaTheme="minorHAnsi"/>
        </w:rPr>
        <w:t>Slavery</w:t>
      </w:r>
      <w:r>
        <w:rPr>
          <w:rStyle w:val="c-entryheadingChar"/>
          <w:rFonts w:eastAsiaTheme="minorHAnsi"/>
          <w:sz w:val="22"/>
          <w:szCs w:val="22"/>
          <w:u w:val="none"/>
        </w:rPr>
        <w:t>- See also “</w:t>
      </w:r>
      <w:r w:rsidRPr="000D79CA">
        <w:rPr>
          <w:rStyle w:val="c-entryheadingChar"/>
          <w:rFonts w:eastAsiaTheme="minorHAnsi"/>
          <w:sz w:val="22"/>
          <w:szCs w:val="22"/>
          <w:u w:val="none"/>
        </w:rPr>
        <w:t>Del Mar, Alexander (1836-1926)</w:t>
      </w:r>
      <w:r>
        <w:rPr>
          <w:rStyle w:val="c-entryheadingChar"/>
          <w:rFonts w:eastAsiaTheme="minorHAnsi"/>
          <w:sz w:val="22"/>
          <w:szCs w:val="22"/>
          <w:u w:val="none"/>
        </w:rPr>
        <w:t>”.</w:t>
      </w:r>
    </w:p>
    <w:p w14:paraId="1B1B5FA8" w14:textId="77777777" w:rsidR="000D79CA" w:rsidRDefault="000D79CA" w:rsidP="00AA2F71">
      <w:pPr>
        <w:spacing w:after="0" w:line="240" w:lineRule="auto"/>
        <w:rPr>
          <w:rStyle w:val="c-entryheadingChar"/>
          <w:rFonts w:eastAsiaTheme="minorHAnsi"/>
        </w:rPr>
      </w:pPr>
    </w:p>
    <w:p w14:paraId="79739841" w14:textId="395F610F" w:rsidR="00AA2F71" w:rsidRPr="00AA2F71" w:rsidRDefault="00AA2F71" w:rsidP="00AA2F71">
      <w:pPr>
        <w:spacing w:after="0" w:line="240" w:lineRule="auto"/>
        <w:rPr>
          <w:rFonts w:ascii="Times New Roman" w:eastAsia="Times New Roman" w:hAnsi="Times New Roman" w:cs="Times New Roman"/>
        </w:rPr>
      </w:pPr>
      <w:r w:rsidRPr="00222198">
        <w:rPr>
          <w:rStyle w:val="c-entryheadingChar"/>
          <w:rFonts w:eastAsiaTheme="minorHAnsi"/>
        </w:rPr>
        <w:t xml:space="preserve">Social Media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07979E94" w14:textId="4AA6BC4E" w:rsidR="00AA2F71" w:rsidRPr="00AA2F71" w:rsidRDefault="00AA2F71" w:rsidP="00AA2F7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A2F71">
        <w:rPr>
          <w:rFonts w:ascii="Times New Roman" w:eastAsia="Times New Roman" w:hAnsi="Times New Roman" w:cs="Times New Roman"/>
        </w:rPr>
        <w:t>Social Media Is a Major Cause of the Mental Illness Epidemic in Teen Girls</w:t>
      </w:r>
      <w:r>
        <w:rPr>
          <w:rFonts w:ascii="Times New Roman" w:eastAsia="Times New Roman" w:hAnsi="Times New Roman" w:cs="Times New Roman"/>
        </w:rPr>
        <w:t>’”</w:t>
      </w:r>
      <w:r w:rsidRPr="00AA2F71">
        <w:rPr>
          <w:rFonts w:ascii="Times New Roman" w:eastAsia="Times New Roman" w:hAnsi="Times New Roman" w:cs="Times New Roman"/>
        </w:rPr>
        <w:t xml:space="preserve"> is an impressive survey by</w:t>
      </w:r>
      <w:r>
        <w:rPr>
          <w:rFonts w:ascii="Times New Roman" w:eastAsia="Times New Roman" w:hAnsi="Times New Roman" w:cs="Times New Roman"/>
        </w:rPr>
        <w:t>...</w:t>
      </w:r>
      <w:r w:rsidRPr="00AA2F71">
        <w:rPr>
          <w:rFonts w:ascii="Times New Roman" w:eastAsia="Times New Roman" w:hAnsi="Times New Roman" w:cs="Times New Roman"/>
        </w:rPr>
        <w:t>Jonathan Haidt</w:t>
      </w:r>
      <w:r>
        <w:rPr>
          <w:rFonts w:ascii="Times New Roman" w:eastAsia="Times New Roman" w:hAnsi="Times New Roman" w:cs="Times New Roman"/>
        </w:rPr>
        <w:t>” (Naughton, 2023)</w:t>
      </w:r>
      <w:r w:rsidRPr="00AA2F71">
        <w:rPr>
          <w:rFonts w:ascii="Times New Roman" w:eastAsia="Times New Roman" w:hAnsi="Times New Roman" w:cs="Times New Roman"/>
        </w:rPr>
        <w:t>.</w:t>
      </w:r>
      <w:r>
        <w:rPr>
          <w:rFonts w:ascii="Times New Roman" w:eastAsia="Times New Roman" w:hAnsi="Times New Roman" w:cs="Times New Roman"/>
        </w:rPr>
        <w:t xml:space="preserve"> See also “Civilization”, “Common sense”.</w:t>
      </w:r>
    </w:p>
    <w:p w14:paraId="6A5A9865" w14:textId="77777777" w:rsidR="00AA2F71" w:rsidRDefault="00AA2F71" w:rsidP="00540285">
      <w:pPr>
        <w:spacing w:after="0" w:line="240" w:lineRule="auto"/>
        <w:rPr>
          <w:rFonts w:ascii="Times New Roman" w:eastAsia="Times New Roman" w:hAnsi="Times New Roman" w:cs="Times New Roman"/>
          <w:sz w:val="24"/>
          <w:szCs w:val="24"/>
          <w:u w:val="single"/>
        </w:rPr>
      </w:pPr>
    </w:p>
    <w:p w14:paraId="3102DE19" w14:textId="4F86F5FC" w:rsidR="00950A2C" w:rsidRDefault="00950A2C" w:rsidP="00540285">
      <w:pPr>
        <w:spacing w:after="0" w:line="240" w:lineRule="auto"/>
        <w:rPr>
          <w:rFonts w:ascii="Times New Roman" w:eastAsia="Times New Roman" w:hAnsi="Times New Roman" w:cs="Times New Roman"/>
        </w:rPr>
      </w:pPr>
      <w:r w:rsidRPr="00222198">
        <w:rPr>
          <w:rStyle w:val="c-entryheadingChar"/>
          <w:rFonts w:eastAsiaTheme="minorHAnsi"/>
        </w:rPr>
        <w:t>Sociology</w:t>
      </w:r>
      <w:r>
        <w:rPr>
          <w:rFonts w:ascii="Times New Roman" w:eastAsia="Times New Roman" w:hAnsi="Times New Roman" w:cs="Times New Roman"/>
          <w:sz w:val="24"/>
          <w:szCs w:val="24"/>
        </w:rPr>
        <w:t>- “</w:t>
      </w:r>
      <w:r w:rsidRPr="00950A2C">
        <w:rPr>
          <w:rFonts w:ascii="Times New Roman" w:eastAsia="Times New Roman" w:hAnsi="Times New Roman" w:cs="Times New Roman"/>
        </w:rPr>
        <w:t>one will have to accept the fact that, in most cases, real inner [ps</w:t>
      </w:r>
      <w:r>
        <w:rPr>
          <w:rFonts w:ascii="Times New Roman" w:eastAsia="Times New Roman" w:hAnsi="Times New Roman" w:cs="Times New Roman"/>
        </w:rPr>
        <w:t>ychological</w:t>
      </w:r>
      <w:r w:rsidRPr="00950A2C">
        <w:rPr>
          <w:rFonts w:ascii="Times New Roman" w:eastAsia="Times New Roman" w:hAnsi="Times New Roman" w:cs="Times New Roman"/>
        </w:rPr>
        <w:t>] liberation is only possible after outer [</w:t>
      </w:r>
      <w:r>
        <w:rPr>
          <w:rFonts w:ascii="Times New Roman" w:eastAsia="Times New Roman" w:hAnsi="Times New Roman" w:cs="Times New Roman"/>
        </w:rPr>
        <w:t>sociological</w:t>
      </w:r>
      <w:r w:rsidRPr="00950A2C">
        <w:rPr>
          <w:rFonts w:ascii="Times New Roman" w:eastAsia="Times New Roman" w:hAnsi="Times New Roman" w:cs="Times New Roman"/>
        </w:rPr>
        <w:t>] liberation has taken place</w:t>
      </w:r>
      <w:r>
        <w:rPr>
          <w:rFonts w:ascii="Times New Roman" w:eastAsia="Times New Roman" w:hAnsi="Times New Roman" w:cs="Times New Roman"/>
        </w:rPr>
        <w:t>” (Bonhoeffer, 1951).</w:t>
      </w:r>
      <w:r w:rsidRPr="00950A2C">
        <w:rPr>
          <w:rFonts w:ascii="Times New Roman" w:eastAsia="Times New Roman" w:hAnsi="Times New Roman" w:cs="Times New Roman"/>
        </w:rPr>
        <w:t xml:space="preserve"> Does this matter? See also</w:t>
      </w:r>
      <w:r>
        <w:rPr>
          <w:rFonts w:ascii="Times New Roman" w:eastAsia="Times New Roman" w:hAnsi="Times New Roman" w:cs="Times New Roman"/>
        </w:rPr>
        <w:t xml:space="preserve"> “Dumb downing”, “Academia”</w:t>
      </w:r>
      <w:r w:rsidR="00803087">
        <w:rPr>
          <w:rFonts w:ascii="Times New Roman" w:eastAsia="Times New Roman" w:hAnsi="Times New Roman" w:cs="Times New Roman"/>
        </w:rPr>
        <w:t>; “</w:t>
      </w:r>
      <w:r w:rsidR="00803087" w:rsidRPr="00196AA2">
        <w:rPr>
          <w:rStyle w:val="c-new-greenChar"/>
          <w:rFonts w:eastAsiaTheme="minorHAnsi"/>
        </w:rPr>
        <w:t>National Identity/Nationalism</w:t>
      </w:r>
      <w:r w:rsidR="00803087">
        <w:rPr>
          <w:rFonts w:ascii="Times New Roman" w:eastAsia="Times New Roman" w:hAnsi="Times New Roman" w:cs="Times New Roman"/>
        </w:rPr>
        <w:t>”.</w:t>
      </w:r>
    </w:p>
    <w:p w14:paraId="0E11857E" w14:textId="77777777" w:rsidR="00E23218" w:rsidRDefault="00E23218" w:rsidP="00540285">
      <w:pPr>
        <w:spacing w:after="0" w:line="240" w:lineRule="auto"/>
        <w:rPr>
          <w:rStyle w:val="c-entryheadingChar"/>
          <w:rFonts w:eastAsiaTheme="minorHAnsi"/>
        </w:rPr>
      </w:pPr>
    </w:p>
    <w:p w14:paraId="1B84EDE4" w14:textId="74145539" w:rsidR="00CF3582" w:rsidRPr="00866449" w:rsidRDefault="00540285" w:rsidP="00540285">
      <w:pPr>
        <w:spacing w:after="0" w:line="240" w:lineRule="auto"/>
        <w:rPr>
          <w:rStyle w:val="c-entryheadingChar"/>
          <w:rFonts w:eastAsiaTheme="minorHAnsi"/>
          <w:sz w:val="22"/>
          <w:szCs w:val="22"/>
          <w:u w:val="none"/>
        </w:rPr>
      </w:pPr>
      <w:r w:rsidRPr="00222198">
        <w:rPr>
          <w:rStyle w:val="c-entryheadingChar"/>
          <w:rFonts w:eastAsiaTheme="minorHAnsi"/>
        </w:rPr>
        <w:t>Solvency</w:t>
      </w:r>
      <w:r w:rsidRPr="00540285">
        <w:rPr>
          <w:rFonts w:ascii="Times New Roman" w:eastAsia="Times New Roman" w:hAnsi="Times New Roman" w:cs="Times New Roman"/>
          <w:sz w:val="24"/>
          <w:szCs w:val="24"/>
        </w:rPr>
        <w:t>-</w:t>
      </w:r>
      <w:r w:rsidR="003A747E">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"solvency is philosophy, liquidity is fact."- </w:t>
      </w:r>
      <w:r w:rsidR="008A4AD2">
        <w:rPr>
          <w:rFonts w:ascii="Times New Roman" w:eastAsia="Times New Roman" w:hAnsi="Times New Roman" w:cs="Times New Roman"/>
        </w:rPr>
        <w:t xml:space="preserve">Perry </w:t>
      </w:r>
      <w:r w:rsidRPr="00710680">
        <w:rPr>
          <w:rFonts w:ascii="Times New Roman" w:eastAsia="Times New Roman" w:hAnsi="Times New Roman" w:cs="Times New Roman"/>
        </w:rPr>
        <w:t>Mehrling, Twitter, March 10, 2023</w:t>
      </w:r>
    </w:p>
    <w:p w14:paraId="04051F02" w14:textId="77777777" w:rsidR="00CF3582" w:rsidRDefault="00CF3582" w:rsidP="00540285">
      <w:pPr>
        <w:spacing w:after="0" w:line="240" w:lineRule="auto"/>
        <w:rPr>
          <w:rStyle w:val="c-entryheadingChar"/>
          <w:rFonts w:eastAsiaTheme="minorHAnsi"/>
        </w:rPr>
      </w:pPr>
    </w:p>
    <w:p w14:paraId="7DCCD283" w14:textId="255616D3" w:rsidR="0063555D" w:rsidRPr="0063555D" w:rsidRDefault="00726A85" w:rsidP="00540285">
      <w:pPr>
        <w:spacing w:after="0" w:line="240" w:lineRule="auto"/>
        <w:rPr>
          <w:rStyle w:val="c-entryheadingChar"/>
          <w:rFonts w:eastAsiaTheme="minorHAnsi"/>
          <w:color w:val="2F5496" w:themeColor="accent1" w:themeShade="BF"/>
          <w:sz w:val="20"/>
          <w:szCs w:val="20"/>
          <w:u w:val="none"/>
        </w:rPr>
      </w:pPr>
      <w:r>
        <w:rPr>
          <w:rStyle w:val="c-entryheadingChar"/>
          <w:rFonts w:eastAsiaTheme="minorHAnsi"/>
        </w:rPr>
        <w:t>+Soros, George</w:t>
      </w:r>
      <w:r>
        <w:rPr>
          <w:rStyle w:val="c-entryheadingChar"/>
          <w:rFonts w:eastAsiaTheme="minorHAnsi"/>
          <w:sz w:val="22"/>
          <w:szCs w:val="22"/>
          <w:u w:val="none"/>
        </w:rPr>
        <w:t xml:space="preserve">- </w:t>
      </w:r>
      <w:r w:rsidR="0063555D" w:rsidRPr="0063555D">
        <w:rPr>
          <w:rStyle w:val="c-entryheadingChar"/>
          <w:rFonts w:eastAsiaTheme="minorHAnsi"/>
          <w:sz w:val="22"/>
          <w:szCs w:val="22"/>
          <w:u w:val="none"/>
        </w:rPr>
        <w:t xml:space="preserve">The Open Society Foundations </w:t>
      </w:r>
      <w:r w:rsidR="0063555D">
        <w:rPr>
          <w:rStyle w:val="c-entryheadingChar"/>
          <w:rFonts w:eastAsiaTheme="minorHAnsi"/>
          <w:sz w:val="22"/>
          <w:szCs w:val="22"/>
          <w:u w:val="none"/>
        </w:rPr>
        <w:t>“</w:t>
      </w:r>
      <w:r w:rsidR="0063555D" w:rsidRPr="0063555D">
        <w:rPr>
          <w:rStyle w:val="c-entryheadingChar"/>
          <w:rFonts w:eastAsiaTheme="minorHAnsi"/>
          <w:sz w:val="22"/>
          <w:szCs w:val="22"/>
          <w:u w:val="none"/>
        </w:rPr>
        <w:t>operate in more than 100 countries, with annual expenditures of roughly $800 million</w:t>
      </w:r>
      <w:r w:rsidR="0063555D">
        <w:rPr>
          <w:rStyle w:val="c-entryheadingChar"/>
          <w:rFonts w:eastAsiaTheme="minorHAnsi"/>
          <w:sz w:val="22"/>
          <w:szCs w:val="22"/>
          <w:u w:val="none"/>
        </w:rPr>
        <w:t xml:space="preserve">.”- </w:t>
      </w:r>
      <w:r w:rsidR="0063555D" w:rsidRPr="0063555D">
        <w:rPr>
          <w:rStyle w:val="c-entryheadingChar"/>
          <w:rFonts w:eastAsiaTheme="minorHAnsi"/>
          <w:color w:val="2F5496" w:themeColor="accent1" w:themeShade="BF"/>
          <w:sz w:val="20"/>
          <w:szCs w:val="20"/>
          <w:u w:val="none"/>
        </w:rPr>
        <w:t>https://www.ineteconomics.org/research/experts/gsoros</w:t>
      </w:r>
    </w:p>
    <w:p w14:paraId="3248EEDA" w14:textId="2A91F031"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“Institute for New Economic Thinking, the”, “City (of London), the”</w:t>
      </w:r>
      <w:r w:rsidR="0063555D">
        <w:rPr>
          <w:rStyle w:val="c-entryheadingChar"/>
          <w:rFonts w:eastAsiaTheme="minorHAnsi"/>
          <w:sz w:val="22"/>
          <w:szCs w:val="22"/>
          <w:u w:val="none"/>
        </w:rPr>
        <w:t>, “Hegelian Dialectic”.</w:t>
      </w:r>
    </w:p>
    <w:p w14:paraId="1DB96333" w14:textId="77777777" w:rsidR="00726A85" w:rsidRDefault="00726A85" w:rsidP="00540285">
      <w:pPr>
        <w:spacing w:after="0" w:line="240" w:lineRule="auto"/>
        <w:rPr>
          <w:rStyle w:val="c-entryheadingChar"/>
          <w:rFonts w:eastAsiaTheme="minorHAnsi"/>
        </w:rPr>
      </w:pPr>
    </w:p>
    <w:p w14:paraId="0169AB5A" w14:textId="32DF0ED6" w:rsidR="009C77EA" w:rsidRDefault="009C77EA" w:rsidP="00540285">
      <w:pPr>
        <w:spacing w:after="0" w:line="240" w:lineRule="auto"/>
        <w:rPr>
          <w:rFonts w:ascii="Times New Roman" w:eastAsia="Times New Roman" w:hAnsi="Times New Roman" w:cs="Times New Roman"/>
        </w:rPr>
      </w:pPr>
      <w:r w:rsidRPr="00222198">
        <w:rPr>
          <w:rStyle w:val="c-entryheadingChar"/>
          <w:rFonts w:eastAsiaTheme="minorHAnsi"/>
        </w:rPr>
        <w:t>Sovereignty</w:t>
      </w:r>
      <w:r>
        <w:rPr>
          <w:rFonts w:ascii="Times New Roman" w:eastAsia="Times New Roman" w:hAnsi="Times New Roman" w:cs="Times New Roman"/>
        </w:rPr>
        <w:t xml:space="preserve">- (So many holes? See also “Plenary”, “Constitution, US </w:t>
      </w:r>
      <w:r w:rsidRPr="009C77EA">
        <w:rPr>
          <w:rFonts w:ascii="Times New Roman" w:eastAsia="Times New Roman" w:hAnsi="Times New Roman" w:cs="Times New Roman"/>
          <w:sz w:val="20"/>
          <w:szCs w:val="20"/>
        </w:rPr>
        <w:t>[of 1787-91]</w:t>
      </w:r>
      <w:r>
        <w:rPr>
          <w:rFonts w:ascii="Times New Roman" w:eastAsia="Times New Roman" w:hAnsi="Times New Roman" w:cs="Times New Roman"/>
        </w:rPr>
        <w:t>, “Constitutions”)</w:t>
      </w:r>
    </w:p>
    <w:p w14:paraId="3F60C527" w14:textId="7BCEF871" w:rsidR="009C77EA" w:rsidRPr="009C77EA" w:rsidRDefault="009C77E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App.</w:t>
      </w:r>
      <w:r w:rsidRPr="00196AA2">
        <w:rPr>
          <w:rStyle w:val="c-unsupported-redChar"/>
          <w:rFonts w:eastAsiaTheme="minorHAnsi"/>
        </w:rPr>
        <w:t>C</w:t>
      </w:r>
      <w:r>
        <w:rPr>
          <w:rFonts w:ascii="Times New Roman" w:eastAsia="Times New Roman" w:hAnsi="Times New Roman" w:cs="Times New Roman"/>
        </w:rPr>
        <w:t>: “1-2-3”.</w:t>
      </w:r>
    </w:p>
    <w:p w14:paraId="0A2C8553" w14:textId="77777777" w:rsidR="009C77EA" w:rsidRDefault="009C77EA" w:rsidP="00540285">
      <w:pPr>
        <w:spacing w:after="0" w:line="240" w:lineRule="auto"/>
        <w:rPr>
          <w:rFonts w:ascii="Times New Roman" w:eastAsia="Times New Roman" w:hAnsi="Times New Roman" w:cs="Times New Roman"/>
          <w:sz w:val="24"/>
          <w:szCs w:val="24"/>
          <w:u w:val="single"/>
        </w:rPr>
      </w:pPr>
    </w:p>
    <w:p w14:paraId="4BF3F10F" w14:textId="25D542A0" w:rsidR="008941FB" w:rsidRPr="008941FB" w:rsidRDefault="008941FB" w:rsidP="00540285">
      <w:pPr>
        <w:spacing w:after="0" w:line="240" w:lineRule="auto"/>
        <w:rPr>
          <w:rFonts w:ascii="Times New Roman" w:eastAsia="Times New Roman" w:hAnsi="Times New Roman" w:cs="Times New Roman"/>
        </w:rPr>
      </w:pPr>
      <w:r w:rsidRPr="00222198">
        <w:rPr>
          <w:rStyle w:val="c-entryheadingChar"/>
          <w:rFonts w:eastAsiaTheme="minorHAnsi"/>
        </w:rPr>
        <w:t>‘Spaceship Earth’</w:t>
      </w:r>
      <w:r>
        <w:rPr>
          <w:rFonts w:ascii="Times New Roman" w:eastAsia="Times New Roman" w:hAnsi="Times New Roman" w:cs="Times New Roman"/>
        </w:rPr>
        <w:t>- See “Geor</w:t>
      </w:r>
      <w:r w:rsidR="008E5A44">
        <w:rPr>
          <w:rFonts w:ascii="Times New Roman" w:eastAsia="Times New Roman" w:hAnsi="Times New Roman" w:cs="Times New Roman"/>
        </w:rPr>
        <w:t>gism (</w:t>
      </w:r>
      <w:r w:rsidR="008E5A44" w:rsidRPr="008E5A44">
        <w:rPr>
          <w:rFonts w:ascii="Times New Roman" w:eastAsia="Times New Roman" w:hAnsi="Times New Roman" w:cs="Times New Roman"/>
          <w:sz w:val="20"/>
          <w:szCs w:val="20"/>
        </w:rPr>
        <w:t>&amp;</w:t>
      </w:r>
      <w:r w:rsidR="008E5A44">
        <w:rPr>
          <w:rFonts w:ascii="Times New Roman" w:eastAsia="Times New Roman" w:hAnsi="Times New Roman" w:cs="Times New Roman"/>
        </w:rPr>
        <w:t xml:space="preserve"> Land Value Tax)</w:t>
      </w:r>
      <w:r>
        <w:rPr>
          <w:rFonts w:ascii="Times New Roman" w:eastAsia="Times New Roman" w:hAnsi="Times New Roman" w:cs="Times New Roman"/>
        </w:rPr>
        <w:t>”, “</w:t>
      </w:r>
      <w:r w:rsidRPr="005D1CB9">
        <w:rPr>
          <w:rStyle w:val="c-keypurpleChar"/>
          <w:rFonts w:eastAsiaTheme="minorHAnsi"/>
        </w:rPr>
        <w:t>’Hundred-Year’ Plans</w:t>
      </w:r>
      <w:r>
        <w:rPr>
          <w:rFonts w:ascii="Times New Roman" w:eastAsia="Times New Roman" w:hAnsi="Times New Roman" w:cs="Times New Roman"/>
        </w:rPr>
        <w:t>”.</w:t>
      </w:r>
    </w:p>
    <w:p w14:paraId="038A3EB4"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FA7EBD1" w14:textId="07449B8C" w:rsidR="00572E81" w:rsidRDefault="00452C4F" w:rsidP="00540285">
      <w:pPr>
        <w:spacing w:after="0" w:line="240" w:lineRule="auto"/>
        <w:rPr>
          <w:rFonts w:ascii="Times New Roman" w:eastAsia="Times New Roman" w:hAnsi="Times New Roman" w:cs="Times New Roman"/>
        </w:rPr>
      </w:pPr>
      <w:r w:rsidRPr="00222198">
        <w:rPr>
          <w:rStyle w:val="c-entryheadingChar"/>
          <w:rFonts w:eastAsiaTheme="minorHAnsi"/>
        </w:rPr>
        <w:t>+Spain</w:t>
      </w:r>
      <w:r>
        <w:rPr>
          <w:rFonts w:ascii="Times New Roman" w:eastAsia="Times New Roman" w:hAnsi="Times New Roman" w:cs="Times New Roman"/>
        </w:rPr>
        <w:t xml:space="preserve">- </w:t>
      </w:r>
      <w:r w:rsidR="00572E81">
        <w:rPr>
          <w:rFonts w:ascii="Times New Roman" w:eastAsia="Times New Roman" w:hAnsi="Times New Roman" w:cs="Times New Roman"/>
        </w:rPr>
        <w:t xml:space="preserve">(‘the West is silver, the East is gold, the South doesn’t care, and the North </w:t>
      </w:r>
      <w:commentRangeStart w:id="443"/>
      <w:r w:rsidR="00572E81">
        <w:rPr>
          <w:rFonts w:ascii="Times New Roman" w:eastAsia="Times New Roman" w:hAnsi="Times New Roman" w:cs="Times New Roman"/>
        </w:rPr>
        <w:t>is something...’</w:t>
      </w:r>
      <w:commentRangeEnd w:id="443"/>
      <w:r w:rsidR="00572E81">
        <w:rPr>
          <w:rStyle w:val="CommentReference"/>
        </w:rPr>
        <w:commentReference w:id="443"/>
      </w:r>
      <w:r w:rsidR="00572E81">
        <w:rPr>
          <w:rFonts w:ascii="Times New Roman" w:eastAsia="Times New Roman" w:hAnsi="Times New Roman" w:cs="Times New Roman"/>
        </w:rPr>
        <w:t>)</w:t>
      </w:r>
    </w:p>
    <w:p w14:paraId="70DA1A47" w14:textId="5440DA10" w:rsidR="00452C4F" w:rsidRDefault="00452C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6513C">
        <w:rPr>
          <w:rFonts w:ascii="Times New Roman" w:eastAsia="Times New Roman" w:hAnsi="Times New Roman" w:cs="Times New Roman"/>
        </w:rPr>
        <w:t xml:space="preserve">The principal portion of </w:t>
      </w:r>
      <w:r w:rsidR="000C703F">
        <w:rPr>
          <w:rFonts w:ascii="Times New Roman" w:eastAsia="Times New Roman" w:hAnsi="Times New Roman" w:cs="Times New Roman"/>
        </w:rPr>
        <w:t xml:space="preserve">the silver bequeathed to us from antiquity comes from Spain, the mines of which were worked by the Carthaginians from B.C. 480...The product was conveyed to Carthage, where...[what] remained of it, not disposed of by the year B.C. 146, was captured and carried to Rome. Spain was to the [Iron Age] ancients what Mexico and Central and South America became in later ages to Spain, the Dorado, the richest mining country in the world...where gold and silver were [to be] found in the greatest abundance. The fate of its aboriginal inhabitants, the subsequent struggles among [the] leading nations [of the day] for the mastery of its precious metals, the destruction of its forests for the purposes of the mines and the consequent exposure of its soil to drought and devastation, the [traditional] neglect of agriculture in the absorbing pursuit of metallic wealth, </w:t>
      </w:r>
      <w:r w:rsidR="00790D0E">
        <w:rPr>
          <w:rFonts w:ascii="Times New Roman" w:eastAsia="Times New Roman" w:hAnsi="Times New Roman" w:cs="Times New Roman"/>
        </w:rPr>
        <w:t>and the resulting poverty and backwardness of its population</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both aboriginal and colonial</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can all be read by the nearer pictures...accessible to us of Mexico and Peru</w:t>
      </w:r>
      <w:r w:rsidR="006D360B">
        <w:rPr>
          <w:rFonts w:ascii="Times New Roman" w:eastAsia="Times New Roman" w:hAnsi="Times New Roman" w:cs="Times New Roman"/>
        </w:rPr>
        <w:t>....   [often] in a state of misery which rendered death a preferable fate</w:t>
      </w:r>
      <w:r>
        <w:rPr>
          <w:rFonts w:ascii="Times New Roman" w:eastAsia="Times New Roman" w:hAnsi="Times New Roman" w:cs="Times New Roman"/>
        </w:rPr>
        <w:t>” (Del Mar, 1880, 17-18). See also “Latin America”.</w:t>
      </w:r>
    </w:p>
    <w:p w14:paraId="5C7FF1B7" w14:textId="29C5B2EF" w:rsidR="009F288E"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“This cruel immolation of the natives of Spain led to the practice of supplanting them with races imported from Africa, and here began on a large scale that infamous traffic in African slaves which, 18 centuries later, </w:t>
      </w:r>
      <w:r w:rsidR="00806F72">
        <w:rPr>
          <w:rFonts w:ascii="Times New Roman" w:eastAsia="Times New Roman" w:hAnsi="Times New Roman" w:cs="Times New Roman"/>
        </w:rPr>
        <w:t xml:space="preserve">and for a similar purpose, was revived by the Spaniards in America....  That the Spanish mines were the cause of the fall of Carthage is as little to be doubted as that the American mines occasioned </w:t>
      </w:r>
      <w:r w:rsidR="00806F72" w:rsidRPr="00806F72">
        <w:rPr>
          <w:rFonts w:ascii="Times New Roman" w:eastAsia="Times New Roman" w:hAnsi="Times New Roman" w:cs="Times New Roman"/>
          <w:sz w:val="20"/>
          <w:szCs w:val="20"/>
        </w:rPr>
        <w:t>[after a couple centuries]</w:t>
      </w:r>
      <w:r w:rsidR="00806F72">
        <w:rPr>
          <w:rFonts w:ascii="Times New Roman" w:eastAsia="Times New Roman" w:hAnsi="Times New Roman" w:cs="Times New Roman"/>
        </w:rPr>
        <w:t xml:space="preserve"> the ruin of Spain. They corrupted the government of Carthage, and led to the neglect of military discipline and precautions; they introduced a mercenary and gambling spirit int</w:t>
      </w:r>
      <w:r w:rsidR="00E23875">
        <w:rPr>
          <w:rFonts w:ascii="Times New Roman" w:eastAsia="Times New Roman" w:hAnsi="Times New Roman" w:cs="Times New Roman"/>
        </w:rPr>
        <w:t>o</w:t>
      </w:r>
      <w:r w:rsidR="00806F72">
        <w:rPr>
          <w:rFonts w:ascii="Times New Roman" w:eastAsia="Times New Roman" w:hAnsi="Times New Roman" w:cs="Times New Roman"/>
        </w:rPr>
        <w:t xml:space="preserve"> all enterprises, they created monopolies of wealth; they impoverished the masses</w:t>
      </w:r>
      <w:r w:rsidR="009F288E">
        <w:rPr>
          <w:rFonts w:ascii="Times New Roman" w:eastAsia="Times New Roman" w:hAnsi="Times New Roman" w:cs="Times New Roman"/>
        </w:rPr>
        <w:t>...[and] occasioned the abandonment of those industries which had built up the State...  Carthage was unable to successfully cope with its more vigorous adversary</w:t>
      </w:r>
      <w:r>
        <w:rPr>
          <w:rFonts w:ascii="Times New Roman" w:eastAsia="Times New Roman" w:hAnsi="Times New Roman" w:cs="Times New Roman"/>
        </w:rPr>
        <w:t>” (Del Mar, 1880, 18</w:t>
      </w:r>
      <w:r w:rsidR="00806F72">
        <w:rPr>
          <w:rFonts w:ascii="Times New Roman" w:eastAsia="Times New Roman" w:hAnsi="Times New Roman" w:cs="Times New Roman"/>
        </w:rPr>
        <w:t>-19</w:t>
      </w:r>
      <w:r>
        <w:rPr>
          <w:rFonts w:ascii="Times New Roman" w:eastAsia="Times New Roman" w:hAnsi="Times New Roman" w:cs="Times New Roman"/>
        </w:rPr>
        <w:t>).</w:t>
      </w:r>
      <w:r w:rsidR="00E23875">
        <w:rPr>
          <w:rFonts w:ascii="Times New Roman" w:eastAsia="Times New Roman" w:hAnsi="Times New Roman" w:cs="Times New Roman"/>
        </w:rPr>
        <w:t xml:space="preserve"> See also “Timarchy”.</w:t>
      </w:r>
    </w:p>
    <w:p w14:paraId="64F1B6C8" w14:textId="6D7394B6" w:rsidR="006D360B" w:rsidRDefault="009F2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“‘Rome trusted to itself and its sword’, says </w:t>
      </w:r>
      <w:r w:rsidR="00E23875" w:rsidRPr="00E23875">
        <w:rPr>
          <w:rFonts w:ascii="Times New Roman" w:eastAsia="Times New Roman" w:hAnsi="Times New Roman" w:cs="Times New Roman"/>
          <w:sz w:val="20"/>
          <w:szCs w:val="20"/>
        </w:rPr>
        <w:t>[German historian A.H.L.]</w:t>
      </w:r>
      <w:r w:rsidR="00E23875">
        <w:rPr>
          <w:rFonts w:ascii="Times New Roman" w:eastAsia="Times New Roman" w:hAnsi="Times New Roman" w:cs="Times New Roman"/>
        </w:rPr>
        <w:t xml:space="preserve"> </w:t>
      </w:r>
      <w:r>
        <w:rPr>
          <w:rFonts w:ascii="Times New Roman" w:eastAsia="Times New Roman" w:hAnsi="Times New Roman" w:cs="Times New Roman"/>
        </w:rPr>
        <w:t xml:space="preserve">Heeren </w:t>
      </w:r>
      <w:r w:rsidRPr="00E23875">
        <w:rPr>
          <w:rFonts w:ascii="Times New Roman" w:eastAsia="Times New Roman" w:hAnsi="Times New Roman" w:cs="Times New Roman"/>
          <w:sz w:val="20"/>
          <w:szCs w:val="20"/>
        </w:rPr>
        <w:t>[</w:t>
      </w:r>
      <w:r w:rsidR="00E23875">
        <w:rPr>
          <w:rFonts w:ascii="Times New Roman" w:eastAsia="Times New Roman" w:hAnsi="Times New Roman" w:cs="Times New Roman"/>
          <w:sz w:val="20"/>
          <w:szCs w:val="20"/>
        </w:rPr>
        <w:t>1760-1842</w:t>
      </w:r>
      <w:r w:rsidRPr="00E23875">
        <w:rPr>
          <w:rFonts w:ascii="Times New Roman" w:eastAsia="Times New Roman" w:hAnsi="Times New Roman" w:cs="Times New Roman"/>
          <w:sz w:val="20"/>
          <w:szCs w:val="20"/>
        </w:rPr>
        <w:t>]</w:t>
      </w:r>
      <w:r>
        <w:rPr>
          <w:rFonts w:ascii="Times New Roman" w:eastAsia="Times New Roman" w:hAnsi="Times New Roman" w:cs="Times New Roman"/>
        </w:rPr>
        <w:t>, ‘Carthage to its gold and its mercenaries. The greatness of Rome was founded upon a rock; that of Carthage upon sand and gold-dust’</w:t>
      </w:r>
      <w:r w:rsidR="00E23875">
        <w:rPr>
          <w:rFonts w:ascii="Times New Roman" w:eastAsia="Times New Roman" w:hAnsi="Times New Roman" w:cs="Times New Roman"/>
        </w:rPr>
        <w:t xml:space="preserve"> At this period, Carthage had abandoned its numerary [fiat] money and adopted gold and silver coins; while Rome still held to her [more egalitarian] copper tokens and was as yet free from the fatal influence of the mines. We shall ultimately see Rome subjected to a similar trial and ruined in the same way”</w:t>
      </w:r>
      <w:r>
        <w:rPr>
          <w:rFonts w:ascii="Times New Roman" w:eastAsia="Times New Roman" w:hAnsi="Times New Roman" w:cs="Times New Roman"/>
        </w:rPr>
        <w:t xml:space="preserve"> (Del Mar, 1880, 19). </w:t>
      </w:r>
      <w:r w:rsidR="00E23875">
        <w:rPr>
          <w:rFonts w:ascii="Times New Roman" w:eastAsia="Times New Roman" w:hAnsi="Times New Roman" w:cs="Times New Roman"/>
        </w:rPr>
        <w:t>See ch.1</w:t>
      </w:r>
      <w:r w:rsidR="006D360B">
        <w:rPr>
          <w:rFonts w:ascii="Times New Roman" w:eastAsia="Times New Roman" w:hAnsi="Times New Roman" w:cs="Times New Roman"/>
        </w:rPr>
        <w:t xml:space="preserve"> </w:t>
      </w:r>
    </w:p>
    <w:p w14:paraId="1B227F4F" w14:textId="33E57D4B" w:rsidR="006D360B"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“Gold standards/bullionism”</w:t>
      </w:r>
      <w:r w:rsidR="00AE5642">
        <w:rPr>
          <w:rFonts w:ascii="Times New Roman" w:eastAsia="Times New Roman" w:hAnsi="Times New Roman" w:cs="Times New Roman"/>
        </w:rPr>
        <w:t>, “European Monetary Union (EMU)”.</w:t>
      </w:r>
    </w:p>
    <w:p w14:paraId="717F8E07" w14:textId="543768DB" w:rsidR="00AE5642" w:rsidRPr="00AE5642" w:rsidRDefault="00AE5642" w:rsidP="00540285">
      <w:pPr>
        <w:spacing w:after="0" w:line="240" w:lineRule="auto"/>
        <w:rPr>
          <w:rFonts w:ascii="Times New Roman" w:eastAsia="Times New Roman" w:hAnsi="Times New Roman" w:cs="Times New Roman"/>
          <w:sz w:val="20"/>
          <w:szCs w:val="20"/>
        </w:rPr>
      </w:pPr>
      <w:r w:rsidRPr="00AE5642">
        <w:rPr>
          <w:rFonts w:ascii="Times New Roman" w:eastAsia="Times New Roman" w:hAnsi="Times New Roman" w:cs="Times New Roman"/>
          <w:u w:val="single"/>
        </w:rPr>
        <w:t>Spain Updates</w:t>
      </w:r>
      <w:r>
        <w:rPr>
          <w:rFonts w:ascii="Times New Roman" w:eastAsia="Times New Roman" w:hAnsi="Times New Roman" w:cs="Times New Roman"/>
        </w:rPr>
        <w:t xml:space="preserve">- Those things (mines) closed down a long time ago. </w:t>
      </w:r>
      <w:hyperlink r:id="rId86" w:history="1">
        <w:r w:rsidRPr="00AE5642">
          <w:rPr>
            <w:rStyle w:val="Hyperlink"/>
            <w:rFonts w:ascii="Times New Roman" w:eastAsia="Times New Roman" w:hAnsi="Times New Roman" w:cs="Times New Roman"/>
            <w:sz w:val="18"/>
            <w:szCs w:val="18"/>
            <w:u w:val="none"/>
          </w:rPr>
          <w:t>https://publish.twitter.com/?url=https://twitter.com/TFL1728/status/1666038380109373440</w:t>
        </w:r>
      </w:hyperlink>
      <w:r w:rsidRPr="00AE5642">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w:t>
      </w:r>
      <w:r w:rsidRPr="00AE5642">
        <w:rPr>
          <w:rFonts w:ascii="Times New Roman" w:eastAsia="Times New Roman" w:hAnsi="Times New Roman" w:cs="Times New Roman"/>
          <w:sz w:val="18"/>
          <w:szCs w:val="18"/>
        </w:rPr>
        <w:t>Luongo,Election’23]</w:t>
      </w:r>
      <w:r w:rsidRPr="00AE5642">
        <w:rPr>
          <w:rFonts w:ascii="Times New Roman" w:eastAsia="Times New Roman" w:hAnsi="Times New Roman" w:cs="Times New Roman"/>
          <w:sz w:val="20"/>
          <w:szCs w:val="20"/>
        </w:rPr>
        <w:t xml:space="preserve"> </w:t>
      </w:r>
    </w:p>
    <w:p w14:paraId="3B5ADB05" w14:textId="77777777" w:rsidR="00452C4F" w:rsidRDefault="00452C4F" w:rsidP="00540285">
      <w:pPr>
        <w:spacing w:after="0" w:line="240" w:lineRule="auto"/>
        <w:rPr>
          <w:rFonts w:ascii="Times New Roman" w:eastAsia="Times New Roman" w:hAnsi="Times New Roman" w:cs="Times New Roman"/>
          <w:sz w:val="24"/>
          <w:szCs w:val="24"/>
          <w:u w:val="single"/>
        </w:rPr>
      </w:pPr>
    </w:p>
    <w:p w14:paraId="0DE892B0" w14:textId="1853F822" w:rsidR="007539C8" w:rsidRPr="00222198" w:rsidRDefault="007539C8" w:rsidP="00540285">
      <w:pPr>
        <w:spacing w:after="0" w:line="240" w:lineRule="auto"/>
        <w:rPr>
          <w:rStyle w:val="c-entryheadingChar"/>
          <w:rFonts w:eastAsiaTheme="minorHAnsi"/>
        </w:rPr>
      </w:pPr>
      <w:r w:rsidRPr="00222198">
        <w:rPr>
          <w:rStyle w:val="c-entryheadingChar"/>
          <w:rFonts w:eastAsiaTheme="minorHAnsi"/>
        </w:rPr>
        <w:t xml:space="preserve">Special Drawing Rights (SDRs)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F464D6">
        <w:rPr>
          <w:rFonts w:ascii="Times New Roman" w:eastAsia="Times New Roman" w:hAnsi="Times New Roman" w:cs="Times New Roman"/>
        </w:rPr>
        <w:t>China’s previous attempts “to open</w:t>
      </w:r>
      <w:r>
        <w:rPr>
          <w:rFonts w:ascii="Times New Roman" w:eastAsia="Times New Roman" w:hAnsi="Times New Roman" w:cs="Times New Roman"/>
        </w:rPr>
        <w:t>”</w:t>
      </w:r>
      <w:r w:rsidR="00F464D6">
        <w:rPr>
          <w:rFonts w:ascii="Times New Roman" w:eastAsia="Times New Roman" w:hAnsi="Times New Roman" w:cs="Times New Roman"/>
        </w:rPr>
        <w:t xml:space="preserve"> up, or win more inclusion in the IMF’s (long-standing) “Special Drawing Rights” basket of select national currencies for </w:t>
      </w:r>
      <w:r w:rsidR="00F464D6">
        <w:rPr>
          <w:rFonts w:ascii="Times New Roman" w:eastAsia="Times New Roman" w:hAnsi="Times New Roman" w:cs="Times New Roman"/>
        </w:rPr>
        <w:lastRenderedPageBreak/>
        <w:t xml:space="preserve">use as </w:t>
      </w:r>
      <w:proofErr w:type="spellStart"/>
      <w:r w:rsidR="00F464D6">
        <w:rPr>
          <w:rFonts w:ascii="Times New Roman" w:eastAsia="Times New Roman" w:hAnsi="Times New Roman" w:cs="Times New Roman"/>
        </w:rPr>
        <w:t>a</w:t>
      </w:r>
      <w:proofErr w:type="spellEnd"/>
      <w:r w:rsidR="00F464D6">
        <w:rPr>
          <w:rFonts w:ascii="Times New Roman" w:eastAsia="Times New Roman" w:hAnsi="Times New Roman" w:cs="Times New Roman"/>
        </w:rPr>
        <w:t xml:space="preserve"> international composite reserve system has been “given up” on. Instead; “what they are doing now is... trying to overthrow the incumbent... trying to develop their own currency, the Yuan...the [new] digital Yuan, to become a true challenger to the US dollar</w:t>
      </w:r>
      <w:r w:rsidR="00E50EDA">
        <w:rPr>
          <w:rFonts w:ascii="Times New Roman" w:eastAsia="Times New Roman" w:hAnsi="Times New Roman" w:cs="Times New Roman"/>
        </w:rPr>
        <w:t>. That’s what they are doing now</w:t>
      </w:r>
      <w:r w:rsidR="0004596C">
        <w:rPr>
          <w:rFonts w:ascii="Times New Roman" w:eastAsia="Times New Roman" w:hAnsi="Times New Roman" w:cs="Times New Roman"/>
        </w:rPr>
        <w:t>. So I’m afraid Keynes idea still has to wait some time</w:t>
      </w:r>
      <w:r w:rsidR="00F464D6">
        <w:rPr>
          <w:rFonts w:ascii="Times New Roman" w:eastAsia="Times New Roman" w:hAnsi="Times New Roman" w:cs="Times New Roman"/>
        </w:rPr>
        <w:t>”</w:t>
      </w:r>
      <w:r>
        <w:rPr>
          <w:rFonts w:ascii="Times New Roman" w:eastAsia="Times New Roman" w:hAnsi="Times New Roman" w:cs="Times New Roman"/>
        </w:rPr>
        <w:t xml:space="preserve"> (Huber, 2023</w:t>
      </w:r>
      <w:r w:rsidR="00F464D6">
        <w:rPr>
          <w:rFonts w:ascii="Times New Roman" w:eastAsia="Times New Roman" w:hAnsi="Times New Roman" w:cs="Times New Roman"/>
        </w:rPr>
        <w:t>b, mn.116</w:t>
      </w:r>
      <w:r w:rsidR="0004596C">
        <w:rPr>
          <w:rFonts w:ascii="Times New Roman" w:eastAsia="Times New Roman" w:hAnsi="Times New Roman" w:cs="Times New Roman"/>
        </w:rPr>
        <w:t xml:space="preserve">-117). See also “Reserve currency”. </w:t>
      </w:r>
    </w:p>
    <w:p w14:paraId="50A252E8" w14:textId="77777777" w:rsidR="007539C8" w:rsidRDefault="007539C8" w:rsidP="00540285">
      <w:pPr>
        <w:spacing w:after="0" w:line="240" w:lineRule="auto"/>
        <w:rPr>
          <w:rFonts w:ascii="Times New Roman" w:eastAsia="Times New Roman" w:hAnsi="Times New Roman" w:cs="Times New Roman"/>
          <w:sz w:val="24"/>
          <w:szCs w:val="24"/>
          <w:u w:val="single"/>
        </w:rPr>
      </w:pPr>
    </w:p>
    <w:p w14:paraId="22E1E3E9" w14:textId="4908DE3A" w:rsidR="003F6207" w:rsidRDefault="003F6207" w:rsidP="00540285">
      <w:pPr>
        <w:spacing w:after="0" w:line="240" w:lineRule="auto"/>
        <w:rPr>
          <w:rStyle w:val="c-entryheadingChar"/>
          <w:rFonts w:eastAsiaTheme="minorHAnsi"/>
          <w:sz w:val="22"/>
          <w:szCs w:val="22"/>
          <w:u w:val="none"/>
        </w:rPr>
      </w:pPr>
      <w:r>
        <w:rPr>
          <w:rStyle w:val="c-entryheadingChar"/>
          <w:rFonts w:eastAsiaTheme="minorHAnsi"/>
        </w:rPr>
        <w:t>Stability</w:t>
      </w:r>
      <w:r>
        <w:rPr>
          <w:rStyle w:val="c-entryheadingChar"/>
          <w:rFonts w:eastAsiaTheme="minorHAnsi"/>
          <w:sz w:val="22"/>
          <w:szCs w:val="22"/>
          <w:u w:val="none"/>
        </w:rPr>
        <w:t>- (i.e. macroeconomic; for either a national, or larger-based economy)</w:t>
      </w:r>
    </w:p>
    <w:p w14:paraId="7A10F137" w14:textId="4ED52BD6" w:rsidR="00154F1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sidR="003F6207">
        <w:rPr>
          <w:rStyle w:val="c-entryheadingChar"/>
          <w:rFonts w:eastAsiaTheme="minorHAnsi"/>
          <w:sz w:val="22"/>
          <w:szCs w:val="22"/>
          <w:u w:val="none"/>
        </w:rPr>
        <w:t>National era</w:t>
      </w:r>
      <w:r>
        <w:rPr>
          <w:rStyle w:val="c-entryheadingChar"/>
          <w:rFonts w:eastAsiaTheme="minorHAnsi"/>
          <w:sz w:val="22"/>
          <w:szCs w:val="22"/>
          <w:u w:val="none"/>
        </w:rPr>
        <w:t xml:space="preserve"> (19</w:t>
      </w:r>
      <w:r w:rsidRPr="00154F17">
        <w:rPr>
          <w:rStyle w:val="c-entryheadingChar"/>
          <w:rFonts w:eastAsiaTheme="minorHAnsi"/>
          <w:sz w:val="22"/>
          <w:szCs w:val="22"/>
          <w:u w:val="none"/>
          <w:vertAlign w:val="superscript"/>
        </w:rPr>
        <w:t>th</w:t>
      </w:r>
      <w:r>
        <w:rPr>
          <w:rStyle w:val="c-entryheadingChar"/>
          <w:rFonts w:eastAsiaTheme="minorHAnsi"/>
          <w:sz w:val="22"/>
          <w:szCs w:val="22"/>
          <w:u w:val="none"/>
        </w:rPr>
        <w:t>c)</w:t>
      </w:r>
      <w:r w:rsidR="003F6207">
        <w:rPr>
          <w:rStyle w:val="c-entryheadingChar"/>
          <w:rFonts w:eastAsiaTheme="minorHAnsi"/>
          <w:sz w:val="22"/>
          <w:szCs w:val="22"/>
          <w:u w:val="none"/>
        </w:rPr>
        <w:t>-</w:t>
      </w:r>
      <w:r>
        <w:rPr>
          <w:rStyle w:val="c-entryheadingChar"/>
          <w:rFonts w:eastAsiaTheme="minorHAnsi"/>
          <w:sz w:val="22"/>
          <w:szCs w:val="22"/>
          <w:u w:val="none"/>
        </w:rPr>
        <w:t xml:space="preserve"> see “American System, the”;</w:t>
      </w:r>
    </w:p>
    <w:p w14:paraId="217F1A3D" w14:textId="0E43914E" w:rsidR="003F620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Global era (21</w:t>
      </w:r>
      <w:r w:rsidRPr="00154F17">
        <w:rPr>
          <w:rStyle w:val="c-entryheadingChar"/>
          <w:rFonts w:eastAsiaTheme="minorHAnsi"/>
          <w:sz w:val="22"/>
          <w:szCs w:val="22"/>
          <w:u w:val="none"/>
          <w:vertAlign w:val="superscript"/>
        </w:rPr>
        <w:t>st</w:t>
      </w:r>
      <w:r>
        <w:rPr>
          <w:rStyle w:val="c-entryheadingChar"/>
          <w:rFonts w:eastAsiaTheme="minorHAnsi"/>
          <w:sz w:val="22"/>
          <w:szCs w:val="22"/>
          <w:u w:val="none"/>
        </w:rPr>
        <w:t>c)-</w:t>
      </w:r>
      <w:r w:rsidR="003F6207">
        <w:rPr>
          <w:rStyle w:val="c-entryheadingChar"/>
          <w:rFonts w:eastAsiaTheme="minorHAnsi"/>
          <w:sz w:val="22"/>
          <w:szCs w:val="22"/>
          <w:u w:val="none"/>
        </w:rPr>
        <w:t xml:space="preserve">  </w:t>
      </w:r>
      <w:r>
        <w:rPr>
          <w:rStyle w:val="c-entryheadingChar"/>
          <w:rFonts w:eastAsiaTheme="minorHAnsi"/>
          <w:sz w:val="22"/>
          <w:szCs w:val="22"/>
          <w:u w:val="none"/>
        </w:rPr>
        <w:t>see “Graham, Benjamin (1894-1976)”, “Ecological Economics”, “</w:t>
      </w:r>
      <w:r w:rsidRPr="00154F17">
        <w:rPr>
          <w:rStyle w:val="c-new-greenChar"/>
          <w:rFonts w:eastAsiaTheme="minorHAnsi"/>
        </w:rPr>
        <w:t>World Par</w:t>
      </w:r>
      <w:r>
        <w:rPr>
          <w:rStyle w:val="c-entryheadingChar"/>
          <w:rFonts w:eastAsiaTheme="minorHAnsi"/>
          <w:sz w:val="22"/>
          <w:szCs w:val="22"/>
          <w:u w:val="none"/>
        </w:rPr>
        <w:t>”.</w:t>
      </w:r>
    </w:p>
    <w:p w14:paraId="5EB8DBF3" w14:textId="163EEFAC" w:rsidR="00154F17" w:rsidRPr="003F6207" w:rsidRDefault="00154F17" w:rsidP="002D210F">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 xml:space="preserve">See also “Central Bank (CB)”, “CBism”, “UKUSA Agreement”, “’Hundred-Year’ plans” </w:t>
      </w:r>
      <w:r w:rsidRPr="002D210F">
        <w:rPr>
          <w:rStyle w:val="c-entryheadingChar"/>
          <w:rFonts w:eastAsiaTheme="minorHAnsi"/>
          <w:sz w:val="20"/>
          <w:szCs w:val="20"/>
          <w:u w:val="none"/>
        </w:rPr>
        <w:t xml:space="preserve">(for </w:t>
      </w:r>
      <w:r w:rsidR="002D210F" w:rsidRPr="002D210F">
        <w:rPr>
          <w:rStyle w:val="c-entryheadingChar"/>
          <w:rFonts w:eastAsiaTheme="minorHAnsi"/>
          <w:sz w:val="20"/>
          <w:szCs w:val="20"/>
          <w:u w:val="none"/>
        </w:rPr>
        <w:t xml:space="preserve">the </w:t>
      </w:r>
      <w:r w:rsidRPr="002D210F">
        <w:rPr>
          <w:rStyle w:val="c-entryheadingChar"/>
          <w:rFonts w:eastAsiaTheme="minorHAnsi"/>
          <w:sz w:val="20"/>
          <w:szCs w:val="20"/>
          <w:u w:val="none"/>
        </w:rPr>
        <w:t>20</w:t>
      </w:r>
      <w:r w:rsidRPr="002D210F">
        <w:rPr>
          <w:rStyle w:val="c-entryheadingChar"/>
          <w:rFonts w:eastAsiaTheme="minorHAnsi"/>
          <w:sz w:val="20"/>
          <w:szCs w:val="20"/>
          <w:u w:val="none"/>
          <w:vertAlign w:val="superscript"/>
        </w:rPr>
        <w:t>th</w:t>
      </w:r>
      <w:r w:rsidRPr="002D210F">
        <w:rPr>
          <w:rStyle w:val="c-entryheadingChar"/>
          <w:rFonts w:eastAsiaTheme="minorHAnsi"/>
          <w:sz w:val="20"/>
          <w:szCs w:val="20"/>
          <w:u w:val="none"/>
        </w:rPr>
        <w:t>c transit.)</w:t>
      </w:r>
      <w:r>
        <w:rPr>
          <w:rStyle w:val="c-entryheadingChar"/>
          <w:rFonts w:eastAsiaTheme="minorHAnsi"/>
          <w:sz w:val="22"/>
          <w:szCs w:val="22"/>
          <w:u w:val="none"/>
        </w:rPr>
        <w:t xml:space="preserve"> </w:t>
      </w:r>
    </w:p>
    <w:p w14:paraId="3E11E94D" w14:textId="77777777" w:rsidR="003F6207" w:rsidRDefault="003F6207" w:rsidP="00540285">
      <w:pPr>
        <w:spacing w:after="0" w:line="240" w:lineRule="auto"/>
        <w:rPr>
          <w:rStyle w:val="c-entryheadingChar"/>
          <w:rFonts w:eastAsiaTheme="minorHAnsi"/>
        </w:rPr>
      </w:pPr>
    </w:p>
    <w:p w14:paraId="13EF9B9E" w14:textId="5573FE39"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Stablecoins</w:t>
      </w:r>
      <w:r w:rsidRPr="00540285">
        <w:rPr>
          <w:rFonts w:ascii="Times New Roman" w:eastAsia="Times New Roman" w:hAnsi="Times New Roman" w:cs="Times New Roman"/>
          <w:sz w:val="24"/>
          <w:szCs w:val="24"/>
        </w:rPr>
        <w:t xml:space="preserve">- </w:t>
      </w:r>
      <w:r w:rsidR="008A4AD2" w:rsidRPr="008A4AD2">
        <w:rPr>
          <w:rFonts w:ascii="Times New Roman" w:eastAsia="Times New Roman" w:hAnsi="Times New Roman" w:cs="Times New Roman"/>
        </w:rPr>
        <w:t>See</w:t>
      </w:r>
      <w:r w:rsidR="008A4AD2">
        <w:rPr>
          <w:rFonts w:ascii="Times New Roman" w:eastAsia="Times New Roman" w:hAnsi="Times New Roman" w:cs="Times New Roman"/>
        </w:rPr>
        <w:t xml:space="preserve"> “Cryptocurrencies </w:t>
      </w:r>
      <w:commentRangeStart w:id="444"/>
      <w:r w:rsidR="008A4AD2">
        <w:rPr>
          <w:rFonts w:ascii="Times New Roman" w:eastAsia="Times New Roman" w:hAnsi="Times New Roman" w:cs="Times New Roman"/>
        </w:rPr>
        <w:t>and</w:t>
      </w:r>
      <w:commentRangeEnd w:id="444"/>
      <w:r w:rsidR="008A4AD2">
        <w:rPr>
          <w:rStyle w:val="CommentReference"/>
        </w:rPr>
        <w:commentReference w:id="444"/>
      </w:r>
      <w:r w:rsidR="008A4AD2">
        <w:rPr>
          <w:rFonts w:ascii="Times New Roman" w:eastAsia="Times New Roman" w:hAnsi="Times New Roman" w:cs="Times New Roman"/>
        </w:rPr>
        <w:t xml:space="preserve"> Stablecoins”</w:t>
      </w:r>
      <w:r w:rsidR="00D276DF">
        <w:rPr>
          <w:rFonts w:ascii="Times New Roman" w:eastAsia="Times New Roman" w:hAnsi="Times New Roman" w:cs="Times New Roman"/>
        </w:rPr>
        <w:t>, “Eurodollars”</w:t>
      </w:r>
      <w:r w:rsidR="00D276DF" w:rsidRPr="00145B30">
        <w:rPr>
          <w:rFonts w:ascii="Times New Roman" w:eastAsia="Times New Roman" w:hAnsi="Times New Roman" w:cs="Times New Roman"/>
          <w:color w:val="FF0000"/>
        </w:rPr>
        <w:t xml:space="preserve"> </w:t>
      </w:r>
      <w:r w:rsidR="00D276DF" w:rsidRPr="00145B30">
        <w:rPr>
          <w:rFonts w:ascii="Times New Roman" w:eastAsia="Times New Roman" w:hAnsi="Times New Roman" w:cs="Times New Roman"/>
          <w:color w:val="FF0000"/>
          <w:sz w:val="20"/>
          <w:szCs w:val="20"/>
        </w:rPr>
        <w:t>(t</w:t>
      </w:r>
      <w:r w:rsidR="00D276DF" w:rsidRPr="003F6207">
        <w:rPr>
          <w:rFonts w:ascii="Times New Roman" w:eastAsia="Times New Roman" w:hAnsi="Times New Roman" w:cs="Times New Roman"/>
          <w:sz w:val="20"/>
          <w:szCs w:val="20"/>
        </w:rPr>
        <w:t>heir primary escape valve?)</w:t>
      </w:r>
      <w:r w:rsidR="00D276DF">
        <w:rPr>
          <w:rFonts w:ascii="Times New Roman" w:eastAsia="Times New Roman" w:hAnsi="Times New Roman" w:cs="Times New Roman"/>
        </w:rPr>
        <w:t>.</w:t>
      </w:r>
    </w:p>
    <w:p w14:paraId="7290616D" w14:textId="77777777" w:rsidR="0025388C" w:rsidRDefault="0025388C" w:rsidP="00D07395">
      <w:pPr>
        <w:spacing w:after="0" w:line="240" w:lineRule="auto"/>
        <w:rPr>
          <w:rFonts w:ascii="Times New Roman" w:eastAsia="Times New Roman" w:hAnsi="Times New Roman" w:cs="Times New Roman"/>
          <w:sz w:val="24"/>
          <w:szCs w:val="24"/>
          <w:u w:val="single"/>
        </w:rPr>
      </w:pPr>
    </w:p>
    <w:p w14:paraId="7DED93F9" w14:textId="19589C7E" w:rsidR="00802C03" w:rsidRDefault="00A42463" w:rsidP="00D07395">
      <w:pPr>
        <w:spacing w:after="0" w:line="240" w:lineRule="auto"/>
        <w:rPr>
          <w:rFonts w:ascii="Times New Roman" w:eastAsia="Times New Roman" w:hAnsi="Times New Roman" w:cs="Times New Roman"/>
          <w:u w:val="single"/>
        </w:rPr>
      </w:pPr>
      <w:r>
        <w:rPr>
          <w:rFonts w:ascii="Times New Roman" w:eastAsia="Times New Roman" w:hAnsi="Times New Roman" w:cs="Times New Roman"/>
          <w:i/>
          <w:iCs/>
          <w:sz w:val="24"/>
          <w:szCs w:val="24"/>
          <w:u w:val="single"/>
        </w:rPr>
        <w:t>+</w:t>
      </w:r>
      <w:r w:rsidR="00802C03" w:rsidRPr="008958D0">
        <w:rPr>
          <w:rFonts w:ascii="Times New Roman" w:eastAsia="Times New Roman" w:hAnsi="Times New Roman" w:cs="Times New Roman"/>
          <w:i/>
          <w:iCs/>
          <w:sz w:val="24"/>
          <w:szCs w:val="24"/>
          <w:u w:val="single"/>
        </w:rPr>
        <w:t>Star Wars</w:t>
      </w:r>
      <w:r w:rsidR="00802C03" w:rsidRPr="008958D0">
        <w:rPr>
          <w:rFonts w:ascii="Times New Roman" w:eastAsia="Times New Roman" w:hAnsi="Times New Roman" w:cs="Times New Roman"/>
        </w:rPr>
        <w:t xml:space="preserve">- (Why does it </w:t>
      </w:r>
      <w:r w:rsidR="008958D0" w:rsidRPr="008958D0">
        <w:rPr>
          <w:rFonts w:ascii="Times New Roman" w:eastAsia="Times New Roman" w:hAnsi="Times New Roman" w:cs="Times New Roman"/>
          <w:sz w:val="20"/>
          <w:szCs w:val="20"/>
        </w:rPr>
        <w:t xml:space="preserve">[like the </w:t>
      </w:r>
      <w:r w:rsidR="008958D0" w:rsidRPr="008958D0">
        <w:rPr>
          <w:rFonts w:ascii="Times New Roman" w:eastAsia="Times New Roman" w:hAnsi="Times New Roman" w:cs="Times New Roman"/>
          <w:i/>
          <w:iCs/>
          <w:sz w:val="20"/>
          <w:szCs w:val="20"/>
        </w:rPr>
        <w:t>Wizard of Oz</w:t>
      </w:r>
      <w:r w:rsidR="008958D0" w:rsidRPr="008958D0">
        <w:rPr>
          <w:rFonts w:ascii="Times New Roman" w:eastAsia="Times New Roman" w:hAnsi="Times New Roman" w:cs="Times New Roman"/>
          <w:sz w:val="20"/>
          <w:szCs w:val="20"/>
        </w:rPr>
        <w:t>, c.1900-1970’s]</w:t>
      </w:r>
      <w:r w:rsidR="008958D0">
        <w:rPr>
          <w:rFonts w:ascii="Times New Roman" w:eastAsia="Times New Roman" w:hAnsi="Times New Roman" w:cs="Times New Roman"/>
        </w:rPr>
        <w:t xml:space="preserve"> ‘</w:t>
      </w:r>
      <w:r w:rsidR="00802C03" w:rsidRPr="008958D0">
        <w:rPr>
          <w:rFonts w:ascii="Times New Roman" w:eastAsia="Times New Roman" w:hAnsi="Times New Roman" w:cs="Times New Roman"/>
        </w:rPr>
        <w:t>never</w:t>
      </w:r>
      <w:r w:rsidR="008958D0">
        <w:rPr>
          <w:rFonts w:ascii="Times New Roman" w:eastAsia="Times New Roman" w:hAnsi="Times New Roman" w:cs="Times New Roman"/>
        </w:rPr>
        <w:t>’ go away?) See also “Wonderful Wizard of Oz, the”, “Populism”.</w:t>
      </w:r>
      <w:r w:rsidR="00802C03">
        <w:rPr>
          <w:rFonts w:ascii="Times New Roman" w:eastAsia="Times New Roman" w:hAnsi="Times New Roman" w:cs="Times New Roman"/>
          <w:u w:val="single"/>
        </w:rPr>
        <w:t xml:space="preserve"> </w:t>
      </w:r>
    </w:p>
    <w:p w14:paraId="0AE5FBC3" w14:textId="17B6969C"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 xml:space="preserve">- </w:t>
      </w:r>
      <w:r w:rsidR="00150F9C">
        <w:rPr>
          <w:rFonts w:ascii="Times New Roman" w:eastAsia="Times New Roman" w:hAnsi="Times New Roman" w:cs="Times New Roman"/>
        </w:rPr>
        <w:t xml:space="preserve">In </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a large economy like...the US, your own funds tend to be [simply] insufficient. [What you]...need [is] to leverage control over a serious portion of industry and the sector to be a meaningful” player in (the age-old Imperial, but now it’s simply) the homogenization-clone-stormtrooper game </w:t>
      </w:r>
      <w:r>
        <w:rPr>
          <w:rFonts w:ascii="Times New Roman" w:eastAsia="Times New Roman" w:hAnsi="Times New Roman" w:cs="Times New Roman"/>
        </w:rPr>
        <w:t>(</w:t>
      </w:r>
      <w:r w:rsidRPr="008958D0">
        <w:rPr>
          <w:rFonts w:ascii="Times New Roman" w:eastAsia="Times New Roman" w:hAnsi="Times New Roman" w:cs="Times New Roman"/>
        </w:rPr>
        <w:t xml:space="preserve">Nesvetailova </w:t>
      </w:r>
      <w:r w:rsidRPr="008958D0">
        <w:rPr>
          <w:rFonts w:ascii="Times New Roman" w:eastAsia="Times New Roman" w:hAnsi="Times New Roman" w:cs="Times New Roman"/>
          <w:sz w:val="20"/>
          <w:szCs w:val="20"/>
        </w:rPr>
        <w:t>&amp;</w:t>
      </w:r>
      <w:r w:rsidRPr="008958D0">
        <w:rPr>
          <w:rFonts w:ascii="Times New Roman" w:eastAsia="Times New Roman" w:hAnsi="Times New Roman" w:cs="Times New Roman"/>
        </w:rPr>
        <w:t xml:space="preserve"> Palan, 2019, </w:t>
      </w:r>
      <w:r>
        <w:rPr>
          <w:rFonts w:ascii="Times New Roman" w:eastAsia="Times New Roman" w:hAnsi="Times New Roman" w:cs="Times New Roman"/>
        </w:rPr>
        <w:t>31</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 See also “Serious”</w:t>
      </w:r>
      <w:r w:rsidR="00855656">
        <w:rPr>
          <w:rFonts w:ascii="Times New Roman" w:eastAsia="Times New Roman" w:hAnsi="Times New Roman" w:cs="Times New Roman"/>
        </w:rPr>
        <w:t xml:space="preserve">; </w:t>
      </w:r>
      <w:r w:rsidR="00150F9C">
        <w:rPr>
          <w:rFonts w:ascii="Times New Roman" w:eastAsia="Times New Roman" w:hAnsi="Times New Roman" w:cs="Times New Roman"/>
        </w:rPr>
        <w:t>“Homogenization”</w:t>
      </w:r>
      <w:r w:rsidR="00855656">
        <w:rPr>
          <w:rFonts w:ascii="Times New Roman" w:eastAsia="Times New Roman" w:hAnsi="Times New Roman" w:cs="Times New Roman"/>
        </w:rPr>
        <w:t>, “Compound interest”, “Sabotage”</w:t>
      </w:r>
      <w:r w:rsidR="002B0B97">
        <w:rPr>
          <w:rFonts w:ascii="Times New Roman" w:eastAsia="Times New Roman" w:hAnsi="Times New Roman" w:cs="Times New Roman"/>
        </w:rPr>
        <w:t>; “Co-ops”.</w:t>
      </w:r>
    </w:p>
    <w:p w14:paraId="17DB77C3" w14:textId="4AC72CB8"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See also “United States, the”</w:t>
      </w:r>
      <w:r>
        <w:rPr>
          <w:rFonts w:ascii="Times New Roman" w:eastAsia="Times New Roman" w:hAnsi="Times New Roman" w:cs="Times New Roman"/>
        </w:rPr>
        <w:t>, “Imperialism”, “Usury”; “Third Millennium”.</w:t>
      </w:r>
    </w:p>
    <w:p w14:paraId="64D2D1EF" w14:textId="77777777" w:rsidR="00802C03" w:rsidRDefault="00802C03" w:rsidP="00D07395">
      <w:pPr>
        <w:spacing w:after="0" w:line="240" w:lineRule="auto"/>
        <w:rPr>
          <w:rFonts w:ascii="Times New Roman" w:eastAsia="Times New Roman" w:hAnsi="Times New Roman" w:cs="Times New Roman"/>
          <w:sz w:val="24"/>
          <w:szCs w:val="24"/>
          <w:u w:val="single"/>
        </w:rPr>
      </w:pPr>
    </w:p>
    <w:p w14:paraId="64A41BAE" w14:textId="669B6FE5" w:rsidR="00D732D6" w:rsidRDefault="00D732D6" w:rsidP="00D07395">
      <w:pPr>
        <w:spacing w:after="0" w:line="240" w:lineRule="auto"/>
        <w:rPr>
          <w:rFonts w:ascii="Times New Roman" w:eastAsia="Times New Roman" w:hAnsi="Times New Roman" w:cs="Times New Roman"/>
        </w:rPr>
      </w:pPr>
      <w:r w:rsidRPr="00222198">
        <w:rPr>
          <w:rStyle w:val="c-entryheadingChar"/>
          <w:rFonts w:eastAsiaTheme="minorHAnsi"/>
        </w:rPr>
        <w:t>State capture</w:t>
      </w:r>
      <w:r>
        <w:rPr>
          <w:rFonts w:ascii="Times New Roman" w:eastAsia="Times New Roman" w:hAnsi="Times New Roman" w:cs="Times New Roman"/>
          <w:sz w:val="24"/>
          <w:szCs w:val="24"/>
        </w:rPr>
        <w:t>-</w:t>
      </w:r>
      <w:r>
        <w:rPr>
          <w:rFonts w:ascii="Times New Roman" w:eastAsia="Times New Roman" w:hAnsi="Times New Roman" w:cs="Times New Roman"/>
        </w:rPr>
        <w:t xml:space="preserve"> (non-violence-based ‘messing with the weights </w:t>
      </w:r>
      <w:r w:rsidRPr="00D732D6">
        <w:rPr>
          <w:rFonts w:ascii="Times New Roman" w:eastAsia="Times New Roman" w:hAnsi="Times New Roman" w:cs="Times New Roman"/>
          <w:sz w:val="20"/>
          <w:szCs w:val="20"/>
        </w:rPr>
        <w:t>&amp;</w:t>
      </w:r>
      <w:r>
        <w:rPr>
          <w:rFonts w:ascii="Times New Roman" w:eastAsia="Times New Roman" w:hAnsi="Times New Roman" w:cs="Times New Roman"/>
        </w:rPr>
        <w:t xml:space="preserve"> measures’; see “Usury”</w:t>
      </w:r>
      <w:r w:rsidR="00F9595F">
        <w:rPr>
          <w:rFonts w:ascii="Times New Roman" w:eastAsia="Times New Roman" w:hAnsi="Times New Roman" w:cs="Times New Roman"/>
        </w:rPr>
        <w:t>, “Leverage”</w:t>
      </w:r>
      <w:r>
        <w:rPr>
          <w:rFonts w:ascii="Times New Roman" w:eastAsia="Times New Roman" w:hAnsi="Times New Roman" w:cs="Times New Roman"/>
        </w:rPr>
        <w:t>)</w:t>
      </w:r>
    </w:p>
    <w:p w14:paraId="1DFD05AB" w14:textId="6FE99C0B" w:rsidR="00F9595F" w:rsidRDefault="00F9595F" w:rsidP="00F959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K Polanyi </w:t>
      </w:r>
      <w:r w:rsidR="001166F2">
        <w:rPr>
          <w:rFonts w:ascii="Times New Roman" w:eastAsia="Times New Roman" w:hAnsi="Times New Roman" w:cs="Times New Roman"/>
        </w:rPr>
        <w:t>(1886-1964)</w:t>
      </w:r>
      <w:r>
        <w:rPr>
          <w:rFonts w:ascii="Times New Roman" w:eastAsia="Times New Roman" w:hAnsi="Times New Roman" w:cs="Times New Roman"/>
        </w:rPr>
        <w:t xml:space="preserve"> “</w:t>
      </w:r>
      <w:r w:rsidRPr="00F9595F">
        <w:rPr>
          <w:rFonts w:ascii="Times New Roman" w:eastAsia="Times New Roman" w:hAnsi="Times New Roman" w:cs="Times New Roman"/>
        </w:rPr>
        <w:t>chronicled th</w:t>
      </w:r>
      <w:r>
        <w:rPr>
          <w:rFonts w:ascii="Times New Roman" w:eastAsia="Times New Roman" w:hAnsi="Times New Roman" w:cs="Times New Roman"/>
        </w:rPr>
        <w:t>e 19</w:t>
      </w:r>
      <w:r w:rsidRPr="00F9595F">
        <w:rPr>
          <w:rFonts w:ascii="Times New Roman" w:eastAsia="Times New Roman" w:hAnsi="Times New Roman" w:cs="Times New Roman"/>
        </w:rPr>
        <w:t>th</w:t>
      </w:r>
      <w:r>
        <w:rPr>
          <w:rFonts w:ascii="Times New Roman" w:eastAsia="Times New Roman" w:hAnsi="Times New Roman" w:cs="Times New Roman"/>
        </w:rPr>
        <w:t xml:space="preserve"> </w:t>
      </w:r>
      <w:r w:rsidRPr="00F9595F">
        <w:rPr>
          <w:rFonts w:ascii="Times New Roman" w:eastAsia="Times New Roman" w:hAnsi="Times New Roman" w:cs="Times New Roman"/>
        </w:rPr>
        <w:t>century construction of a new Market Society by a newly powerful nation state, we</w:t>
      </w:r>
      <w:r>
        <w:rPr>
          <w:rFonts w:ascii="Times New Roman" w:eastAsia="Times New Roman" w:hAnsi="Times New Roman" w:cs="Times New Roman"/>
        </w:rPr>
        <w:t xml:space="preserve"> </w:t>
      </w:r>
      <w:r w:rsidRPr="00F9595F">
        <w:rPr>
          <w:rFonts w:ascii="Times New Roman" w:eastAsia="Times New Roman" w:hAnsi="Times New Roman" w:cs="Times New Roman"/>
        </w:rPr>
        <w:t>today confront instead the construction of a new</w:t>
      </w:r>
      <w:r w:rsidRPr="00F9595F">
        <w:rPr>
          <w:rFonts w:ascii="Times New Roman" w:eastAsia="Times New Roman" w:hAnsi="Times New Roman" w:cs="Times New Roman"/>
          <w:i/>
          <w:iCs/>
        </w:rPr>
        <w:t xml:space="preserve"> Financial </w:t>
      </w:r>
      <w:r w:rsidRPr="00F9595F">
        <w:rPr>
          <w:rFonts w:ascii="Times New Roman" w:eastAsia="Times New Roman" w:hAnsi="Times New Roman" w:cs="Times New Roman"/>
        </w:rPr>
        <w:t>Society by powerful private actors</w:t>
      </w:r>
      <w:r>
        <w:rPr>
          <w:rFonts w:ascii="Times New Roman" w:eastAsia="Times New Roman" w:hAnsi="Times New Roman" w:cs="Times New Roman"/>
        </w:rPr>
        <w:t xml:space="preserve">.... [Hence the] </w:t>
      </w:r>
      <w:r w:rsidRPr="00F9595F">
        <w:rPr>
          <w:rFonts w:ascii="Times New Roman" w:eastAsia="Times New Roman" w:hAnsi="Times New Roman" w:cs="Times New Roman"/>
        </w:rPr>
        <w:t>Polanyian frame</w:t>
      </w:r>
      <w:r>
        <w:rPr>
          <w:rFonts w:ascii="Times New Roman" w:eastAsia="Times New Roman" w:hAnsi="Times New Roman" w:cs="Times New Roman"/>
        </w:rPr>
        <w:t xml:space="preserve"> </w:t>
      </w:r>
      <w:r w:rsidRPr="00F9595F">
        <w:rPr>
          <w:rFonts w:ascii="Times New Roman" w:eastAsia="Times New Roman" w:hAnsi="Times New Roman" w:cs="Times New Roman"/>
        </w:rPr>
        <w:t>arguably obscures as much as it reveals, and so serves as a poor guide for contemporary</w:t>
      </w:r>
      <w:r>
        <w:rPr>
          <w:rFonts w:ascii="Times New Roman" w:eastAsia="Times New Roman" w:hAnsi="Times New Roman" w:cs="Times New Roman"/>
        </w:rPr>
        <w:t xml:space="preserve"> </w:t>
      </w:r>
      <w:r w:rsidRPr="00F9595F">
        <w:rPr>
          <w:rFonts w:ascii="Times New Roman" w:eastAsia="Times New Roman" w:hAnsi="Times New Roman" w:cs="Times New Roman"/>
        </w:rPr>
        <w:t xml:space="preserve">social protection movements. Going beyond Polanyi, the </w:t>
      </w:r>
      <w:r>
        <w:rPr>
          <w:rFonts w:ascii="Times New Roman" w:eastAsia="Times New Roman" w:hAnsi="Times New Roman" w:cs="Times New Roman"/>
        </w:rPr>
        <w:t>1</w:t>
      </w:r>
      <w:r w:rsidRPr="00F9595F">
        <w:rPr>
          <w:rFonts w:ascii="Times New Roman" w:eastAsia="Times New Roman" w:hAnsi="Times New Roman" w:cs="Times New Roman"/>
        </w:rPr>
        <w:t>st step toward a proper critique of</w:t>
      </w:r>
      <w:r>
        <w:rPr>
          <w:rFonts w:ascii="Times New Roman" w:eastAsia="Times New Roman" w:hAnsi="Times New Roman" w:cs="Times New Roman"/>
        </w:rPr>
        <w:t xml:space="preserve"> </w:t>
      </w:r>
      <w:r w:rsidRPr="00F9595F">
        <w:rPr>
          <w:rFonts w:ascii="Times New Roman" w:eastAsia="Times New Roman" w:hAnsi="Times New Roman" w:cs="Times New Roman"/>
        </w:rPr>
        <w:t>Financial Society</w:t>
      </w:r>
      <w:r>
        <w:rPr>
          <w:rFonts w:ascii="Times New Roman" w:eastAsia="Times New Roman" w:hAnsi="Times New Roman" w:cs="Times New Roman"/>
        </w:rPr>
        <w:t>,</w:t>
      </w:r>
      <w:r w:rsidRPr="00F9595F">
        <w:rPr>
          <w:rFonts w:ascii="Times New Roman" w:eastAsia="Times New Roman" w:hAnsi="Times New Roman" w:cs="Times New Roman"/>
        </w:rPr>
        <w:t xml:space="preserve"> is to understand a </w:t>
      </w:r>
      <w:r>
        <w:rPr>
          <w:rFonts w:ascii="Times New Roman" w:eastAsia="Times New Roman" w:hAnsi="Times New Roman" w:cs="Times New Roman"/>
        </w:rPr>
        <w:t xml:space="preserve">[substantially] </w:t>
      </w:r>
      <w:r w:rsidRPr="00EA4D68">
        <w:rPr>
          <w:rFonts w:ascii="Times New Roman" w:eastAsia="Times New Roman" w:hAnsi="Times New Roman" w:cs="Times New Roman"/>
          <w:i/>
          <w:iCs/>
        </w:rPr>
        <w:t xml:space="preserve">different </w:t>
      </w:r>
      <w:r w:rsidRPr="00F9595F">
        <w:rPr>
          <w:rFonts w:ascii="Times New Roman" w:eastAsia="Times New Roman" w:hAnsi="Times New Roman" w:cs="Times New Roman"/>
        </w:rPr>
        <w:t>logic of finance that is its driving force</w:t>
      </w:r>
      <w:r>
        <w:rPr>
          <w:rFonts w:ascii="Times New Roman" w:eastAsia="Times New Roman" w:hAnsi="Times New Roman" w:cs="Times New Roman"/>
        </w:rPr>
        <w:t>” (Mehrling, 2017, 2). See also “Capitalisms”, “Financialization”</w:t>
      </w:r>
      <w:r w:rsidR="008A35FF">
        <w:rPr>
          <w:rFonts w:ascii="Times New Roman" w:eastAsia="Times New Roman" w:hAnsi="Times New Roman" w:cs="Times New Roman"/>
        </w:rPr>
        <w:t>, “Estates, 3”.</w:t>
      </w:r>
    </w:p>
    <w:p w14:paraId="52163511" w14:textId="77777777" w:rsidR="003317D3" w:rsidRDefault="003317D3" w:rsidP="00D07395">
      <w:pPr>
        <w:spacing w:after="0" w:line="240" w:lineRule="auto"/>
        <w:rPr>
          <w:rFonts w:ascii="Times New Roman" w:eastAsia="Times New Roman" w:hAnsi="Times New Roman" w:cs="Times New Roman"/>
        </w:rPr>
      </w:pPr>
    </w:p>
    <w:p w14:paraId="4F27A7B2" w14:textId="77777777" w:rsidR="003317D3" w:rsidRDefault="003317D3" w:rsidP="003317D3">
      <w:pPr>
        <w:spacing w:after="0" w:line="240" w:lineRule="auto"/>
        <w:rPr>
          <w:rFonts w:ascii="Times New Roman" w:eastAsia="Times New Roman" w:hAnsi="Times New Roman" w:cs="Times New Roman"/>
        </w:rPr>
      </w:pPr>
      <w:r w:rsidRPr="005157FF">
        <w:rPr>
          <w:rFonts w:ascii="Times New Roman" w:eastAsia="Times New Roman" w:hAnsi="Times New Roman" w:cs="Times New Roman"/>
          <w:color w:val="538135" w:themeColor="accent6" w:themeShade="BF"/>
          <w:sz w:val="24"/>
          <w:szCs w:val="24"/>
          <w:u w:val="single"/>
        </w:rPr>
        <w:t>State-Monetized Credit Institution (SMCI</w:t>
      </w:r>
      <w:r w:rsidRPr="003317D3">
        <w:rPr>
          <w:rFonts w:ascii="Times New Roman" w:eastAsia="Times New Roman" w:hAnsi="Times New Roman" w:cs="Times New Roman"/>
          <w:color w:val="68A042"/>
          <w:sz w:val="24"/>
          <w:szCs w:val="24"/>
          <w:u w:val="single"/>
        </w:rPr>
        <w:t>)</w:t>
      </w:r>
      <w:r>
        <w:rPr>
          <w:rFonts w:ascii="Times New Roman" w:eastAsia="Times New Roman" w:hAnsi="Times New Roman" w:cs="Times New Roman"/>
        </w:rPr>
        <w:t xml:space="preserve">- </w:t>
      </w:r>
      <w:r w:rsidRPr="00196AA2">
        <w:rPr>
          <w:rStyle w:val="c-new-greenChar"/>
          <w:rFonts w:eastAsiaTheme="minorHAnsi"/>
        </w:rPr>
        <w:t>(d.b.t.</w:t>
      </w:r>
      <w:r>
        <w:rPr>
          <w:rFonts w:ascii="Times New Roman" w:eastAsia="Times New Roman" w:hAnsi="Times New Roman" w:cs="Times New Roman"/>
        </w:rPr>
        <w:t xml:space="preserve">: ‘depository institution’; a.k.a. bank) </w:t>
      </w:r>
    </w:p>
    <w:p w14:paraId="1B0CA521" w14:textId="20C6FCA1" w:rsidR="003317D3" w:rsidRPr="00D732D6" w:rsidRDefault="003317D3" w:rsidP="00D0739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Deceptive Banking Terms (d.b.t.s)</w:t>
      </w:r>
      <w:r>
        <w:rPr>
          <w:rFonts w:ascii="Times New Roman" w:eastAsia="Times New Roman" w:hAnsi="Times New Roman" w:cs="Times New Roman"/>
        </w:rPr>
        <w:t>”, “</w:t>
      </w:r>
      <w:r w:rsidRPr="00196AA2">
        <w:rPr>
          <w:rStyle w:val="c-new-greenChar"/>
          <w:rFonts w:eastAsiaTheme="minorHAnsi"/>
        </w:rPr>
        <w:t>Money, 3 (contemporary) Tiers of</w:t>
      </w:r>
      <w:r>
        <w:rPr>
          <w:rFonts w:ascii="Times New Roman" w:eastAsia="Times New Roman" w:hAnsi="Times New Roman" w:cs="Times New Roman"/>
        </w:rPr>
        <w:t>”.</w:t>
      </w:r>
    </w:p>
    <w:p w14:paraId="3679761B" w14:textId="77777777" w:rsidR="0025388C" w:rsidRDefault="0025388C" w:rsidP="00540285">
      <w:pPr>
        <w:spacing w:after="0" w:line="240" w:lineRule="auto"/>
        <w:rPr>
          <w:rFonts w:ascii="Times New Roman" w:eastAsia="Times New Roman" w:hAnsi="Times New Roman" w:cs="Times New Roman"/>
          <w:color w:val="A200C8"/>
          <w:sz w:val="24"/>
          <w:szCs w:val="24"/>
          <w:u w:val="single"/>
        </w:rPr>
      </w:pPr>
    </w:p>
    <w:p w14:paraId="0C90E88E" w14:textId="0BBF0F19" w:rsidR="00837AD5" w:rsidRP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Statism </w:t>
      </w:r>
      <w:r>
        <w:rPr>
          <w:rFonts w:ascii="Times New Roman" w:eastAsia="Times New Roman" w:hAnsi="Times New Roman" w:cs="Times New Roman"/>
          <w:u w:val="single"/>
        </w:rPr>
        <w:t>Updates</w:t>
      </w:r>
      <w:commentRangeStart w:id="445"/>
      <w:r>
        <w:rPr>
          <w:rFonts w:ascii="Times New Roman" w:eastAsia="Times New Roman" w:hAnsi="Times New Roman" w:cs="Times New Roman"/>
        </w:rPr>
        <w:t>-</w:t>
      </w:r>
      <w:commentRangeEnd w:id="445"/>
      <w:r w:rsidR="001166F2">
        <w:rPr>
          <w:rStyle w:val="CommentReference"/>
        </w:rPr>
        <w:commentReference w:id="445"/>
      </w:r>
      <w:r>
        <w:rPr>
          <w:rFonts w:ascii="Times New Roman" w:eastAsia="Times New Roman" w:hAnsi="Times New Roman" w:cs="Times New Roman"/>
        </w:rPr>
        <w:t xml:space="preserve"> See also “’They know that’”, “Denial”.</w:t>
      </w:r>
    </w:p>
    <w:p w14:paraId="71E5B7EC" w14:textId="77777777" w:rsidR="00837AD5" w:rsidRDefault="00837AD5" w:rsidP="00540285">
      <w:pPr>
        <w:spacing w:after="0" w:line="240" w:lineRule="auto"/>
        <w:rPr>
          <w:rFonts w:ascii="Times New Roman" w:eastAsia="Times New Roman" w:hAnsi="Times New Roman" w:cs="Times New Roman"/>
          <w:color w:val="A200C8"/>
          <w:sz w:val="24"/>
          <w:szCs w:val="24"/>
          <w:u w:val="single"/>
        </w:rPr>
      </w:pPr>
    </w:p>
    <w:p w14:paraId="0CBEF8E3" w14:textId="05F113CA" w:rsidR="003112AE" w:rsidRPr="003112AE" w:rsidRDefault="00EB567D" w:rsidP="00540285">
      <w:pPr>
        <w:spacing w:after="0" w:line="240" w:lineRule="auto"/>
        <w:rPr>
          <w:rFonts w:ascii="Times New Roman" w:eastAsia="Times New Roman" w:hAnsi="Times New Roman" w:cs="Times New Roman"/>
          <w:sz w:val="24"/>
          <w:szCs w:val="24"/>
        </w:rPr>
      </w:pPr>
      <w:r w:rsidRPr="003949F0">
        <w:rPr>
          <w:rFonts w:ascii="Times New Roman" w:eastAsia="Times New Roman" w:hAnsi="Times New Roman" w:cs="Times New Roman"/>
          <w:color w:val="A200C8"/>
          <w:sz w:val="24"/>
          <w:szCs w:val="24"/>
          <w:u w:val="single"/>
        </w:rPr>
        <w:t>Statistics</w:t>
      </w:r>
      <w:r w:rsidRPr="00EB567D">
        <w:rPr>
          <w:rFonts w:ascii="Times New Roman" w:eastAsia="Times New Roman" w:hAnsi="Times New Roman" w:cs="Times New Roman"/>
        </w:rPr>
        <w:t>-</w:t>
      </w:r>
      <w:r>
        <w:rPr>
          <w:rFonts w:ascii="Times New Roman" w:eastAsia="Times New Roman" w:hAnsi="Times New Roman" w:cs="Times New Roman"/>
        </w:rPr>
        <w:t xml:space="preserve"> (i.e. from the same word as ‘state’; see also “Numbers”,</w:t>
      </w:r>
      <w:r w:rsidR="003949F0" w:rsidRPr="003949F0">
        <w:rPr>
          <w:rFonts w:ascii="Times New Roman" w:eastAsia="Times New Roman" w:hAnsi="Times New Roman" w:cs="Times New Roman"/>
          <w:sz w:val="20"/>
          <w:szCs w:val="20"/>
        </w:rPr>
        <w:t>→</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“Imperialism”) </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Is </w:t>
      </w:r>
      <w:commentRangeStart w:id="446"/>
      <w:r>
        <w:rPr>
          <w:rFonts w:ascii="Times New Roman" w:eastAsia="Times New Roman" w:hAnsi="Times New Roman" w:cs="Times New Roman"/>
        </w:rPr>
        <w:t>statistical progress the (primary) key to ‘saving the world (environment)’? See also Werner, (2021c, mn.109-110), “Chinese statistics”, “</w:t>
      </w:r>
      <w:r w:rsidRPr="00196AA2">
        <w:rPr>
          <w:rStyle w:val="c-new-greenChar"/>
          <w:rFonts w:eastAsiaTheme="minorHAnsi"/>
        </w:rPr>
        <w:t>World Par</w:t>
      </w:r>
      <w:r>
        <w:rPr>
          <w:rFonts w:ascii="Times New Roman" w:eastAsia="Times New Roman" w:hAnsi="Times New Roman" w:cs="Times New Roman"/>
        </w:rPr>
        <w:t xml:space="preserve">”, </w:t>
      </w:r>
      <w:commentRangeEnd w:id="446"/>
      <w:r w:rsidR="000F0F30">
        <w:rPr>
          <w:rStyle w:val="CommentReference"/>
        </w:rPr>
        <w:commentReference w:id="446"/>
      </w:r>
      <w:r>
        <w:rPr>
          <w:rFonts w:ascii="Times New Roman" w:eastAsia="Times New Roman" w:hAnsi="Times New Roman" w:cs="Times New Roman"/>
        </w:rPr>
        <w:t>“Gross Domestic Product (GDP)”, “Wealth”, “Economic science”</w:t>
      </w:r>
      <w:r w:rsidR="003949F0">
        <w:rPr>
          <w:rFonts w:ascii="Times New Roman" w:eastAsia="Times New Roman" w:hAnsi="Times New Roman" w:cs="Times New Roman"/>
        </w:rPr>
        <w:t>, “Political Economy”.</w:t>
      </w:r>
    </w:p>
    <w:p w14:paraId="72BDB250" w14:textId="77777777" w:rsidR="003112AE" w:rsidRDefault="003112AE" w:rsidP="00540285">
      <w:pPr>
        <w:spacing w:after="0" w:line="240" w:lineRule="auto"/>
        <w:rPr>
          <w:rFonts w:ascii="Times New Roman" w:eastAsia="Times New Roman" w:hAnsi="Times New Roman" w:cs="Times New Roman"/>
          <w:sz w:val="24"/>
          <w:szCs w:val="24"/>
          <w:u w:val="single"/>
        </w:rPr>
      </w:pPr>
    </w:p>
    <w:p w14:paraId="562FAF08" w14:textId="78023949" w:rsidR="002C619A" w:rsidRDefault="002C619A" w:rsidP="002C619A">
      <w:pPr>
        <w:spacing w:after="0" w:line="240" w:lineRule="auto"/>
        <w:rPr>
          <w:rStyle w:val="c-entryheadingChar"/>
          <w:rFonts w:eastAsiaTheme="minorHAnsi"/>
          <w:sz w:val="22"/>
          <w:szCs w:val="22"/>
          <w:u w:val="none"/>
        </w:rPr>
      </w:pPr>
      <w:r>
        <w:rPr>
          <w:rStyle w:val="c-entryheadingChar"/>
          <w:rFonts w:eastAsiaTheme="minorHAnsi"/>
        </w:rPr>
        <w:t xml:space="preserve">Stock market </w:t>
      </w:r>
      <w:r>
        <w:rPr>
          <w:rStyle w:val="c-entryheadingChar"/>
          <w:rFonts w:eastAsiaTheme="minorHAnsi"/>
          <w:sz w:val="22"/>
          <w:szCs w:val="22"/>
        </w:rPr>
        <w:t>Updates</w:t>
      </w:r>
      <w:r>
        <w:rPr>
          <w:rStyle w:val="c-entryheadingChar"/>
          <w:rFonts w:eastAsiaTheme="minorHAnsi"/>
          <w:sz w:val="22"/>
          <w:szCs w:val="22"/>
          <w:u w:val="none"/>
        </w:rPr>
        <w:t>- “</w:t>
      </w:r>
      <w:r w:rsidRPr="002C619A">
        <w:rPr>
          <w:rStyle w:val="c-entryheadingChar"/>
          <w:rFonts w:eastAsiaTheme="minorHAnsi"/>
          <w:sz w:val="22"/>
          <w:szCs w:val="22"/>
          <w:u w:val="none"/>
        </w:rPr>
        <w:t xml:space="preserve">Since 1900 American shares have posted an average real return of 6.4% a year. Over </w:t>
      </w:r>
      <w:r>
        <w:rPr>
          <w:rStyle w:val="c-entryheadingChar"/>
          <w:rFonts w:eastAsiaTheme="minorHAnsi"/>
          <w:sz w:val="22"/>
          <w:szCs w:val="22"/>
          <w:u w:val="none"/>
        </w:rPr>
        <w:t>3</w:t>
      </w:r>
      <w:r w:rsidRPr="002C619A">
        <w:rPr>
          <w:rStyle w:val="c-entryheadingChar"/>
          <w:rFonts w:eastAsiaTheme="minorHAnsi"/>
          <w:sz w:val="22"/>
          <w:szCs w:val="22"/>
          <w:u w:val="none"/>
        </w:rPr>
        <w:t xml:space="preserve"> decades, that would transform the purchasing power of $1,000 into $6,400. Bonds, the main alternative, do not come close. With an average historical return of 1.7% a year, they would generate a measly $1,700. Cash would do worse still.</w:t>
      </w:r>
      <w:r>
        <w:rPr>
          <w:rStyle w:val="c-entryheadingChar"/>
          <w:rFonts w:eastAsiaTheme="minorHAnsi"/>
          <w:sz w:val="22"/>
          <w:szCs w:val="22"/>
          <w:u w:val="none"/>
        </w:rPr>
        <w:t xml:space="preserve"> </w:t>
      </w:r>
      <w:r w:rsidRPr="002C619A">
        <w:rPr>
          <w:rStyle w:val="c-entryheadingChar"/>
          <w:rFonts w:eastAsiaTheme="minorHAnsi"/>
          <w:sz w:val="22"/>
          <w:szCs w:val="22"/>
          <w:u w:val="none"/>
        </w:rPr>
        <w:t>The lesson for today’s investors, many of whom were caught out by this year’s bull market, might seem obvious.</w:t>
      </w:r>
      <w:r>
        <w:rPr>
          <w:rStyle w:val="c-entryheadingChar"/>
          <w:rFonts w:eastAsiaTheme="minorHAnsi"/>
          <w:sz w:val="22"/>
          <w:szCs w:val="22"/>
          <w:u w:val="none"/>
        </w:rPr>
        <w:t xml:space="preserve">... </w:t>
      </w:r>
      <w:r w:rsidRPr="002C619A">
        <w:rPr>
          <w:rStyle w:val="c-entryheadingChar"/>
          <w:rFonts w:eastAsiaTheme="minorHAnsi"/>
          <w:sz w:val="22"/>
          <w:szCs w:val="22"/>
          <w:u w:val="none"/>
        </w:rPr>
        <w:t xml:space="preserve">What matters today </w:t>
      </w:r>
      <w:r>
        <w:rPr>
          <w:rStyle w:val="c-entryheadingChar"/>
          <w:rFonts w:eastAsiaTheme="minorHAnsi"/>
          <w:sz w:val="22"/>
          <w:szCs w:val="22"/>
          <w:u w:val="none"/>
        </w:rPr>
        <w:t xml:space="preserve">[however] </w:t>
      </w:r>
      <w:r w:rsidRPr="002C619A">
        <w:rPr>
          <w:rStyle w:val="c-entryheadingChar"/>
          <w:rFonts w:eastAsiaTheme="minorHAnsi"/>
          <w:sz w:val="22"/>
          <w:szCs w:val="22"/>
          <w:u w:val="none"/>
        </w:rPr>
        <w:t>is not historical returns</w:t>
      </w:r>
      <w:r>
        <w:rPr>
          <w:rStyle w:val="c-entryheadingChar"/>
          <w:rFonts w:eastAsiaTheme="minorHAnsi"/>
          <w:sz w:val="22"/>
          <w:szCs w:val="22"/>
          <w:u w:val="none"/>
        </w:rPr>
        <w:t>,</w:t>
      </w:r>
      <w:r w:rsidRPr="002C619A">
        <w:rPr>
          <w:rStyle w:val="c-entryheadingChar"/>
          <w:rFonts w:eastAsiaTheme="minorHAnsi"/>
          <w:sz w:val="22"/>
          <w:szCs w:val="22"/>
          <w:u w:val="none"/>
        </w:rPr>
        <w:t xml:space="preserve"> but prospective ones. And on that measure, shares now look </w:t>
      </w:r>
      <w:r>
        <w:rPr>
          <w:rStyle w:val="c-entryheadingChar"/>
          <w:rFonts w:eastAsiaTheme="minorHAnsi"/>
          <w:sz w:val="22"/>
          <w:szCs w:val="22"/>
          <w:u w:val="none"/>
        </w:rPr>
        <w:t xml:space="preserve">[relatively] </w:t>
      </w:r>
      <w:r w:rsidRPr="002C619A">
        <w:rPr>
          <w:rStyle w:val="c-entryheadingChar"/>
          <w:rFonts w:eastAsiaTheme="minorHAnsi"/>
          <w:sz w:val="22"/>
          <w:szCs w:val="22"/>
          <w:u w:val="none"/>
        </w:rPr>
        <w:t>more expensive</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and thus lower-yielding</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when compared with bonds than they have in decades</w:t>
      </w:r>
      <w:r>
        <w:rPr>
          <w:rStyle w:val="c-entryheadingChar"/>
          <w:rFonts w:eastAsiaTheme="minorHAnsi"/>
          <w:sz w:val="22"/>
          <w:szCs w:val="22"/>
          <w:u w:val="none"/>
        </w:rPr>
        <w:t xml:space="preserve">.”- </w:t>
      </w:r>
      <w:r w:rsidRPr="002C619A">
        <w:rPr>
          <w:rStyle w:val="c-entryheadingChar"/>
          <w:rFonts w:asciiTheme="minorHAnsi" w:eastAsiaTheme="minorHAnsi" w:hAnsiTheme="minorHAnsi" w:cstheme="minorHAnsi"/>
          <w:color w:val="2F5496" w:themeColor="accent1" w:themeShade="BF"/>
          <w:sz w:val="18"/>
          <w:szCs w:val="18"/>
          <w:u w:val="none"/>
        </w:rPr>
        <w:t>https://www.economist.com/finance-and-economics/2023/08/10/</w:t>
      </w:r>
      <w:commentRangeStart w:id="447"/>
      <w:r w:rsidRPr="002C619A">
        <w:rPr>
          <w:rStyle w:val="c-entryheadingChar"/>
          <w:rFonts w:asciiTheme="minorHAnsi" w:eastAsiaTheme="minorHAnsi" w:hAnsiTheme="minorHAnsi" w:cstheme="minorHAnsi"/>
          <w:i/>
          <w:iCs/>
          <w:color w:val="2F5496" w:themeColor="accent1" w:themeShade="BF"/>
          <w:sz w:val="18"/>
          <w:szCs w:val="18"/>
          <w:u w:val="none"/>
        </w:rPr>
        <w:t>american-stocks-are-at-their-most-expensive-in-decades</w:t>
      </w:r>
      <w:r w:rsidRPr="002C619A">
        <w:rPr>
          <w:rStyle w:val="c-entryheadingChar"/>
          <w:rFonts w:eastAsiaTheme="minorHAnsi"/>
          <w:color w:val="2F5496" w:themeColor="accent1" w:themeShade="BF"/>
          <w:sz w:val="22"/>
          <w:szCs w:val="22"/>
          <w:u w:val="none"/>
        </w:rPr>
        <w:t xml:space="preserve"> </w:t>
      </w:r>
      <w:commentRangeEnd w:id="447"/>
      <w:r w:rsidRPr="002C619A">
        <w:rPr>
          <w:rStyle w:val="CommentReference"/>
          <w:color w:val="2F5496" w:themeColor="accent1" w:themeShade="BF"/>
        </w:rPr>
        <w:commentReference w:id="447"/>
      </w:r>
      <w:r>
        <w:rPr>
          <w:rStyle w:val="c-entryheadingChar"/>
          <w:rFonts w:eastAsiaTheme="minorHAnsi"/>
          <w:sz w:val="22"/>
          <w:szCs w:val="22"/>
          <w:u w:val="none"/>
        </w:rPr>
        <w:t xml:space="preserve"> </w:t>
      </w:r>
    </w:p>
    <w:p w14:paraId="00666C1C" w14:textId="5537BBE2" w:rsidR="002C619A" w:rsidRPr="002C619A" w:rsidRDefault="002C619A" w:rsidP="002C619A">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“Big 5 (on S&amp;P 500)”, “Insider trading”.</w:t>
      </w:r>
    </w:p>
    <w:p w14:paraId="73F4F468" w14:textId="77777777" w:rsidR="002C619A" w:rsidRDefault="002C619A" w:rsidP="00540285">
      <w:pPr>
        <w:spacing w:after="0" w:line="240" w:lineRule="auto"/>
        <w:rPr>
          <w:rStyle w:val="c-entryheadingChar"/>
          <w:rFonts w:eastAsiaTheme="minorHAnsi"/>
        </w:rPr>
      </w:pPr>
    </w:p>
    <w:p w14:paraId="1A4D5463" w14:textId="7C91CCB0" w:rsidR="00D276DF" w:rsidRPr="00D276DF" w:rsidRDefault="00D276DF" w:rsidP="00540285">
      <w:pPr>
        <w:spacing w:after="0" w:line="240" w:lineRule="auto"/>
        <w:rPr>
          <w:rFonts w:ascii="Times New Roman" w:eastAsia="Times New Roman" w:hAnsi="Times New Roman" w:cs="Times New Roman"/>
        </w:rPr>
      </w:pPr>
      <w:r w:rsidRPr="00222198">
        <w:rPr>
          <w:rStyle w:val="c-entryheadingChar"/>
          <w:rFonts w:eastAsiaTheme="minorHAnsi"/>
        </w:rPr>
        <w:t>Super Imperialism</w:t>
      </w:r>
      <w:r>
        <w:rPr>
          <w:rFonts w:ascii="Times New Roman" w:eastAsia="Times New Roman" w:hAnsi="Times New Roman" w:cs="Times New Roman"/>
        </w:rPr>
        <w:t xml:space="preserve">- See “Petrodollar”, “Volcker, Paul” </w:t>
      </w:r>
      <w:r w:rsidRPr="00D276DF">
        <w:rPr>
          <w:rFonts w:ascii="Times New Roman" w:eastAsia="Times New Roman" w:hAnsi="Times New Roman" w:cs="Times New Roman"/>
          <w:sz w:val="20"/>
          <w:szCs w:val="20"/>
        </w:rPr>
        <w:t>[.super-</w:t>
      </w:r>
      <w:r w:rsidRPr="00D276DF">
        <w:rPr>
          <w:rFonts w:ascii="Times New Roman" w:eastAsia="Times New Roman" w:hAnsi="Times New Roman" w:cs="Times New Roman"/>
          <w:i/>
          <w:iCs/>
          <w:sz w:val="20"/>
          <w:szCs w:val="20"/>
        </w:rPr>
        <w:t>duper</w:t>
      </w:r>
      <w:r w:rsidRPr="00D276DF">
        <w:rPr>
          <w:rFonts w:ascii="Times New Roman" w:eastAsia="Times New Roman" w:hAnsi="Times New Roman" w:cs="Times New Roman"/>
          <w:sz w:val="20"/>
          <w:szCs w:val="20"/>
        </w:rPr>
        <w:t xml:space="preserve"> imperialism]</w:t>
      </w:r>
      <w:r>
        <w:rPr>
          <w:rFonts w:ascii="Times New Roman" w:eastAsia="Times New Roman" w:hAnsi="Times New Roman" w:cs="Times New Roman"/>
        </w:rPr>
        <w:t>.</w:t>
      </w:r>
    </w:p>
    <w:p w14:paraId="32C1A68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B579D06" w14:textId="0DE6EE0A" w:rsidR="00D07395" w:rsidRPr="00D07395" w:rsidRDefault="00D07395"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Sutton</w:t>
      </w:r>
      <w:r w:rsidRPr="003C248D">
        <w:rPr>
          <w:rFonts w:ascii="Times New Roman" w:eastAsia="Times New Roman" w:hAnsi="Times New Roman" w:cs="Times New Roman"/>
          <w:u w:val="single"/>
        </w:rPr>
        <w:t>, Anthony</w:t>
      </w:r>
      <w:r w:rsidR="00D437D2">
        <w:rPr>
          <w:rFonts w:ascii="Times New Roman" w:eastAsia="Times New Roman" w:hAnsi="Times New Roman" w:cs="Times New Roman"/>
          <w:u w:val="single"/>
        </w:rPr>
        <w:t xml:space="preserve"> (1925-2002)</w:t>
      </w:r>
      <w:r>
        <w:rPr>
          <w:rFonts w:ascii="Times New Roman" w:eastAsia="Times New Roman" w:hAnsi="Times New Roman" w:cs="Times New Roman"/>
        </w:rPr>
        <w:t>- (</w:t>
      </w:r>
      <w:r w:rsidR="00E86864">
        <w:rPr>
          <w:rFonts w:ascii="Times New Roman" w:eastAsia="Times New Roman" w:hAnsi="Times New Roman" w:cs="Times New Roman"/>
        </w:rPr>
        <w:t xml:space="preserve">Will the </w:t>
      </w:r>
      <w:r>
        <w:rPr>
          <w:rFonts w:ascii="Times New Roman" w:eastAsia="Times New Roman" w:hAnsi="Times New Roman" w:cs="Times New Roman"/>
        </w:rPr>
        <w:t xml:space="preserve">1920’s-2020’s will be viewed by some future historians as the </w:t>
      </w:r>
      <w:commentRangeStart w:id="448"/>
      <w:r>
        <w:rPr>
          <w:rFonts w:ascii="Times New Roman" w:eastAsia="Times New Roman" w:hAnsi="Times New Roman" w:cs="Times New Roman"/>
        </w:rPr>
        <w:t>‘Sutton century’</w:t>
      </w:r>
      <w:commentRangeEnd w:id="448"/>
      <w:r>
        <w:rPr>
          <w:rStyle w:val="CommentReference"/>
        </w:rPr>
        <w:commentReference w:id="448"/>
      </w:r>
      <w:r>
        <w:rPr>
          <w:rStyle w:val="FootnoteReference"/>
          <w:rFonts w:ascii="Times New Roman" w:eastAsia="Times New Roman" w:hAnsi="Times New Roman" w:cs="Times New Roman"/>
        </w:rPr>
        <w:footnoteReference w:id="184"/>
      </w:r>
      <w:r w:rsidR="00E86864">
        <w:rPr>
          <w:rFonts w:ascii="Times New Roman" w:eastAsia="Times New Roman" w:hAnsi="Times New Roman" w:cs="Times New Roman"/>
        </w:rPr>
        <w:t>?</w:t>
      </w:r>
      <w:r>
        <w:rPr>
          <w:rFonts w:ascii="Times New Roman" w:eastAsia="Times New Roman" w:hAnsi="Times New Roman" w:cs="Times New Roman"/>
        </w:rPr>
        <w:t>)</w:t>
      </w:r>
      <w:r w:rsidR="00D276DF">
        <w:rPr>
          <w:rFonts w:ascii="Times New Roman" w:eastAsia="Times New Roman" w:hAnsi="Times New Roman" w:cs="Times New Roman"/>
        </w:rPr>
        <w:t xml:space="preserve"> </w:t>
      </w:r>
      <w:r>
        <w:rPr>
          <w:rFonts w:ascii="Times New Roman" w:eastAsia="Times New Roman" w:hAnsi="Times New Roman" w:cs="Times New Roman"/>
        </w:rPr>
        <w:t>See also</w:t>
      </w:r>
      <w:r w:rsidR="004C324E">
        <w:rPr>
          <w:rFonts w:ascii="Times New Roman" w:eastAsia="Times New Roman" w:hAnsi="Times New Roman" w:cs="Times New Roman"/>
        </w:rPr>
        <w:t xml:space="preserve"> “</w:t>
      </w:r>
      <w:r w:rsidR="004C324E" w:rsidRPr="00196AA2">
        <w:rPr>
          <w:rStyle w:val="c-new-greenChar"/>
          <w:rFonts w:eastAsiaTheme="minorHAnsi"/>
        </w:rPr>
        <w:t>Currency Wars, the</w:t>
      </w:r>
      <w:r w:rsidR="004C324E">
        <w:rPr>
          <w:rFonts w:ascii="Times New Roman" w:eastAsia="Times New Roman" w:hAnsi="Times New Roman" w:cs="Times New Roman"/>
        </w:rPr>
        <w:t>”,</w:t>
      </w:r>
      <w:r w:rsidR="00E86864" w:rsidRPr="00E86864">
        <w:rPr>
          <w:rFonts w:ascii="Times New Roman" w:eastAsia="Times New Roman" w:hAnsi="Times New Roman" w:cs="Times New Roman"/>
          <w:sz w:val="20"/>
          <w:szCs w:val="20"/>
        </w:rPr>
        <w:t>→</w:t>
      </w:r>
      <w:r w:rsidR="004C324E">
        <w:rPr>
          <w:rFonts w:ascii="Times New Roman" w:eastAsia="Times New Roman" w:hAnsi="Times New Roman" w:cs="Times New Roman"/>
        </w:rPr>
        <w:t xml:space="preserve"> </w:t>
      </w:r>
      <w:r w:rsidR="00E86864">
        <w:rPr>
          <w:rFonts w:ascii="Times New Roman" w:eastAsia="Times New Roman" w:hAnsi="Times New Roman" w:cs="Times New Roman"/>
        </w:rPr>
        <w:t>“</w:t>
      </w:r>
      <w:r w:rsidR="00E86864" w:rsidRPr="00196AA2">
        <w:rPr>
          <w:rStyle w:val="c-new-greenChar"/>
          <w:rFonts w:eastAsiaTheme="minorHAnsi"/>
        </w:rPr>
        <w:t>I.I.C</w:t>
      </w:r>
      <w:r w:rsidR="00E86864">
        <w:rPr>
          <w:rFonts w:ascii="Times New Roman" w:eastAsia="Times New Roman" w:hAnsi="Times New Roman" w:cs="Times New Roman"/>
        </w:rPr>
        <w:t>.”</w:t>
      </w:r>
      <w:r w:rsidR="00E86864">
        <w:rPr>
          <w:rFonts w:ascii="Times New Roman" w:eastAsia="Times New Roman" w:hAnsi="Times New Roman" w:cs="Times New Roman"/>
          <w:sz w:val="20"/>
          <w:szCs w:val="20"/>
        </w:rPr>
        <w:t xml:space="preserve"> [.gifting]</w:t>
      </w:r>
      <w:r w:rsidR="00E86864">
        <w:rPr>
          <w:rFonts w:ascii="Times New Roman" w:eastAsia="Times New Roman" w:hAnsi="Times New Roman" w:cs="Times New Roman"/>
        </w:rPr>
        <w:t xml:space="preserve">; </w:t>
      </w:r>
      <w:r w:rsidR="004C324E">
        <w:rPr>
          <w:rFonts w:ascii="Times New Roman" w:eastAsia="Times New Roman" w:hAnsi="Times New Roman" w:cs="Times New Roman"/>
        </w:rPr>
        <w:t>“Marshall Plan”</w:t>
      </w:r>
      <w:r w:rsidR="00E86864" w:rsidRPr="00E86864">
        <w:rPr>
          <w:rFonts w:ascii="Times New Roman" w:eastAsia="Times New Roman" w:hAnsi="Times New Roman" w:cs="Times New Roman"/>
          <w:sz w:val="20"/>
          <w:szCs w:val="20"/>
        </w:rPr>
        <w:t>→</w:t>
      </w:r>
      <w:r w:rsidR="00E86864">
        <w:rPr>
          <w:rFonts w:ascii="Times New Roman" w:eastAsia="Times New Roman" w:hAnsi="Times New Roman" w:cs="Times New Roman"/>
          <w:sz w:val="20"/>
          <w:szCs w:val="20"/>
        </w:rPr>
        <w:t xml:space="preserve"> </w:t>
      </w:r>
      <w:r w:rsidR="00E86864">
        <w:rPr>
          <w:rFonts w:ascii="Times New Roman" w:eastAsia="Times New Roman" w:hAnsi="Times New Roman" w:cs="Times New Roman"/>
        </w:rPr>
        <w:t>“Eurodollars”</w:t>
      </w:r>
      <w:r w:rsidR="004C324E">
        <w:rPr>
          <w:rFonts w:ascii="Times New Roman" w:eastAsia="Times New Roman" w:hAnsi="Times New Roman" w:cs="Times New Roman"/>
        </w:rPr>
        <w:t>.</w:t>
      </w:r>
    </w:p>
    <w:p w14:paraId="204D91B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AC7459E" w14:textId="77777777" w:rsidR="00730CA5" w:rsidRDefault="0064393B" w:rsidP="00540285">
      <w:pPr>
        <w:spacing w:after="0" w:line="240" w:lineRule="auto"/>
        <w:rPr>
          <w:rFonts w:ascii="Times New Roman" w:eastAsia="Times New Roman" w:hAnsi="Times New Roman" w:cs="Times New Roman"/>
        </w:rPr>
      </w:pPr>
      <w:r w:rsidRPr="00222198">
        <w:rPr>
          <w:rStyle w:val="c-entryheadingChar"/>
          <w:rFonts w:eastAsiaTheme="minorHAnsi"/>
        </w:rPr>
        <w:t>Swap lines</w:t>
      </w:r>
      <w:r>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In the 2008 G</w:t>
      </w:r>
      <w:r w:rsidR="00730CA5">
        <w:rPr>
          <w:rFonts w:ascii="Times New Roman" w:eastAsia="Times New Roman" w:hAnsi="Times New Roman" w:cs="Times New Roman"/>
        </w:rPr>
        <w:t>reat Financial Crisis</w:t>
      </w:r>
      <w:r w:rsidRPr="001F61B8">
        <w:rPr>
          <w:rFonts w:ascii="Times New Roman" w:eastAsia="Times New Roman" w:hAnsi="Times New Roman" w:cs="Times New Roman"/>
        </w:rPr>
        <w:t xml:space="preserve">, the global CB “bailouts used nominally symmetrical swap lines, but US banks did not receive help from foreign central banks, revealing the essential asymmetry of power. By 2020 </w:t>
      </w:r>
      <w:r w:rsidR="00730CA5">
        <w:rPr>
          <w:rFonts w:ascii="Times New Roman" w:eastAsia="Times New Roman" w:hAnsi="Times New Roman" w:cs="Times New Roman"/>
        </w:rPr>
        <w:t xml:space="preserve">[however] </w:t>
      </w:r>
      <w:r w:rsidRPr="001F61B8">
        <w:rPr>
          <w:rFonts w:ascii="Times New Roman" w:eastAsia="Times New Roman" w:hAnsi="Times New Roman" w:cs="Times New Roman"/>
        </w:rPr>
        <w:t xml:space="preserve">the swap lines were firmly institutionalized” (Schwartz, 2023), but still fundamentally backstopped, at the end of the day, </w:t>
      </w:r>
      <w:r w:rsidRPr="00196AA2">
        <w:rPr>
          <w:rStyle w:val="c-unsupported-redChar"/>
          <w:rFonts w:eastAsiaTheme="minorHAnsi"/>
        </w:rPr>
        <w:t>o</w:t>
      </w:r>
      <w:r w:rsidRPr="001F61B8">
        <w:rPr>
          <w:rFonts w:ascii="Times New Roman" w:eastAsia="Times New Roman" w:hAnsi="Times New Roman" w:cs="Times New Roman"/>
        </w:rPr>
        <w:t xml:space="preserve">nly by the US taxpayer. </w:t>
      </w:r>
    </w:p>
    <w:p w14:paraId="4A8BF372" w14:textId="5EA52137" w:rsidR="0064393B" w:rsidRPr="001F61B8" w:rsidRDefault="0064393B"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See also “Dutch Disease”, “FICA”</w:t>
      </w:r>
      <w:r w:rsidR="00730CA5">
        <w:rPr>
          <w:rFonts w:ascii="Times New Roman" w:eastAsia="Times New Roman" w:hAnsi="Times New Roman" w:cs="Times New Roman"/>
        </w:rPr>
        <w:t xml:space="preserve">, “Great Financial Crisis” </w:t>
      </w:r>
      <w:r w:rsidR="00730CA5" w:rsidRPr="00730CA5">
        <w:rPr>
          <w:rFonts w:ascii="Times New Roman" w:eastAsia="Times New Roman" w:hAnsi="Times New Roman" w:cs="Times New Roman"/>
          <w:sz w:val="20"/>
          <w:szCs w:val="20"/>
        </w:rPr>
        <w:t>[.Mehrling]</w:t>
      </w:r>
      <w:r w:rsidR="00730CA5">
        <w:rPr>
          <w:rFonts w:ascii="Times New Roman" w:eastAsia="Times New Roman" w:hAnsi="Times New Roman" w:cs="Times New Roman"/>
        </w:rPr>
        <w:t>, “Financialization”.</w:t>
      </w:r>
    </w:p>
    <w:p w14:paraId="540C9EEB" w14:textId="77777777" w:rsidR="0025388C" w:rsidRDefault="0025388C" w:rsidP="00540285">
      <w:pPr>
        <w:spacing w:after="0" w:line="240" w:lineRule="auto"/>
        <w:rPr>
          <w:rFonts w:ascii="Times New Roman" w:eastAsia="Times New Roman" w:hAnsi="Times New Roman" w:cs="Times New Roman"/>
          <w:sz w:val="24"/>
          <w:szCs w:val="24"/>
          <w:u w:val="single"/>
        </w:rPr>
      </w:pPr>
      <w:bookmarkStart w:id="449" w:name="_Hlk133250054"/>
    </w:p>
    <w:p w14:paraId="68C1DF62" w14:textId="166324D2" w:rsidR="00C956D1" w:rsidRDefault="00EB5091"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C956D1" w:rsidRPr="00222198">
        <w:rPr>
          <w:rStyle w:val="c-entryheadingChar"/>
          <w:rFonts w:eastAsiaTheme="minorHAnsi"/>
        </w:rPr>
        <w:t>Taiping Civil War</w:t>
      </w:r>
      <w:r w:rsidR="00C956D1">
        <w:rPr>
          <w:rFonts w:ascii="Times New Roman" w:eastAsia="Times New Roman" w:hAnsi="Times New Roman" w:cs="Times New Roman"/>
          <w:sz w:val="24"/>
          <w:szCs w:val="24"/>
        </w:rPr>
        <w:t xml:space="preserve">- </w:t>
      </w:r>
      <w:r w:rsidR="00C956D1" w:rsidRPr="00C956D1">
        <w:rPr>
          <w:rFonts w:ascii="Times New Roman" w:eastAsia="Times New Roman" w:hAnsi="Times New Roman" w:cs="Times New Roman"/>
        </w:rPr>
        <w:t xml:space="preserve">(south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 xml:space="preserve">vs. north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in China, 18</w:t>
      </w:r>
      <w:r w:rsidR="00C956D1">
        <w:rPr>
          <w:rFonts w:ascii="Times New Roman" w:eastAsia="Times New Roman" w:hAnsi="Times New Roman" w:cs="Times New Roman"/>
        </w:rPr>
        <w:t>50</w:t>
      </w:r>
      <w:r w:rsidR="00C956D1" w:rsidRPr="00C956D1">
        <w:rPr>
          <w:rFonts w:ascii="Times New Roman" w:eastAsia="Times New Roman" w:hAnsi="Times New Roman" w:cs="Times New Roman"/>
        </w:rPr>
        <w:t>-</w:t>
      </w:r>
      <w:r w:rsidR="00C956D1">
        <w:rPr>
          <w:rFonts w:ascii="Times New Roman" w:eastAsia="Times New Roman" w:hAnsi="Times New Roman" w:cs="Times New Roman"/>
        </w:rPr>
        <w:t>18</w:t>
      </w:r>
      <w:r w:rsidR="00C956D1" w:rsidRPr="00C956D1">
        <w:rPr>
          <w:rFonts w:ascii="Times New Roman" w:eastAsia="Times New Roman" w:hAnsi="Times New Roman" w:cs="Times New Roman"/>
        </w:rPr>
        <w:t>60’s</w:t>
      </w:r>
      <w:r w:rsidR="00C956D1">
        <w:rPr>
          <w:rFonts w:ascii="Times New Roman" w:eastAsia="Times New Roman" w:hAnsi="Times New Roman" w:cs="Times New Roman"/>
        </w:rPr>
        <w:t>; ‘the far south thought it was their time to succeed the far north, in something far more egalitarian’, but the then-key Westerners were not impressed with its Christianity</w:t>
      </w:r>
      <w:commentRangeStart w:id="450"/>
      <w:r w:rsidR="00C956D1">
        <w:rPr>
          <w:rFonts w:ascii="Times New Roman" w:eastAsia="Times New Roman" w:hAnsi="Times New Roman" w:cs="Times New Roman"/>
        </w:rPr>
        <w:t xml:space="preserve">-derived </w:t>
      </w:r>
      <w:commentRangeEnd w:id="450"/>
      <w:r w:rsidR="00787EE0">
        <w:rPr>
          <w:rStyle w:val="CommentReference"/>
        </w:rPr>
        <w:commentReference w:id="450"/>
      </w:r>
      <w:r w:rsidR="00C956D1">
        <w:rPr>
          <w:rFonts w:ascii="Times New Roman" w:eastAsia="Times New Roman" w:hAnsi="Times New Roman" w:cs="Times New Roman"/>
        </w:rPr>
        <w:t>theology</w:t>
      </w:r>
      <w:r w:rsidR="00C956D1" w:rsidRPr="00C956D1">
        <w:rPr>
          <w:rFonts w:ascii="Times New Roman" w:eastAsia="Times New Roman" w:hAnsi="Times New Roman" w:cs="Times New Roman"/>
        </w:rPr>
        <w:t>)</w:t>
      </w:r>
    </w:p>
    <w:p w14:paraId="309CDFA1" w14:textId="6D1289C2" w:rsidR="00EB5091" w:rsidRDefault="00C956D1"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 </w:t>
      </w:r>
      <w:r w:rsidR="00EB5091">
        <w:rPr>
          <w:rFonts w:ascii="Times New Roman" w:eastAsia="Times New Roman" w:hAnsi="Times New Roman" w:cs="Times New Roman"/>
        </w:rPr>
        <w:t xml:space="preserve">The ultimate in ‘Chinese Whispers’ led, politically, to a half-century of puppet Dynasty (1860’s-1910), and also to somebody desiring to finance </w:t>
      </w:r>
      <w:r w:rsidR="00EB5091" w:rsidRPr="00EB5091">
        <w:rPr>
          <w:rFonts w:ascii="Times New Roman" w:eastAsia="Times New Roman" w:hAnsi="Times New Roman" w:cs="Times New Roman"/>
          <w:sz w:val="20"/>
          <w:szCs w:val="20"/>
        </w:rPr>
        <w:t>&amp;</w:t>
      </w:r>
      <w:r w:rsidR="00EB5091">
        <w:rPr>
          <w:rFonts w:ascii="Times New Roman" w:eastAsia="Times New Roman" w:hAnsi="Times New Roman" w:cs="Times New Roman"/>
        </w:rPr>
        <w:t xml:space="preserve"> host Engels-Mar</w:t>
      </w:r>
      <w:r w:rsidR="00787EE0">
        <w:rPr>
          <w:rFonts w:ascii="Times New Roman" w:eastAsia="Times New Roman" w:hAnsi="Times New Roman" w:cs="Times New Roman"/>
        </w:rPr>
        <w:t>x</w:t>
      </w:r>
      <w:r w:rsidR="00787EE0" w:rsidRPr="00787EE0">
        <w:rPr>
          <w:rFonts w:ascii="Times New Roman" w:eastAsia="Times New Roman" w:hAnsi="Times New Roman" w:cs="Times New Roman"/>
          <w:sz w:val="18"/>
          <w:szCs w:val="18"/>
        </w:rPr>
        <w:t>--</w:t>
      </w:r>
      <w:r w:rsidR="00EB5091">
        <w:rPr>
          <w:rFonts w:ascii="Times New Roman" w:eastAsia="Times New Roman" w:hAnsi="Times New Roman" w:cs="Times New Roman"/>
        </w:rPr>
        <w:t xml:space="preserve"> </w:t>
      </w:r>
      <w:r w:rsidR="00787EE0">
        <w:rPr>
          <w:rFonts w:ascii="Times New Roman" w:eastAsia="Times New Roman" w:hAnsi="Times New Roman" w:cs="Times New Roman"/>
        </w:rPr>
        <w:t xml:space="preserve">i.e. </w:t>
      </w:r>
      <w:r w:rsidR="00EB5091">
        <w:rPr>
          <w:rFonts w:ascii="Times New Roman" w:eastAsia="Times New Roman" w:hAnsi="Times New Roman" w:cs="Times New Roman"/>
        </w:rPr>
        <w:t>pretty much ‘the official’ Hegelian opposition to ‘capitalist’ excesses that was to dominate the next century in China</w:t>
      </w:r>
      <w:r w:rsidR="00787EE0">
        <w:rPr>
          <w:rFonts w:ascii="Times New Roman" w:eastAsia="Times New Roman" w:hAnsi="Times New Roman" w:cs="Times New Roman"/>
        </w:rPr>
        <w:t>,</w:t>
      </w:r>
      <w:r w:rsidR="00EB5091">
        <w:rPr>
          <w:rFonts w:ascii="Times New Roman" w:eastAsia="Times New Roman" w:hAnsi="Times New Roman" w:cs="Times New Roman"/>
        </w:rPr>
        <w:t xml:space="preserve"> and </w:t>
      </w:r>
      <w:r w:rsidR="00787EE0">
        <w:rPr>
          <w:rFonts w:ascii="Times New Roman" w:eastAsia="Times New Roman" w:hAnsi="Times New Roman" w:cs="Times New Roman"/>
        </w:rPr>
        <w:t xml:space="preserve">also </w:t>
      </w:r>
      <w:r w:rsidR="00EB5091">
        <w:rPr>
          <w:rFonts w:ascii="Times New Roman" w:eastAsia="Times New Roman" w:hAnsi="Times New Roman" w:cs="Times New Roman"/>
        </w:rPr>
        <w:t>its</w:t>
      </w:r>
      <w:r w:rsidR="00EB5091" w:rsidRPr="00EB5091">
        <w:rPr>
          <w:rFonts w:ascii="Times New Roman" w:eastAsia="Times New Roman" w:hAnsi="Times New Roman" w:cs="Times New Roman"/>
          <w:sz w:val="20"/>
          <w:szCs w:val="20"/>
        </w:rPr>
        <w:t xml:space="preserve"> [see also] </w:t>
      </w:r>
      <w:r w:rsidR="00EB5091">
        <w:rPr>
          <w:rFonts w:ascii="Times New Roman" w:eastAsia="Times New Roman" w:hAnsi="Times New Roman" w:cs="Times New Roman"/>
        </w:rPr>
        <w:t>“Opposition, controlled” in the West. See also “Hegelian Dialectic”, “City (of London), the”.</w:t>
      </w:r>
    </w:p>
    <w:p w14:paraId="16163949" w14:textId="1D751B16" w:rsidR="00C956D1" w:rsidRPr="00C956D1" w:rsidRDefault="00C956D1" w:rsidP="000404D8">
      <w:pPr>
        <w:spacing w:after="0" w:line="240" w:lineRule="auto"/>
        <w:ind w:right="-630"/>
        <w:rPr>
          <w:rFonts w:ascii="Times New Roman" w:eastAsia="Times New Roman" w:hAnsi="Times New Roman" w:cs="Times New Roman"/>
          <w:sz w:val="24"/>
          <w:szCs w:val="24"/>
        </w:rPr>
      </w:pPr>
      <w:r>
        <w:rPr>
          <w:rFonts w:ascii="Times New Roman" w:eastAsia="Times New Roman" w:hAnsi="Times New Roman" w:cs="Times New Roman"/>
        </w:rPr>
        <w:t>See also “Communism”, “Violence”, “</w:t>
      </w:r>
      <w:r w:rsidRPr="00196AA2">
        <w:rPr>
          <w:rStyle w:val="c-new-greenChar"/>
          <w:rFonts w:eastAsiaTheme="minorHAnsi"/>
        </w:rPr>
        <w:t>National Identity Cycle</w:t>
      </w:r>
      <w:r>
        <w:rPr>
          <w:rFonts w:ascii="Times New Roman" w:eastAsia="Times New Roman" w:hAnsi="Times New Roman" w:cs="Times New Roman"/>
        </w:rPr>
        <w:t>”</w:t>
      </w:r>
      <w:r w:rsidR="00EB5091">
        <w:rPr>
          <w:rFonts w:ascii="Times New Roman" w:eastAsia="Times New Roman" w:hAnsi="Times New Roman" w:cs="Times New Roman"/>
        </w:rPr>
        <w:t>, “Dynastic cycle”.</w:t>
      </w:r>
    </w:p>
    <w:p w14:paraId="4F6C0469" w14:textId="77777777" w:rsidR="00C956D1" w:rsidRDefault="00C956D1" w:rsidP="000404D8">
      <w:pPr>
        <w:spacing w:after="0" w:line="240" w:lineRule="auto"/>
        <w:ind w:right="-630"/>
        <w:rPr>
          <w:rFonts w:ascii="Times New Roman" w:eastAsia="Times New Roman" w:hAnsi="Times New Roman" w:cs="Times New Roman"/>
          <w:sz w:val="24"/>
          <w:szCs w:val="24"/>
          <w:u w:val="single"/>
        </w:rPr>
      </w:pPr>
    </w:p>
    <w:p w14:paraId="109FDF9A" w14:textId="60D20A7C" w:rsidR="00987889" w:rsidRPr="00987889" w:rsidRDefault="00D17480" w:rsidP="00987889">
      <w:pPr>
        <w:spacing w:after="0" w:line="240" w:lineRule="auto"/>
        <w:ind w:right="-630"/>
        <w:rPr>
          <w:rStyle w:val="c-entryheadingChar"/>
          <w:rFonts w:eastAsiaTheme="minorHAnsi"/>
          <w:sz w:val="22"/>
          <w:szCs w:val="22"/>
          <w:u w:val="none"/>
        </w:rPr>
      </w:pPr>
      <w:r>
        <w:rPr>
          <w:rStyle w:val="c-entryheadingChar"/>
          <w:rFonts w:eastAsiaTheme="minorHAnsi"/>
        </w:rPr>
        <w:t>Taiwan</w:t>
      </w:r>
      <w:r>
        <w:rPr>
          <w:rStyle w:val="c-entryheadingChar"/>
          <w:rFonts w:eastAsiaTheme="minorHAnsi"/>
          <w:sz w:val="22"/>
          <w:szCs w:val="22"/>
          <w:u w:val="none"/>
        </w:rPr>
        <w:t xml:space="preserve">- </w:t>
      </w:r>
      <w:r w:rsidR="0022789E" w:rsidRPr="0022789E">
        <w:rPr>
          <w:rStyle w:val="c-entryheadingChar"/>
          <w:rFonts w:eastAsiaTheme="minorHAnsi"/>
          <w:sz w:val="22"/>
          <w:szCs w:val="22"/>
          <w:u w:val="none"/>
        </w:rPr>
        <w:t xml:space="preserve">Chiang Kai-shek </w:t>
      </w:r>
      <w:r w:rsidR="0022789E">
        <w:rPr>
          <w:rStyle w:val="c-entryheadingChar"/>
          <w:rFonts w:eastAsiaTheme="minorHAnsi"/>
          <w:sz w:val="22"/>
          <w:szCs w:val="22"/>
          <w:u w:val="none"/>
        </w:rPr>
        <w:t>“</w:t>
      </w:r>
      <w:r w:rsidR="0022789E" w:rsidRPr="0022789E">
        <w:rPr>
          <w:rStyle w:val="c-entryheadingChar"/>
          <w:rFonts w:eastAsiaTheme="minorHAnsi"/>
          <w:sz w:val="22"/>
          <w:szCs w:val="22"/>
          <w:u w:val="none"/>
        </w:rPr>
        <w:t xml:space="preserve">believed much more in duties than in rights. But in Taiwan, though Chiang ruled through martial law, society slowly liberalized. It is possible to look at the democratization of Taiwan since the 1980s, achieved without wide-scale violence, and forget the years of the Taiwanese people’s struggle against oppression. Opposition to KMT authoritarianism focused on ideals of </w:t>
      </w:r>
      <w:r w:rsidR="0022789E" w:rsidRPr="00486278">
        <w:rPr>
          <w:rStyle w:val="c-entryheadingChar"/>
          <w:rFonts w:eastAsiaTheme="minorHAnsi"/>
          <w:sz w:val="22"/>
          <w:szCs w:val="22"/>
          <w:u w:val="none"/>
        </w:rPr>
        <w:t xml:space="preserve">open </w:t>
      </w:r>
      <w:r w:rsidR="0022789E" w:rsidRPr="00486278">
        <w:rPr>
          <w:rStyle w:val="c-keypurpleChar"/>
          <w:rFonts w:eastAsiaTheme="minorHAnsi"/>
          <w:color w:val="auto"/>
        </w:rPr>
        <w:t>elections</w:t>
      </w:r>
      <w:r w:rsidR="0022789E" w:rsidRPr="00486278">
        <w:rPr>
          <w:rStyle w:val="c-entryheadingChar"/>
          <w:rFonts w:eastAsiaTheme="minorHAnsi"/>
          <w:sz w:val="22"/>
          <w:szCs w:val="22"/>
          <w:u w:val="none"/>
        </w:rPr>
        <w:t xml:space="preserve">, </w:t>
      </w:r>
      <w:proofErr w:type="spellStart"/>
      <w:r w:rsidR="0022789E" w:rsidRPr="00486278">
        <w:rPr>
          <w:rStyle w:val="c-keypurpleChar"/>
          <w:rFonts w:eastAsiaTheme="minorHAnsi"/>
          <w:color w:val="auto"/>
        </w:rPr>
        <w:t>Taiwanization</w:t>
      </w:r>
      <w:proofErr w:type="spellEnd"/>
      <w:r w:rsidR="0022789E" w:rsidRPr="0022789E">
        <w:rPr>
          <w:rStyle w:val="c-entryheadingChar"/>
          <w:rFonts w:eastAsiaTheme="minorHAnsi"/>
          <w:sz w:val="22"/>
          <w:szCs w:val="22"/>
          <w:u w:val="none"/>
        </w:rPr>
        <w:t>, and, to an extent, labor rights.</w:t>
      </w:r>
      <w:r w:rsidR="00987889">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In the wake of demonstrations held on Human Rights Day in 1979, police arrested dozens of opposition leaders</w:t>
      </w:r>
      <w:r w:rsidR="00486278">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But in the long run</w:t>
      </w:r>
      <w:r w:rsidR="00987889">
        <w:rPr>
          <w:rStyle w:val="c-entryheadingChar"/>
          <w:rFonts w:eastAsiaTheme="minorHAnsi"/>
          <w:sz w:val="22"/>
          <w:szCs w:val="22"/>
          <w:u w:val="none"/>
        </w:rPr>
        <w:t xml:space="preserve"> [however]</w:t>
      </w:r>
      <w:r w:rsidR="00987889" w:rsidRPr="00987889">
        <w:rPr>
          <w:rStyle w:val="c-entryheadingChar"/>
          <w:rFonts w:eastAsiaTheme="minorHAnsi"/>
          <w:sz w:val="22"/>
          <w:szCs w:val="22"/>
          <w:u w:val="none"/>
        </w:rPr>
        <w:t>, this strengthened the opposition just as the KMT</w:t>
      </w:r>
      <w:r w:rsidR="00987889">
        <w:rPr>
          <w:rStyle w:val="c-entryheadingChar"/>
          <w:rFonts w:eastAsiaTheme="minorHAnsi"/>
          <w:sz w:val="22"/>
          <w:szCs w:val="22"/>
          <w:u w:val="none"/>
        </w:rPr>
        <w:t xml:space="preserve">...[hurt] </w:t>
      </w:r>
      <w:r w:rsidR="00987889" w:rsidRPr="00987889">
        <w:rPr>
          <w:rStyle w:val="c-entryheadingChar"/>
          <w:rFonts w:eastAsiaTheme="minorHAnsi"/>
          <w:sz w:val="22"/>
          <w:szCs w:val="22"/>
          <w:u w:val="none"/>
        </w:rPr>
        <w:t>by the decision that year of the United States to</w:t>
      </w:r>
      <w:r w:rsidR="00987889">
        <w:rPr>
          <w:rStyle w:val="c-entryheadingChar"/>
          <w:rFonts w:eastAsiaTheme="minorHAnsi"/>
          <w:sz w:val="22"/>
          <w:szCs w:val="22"/>
          <w:u w:val="none"/>
        </w:rPr>
        <w:t>...</w:t>
      </w:r>
      <w:r w:rsidR="00987889" w:rsidRPr="00987889">
        <w:rPr>
          <w:rStyle w:val="c-entryheadingChar"/>
          <w:rFonts w:eastAsiaTheme="minorHAnsi"/>
          <w:sz w:val="22"/>
          <w:szCs w:val="22"/>
          <w:u w:val="none"/>
        </w:rPr>
        <w:t>formally recognize the Beijing government instead of Taipei</w:t>
      </w:r>
      <w:r w:rsidR="00987889" w:rsidRPr="00987889">
        <w:rPr>
          <w:rStyle w:val="c-entryheadingChar"/>
          <w:rFonts w:eastAsiaTheme="minorHAnsi"/>
          <w:sz w:val="18"/>
          <w:szCs w:val="18"/>
          <w:u w:val="none"/>
        </w:rPr>
        <w:t xml:space="preserve">-- </w:t>
      </w:r>
      <w:r w:rsidR="00987889" w:rsidRPr="00987889">
        <w:rPr>
          <w:rStyle w:val="c-entryheadingChar"/>
          <w:rFonts w:eastAsiaTheme="minorHAnsi"/>
          <w:sz w:val="22"/>
          <w:szCs w:val="22"/>
          <w:u w:val="none"/>
        </w:rPr>
        <w:t>began step-by-step reforms.</w:t>
      </w:r>
      <w:r w:rsidR="00987889">
        <w:rPr>
          <w:rStyle w:val="c-entryheadingChar"/>
          <w:rFonts w:eastAsiaTheme="minorHAnsi"/>
          <w:sz w:val="22"/>
          <w:szCs w:val="22"/>
          <w:u w:val="none"/>
        </w:rPr>
        <w:t xml:space="preserve">..  [And when] </w:t>
      </w:r>
      <w:r w:rsidR="00987889" w:rsidRPr="00987889">
        <w:rPr>
          <w:rStyle w:val="c-entryheadingChar"/>
          <w:rFonts w:eastAsiaTheme="minorHAnsi"/>
          <w:sz w:val="22"/>
          <w:szCs w:val="22"/>
          <w:u w:val="none"/>
        </w:rPr>
        <w:t>the Wild Lily student movement of 1990</w:t>
      </w:r>
      <w:r w:rsidR="00987889">
        <w:rPr>
          <w:rStyle w:val="c-entryheadingChar"/>
          <w:rFonts w:eastAsiaTheme="minorHAnsi"/>
          <w:sz w:val="22"/>
          <w:szCs w:val="22"/>
          <w:u w:val="none"/>
        </w:rPr>
        <w:t xml:space="preserve">...[demanded] </w:t>
      </w:r>
      <w:r w:rsidR="00987889" w:rsidRPr="00987889">
        <w:rPr>
          <w:rStyle w:val="c-entryheadingChar"/>
          <w:rFonts w:eastAsiaTheme="minorHAnsi"/>
          <w:sz w:val="22"/>
          <w:szCs w:val="22"/>
          <w:u w:val="none"/>
        </w:rPr>
        <w:t>new popular elections for the National Assembly and direct election of the president.</w:t>
      </w:r>
      <w:r w:rsidR="00987889">
        <w:rPr>
          <w:rStyle w:val="c-entryheadingChar"/>
          <w:rFonts w:eastAsiaTheme="minorHAnsi"/>
          <w:sz w:val="22"/>
          <w:szCs w:val="22"/>
          <w:u w:val="none"/>
        </w:rPr>
        <w:t>..</w:t>
      </w:r>
      <w:r w:rsidR="00486278">
        <w:rPr>
          <w:rStyle w:val="c-entryheadingChar"/>
          <w:rFonts w:eastAsiaTheme="minorHAnsi"/>
          <w:sz w:val="22"/>
          <w:szCs w:val="22"/>
          <w:u w:val="none"/>
        </w:rPr>
        <w:t xml:space="preserve">the </w:t>
      </w:r>
      <w:r w:rsidR="00987889" w:rsidRPr="00987889">
        <w:rPr>
          <w:rStyle w:val="c-entryheadingChar"/>
          <w:rFonts w:eastAsiaTheme="minorHAnsi"/>
          <w:sz w:val="22"/>
          <w:szCs w:val="22"/>
          <w:u w:val="none"/>
        </w:rPr>
        <w:t>protesters were not prosecuted</w:t>
      </w:r>
      <w:r w:rsidR="00486278">
        <w:rPr>
          <w:rStyle w:val="c-entryheadingChar"/>
          <w:rFonts w:eastAsiaTheme="minorHAnsi"/>
          <w:sz w:val="22"/>
          <w:szCs w:val="22"/>
          <w:u w:val="none"/>
        </w:rPr>
        <w:t xml:space="preserve">” (Zarrow, 2021). </w:t>
      </w:r>
    </w:p>
    <w:p w14:paraId="4459D773" w14:textId="1D8556E4" w:rsidR="00D17480" w:rsidRDefault="00486278" w:rsidP="00987889">
      <w:pPr>
        <w:spacing w:after="0" w:line="240" w:lineRule="auto"/>
        <w:ind w:right="-630"/>
        <w:rPr>
          <w:rStyle w:val="c-entryheadingChar"/>
          <w:rFonts w:eastAsiaTheme="minorHAnsi"/>
        </w:rPr>
      </w:pPr>
      <w:r>
        <w:rPr>
          <w:rStyle w:val="c-entryheadingChar"/>
          <w:rFonts w:eastAsiaTheme="minorHAnsi"/>
          <w:sz w:val="22"/>
          <w:szCs w:val="22"/>
          <w:u w:val="none"/>
        </w:rPr>
        <w:t>- “</w:t>
      </w:r>
      <w:r w:rsidR="00987889" w:rsidRPr="00987889">
        <w:rPr>
          <w:rStyle w:val="c-entryheadingChar"/>
          <w:rFonts w:eastAsiaTheme="minorHAnsi"/>
          <w:sz w:val="22"/>
          <w:szCs w:val="22"/>
          <w:u w:val="none"/>
        </w:rPr>
        <w:t xml:space="preserve">The story of Taiwan’s democratization is a complex one, but </w:t>
      </w:r>
      <w:commentRangeStart w:id="451"/>
      <w:proofErr w:type="spellStart"/>
      <w:r w:rsidR="00987889" w:rsidRPr="00486278">
        <w:rPr>
          <w:rStyle w:val="c-entryheadingChar"/>
          <w:rFonts w:eastAsiaTheme="minorHAnsi"/>
          <w:i/>
          <w:iCs/>
          <w:sz w:val="22"/>
          <w:szCs w:val="22"/>
          <w:u w:val="none"/>
        </w:rPr>
        <w:t>Sunism</w:t>
      </w:r>
      <w:commentRangeEnd w:id="451"/>
      <w:proofErr w:type="spellEnd"/>
      <w:r w:rsidRPr="00486278">
        <w:rPr>
          <w:rStyle w:val="CommentReference"/>
          <w:i/>
          <w:iCs/>
        </w:rPr>
        <w:commentReference w:id="451"/>
      </w:r>
      <w:r w:rsidR="00987889" w:rsidRPr="00486278">
        <w:rPr>
          <w:rStyle w:val="c-entryheadingChar"/>
          <w:rFonts w:eastAsiaTheme="minorHAnsi"/>
          <w:i/>
          <w:iCs/>
          <w:sz w:val="22"/>
          <w:szCs w:val="22"/>
          <w:u w:val="none"/>
        </w:rPr>
        <w:t xml:space="preserve"> </w:t>
      </w:r>
      <w:r w:rsidR="00987889" w:rsidRPr="00987889">
        <w:rPr>
          <w:rStyle w:val="c-entryheadingChar"/>
          <w:rFonts w:eastAsiaTheme="minorHAnsi"/>
          <w:sz w:val="22"/>
          <w:szCs w:val="22"/>
          <w:u w:val="none"/>
        </w:rPr>
        <w:t xml:space="preserve">played a role. In the pivotal year of 1990, some KMT and military elites opposed meeting the students’ demands and wanted the government to take a hard line. This so-called palace faction might have gotten its way but for the argument that Sun Yat-sen himself had said that </w:t>
      </w:r>
      <w:r w:rsidR="00987889" w:rsidRPr="00486278">
        <w:rPr>
          <w:rStyle w:val="c-keypurpleChar"/>
          <w:rFonts w:eastAsiaTheme="minorHAnsi"/>
          <w:color w:val="auto"/>
        </w:rPr>
        <w:t xml:space="preserve">the </w:t>
      </w:r>
      <w:r w:rsidR="00987889" w:rsidRPr="00486278">
        <w:rPr>
          <w:rStyle w:val="c-keypurpleChar"/>
          <w:rFonts w:eastAsiaTheme="minorHAnsi"/>
        </w:rPr>
        <w:t>purpose of tutelage was democracy</w:t>
      </w:r>
      <w:r w:rsidR="00987889" w:rsidRPr="00987889">
        <w:rPr>
          <w:rStyle w:val="c-entryheadingChar"/>
          <w:rFonts w:eastAsiaTheme="minorHAnsi"/>
          <w:sz w:val="22"/>
          <w:szCs w:val="22"/>
          <w:u w:val="none"/>
        </w:rPr>
        <w:t xml:space="preserve">. Even if </w:t>
      </w:r>
      <w:proofErr w:type="spellStart"/>
      <w:r w:rsidR="00987889" w:rsidRPr="00987889">
        <w:rPr>
          <w:rStyle w:val="c-entryheadingChar"/>
          <w:rFonts w:eastAsiaTheme="minorHAnsi"/>
          <w:sz w:val="22"/>
          <w:szCs w:val="22"/>
          <w:u w:val="none"/>
        </w:rPr>
        <w:t>Sunism</w:t>
      </w:r>
      <w:proofErr w:type="spellEnd"/>
      <w:r w:rsidR="00987889" w:rsidRPr="00987889">
        <w:rPr>
          <w:rStyle w:val="c-entryheadingChar"/>
          <w:rFonts w:eastAsiaTheme="minorHAnsi"/>
          <w:sz w:val="22"/>
          <w:szCs w:val="22"/>
          <w:u w:val="none"/>
        </w:rPr>
        <w:t xml:space="preserve"> had </w:t>
      </w:r>
      <w:r>
        <w:rPr>
          <w:rStyle w:val="c-entryheadingChar"/>
          <w:rFonts w:eastAsiaTheme="minorHAnsi"/>
          <w:sz w:val="22"/>
          <w:szCs w:val="22"/>
          <w:u w:val="none"/>
        </w:rPr>
        <w:t xml:space="preserve">[by then] </w:t>
      </w:r>
      <w:r w:rsidR="00987889" w:rsidRPr="00987889">
        <w:rPr>
          <w:rStyle w:val="c-entryheadingChar"/>
          <w:rFonts w:eastAsiaTheme="minorHAnsi"/>
          <w:sz w:val="22"/>
          <w:szCs w:val="22"/>
          <w:u w:val="none"/>
        </w:rPr>
        <w:t xml:space="preserve">lost most of its appeal in the larger Taiwanese society, these conservatives could not bring themselves to oppose the </w:t>
      </w:r>
      <w:r>
        <w:rPr>
          <w:rStyle w:val="c-entryheadingChar"/>
          <w:rFonts w:eastAsiaTheme="minorHAnsi"/>
          <w:sz w:val="22"/>
          <w:szCs w:val="22"/>
          <w:u w:val="none"/>
        </w:rPr>
        <w:t xml:space="preserve">[core ‘tutelage’] </w:t>
      </w:r>
      <w:proofErr w:type="spellStart"/>
      <w:r w:rsidR="00987889" w:rsidRPr="00987889">
        <w:rPr>
          <w:rStyle w:val="c-entryheadingChar"/>
          <w:rFonts w:eastAsiaTheme="minorHAnsi"/>
          <w:sz w:val="22"/>
          <w:szCs w:val="22"/>
          <w:u w:val="none"/>
        </w:rPr>
        <w:t>Sunism</w:t>
      </w:r>
      <w:proofErr w:type="spellEnd"/>
      <w:r w:rsidR="00987889" w:rsidRPr="00987889">
        <w:rPr>
          <w:rStyle w:val="c-entryheadingChar"/>
          <w:rFonts w:eastAsiaTheme="minorHAnsi"/>
          <w:sz w:val="22"/>
          <w:szCs w:val="22"/>
          <w:u w:val="none"/>
        </w:rPr>
        <w:t xml:space="preserve"> that they still believed in. Taiwan’s largely peaceful democratic revolution was completed over the course of the 1990s</w:t>
      </w:r>
      <w:r w:rsidR="00837438">
        <w:rPr>
          <w:rStyle w:val="c-entryheadingChar"/>
          <w:rFonts w:eastAsiaTheme="minorHAnsi"/>
          <w:sz w:val="22"/>
          <w:szCs w:val="22"/>
          <w:u w:val="none"/>
        </w:rPr>
        <w:t xml:space="preserve">” (Zarrow, 2021). See also “Confucian” </w:t>
      </w:r>
      <w:r w:rsidR="00837438" w:rsidRPr="00837438">
        <w:rPr>
          <w:rStyle w:val="c-entryheadingChar"/>
          <w:rFonts w:eastAsiaTheme="minorHAnsi"/>
          <w:sz w:val="20"/>
          <w:szCs w:val="20"/>
          <w:u w:val="none"/>
        </w:rPr>
        <w:t>[.Sun Yat-sen]</w:t>
      </w:r>
      <w:r w:rsidR="00837438">
        <w:rPr>
          <w:rStyle w:val="c-entryheadingChar"/>
          <w:rFonts w:eastAsiaTheme="minorHAnsi"/>
          <w:sz w:val="22"/>
          <w:szCs w:val="22"/>
          <w:u w:val="none"/>
        </w:rPr>
        <w:t>.</w:t>
      </w:r>
      <w:r w:rsidR="00D17480">
        <w:rPr>
          <w:rStyle w:val="c-entryheadingChar"/>
          <w:rFonts w:eastAsiaTheme="minorHAnsi"/>
        </w:rPr>
        <w:t xml:space="preserve"> </w:t>
      </w:r>
    </w:p>
    <w:p w14:paraId="544C855F" w14:textId="77777777" w:rsidR="00D17480" w:rsidRDefault="00D17480" w:rsidP="000404D8">
      <w:pPr>
        <w:spacing w:after="0" w:line="240" w:lineRule="auto"/>
        <w:ind w:right="-630"/>
        <w:rPr>
          <w:rStyle w:val="c-entryheadingChar"/>
          <w:rFonts w:eastAsiaTheme="minorHAnsi"/>
        </w:rPr>
      </w:pPr>
    </w:p>
    <w:p w14:paraId="1D9B4BAB" w14:textId="3DDF8E10" w:rsidR="00EC56AA" w:rsidRDefault="00EC56AA"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Technocrats</w:t>
      </w:r>
      <w:r>
        <w:rPr>
          <w:rFonts w:ascii="Times New Roman" w:eastAsia="Times New Roman" w:hAnsi="Times New Roman" w:cs="Times New Roman"/>
        </w:rPr>
        <w:t>- (.</w:t>
      </w:r>
      <w:commentRangeStart w:id="452"/>
      <w:r w:rsidRPr="00196AA2">
        <w:rPr>
          <w:rStyle w:val="c-keypurpleChar"/>
          <w:rFonts w:eastAsiaTheme="minorHAnsi"/>
        </w:rPr>
        <w:t>Soros</w:t>
      </w:r>
      <w:r>
        <w:rPr>
          <w:rFonts w:ascii="Times New Roman" w:eastAsia="Times New Roman" w:hAnsi="Times New Roman" w:cs="Times New Roman"/>
        </w:rPr>
        <w:t xml:space="preserve">, </w:t>
      </w:r>
      <w:r w:rsidR="005F586B" w:rsidRPr="005F586B">
        <w:rPr>
          <w:rFonts w:ascii="Times New Roman" w:eastAsia="Times New Roman" w:hAnsi="Times New Roman" w:cs="Times New Roman"/>
          <w:color w:val="2F5496" w:themeColor="accent1" w:themeShade="BF"/>
          <w:sz w:val="20"/>
          <w:szCs w:val="20"/>
        </w:rPr>
        <w:t>https://www.youtube.com/watch?v=4IU1ZdDfXTY</w:t>
      </w:r>
      <w:r w:rsidR="005F586B" w:rsidRPr="005F586B">
        <w:rPr>
          <w:rFonts w:ascii="Times New Roman" w:eastAsia="Times New Roman" w:hAnsi="Times New Roman" w:cs="Times New Roman"/>
          <w:color w:val="2F5496" w:themeColor="accent1" w:themeShade="BF"/>
        </w:rPr>
        <w:t xml:space="preserve"> </w:t>
      </w:r>
      <w:r w:rsidRPr="005F586B">
        <w:rPr>
          <w:rFonts w:ascii="Times New Roman" w:eastAsia="Times New Roman" w:hAnsi="Times New Roman" w:cs="Times New Roman"/>
          <w:sz w:val="18"/>
          <w:szCs w:val="18"/>
        </w:rPr>
        <w:t>[</w:t>
      </w:r>
      <w:r w:rsidR="005F586B">
        <w:rPr>
          <w:rFonts w:ascii="Times New Roman" w:eastAsia="Times New Roman" w:hAnsi="Times New Roman" w:cs="Times New Roman"/>
          <w:sz w:val="18"/>
          <w:szCs w:val="18"/>
        </w:rPr>
        <w:t xml:space="preserve">i.e. </w:t>
      </w:r>
      <w:r w:rsidRPr="005F586B">
        <w:rPr>
          <w:rFonts w:ascii="Times New Roman" w:eastAsia="Times New Roman" w:hAnsi="Times New Roman" w:cs="Times New Roman"/>
          <w:sz w:val="18"/>
          <w:szCs w:val="18"/>
        </w:rPr>
        <w:t>RoyalScam,101]</w:t>
      </w:r>
      <w:r>
        <w:rPr>
          <w:rFonts w:ascii="Times New Roman" w:eastAsia="Times New Roman" w:hAnsi="Times New Roman" w:cs="Times New Roman"/>
        </w:rPr>
        <w:t xml:space="preserve">; see also “Monarchy, ‘modern’”, </w:t>
      </w:r>
      <w:commentRangeEnd w:id="452"/>
      <w:r w:rsidR="005F586B">
        <w:rPr>
          <w:rStyle w:val="CommentReference"/>
        </w:rPr>
        <w:commentReference w:id="452"/>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p>
    <w:p w14:paraId="2933054E" w14:textId="038FC548" w:rsidR="0012728D"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w:t>
      </w:r>
      <w:r w:rsidRPr="0012728D">
        <w:rPr>
          <w:rFonts w:ascii="Times New Roman" w:eastAsia="Times New Roman" w:hAnsi="Times New Roman" w:cs="Times New Roman"/>
        </w:rPr>
        <w:t>Monetary technocrats are different from other technocrats in that they directly participate in private markets. They govern not only through administrative authority but also (and often primarily) through transactions in financial markets (Braun, 2018a; Hockett &amp; Omarova, 2015). We capture this special status of monetary technocrats by defining them as publics servants acting in private markets</w:t>
      </w:r>
      <w:r>
        <w:rPr>
          <w:rFonts w:ascii="Times New Roman" w:eastAsia="Times New Roman" w:hAnsi="Times New Roman" w:cs="Times New Roman"/>
        </w:rPr>
        <w:t>”</w:t>
      </w:r>
      <w:r w:rsidRPr="0012728D">
        <w:rPr>
          <w:rFonts w:ascii="Times New Roman" w:eastAsia="Times New Roman" w:hAnsi="Times New Roman" w:cs="Times New Roman"/>
        </w:rPr>
        <w:t>.</w:t>
      </w:r>
      <w:r>
        <w:rPr>
          <w:rFonts w:ascii="Times New Roman" w:eastAsia="Times New Roman" w:hAnsi="Times New Roman" w:cs="Times New Roman"/>
        </w:rPr>
        <w:t>(</w:t>
      </w:r>
      <w:bookmarkStart w:id="453" w:name="_Hlk140945674"/>
      <w:r>
        <w:rPr>
          <w:rFonts w:ascii="Times New Roman" w:eastAsia="Times New Roman" w:hAnsi="Times New Roman" w:cs="Times New Roman"/>
        </w:rPr>
        <w:t xml:space="preserve">Braun, </w:t>
      </w:r>
      <w:r w:rsidRPr="0012728D">
        <w:rPr>
          <w:rFonts w:ascii="Times New Roman" w:eastAsia="Times New Roman" w:hAnsi="Times New Roman" w:cs="Times New Roman"/>
        </w:rPr>
        <w:t>Krampf, &amp; Murau, 2020</w:t>
      </w:r>
      <w:bookmarkEnd w:id="453"/>
      <w:r>
        <w:rPr>
          <w:rFonts w:ascii="Times New Roman" w:eastAsia="Times New Roman" w:hAnsi="Times New Roman" w:cs="Times New Roman"/>
        </w:rPr>
        <w:t>).</w:t>
      </w:r>
    </w:p>
    <w:p w14:paraId="5A910E65" w14:textId="7644DD04" w:rsidR="0012728D" w:rsidRPr="00EC56AA"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See also “Bankmoney” </w:t>
      </w:r>
      <w:r w:rsidRPr="0012728D">
        <w:rPr>
          <w:rFonts w:ascii="Times New Roman" w:eastAsia="Times New Roman" w:hAnsi="Times New Roman" w:cs="Times New Roman"/>
          <w:sz w:val="20"/>
          <w:szCs w:val="20"/>
        </w:rPr>
        <w:t>[.hybrid]</w:t>
      </w:r>
      <w:r>
        <w:rPr>
          <w:rFonts w:ascii="Times New Roman" w:eastAsia="Times New Roman" w:hAnsi="Times New Roman" w:cs="Times New Roman"/>
        </w:rPr>
        <w:t>.</w:t>
      </w:r>
    </w:p>
    <w:p w14:paraId="040D797B" w14:textId="77777777" w:rsidR="00EC56AA" w:rsidRDefault="00EC56AA" w:rsidP="000404D8">
      <w:pPr>
        <w:spacing w:after="0" w:line="240" w:lineRule="auto"/>
        <w:ind w:right="-630"/>
        <w:rPr>
          <w:rFonts w:ascii="Times New Roman" w:eastAsia="Times New Roman" w:hAnsi="Times New Roman" w:cs="Times New Roman"/>
          <w:sz w:val="24"/>
          <w:szCs w:val="24"/>
          <w:u w:val="single"/>
        </w:rPr>
      </w:pPr>
    </w:p>
    <w:p w14:paraId="00025F10" w14:textId="5E959974" w:rsidR="00F403FB" w:rsidRPr="005952DB" w:rsidRDefault="00F403FB"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sz w:val="24"/>
          <w:szCs w:val="24"/>
          <w:u w:val="single"/>
        </w:rPr>
        <w:t>Television</w:t>
      </w:r>
      <w:r w:rsidR="005952DB">
        <w:rPr>
          <w:rFonts w:ascii="Times New Roman" w:eastAsia="Times New Roman" w:hAnsi="Times New Roman" w:cs="Times New Roman"/>
          <w:sz w:val="24"/>
          <w:szCs w:val="24"/>
          <w:u w:val="single"/>
        </w:rPr>
        <w:t xml:space="preserve"> (TV)</w:t>
      </w:r>
      <w:r>
        <w:rPr>
          <w:rFonts w:ascii="Times New Roman" w:eastAsia="Times New Roman" w:hAnsi="Times New Roman" w:cs="Times New Roman"/>
        </w:rPr>
        <w:t xml:space="preserve">- </w:t>
      </w:r>
      <w:r w:rsidR="005952DB">
        <w:rPr>
          <w:rFonts w:ascii="Times New Roman" w:eastAsia="Times New Roman" w:hAnsi="Times New Roman" w:cs="Times New Roman"/>
        </w:rPr>
        <w:t>(</w:t>
      </w:r>
      <w:r w:rsidR="005952DB">
        <w:rPr>
          <w:rFonts w:ascii="Times New Roman" w:eastAsia="Times New Roman" w:hAnsi="Times New Roman" w:cs="Times New Roman"/>
          <w:color w:val="AA8D22"/>
        </w:rPr>
        <w:t>a 2D screen imagined as 3D reality</w:t>
      </w:r>
      <w:r w:rsidR="005952DB">
        <w:rPr>
          <w:rFonts w:ascii="Times New Roman" w:eastAsia="Times New Roman" w:hAnsi="Times New Roman" w:cs="Times New Roman"/>
        </w:rPr>
        <w:t>); see also “Internet of Things (IoT)”.</w:t>
      </w:r>
    </w:p>
    <w:p w14:paraId="3FA391BD" w14:textId="77777777" w:rsidR="00F403FB" w:rsidRDefault="00F403FB" w:rsidP="000404D8">
      <w:pPr>
        <w:spacing w:after="0" w:line="240" w:lineRule="auto"/>
        <w:ind w:right="-630"/>
        <w:rPr>
          <w:rStyle w:val="c-entryheadingChar"/>
          <w:rFonts w:eastAsiaTheme="minorHAnsi"/>
        </w:rPr>
      </w:pPr>
    </w:p>
    <w:p w14:paraId="78CB8F62" w14:textId="4A051280" w:rsidR="0027799A" w:rsidRPr="0027799A" w:rsidRDefault="0027799A" w:rsidP="000404D8">
      <w:pPr>
        <w:spacing w:after="0" w:line="240" w:lineRule="auto"/>
        <w:ind w:right="-630"/>
        <w:rPr>
          <w:rFonts w:ascii="Times New Roman" w:eastAsia="Times New Roman" w:hAnsi="Times New Roman" w:cs="Times New Roman"/>
          <w:u w:val="single"/>
        </w:rPr>
      </w:pPr>
      <w:r w:rsidRPr="00222198">
        <w:rPr>
          <w:rStyle w:val="c-entryheadingChar"/>
          <w:rFonts w:eastAsiaTheme="minorHAnsi"/>
        </w:rPr>
        <w:t>Texas</w:t>
      </w:r>
      <w:commentRangeStart w:id="454"/>
      <w:r w:rsidRPr="0027799A">
        <w:rPr>
          <w:rFonts w:ascii="Times New Roman" w:eastAsia="Times New Roman" w:hAnsi="Times New Roman" w:cs="Times New Roman"/>
        </w:rPr>
        <w:t>-</w:t>
      </w:r>
      <w:commentRangeEnd w:id="454"/>
      <w:r>
        <w:rPr>
          <w:rStyle w:val="CommentReference"/>
        </w:rPr>
        <w:commentReference w:id="454"/>
      </w:r>
      <w:r w:rsidR="00837AD5">
        <w:rPr>
          <w:rFonts w:ascii="Times New Roman" w:eastAsia="Times New Roman" w:hAnsi="Times New Roman" w:cs="Times New Roman"/>
        </w:rPr>
        <w:t xml:space="preserve"> See also “’They know that’”.</w:t>
      </w:r>
    </w:p>
    <w:p w14:paraId="62F37B10" w14:textId="77777777" w:rsidR="0027799A" w:rsidRDefault="0027799A" w:rsidP="000404D8">
      <w:pPr>
        <w:spacing w:after="0" w:line="240" w:lineRule="auto"/>
        <w:ind w:right="-630"/>
        <w:rPr>
          <w:rFonts w:ascii="Times New Roman" w:eastAsia="Times New Roman" w:hAnsi="Times New Roman" w:cs="Times New Roman"/>
          <w:sz w:val="24"/>
          <w:szCs w:val="24"/>
          <w:u w:val="single"/>
        </w:rPr>
      </w:pPr>
    </w:p>
    <w:p w14:paraId="26431C73" w14:textId="454D01A0" w:rsidR="008E5A44" w:rsidRDefault="0056010F"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8E5A44" w:rsidRPr="00222198">
        <w:rPr>
          <w:rStyle w:val="c-entryheadingChar"/>
          <w:rFonts w:eastAsiaTheme="minorHAnsi"/>
        </w:rPr>
        <w:t>‘</w:t>
      </w:r>
      <w:r w:rsidR="008E5A44" w:rsidRPr="00501C17">
        <w:rPr>
          <w:rFonts w:ascii="Times New Roman" w:eastAsia="Times New Roman" w:hAnsi="Times New Roman" w:cs="Times New Roman"/>
          <w:color w:val="FF0000"/>
          <w:sz w:val="24"/>
          <w:szCs w:val="24"/>
          <w:u w:val="single"/>
        </w:rPr>
        <w:t>T</w:t>
      </w:r>
      <w:r w:rsidR="008E5A44" w:rsidRPr="00222198">
        <w:rPr>
          <w:rStyle w:val="c-entryheadingChar"/>
          <w:rFonts w:eastAsiaTheme="minorHAnsi"/>
        </w:rPr>
        <w:t>here’re 2’ of them...</w:t>
      </w:r>
      <w:bookmarkEnd w:id="449"/>
      <w:r w:rsidR="008E5A44">
        <w:rPr>
          <w:rFonts w:ascii="Times New Roman" w:eastAsia="Times New Roman" w:hAnsi="Times New Roman" w:cs="Times New Roman"/>
        </w:rPr>
        <w:t>- (...short keys to understanding</w:t>
      </w:r>
      <w:r w:rsidR="0082785C">
        <w:rPr>
          <w:rFonts w:ascii="Times New Roman" w:eastAsia="Times New Roman" w:hAnsi="Times New Roman" w:cs="Times New Roman"/>
        </w:rPr>
        <w:t xml:space="preserve"> </w:t>
      </w:r>
      <w:r w:rsidR="0082785C" w:rsidRPr="0082785C">
        <w:rPr>
          <w:rFonts w:ascii="Times New Roman" w:eastAsia="Times New Roman" w:hAnsi="Times New Roman" w:cs="Times New Roman"/>
          <w:sz w:val="20"/>
          <w:szCs w:val="20"/>
        </w:rPr>
        <w:t xml:space="preserve">[political economy </w:t>
      </w:r>
      <w:commentRangeStart w:id="455"/>
      <w:r w:rsidR="0082785C" w:rsidRPr="0082785C">
        <w:rPr>
          <w:rFonts w:ascii="Times New Roman" w:eastAsia="Times New Roman" w:hAnsi="Times New Roman" w:cs="Times New Roman"/>
          <w:sz w:val="20"/>
          <w:szCs w:val="20"/>
        </w:rPr>
        <w:t>in the 19</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-20</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c’s</w:t>
      </w:r>
      <w:commentRangeEnd w:id="455"/>
      <w:r w:rsidR="0002001E">
        <w:rPr>
          <w:rStyle w:val="CommentReference"/>
        </w:rPr>
        <w:commentReference w:id="455"/>
      </w:r>
      <w:r w:rsidR="0082785C" w:rsidRPr="0082785C">
        <w:rPr>
          <w:rFonts w:ascii="Times New Roman" w:eastAsia="Times New Roman" w:hAnsi="Times New Roman" w:cs="Times New Roman"/>
          <w:sz w:val="20"/>
          <w:szCs w:val="20"/>
        </w:rPr>
        <w:t>]</w:t>
      </w:r>
      <w:r w:rsidR="0002001E">
        <w:rPr>
          <w:rStyle w:val="FootnoteReference"/>
          <w:rFonts w:ascii="Times New Roman" w:eastAsia="Times New Roman" w:hAnsi="Times New Roman" w:cs="Times New Roman"/>
          <w:sz w:val="20"/>
          <w:szCs w:val="20"/>
        </w:rPr>
        <w:footnoteReference w:id="185"/>
      </w:r>
      <w:r w:rsidR="008E5A44">
        <w:rPr>
          <w:rFonts w:ascii="Times New Roman" w:eastAsia="Times New Roman" w:hAnsi="Times New Roman" w:cs="Times New Roman"/>
        </w:rPr>
        <w:t xml:space="preserve">; i.e. </w:t>
      </w:r>
      <w:r w:rsidR="008E5A44" w:rsidRPr="00FD3565">
        <w:rPr>
          <w:rFonts w:ascii="Times New Roman" w:eastAsia="Times New Roman" w:hAnsi="Times New Roman" w:cs="Times New Roman"/>
          <w:color w:val="2F5496" w:themeColor="accent1" w:themeShade="BF"/>
        </w:rPr>
        <w:t>names</w:t>
      </w:r>
      <w:r w:rsidR="008E5A44">
        <w:rPr>
          <w:rFonts w:ascii="Times New Roman" w:eastAsia="Times New Roman" w:hAnsi="Times New Roman" w:cs="Times New Roman"/>
        </w:rPr>
        <w:t xml:space="preserve">-definitions-causal explanations usually have to have &gt;1 ‘definition’ </w:t>
      </w:r>
      <w:r w:rsidR="000404D8">
        <w:rPr>
          <w:rFonts w:ascii="Times New Roman" w:eastAsia="Times New Roman" w:hAnsi="Times New Roman" w:cs="Times New Roman"/>
        </w:rPr>
        <w:t>in order</w:t>
      </w:r>
      <w:r w:rsidR="008E5A44">
        <w:rPr>
          <w:rFonts w:ascii="Times New Roman" w:eastAsia="Times New Roman" w:hAnsi="Times New Roman" w:cs="Times New Roman"/>
        </w:rPr>
        <w:t xml:space="preserve"> to </w:t>
      </w:r>
      <w:r w:rsidR="008E5A44" w:rsidRPr="000404D8">
        <w:rPr>
          <w:rFonts w:ascii="Times New Roman" w:eastAsia="Times New Roman" w:hAnsi="Times New Roman" w:cs="Times New Roman"/>
          <w:color w:val="A931A3"/>
        </w:rPr>
        <w:t>real</w:t>
      </w:r>
      <w:r w:rsidR="008E5A44">
        <w:rPr>
          <w:rFonts w:ascii="Times New Roman" w:eastAsia="Times New Roman" w:hAnsi="Times New Roman" w:cs="Times New Roman"/>
        </w:rPr>
        <w:t>ly stick</w:t>
      </w:r>
      <w:r w:rsidR="000404D8">
        <w:rPr>
          <w:rFonts w:ascii="Times New Roman" w:eastAsia="Times New Roman" w:hAnsi="Times New Roman" w:cs="Times New Roman"/>
        </w:rPr>
        <w:t>; not some pipedream</w:t>
      </w:r>
      <w:r w:rsidR="008E5A44">
        <w:rPr>
          <w:rFonts w:ascii="Times New Roman" w:eastAsia="Times New Roman" w:hAnsi="Times New Roman" w:cs="Times New Roman"/>
        </w:rPr>
        <w:t>)</w:t>
      </w:r>
    </w:p>
    <w:p w14:paraId="0CB29D59" w14:textId="23704812"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 xml:space="preserve">- </w:t>
      </w:r>
      <w:r w:rsidR="00DA45EE" w:rsidRPr="00BF09E4">
        <w:rPr>
          <w:rFonts w:ascii="Times New Roman" w:eastAsia="Times New Roman" w:hAnsi="Times New Roman" w:cs="Times New Roman"/>
        </w:rPr>
        <w:t>the UK</w:t>
      </w:r>
      <w:r w:rsidR="00DA45EE">
        <w:rPr>
          <w:rFonts w:ascii="Times New Roman" w:eastAsia="Times New Roman" w:hAnsi="Times New Roman" w:cs="Times New Roman"/>
          <w:sz w:val="20"/>
          <w:szCs w:val="20"/>
        </w:rPr>
        <w:t xml:space="preserve"> (‘old’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“Glorious Revolution”)</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sz w:val="20"/>
          <w:szCs w:val="20"/>
        </w:rPr>
        <w:t>&amp;</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the US (‘new’</w:t>
      </w:r>
      <w:r w:rsidR="00DA45EE">
        <w:rPr>
          <w:rFonts w:ascii="Times New Roman" w:eastAsia="Times New Roman" w:hAnsi="Times New Roman" w:cs="Times New Roman"/>
          <w:sz w:val="20"/>
          <w:szCs w:val="20"/>
        </w:rPr>
        <w:t xml:space="preserve">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“Revolution, American”);</w:t>
      </w:r>
    </w:p>
    <w:p w14:paraId="529EC881" w14:textId="23DE8685"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w:t>
      </w:r>
      <w:r w:rsidR="00DA45EE" w:rsidRPr="00BF09E4">
        <w:rPr>
          <w:rFonts w:ascii="Times New Roman" w:eastAsia="Times New Roman" w:hAnsi="Times New Roman" w:cs="Times New Roman"/>
        </w:rPr>
        <w:t xml:space="preserve"> </w:t>
      </w:r>
      <w:r w:rsidR="00036269" w:rsidRPr="00BF09E4">
        <w:rPr>
          <w:rFonts w:ascii="Times New Roman" w:eastAsia="Times New Roman" w:hAnsi="Times New Roman" w:cs="Times New Roman"/>
        </w:rPr>
        <w:t>(and their respective</w:t>
      </w:r>
      <w:r w:rsidR="00BF09E4">
        <w:rPr>
          <w:rFonts w:ascii="Times New Roman" w:eastAsia="Times New Roman" w:hAnsi="Times New Roman" w:cs="Times New Roman"/>
          <w:sz w:val="20"/>
          <w:szCs w:val="20"/>
        </w:rPr>
        <w:t xml:space="preserve"> [see also]</w:t>
      </w:r>
      <w:r w:rsidR="00036269" w:rsidRPr="00BF09E4">
        <w:rPr>
          <w:rFonts w:ascii="Times New Roman" w:eastAsia="Times New Roman" w:hAnsi="Times New Roman" w:cs="Times New Roman"/>
        </w:rPr>
        <w:t>) “’Hundred-Year’ Plans”... (leading to)...</w:t>
      </w:r>
    </w:p>
    <w:p w14:paraId="3FD6ABB6" w14:textId="6BD2B9CE" w:rsidR="008E5A44" w:rsidRPr="00BF09E4" w:rsidRDefault="008E5A44" w:rsidP="00540285">
      <w:pPr>
        <w:spacing w:after="0" w:line="240" w:lineRule="auto"/>
        <w:rPr>
          <w:rFonts w:ascii="Times New Roman" w:eastAsia="Times New Roman" w:hAnsi="Times New Roman" w:cs="Times New Roman"/>
        </w:rPr>
      </w:pPr>
      <w:r w:rsidRPr="00BF09E4">
        <w:rPr>
          <w:rFonts w:ascii="Times New Roman" w:eastAsia="Times New Roman" w:hAnsi="Times New Roman" w:cs="Times New Roman"/>
        </w:rPr>
        <w:t>-</w:t>
      </w:r>
      <w:r w:rsidR="00036269" w:rsidRPr="00BF09E4">
        <w:rPr>
          <w:rFonts w:ascii="Times New Roman" w:eastAsia="Times New Roman" w:hAnsi="Times New Roman" w:cs="Times New Roman"/>
        </w:rPr>
        <w:t xml:space="preserve"> the “G-2” (East </w:t>
      </w:r>
      <w:r w:rsidR="00036269" w:rsidRPr="00D61191">
        <w:rPr>
          <w:rFonts w:ascii="Times New Roman" w:eastAsia="Times New Roman" w:hAnsi="Times New Roman" w:cs="Times New Roman"/>
          <w:sz w:val="20"/>
          <w:szCs w:val="20"/>
        </w:rPr>
        <w:t>&amp;</w:t>
      </w:r>
      <w:r w:rsidR="00036269" w:rsidRPr="00BF09E4">
        <w:rPr>
          <w:rFonts w:ascii="Times New Roman" w:eastAsia="Times New Roman" w:hAnsi="Times New Roman" w:cs="Times New Roman"/>
        </w:rPr>
        <w:t xml:space="preserve"> West, Orient-Occident).</w:t>
      </w:r>
      <w:r w:rsidR="00BF09E4">
        <w:rPr>
          <w:rFonts w:ascii="Times New Roman" w:eastAsia="Times New Roman" w:hAnsi="Times New Roman" w:cs="Times New Roman"/>
        </w:rPr>
        <w:t xml:space="preserve"> See also “Multipolar”, “BRICS+”.</w:t>
      </w:r>
    </w:p>
    <w:p w14:paraId="1528502B" w14:textId="77777777" w:rsidR="00080F94" w:rsidRDefault="008E5A44" w:rsidP="002B649E">
      <w:pPr>
        <w:spacing w:after="0" w:line="240" w:lineRule="auto"/>
        <w:ind w:right="-450"/>
        <w:rPr>
          <w:rFonts w:ascii="Times New Roman" w:eastAsia="Times New Roman" w:hAnsi="Times New Roman" w:cs="Times New Roman"/>
          <w:sz w:val="18"/>
          <w:szCs w:val="18"/>
        </w:rPr>
      </w:pPr>
      <w:r w:rsidRPr="008E5A44">
        <w:rPr>
          <w:rFonts w:ascii="Times New Roman" w:eastAsia="Times New Roman" w:hAnsi="Times New Roman" w:cs="Times New Roman"/>
          <w:sz w:val="20"/>
          <w:szCs w:val="20"/>
        </w:rPr>
        <w:t>-</w:t>
      </w:r>
      <w:r w:rsidR="00036269">
        <w:rPr>
          <w:rFonts w:ascii="Times New Roman" w:eastAsia="Times New Roman" w:hAnsi="Times New Roman" w:cs="Times New Roman"/>
          <w:sz w:val="20"/>
          <w:szCs w:val="20"/>
        </w:rPr>
        <w:t xml:space="preserve"> “George, Henry” (‘the ideal’) </w:t>
      </w:r>
      <w:r w:rsidR="00036269" w:rsidRPr="00D61191">
        <w:rPr>
          <w:rFonts w:ascii="Times New Roman" w:eastAsia="Times New Roman" w:hAnsi="Times New Roman" w:cs="Times New Roman"/>
          <w:sz w:val="20"/>
          <w:szCs w:val="20"/>
        </w:rPr>
        <w:t>&amp;</w:t>
      </w:r>
      <w:r w:rsidR="00036269">
        <w:rPr>
          <w:rFonts w:ascii="Times New Roman" w:eastAsia="Times New Roman" w:hAnsi="Times New Roman" w:cs="Times New Roman"/>
          <w:sz w:val="20"/>
          <w:szCs w:val="20"/>
        </w:rPr>
        <w:t xml:space="preserve"> </w:t>
      </w:r>
      <w:commentRangeStart w:id="456"/>
      <w:r w:rsidR="00036269">
        <w:rPr>
          <w:rFonts w:ascii="Times New Roman" w:eastAsia="Times New Roman" w:hAnsi="Times New Roman" w:cs="Times New Roman"/>
          <w:sz w:val="20"/>
          <w:szCs w:val="20"/>
        </w:rPr>
        <w:t>“Graham, Benjamin” (the real)</w:t>
      </w:r>
      <w:commentRangeEnd w:id="456"/>
      <w:r w:rsidR="009E77FD">
        <w:rPr>
          <w:rStyle w:val="CommentReference"/>
        </w:rPr>
        <w:commentReference w:id="456"/>
      </w:r>
      <w:r w:rsidR="002B649E">
        <w:rPr>
          <w:rFonts w:ascii="Times New Roman" w:eastAsia="Times New Roman" w:hAnsi="Times New Roman" w:cs="Times New Roman"/>
          <w:sz w:val="20"/>
          <w:szCs w:val="20"/>
        </w:rPr>
        <w:t xml:space="preserve">...of a lasting Modernity </w:t>
      </w:r>
      <w:r w:rsidR="002B649E" w:rsidRPr="002B649E">
        <w:rPr>
          <w:rFonts w:ascii="Times New Roman" w:eastAsia="Times New Roman" w:hAnsi="Times New Roman" w:cs="Times New Roman"/>
          <w:sz w:val="18"/>
          <w:szCs w:val="18"/>
        </w:rPr>
        <w:t xml:space="preserve">[not just Montesquieu’s </w:t>
      </w:r>
      <w:r w:rsidR="002B649E" w:rsidRPr="002B649E">
        <w:rPr>
          <w:rFonts w:ascii="Times New Roman" w:eastAsia="Times New Roman" w:hAnsi="Times New Roman" w:cs="Times New Roman"/>
          <w:i/>
          <w:iCs/>
          <w:sz w:val="18"/>
          <w:szCs w:val="18"/>
        </w:rPr>
        <w:t>early</w:t>
      </w:r>
      <w:r w:rsidR="002B649E" w:rsidRPr="002B649E">
        <w:rPr>
          <w:rFonts w:ascii="Times New Roman" w:eastAsia="Times New Roman" w:hAnsi="Times New Roman" w:cs="Times New Roman"/>
          <w:sz w:val="18"/>
          <w:szCs w:val="18"/>
        </w:rPr>
        <w:t xml:space="preserve"> Mod</w:t>
      </w:r>
      <w:r w:rsidR="00B875C2">
        <w:rPr>
          <w:rFonts w:ascii="Times New Roman" w:eastAsia="Times New Roman" w:hAnsi="Times New Roman" w:cs="Times New Roman"/>
          <w:sz w:val="18"/>
          <w:szCs w:val="18"/>
        </w:rPr>
        <w:t>.</w:t>
      </w:r>
      <w:r w:rsidR="002B649E" w:rsidRPr="002B649E">
        <w:rPr>
          <w:rFonts w:ascii="Times New Roman" w:eastAsia="Times New Roman" w:hAnsi="Times New Roman" w:cs="Times New Roman"/>
          <w:sz w:val="18"/>
          <w:szCs w:val="18"/>
        </w:rPr>
        <w:t>]</w:t>
      </w:r>
      <w:r w:rsidR="00B875C2">
        <w:rPr>
          <w:rFonts w:ascii="Times New Roman" w:eastAsia="Times New Roman" w:hAnsi="Times New Roman" w:cs="Times New Roman"/>
          <w:sz w:val="18"/>
          <w:szCs w:val="18"/>
        </w:rPr>
        <w:t>;</w:t>
      </w:r>
    </w:p>
    <w:p w14:paraId="50A58A7C" w14:textId="0C477721" w:rsidR="006906A0" w:rsidRDefault="00080F94"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...or a </w:t>
      </w:r>
      <w:r w:rsidRPr="00080F94">
        <w:rPr>
          <w:rFonts w:ascii="Times New Roman" w:eastAsia="Times New Roman" w:hAnsi="Times New Roman" w:cs="Times New Roman"/>
          <w:u w:val="single"/>
        </w:rPr>
        <w:t>2x2</w:t>
      </w:r>
      <w:r w:rsidR="002B2663">
        <w:rPr>
          <w:rFonts w:ascii="Times New Roman" w:eastAsia="Times New Roman" w:hAnsi="Times New Roman" w:cs="Times New Roman"/>
        </w:rPr>
        <w:t xml:space="preserve"> tag-team of </w:t>
      </w:r>
      <w:r w:rsidR="002B2663" w:rsidRPr="002B2663">
        <w:rPr>
          <w:rFonts w:ascii="Times New Roman" w:eastAsia="Times New Roman" w:hAnsi="Times New Roman" w:cs="Times New Roman"/>
          <w:sz w:val="20"/>
          <w:szCs w:val="20"/>
        </w:rPr>
        <w:t>(alternating)</w:t>
      </w:r>
      <w:r w:rsidR="002B2663">
        <w:rPr>
          <w:rFonts w:ascii="Times New Roman" w:eastAsia="Times New Roman" w:hAnsi="Times New Roman" w:cs="Times New Roman"/>
        </w:rPr>
        <w:t xml:space="preserve"> 20th century </w:t>
      </w:r>
      <w:r>
        <w:rPr>
          <w:rFonts w:ascii="Times New Roman" w:eastAsia="Times New Roman" w:hAnsi="Times New Roman" w:cs="Times New Roman"/>
        </w:rPr>
        <w:t xml:space="preserve">American </w:t>
      </w:r>
      <w:r w:rsidRPr="00281A4D">
        <w:t>Ideal</w:t>
      </w:r>
      <w:r>
        <w:rPr>
          <w:rFonts w:ascii="Times New Roman" w:eastAsia="Times New Roman" w:hAnsi="Times New Roman" w:cs="Times New Roman"/>
        </w:rPr>
        <w:t xml:space="preserve">ism </w:t>
      </w:r>
      <w:r w:rsidRPr="00080F94">
        <w:rPr>
          <w:rFonts w:ascii="Times New Roman" w:eastAsia="Times New Roman" w:hAnsi="Times New Roman" w:cs="Times New Roman"/>
          <w:sz w:val="20"/>
          <w:szCs w:val="20"/>
        </w:rPr>
        <w:t xml:space="preserve">&amp; </w:t>
      </w:r>
      <w:r w:rsidR="002B2663">
        <w:rPr>
          <w:rFonts w:ascii="Times New Roman" w:eastAsia="Times New Roman" w:hAnsi="Times New Roman" w:cs="Times New Roman"/>
          <w:sz w:val="20"/>
          <w:szCs w:val="20"/>
        </w:rPr>
        <w:t>(</w:t>
      </w:r>
      <w:r w:rsidRPr="00080F94">
        <w:rPr>
          <w:rFonts w:ascii="Times New Roman" w:eastAsia="Times New Roman" w:hAnsi="Times New Roman" w:cs="Times New Roman"/>
          <w:sz w:val="20"/>
          <w:szCs w:val="20"/>
        </w:rPr>
        <w:t>follow-up</w:t>
      </w:r>
      <w:r w:rsidR="002B2663">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281A4D">
        <w:t>Real</w:t>
      </w:r>
      <w:r>
        <w:rPr>
          <w:rFonts w:ascii="Times New Roman" w:eastAsia="Times New Roman" w:hAnsi="Times New Roman" w:cs="Times New Roman"/>
        </w:rPr>
        <w:t>ism</w:t>
      </w:r>
      <w:r w:rsidR="00C45081">
        <w:rPr>
          <w:rFonts w:ascii="Times New Roman" w:eastAsia="Times New Roman" w:hAnsi="Times New Roman" w:cs="Times New Roman"/>
        </w:rPr>
        <w:t>:</w:t>
      </w:r>
      <w:r w:rsidR="00FF686E">
        <w:rPr>
          <w:rFonts w:ascii="Times New Roman" w:eastAsia="Times New Roman" w:hAnsi="Times New Roman" w:cs="Times New Roman"/>
          <w:sz w:val="18"/>
          <w:szCs w:val="18"/>
        </w:rPr>
        <w:t xml:space="preserve">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6906A0">
        <w:rPr>
          <w:rFonts w:ascii="Times New Roman" w:eastAsia="Times New Roman" w:hAnsi="Times New Roman" w:cs="Times New Roman"/>
          <w:sz w:val="18"/>
          <w:szCs w:val="18"/>
        </w:rPr>
        <w:t xml:space="preserve"> </w:t>
      </w:r>
    </w:p>
    <w:p w14:paraId="609E1FEC" w14:textId="66B1D723" w:rsid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IDEALism</w:t>
      </w:r>
      <w:proofErr w:type="spellEnd"/>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REALism</w:t>
      </w:r>
      <w:proofErr w:type="spellEnd"/>
      <w:r w:rsidR="002B2663">
        <w:rPr>
          <w:rFonts w:ascii="Times New Roman" w:eastAsia="Times New Roman" w:hAnsi="Times New Roman" w:cs="Times New Roman"/>
          <w:sz w:val="18"/>
          <w:szCs w:val="18"/>
        </w:rPr>
        <w:t xml:space="preserve">          </w:t>
      </w:r>
      <w:r w:rsidR="00690E9E" w:rsidRPr="00E86864">
        <w:rPr>
          <w:rFonts w:ascii="Times New Roman" w:eastAsia="Times New Roman" w:hAnsi="Times New Roman" w:cs="Times New Roman"/>
          <w:sz w:val="20"/>
          <w:szCs w:val="20"/>
        </w:rPr>
        <w:t>→</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C45081">
        <w:rPr>
          <w:rFonts w:ascii="Times New Roman" w:eastAsia="Times New Roman" w:hAnsi="Times New Roman" w:cs="Times New Roman"/>
          <w:color w:val="FF0000"/>
          <w:sz w:val="18"/>
          <w:szCs w:val="18"/>
          <w:u w:val="single"/>
        </w:rPr>
        <w:t>I</w:t>
      </w:r>
      <w:r w:rsidR="002B2663" w:rsidRPr="002B2663">
        <w:rPr>
          <w:rFonts w:ascii="Times New Roman" w:eastAsia="Times New Roman" w:hAnsi="Times New Roman" w:cs="Times New Roman"/>
          <w:sz w:val="18"/>
          <w:szCs w:val="18"/>
          <w:u w:val="single"/>
        </w:rPr>
        <w:t>DEALism</w:t>
      </w:r>
      <w:proofErr w:type="spellEnd"/>
      <w:r w:rsidR="00C45081" w:rsidRPr="003C6B8E">
        <w:rPr>
          <w:rStyle w:val="FootnoteReference"/>
          <w:rFonts w:ascii="Times New Roman" w:eastAsia="Times New Roman" w:hAnsi="Times New Roman" w:cs="Times New Roman"/>
          <w:color w:val="FF0000"/>
          <w:sz w:val="18"/>
          <w:szCs w:val="18"/>
        </w:rPr>
        <w:footnoteReference w:id="186"/>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proofErr w:type="spellStart"/>
      <w:r w:rsidR="002B2663" w:rsidRPr="002B2663">
        <w:rPr>
          <w:rFonts w:ascii="Times New Roman" w:eastAsia="Times New Roman" w:hAnsi="Times New Roman" w:cs="Times New Roman"/>
          <w:sz w:val="18"/>
          <w:szCs w:val="18"/>
          <w:u w:val="single"/>
        </w:rPr>
        <w:t>REALism</w:t>
      </w:r>
      <w:proofErr w:type="spellEnd"/>
      <w:r w:rsidR="00EA3D11">
        <w:rPr>
          <w:rFonts w:ascii="Times New Roman" w:eastAsia="Times New Roman" w:hAnsi="Times New Roman" w:cs="Times New Roman"/>
          <w:sz w:val="18"/>
          <w:szCs w:val="18"/>
        </w:rPr>
        <w:tab/>
      </w:r>
    </w:p>
    <w:p w14:paraId="597115F7" w14:textId="69E67D9D" w:rsidR="006906A0" w:rsidRDefault="002B2663"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“Georgism (&amp; LVT)”</w:t>
      </w:r>
      <w:r w:rsidR="006906A0">
        <w:rPr>
          <w:rFonts w:ascii="Times New Roman" w:eastAsia="Times New Roman" w:hAnsi="Times New Roman" w:cs="Times New Roman"/>
          <w:sz w:val="18"/>
          <w:szCs w:val="18"/>
        </w:rPr>
        <w:t xml:space="preserve">       “</w:t>
      </w:r>
      <w:r w:rsidR="00C5465C">
        <w:rPr>
          <w:rFonts w:ascii="Times New Roman" w:eastAsia="Times New Roman" w:hAnsi="Times New Roman" w:cs="Times New Roman"/>
          <w:sz w:val="18"/>
          <w:szCs w:val="18"/>
        </w:rPr>
        <w:t>Veblen’s</w:t>
      </w:r>
      <w:r w:rsidR="006906A0">
        <w:rPr>
          <w:rFonts w:ascii="Times New Roman" w:eastAsia="Times New Roman" w:hAnsi="Times New Roman" w:cs="Times New Roman"/>
          <w:sz w:val="18"/>
          <w:szCs w:val="18"/>
        </w:rPr>
        <w:t xml:space="preserve"> Inst. Econ.</w:t>
      </w:r>
      <w:r w:rsidR="001747BB">
        <w:rPr>
          <w:rFonts w:ascii="Times New Roman" w:eastAsia="Times New Roman" w:hAnsi="Times New Roman" w:cs="Times New Roman"/>
          <w:sz w:val="18"/>
          <w:szCs w:val="18"/>
        </w:rPr>
        <w:t>”</w:t>
      </w:r>
      <w:r w:rsidR="006906A0">
        <w:rPr>
          <w:rFonts w:ascii="Times New Roman" w:eastAsia="Times New Roman" w:hAnsi="Times New Roman" w:cs="Times New Roman"/>
          <w:sz w:val="18"/>
          <w:szCs w:val="18"/>
        </w:rPr>
        <w:t xml:space="preserve">   “Graham”s Int’l. Monetary Reform    “Kindleberger”s ‘Planet Offshore’</w:t>
      </w:r>
    </w:p>
    <w:p w14:paraId="6009E015" w14:textId="7AA991D4" w:rsidR="00EA3D11" w:rsidRP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c.1900’s-1920’s               c.1910’s-19</w:t>
      </w:r>
      <w:r w:rsidRPr="006906A0">
        <w:rPr>
          <w:rFonts w:ascii="Times New Roman" w:eastAsia="Times New Roman" w:hAnsi="Times New Roman" w:cs="Times New Roman"/>
          <w:color w:val="CC00CC"/>
          <w:sz w:val="18"/>
          <w:szCs w:val="18"/>
        </w:rPr>
        <w:t>30’s</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c.1940’s-1960’s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c.1970’s-19</w:t>
      </w:r>
      <w:commentRangeStart w:id="457"/>
      <w:r w:rsidRPr="006906A0">
        <w:rPr>
          <w:rFonts w:ascii="Times New Roman" w:eastAsia="Times New Roman" w:hAnsi="Times New Roman" w:cs="Times New Roman"/>
          <w:color w:val="CC00CC"/>
          <w:sz w:val="18"/>
          <w:szCs w:val="18"/>
        </w:rPr>
        <w:t>80’s</w:t>
      </w:r>
      <w:commentRangeEnd w:id="457"/>
      <w:r w:rsidR="00C45081">
        <w:rPr>
          <w:rStyle w:val="CommentReference"/>
        </w:rPr>
        <w:commentReference w:id="457"/>
      </w:r>
    </w:p>
    <w:p w14:paraId="34D4BE58" w14:textId="00E804B9" w:rsidR="008E5A44" w:rsidRPr="00CD0802" w:rsidRDefault="008E5A44" w:rsidP="00540285">
      <w:pPr>
        <w:spacing w:after="0" w:line="240" w:lineRule="auto"/>
        <w:rPr>
          <w:rFonts w:ascii="Times New Roman" w:eastAsia="Times New Roman" w:hAnsi="Times New Roman" w:cs="Times New Roman"/>
        </w:rPr>
      </w:pPr>
      <w:r w:rsidRPr="008E5A44">
        <w:rPr>
          <w:rFonts w:ascii="Times New Roman" w:eastAsia="Times New Roman" w:hAnsi="Times New Roman" w:cs="Times New Roman"/>
          <w:sz w:val="20"/>
          <w:szCs w:val="20"/>
        </w:rPr>
        <w:t>-</w:t>
      </w:r>
      <w:r w:rsidR="002B649E">
        <w:rPr>
          <w:rFonts w:ascii="Times New Roman" w:eastAsia="Times New Roman" w:hAnsi="Times New Roman" w:cs="Times New Roman"/>
          <w:sz w:val="20"/>
          <w:szCs w:val="20"/>
        </w:rPr>
        <w:t xml:space="preserve"> </w:t>
      </w:r>
      <w:r w:rsidR="0012608A" w:rsidRPr="00CD0802">
        <w:rPr>
          <w:rFonts w:ascii="Times New Roman" w:eastAsia="Times New Roman" w:hAnsi="Times New Roman" w:cs="Times New Roman"/>
        </w:rPr>
        <w:t xml:space="preserve">“Mehrling” </w:t>
      </w:r>
      <w:r w:rsidR="0012608A" w:rsidRPr="00520132">
        <w:rPr>
          <w:rFonts w:ascii="Times New Roman" w:eastAsia="Times New Roman" w:hAnsi="Times New Roman" w:cs="Times New Roman"/>
          <w:sz w:val="20"/>
          <w:szCs w:val="20"/>
        </w:rPr>
        <w:t>&amp;</w:t>
      </w:r>
      <w:r w:rsidR="0012608A" w:rsidRPr="00CD0802">
        <w:rPr>
          <w:rFonts w:ascii="Times New Roman" w:eastAsia="Times New Roman" w:hAnsi="Times New Roman" w:cs="Times New Roman"/>
        </w:rPr>
        <w:t xml:space="preserve"> ‘</w:t>
      </w:r>
      <w:proofErr w:type="spellStart"/>
      <w:r w:rsidR="0012608A" w:rsidRPr="00CD0802">
        <w:rPr>
          <w:rFonts w:ascii="Times New Roman" w:eastAsia="Times New Roman" w:hAnsi="Times New Roman" w:cs="Times New Roman"/>
        </w:rPr>
        <w:t>mlw</w:t>
      </w:r>
      <w:proofErr w:type="spellEnd"/>
      <w:r w:rsidR="0012608A" w:rsidRPr="00CD0802">
        <w:rPr>
          <w:rFonts w:ascii="Times New Roman" w:eastAsia="Times New Roman" w:hAnsi="Times New Roman" w:cs="Times New Roman"/>
        </w:rPr>
        <w:t>’ (aca-types who ‘cracked it’...</w:t>
      </w:r>
      <w:commentRangeStart w:id="458"/>
      <w:commentRangeStart w:id="459"/>
      <w:r w:rsidR="0012608A" w:rsidRPr="00CD0802">
        <w:rPr>
          <w:rFonts w:ascii="Times New Roman" w:eastAsia="Times New Roman" w:hAnsi="Times New Roman" w:cs="Times New Roman"/>
        </w:rPr>
        <w:t>the Plan</w:t>
      </w:r>
      <w:commentRangeEnd w:id="458"/>
      <w:r w:rsidR="0012608A" w:rsidRPr="00CD0802">
        <w:rPr>
          <w:rStyle w:val="CommentReference"/>
          <w:sz w:val="22"/>
          <w:szCs w:val="22"/>
        </w:rPr>
        <w:commentReference w:id="458"/>
      </w:r>
      <w:commentRangeEnd w:id="459"/>
      <w:r w:rsidR="00D67D93">
        <w:rPr>
          <w:rStyle w:val="CommentReference"/>
        </w:rPr>
        <w:commentReference w:id="459"/>
      </w:r>
      <w:r w:rsidR="0012608A" w:rsidRPr="00CD0802">
        <w:rPr>
          <w:rFonts w:ascii="Times New Roman" w:eastAsia="Times New Roman" w:hAnsi="Times New Roman" w:cs="Times New Roman"/>
        </w:rPr>
        <w:t>)</w:t>
      </w:r>
      <w:r w:rsidR="00B875C2" w:rsidRPr="00CD0802">
        <w:rPr>
          <w:rFonts w:ascii="Times New Roman" w:eastAsia="Times New Roman" w:hAnsi="Times New Roman" w:cs="Times New Roman"/>
        </w:rPr>
        <w:t>;</w:t>
      </w:r>
    </w:p>
    <w:p w14:paraId="415B1E6F" w14:textId="53DE572F" w:rsidR="008E5A44" w:rsidRPr="008E5A44" w:rsidRDefault="008E5A44" w:rsidP="00520132">
      <w:pPr>
        <w:spacing w:after="0" w:line="240" w:lineRule="auto"/>
        <w:ind w:right="-90"/>
        <w:rPr>
          <w:rFonts w:ascii="Times New Roman" w:eastAsia="Times New Roman" w:hAnsi="Times New Roman" w:cs="Times New Roman"/>
          <w:sz w:val="20"/>
          <w:szCs w:val="20"/>
        </w:rPr>
      </w:pPr>
      <w:r w:rsidRPr="008E5A44">
        <w:rPr>
          <w:rFonts w:ascii="Times New Roman" w:eastAsia="Times New Roman" w:hAnsi="Times New Roman" w:cs="Times New Roman"/>
          <w:sz w:val="20"/>
          <w:szCs w:val="20"/>
        </w:rPr>
        <w:t>-</w:t>
      </w:r>
      <w:r w:rsidR="002E3313">
        <w:rPr>
          <w:rFonts w:ascii="Times New Roman" w:eastAsia="Times New Roman" w:hAnsi="Times New Roman" w:cs="Times New Roman"/>
          <w:sz w:val="20"/>
          <w:szCs w:val="20"/>
        </w:rPr>
        <w:t xml:space="preserve"> </w:t>
      </w:r>
      <w:commentRangeStart w:id="460"/>
      <w:r w:rsidR="002E3313" w:rsidRPr="00520132">
        <w:rPr>
          <w:rFonts w:ascii="Times New Roman" w:eastAsia="Times New Roman" w:hAnsi="Times New Roman" w:cs="Times New Roman"/>
          <w:sz w:val="20"/>
          <w:szCs w:val="20"/>
        </w:rPr>
        <w:t>de jure</w:t>
      </w:r>
      <w:r w:rsidR="002E3313" w:rsidRPr="00520132">
        <w:rPr>
          <w:rFonts w:ascii="Times New Roman" w:eastAsia="Times New Roman" w:hAnsi="Times New Roman" w:cs="Times New Roman"/>
        </w:rPr>
        <w:t xml:space="preserve"> Laws</w:t>
      </w:r>
      <w:r w:rsidR="002E3313">
        <w:rPr>
          <w:rFonts w:ascii="Times New Roman" w:eastAsia="Times New Roman" w:hAnsi="Times New Roman" w:cs="Times New Roman"/>
          <w:sz w:val="20"/>
          <w:szCs w:val="20"/>
        </w:rPr>
        <w:t xml:space="preserve"> (of the 1</w:t>
      </w:r>
      <w:r w:rsidR="002E3313" w:rsidRPr="002E3313">
        <w:rPr>
          <w:rFonts w:ascii="Times New Roman" w:eastAsia="Times New Roman" w:hAnsi="Times New Roman" w:cs="Times New Roman"/>
          <w:sz w:val="20"/>
          <w:szCs w:val="20"/>
          <w:vertAlign w:val="superscript"/>
        </w:rPr>
        <w:t>st</w:t>
      </w:r>
      <w:r w:rsidR="002E3313">
        <w:rPr>
          <w:rFonts w:ascii="Times New Roman" w:eastAsia="Times New Roman" w:hAnsi="Times New Roman" w:cs="Times New Roman"/>
          <w:sz w:val="20"/>
          <w:szCs w:val="20"/>
        </w:rPr>
        <w:t xml:space="preserve"> Estate) &amp; </w:t>
      </w:r>
      <w:r w:rsidR="002E3313" w:rsidRPr="00520132">
        <w:rPr>
          <w:rFonts w:ascii="Times New Roman" w:eastAsia="Times New Roman" w:hAnsi="Times New Roman" w:cs="Times New Roman"/>
          <w:sz w:val="20"/>
          <w:szCs w:val="20"/>
        </w:rPr>
        <w:t>de facto</w:t>
      </w:r>
      <w:r w:rsidR="002E3313" w:rsidRPr="00520132">
        <w:rPr>
          <w:rFonts w:ascii="Times New Roman" w:eastAsia="Times New Roman" w:hAnsi="Times New Roman" w:cs="Times New Roman"/>
        </w:rPr>
        <w:t xml:space="preserve"> Rules</w:t>
      </w:r>
      <w:r w:rsidR="002E3313">
        <w:rPr>
          <w:rFonts w:ascii="Times New Roman" w:eastAsia="Times New Roman" w:hAnsi="Times New Roman" w:cs="Times New Roman"/>
          <w:sz w:val="20"/>
          <w:szCs w:val="20"/>
        </w:rPr>
        <w:t xml:space="preserve"> (of the 2</w:t>
      </w:r>
      <w:r w:rsidR="002E3313" w:rsidRPr="002E3313">
        <w:rPr>
          <w:rFonts w:ascii="Times New Roman" w:eastAsia="Times New Roman" w:hAnsi="Times New Roman" w:cs="Times New Roman"/>
          <w:sz w:val="20"/>
          <w:szCs w:val="20"/>
          <w:vertAlign w:val="superscript"/>
        </w:rPr>
        <w:t>nd</w:t>
      </w:r>
      <w:r w:rsidR="002E3313">
        <w:rPr>
          <w:rFonts w:ascii="Times New Roman" w:eastAsia="Times New Roman" w:hAnsi="Times New Roman" w:cs="Times New Roman"/>
          <w:sz w:val="20"/>
          <w:szCs w:val="20"/>
        </w:rPr>
        <w:t xml:space="preserve"> Estate); see also “Currency” </w:t>
      </w:r>
      <w:r w:rsidR="002E3313" w:rsidRPr="002E3313">
        <w:rPr>
          <w:rFonts w:ascii="Times New Roman" w:eastAsia="Times New Roman" w:hAnsi="Times New Roman" w:cs="Times New Roman"/>
          <w:sz w:val="18"/>
          <w:szCs w:val="18"/>
        </w:rPr>
        <w:t>[.gov],</w:t>
      </w:r>
      <w:r w:rsidR="002E3313">
        <w:rPr>
          <w:rFonts w:ascii="Times New Roman" w:eastAsia="Times New Roman" w:hAnsi="Times New Roman" w:cs="Times New Roman"/>
          <w:sz w:val="20"/>
          <w:szCs w:val="20"/>
        </w:rPr>
        <w:t xml:space="preserve"> “Money</w:t>
      </w:r>
      <w:r w:rsidR="002E3313" w:rsidRPr="002E3313">
        <w:rPr>
          <w:rFonts w:ascii="Times New Roman" w:eastAsia="Times New Roman" w:hAnsi="Times New Roman" w:cs="Times New Roman"/>
          <w:sz w:val="18"/>
          <w:szCs w:val="18"/>
        </w:rPr>
        <w:t>” [.whatever]</w:t>
      </w:r>
      <w:commentRangeEnd w:id="460"/>
      <w:r w:rsidR="00B875C2">
        <w:rPr>
          <w:rFonts w:ascii="Times New Roman" w:eastAsia="Times New Roman" w:hAnsi="Times New Roman" w:cs="Times New Roman"/>
          <w:sz w:val="20"/>
          <w:szCs w:val="20"/>
        </w:rPr>
        <w:t>;</w:t>
      </w:r>
      <w:r w:rsidR="00CF5C3C">
        <w:rPr>
          <w:rStyle w:val="CommentReference"/>
        </w:rPr>
        <w:commentReference w:id="460"/>
      </w:r>
    </w:p>
    <w:p w14:paraId="0FE84E0C" w14:textId="7DF48178" w:rsidR="008E5A44" w:rsidRPr="00FA6E24" w:rsidRDefault="008E5A44" w:rsidP="00540285">
      <w:pPr>
        <w:spacing w:after="0" w:line="240" w:lineRule="auto"/>
        <w:rPr>
          <w:rFonts w:ascii="Times New Roman" w:eastAsia="Times New Roman" w:hAnsi="Times New Roman" w:cs="Times New Roman"/>
          <w:sz w:val="20"/>
          <w:szCs w:val="20"/>
        </w:rPr>
      </w:pPr>
      <w:r w:rsidRPr="0073212B">
        <w:rPr>
          <w:rFonts w:ascii="Times New Roman" w:eastAsia="Times New Roman" w:hAnsi="Times New Roman" w:cs="Times New Roman"/>
        </w:rPr>
        <w:t>-</w:t>
      </w:r>
      <w:r w:rsidR="002157A6" w:rsidRPr="0073212B">
        <w:rPr>
          <w:rFonts w:ascii="Times New Roman" w:eastAsia="Times New Roman" w:hAnsi="Times New Roman" w:cs="Times New Roman"/>
        </w:rPr>
        <w:t xml:space="preserve"> social realities</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(internal/intimate &amp; external/’political’)</w:t>
      </w:r>
      <w:r w:rsidR="002157A6" w:rsidRPr="0073212B">
        <w:rPr>
          <w:rFonts w:ascii="Times New Roman" w:eastAsia="Times New Roman" w:hAnsi="Times New Roman" w:cs="Times New Roman"/>
        </w:rPr>
        <w:t>;</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see also “Japan”</w:t>
      </w:r>
      <w:r w:rsidR="002157A6">
        <w:rPr>
          <w:rFonts w:ascii="Times New Roman" w:eastAsia="Times New Roman" w:hAnsi="Times New Roman" w:cs="Times New Roman"/>
          <w:sz w:val="20"/>
          <w:szCs w:val="20"/>
        </w:rPr>
        <w:t xml:space="preserve"> </w:t>
      </w:r>
      <w:r w:rsidR="002157A6" w:rsidRPr="00FA6E24">
        <w:rPr>
          <w:rFonts w:ascii="Times New Roman" w:eastAsia="Times New Roman" w:hAnsi="Times New Roman" w:cs="Times New Roman"/>
          <w:sz w:val="18"/>
          <w:szCs w:val="18"/>
        </w:rPr>
        <w:t>[.</w:t>
      </w:r>
      <w:r w:rsidR="00FA6E24" w:rsidRPr="00FA6E24">
        <w:rPr>
          <w:rFonts w:ascii="Times New Roman" w:eastAsia="Times New Roman" w:hAnsi="Times New Roman" w:cs="Times New Roman"/>
          <w:sz w:val="18"/>
          <w:szCs w:val="18"/>
        </w:rPr>
        <w:t>official truth]</w:t>
      </w:r>
      <w:r w:rsidR="00FA6E24">
        <w:rPr>
          <w:rFonts w:ascii="Times New Roman" w:eastAsia="Times New Roman" w:hAnsi="Times New Roman" w:cs="Times New Roman"/>
          <w:sz w:val="20"/>
          <w:szCs w:val="20"/>
        </w:rPr>
        <w:t>, “Imperialism”</w:t>
      </w:r>
      <w:r w:rsidR="00B875C2">
        <w:rPr>
          <w:rFonts w:ascii="Times New Roman" w:eastAsia="Times New Roman" w:hAnsi="Times New Roman" w:cs="Times New Roman"/>
          <w:sz w:val="20"/>
          <w:szCs w:val="20"/>
        </w:rPr>
        <w:t>...</w:t>
      </w:r>
    </w:p>
    <w:p w14:paraId="04C5FCE6" w14:textId="77777777" w:rsidR="00D6182C" w:rsidRDefault="008E5A44" w:rsidP="00540285">
      <w:pPr>
        <w:spacing w:after="0" w:line="240" w:lineRule="auto"/>
        <w:rPr>
          <w:rFonts w:ascii="Times New Roman" w:eastAsia="Times New Roman" w:hAnsi="Times New Roman" w:cs="Times New Roman"/>
        </w:rPr>
      </w:pPr>
      <w:r w:rsidRPr="0073212B">
        <w:rPr>
          <w:rFonts w:ascii="Times New Roman" w:eastAsia="Times New Roman" w:hAnsi="Times New Roman" w:cs="Times New Roman"/>
        </w:rPr>
        <w:t>-</w:t>
      </w:r>
      <w:r w:rsidR="00C24692" w:rsidRPr="0073212B">
        <w:rPr>
          <w:rFonts w:ascii="Times New Roman" w:eastAsia="Times New Roman" w:hAnsi="Times New Roman" w:cs="Times New Roman"/>
        </w:rPr>
        <w:t xml:space="preserve"> </w:t>
      </w:r>
      <w:r w:rsidR="00D6182C">
        <w:rPr>
          <w:rFonts w:ascii="Times New Roman" w:eastAsia="Times New Roman" w:hAnsi="Times New Roman" w:cs="Times New Roman"/>
        </w:rPr>
        <w:t xml:space="preserve">and, last but not least, the 2 Great (as in ‘million years old’) Energy laws/trends that are now in the </w:t>
      </w:r>
    </w:p>
    <w:p w14:paraId="71AF023C" w14:textId="10E5EEC8" w:rsidR="00D6182C" w:rsidRDefault="00D618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process of reversing (or at least ending); see “Energy”</w:t>
      </w:r>
      <w:r w:rsidRPr="00D6182C">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.power, .nutrients</w:t>
      </w:r>
      <w:r w:rsidRPr="00D6182C">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63FEFDD" w14:textId="71D4FD4F" w:rsidR="004942E4" w:rsidRPr="00690E9E" w:rsidRDefault="00D6182C" w:rsidP="00690E9E">
      <w:pPr>
        <w:spacing w:after="0" w:line="240" w:lineRule="auto"/>
        <w:rPr>
          <w:rFonts w:ascii="Times New Roman" w:eastAsia="Times New Roman" w:hAnsi="Times New Roman" w:cs="Times New Roman"/>
        </w:rPr>
      </w:pPr>
      <w:r>
        <w:rPr>
          <w:rFonts w:ascii="Times New Roman" w:eastAsia="Times New Roman" w:hAnsi="Times New Roman" w:cs="Times New Roman"/>
        </w:rPr>
        <w:t>P</w:t>
      </w:r>
      <w:r w:rsidR="00193B45" w:rsidRPr="0073212B">
        <w:rPr>
          <w:rFonts w:ascii="Times New Roman" w:eastAsia="Times New Roman" w:hAnsi="Times New Roman" w:cs="Times New Roman"/>
        </w:rPr>
        <w:t>lease see also “Thinking, Knowing”</w:t>
      </w:r>
      <w:r w:rsidR="000404D8" w:rsidRPr="0073212B">
        <w:rPr>
          <w:rFonts w:ascii="Times New Roman" w:eastAsia="Times New Roman" w:hAnsi="Times New Roman" w:cs="Times New Roman"/>
        </w:rPr>
        <w:t>,</w:t>
      </w:r>
      <w:r w:rsidR="00193B45" w:rsidRPr="0073212B">
        <w:rPr>
          <w:rFonts w:ascii="Times New Roman" w:eastAsia="Times New Roman" w:hAnsi="Times New Roman" w:cs="Times New Roman"/>
        </w:rPr>
        <w:t xml:space="preserve"> and</w:t>
      </w:r>
      <w:r w:rsidR="00193B45">
        <w:rPr>
          <w:rFonts w:ascii="Times New Roman" w:eastAsia="Times New Roman" w:hAnsi="Times New Roman" w:cs="Times New Roman"/>
          <w:sz w:val="20"/>
          <w:szCs w:val="20"/>
        </w:rPr>
        <w:t xml:space="preserve"> (trying not to get fired in the</w:t>
      </w:r>
      <w:r w:rsidR="004942E4">
        <w:rPr>
          <w:rFonts w:ascii="Times New Roman" w:eastAsia="Times New Roman" w:hAnsi="Times New Roman" w:cs="Times New Roman"/>
          <w:sz w:val="20"/>
          <w:szCs w:val="20"/>
        </w:rPr>
        <w:t>...</w:t>
      </w:r>
      <w:r w:rsidR="00193B45">
        <w:rPr>
          <w:rFonts w:ascii="Times New Roman" w:eastAsia="Times New Roman" w:hAnsi="Times New Roman" w:cs="Times New Roman"/>
          <w:sz w:val="20"/>
          <w:szCs w:val="20"/>
        </w:rPr>
        <w:t>)</w:t>
      </w:r>
      <w:r w:rsidR="00690E9E">
        <w:rPr>
          <w:rFonts w:ascii="Times New Roman" w:eastAsia="Times New Roman" w:hAnsi="Times New Roman" w:cs="Times New Roman"/>
          <w:sz w:val="20"/>
          <w:szCs w:val="20"/>
        </w:rPr>
        <w:t xml:space="preserve"> ...</w:t>
      </w:r>
      <w:r w:rsidR="00690E9E">
        <w:rPr>
          <w:rFonts w:ascii="Times New Roman" w:eastAsia="Times New Roman" w:hAnsi="Times New Roman" w:cs="Times New Roman"/>
        </w:rPr>
        <w:t>s</w:t>
      </w:r>
      <w:r w:rsidR="00193B45" w:rsidRPr="004942E4">
        <w:rPr>
          <w:rFonts w:ascii="Times New Roman" w:eastAsia="Times New Roman" w:hAnsi="Times New Roman" w:cs="Times New Roman"/>
        </w:rPr>
        <w:t>ee also “Timarchy”,</w:t>
      </w:r>
      <w:r w:rsidR="00730CA5" w:rsidRPr="00730CA5">
        <w:rPr>
          <w:rFonts w:ascii="Times New Roman" w:eastAsia="Times New Roman" w:hAnsi="Times New Roman" w:cs="Times New Roman"/>
          <w:sz w:val="18"/>
          <w:szCs w:val="18"/>
        </w:rPr>
        <w:t>→</w:t>
      </w:r>
      <w:r w:rsidR="00730CA5">
        <w:rPr>
          <w:rFonts w:ascii="Times New Roman" w:eastAsia="Times New Roman" w:hAnsi="Times New Roman" w:cs="Times New Roman"/>
          <w:sz w:val="18"/>
          <w:szCs w:val="18"/>
        </w:rPr>
        <w:t xml:space="preserve"> </w:t>
      </w:r>
      <w:r w:rsidR="00193B45" w:rsidRPr="004942E4">
        <w:rPr>
          <w:rFonts w:ascii="Times New Roman" w:eastAsia="Times New Roman" w:hAnsi="Times New Roman" w:cs="Times New Roman"/>
        </w:rPr>
        <w:t>“</w:t>
      </w:r>
      <w:r w:rsidR="000404D8" w:rsidRPr="004942E4">
        <w:rPr>
          <w:rFonts w:ascii="Times New Roman" w:eastAsia="Times New Roman" w:hAnsi="Times New Roman" w:cs="Times New Roman"/>
        </w:rPr>
        <w:t>Military-Industrial-Intelligence complex”</w:t>
      </w:r>
      <w:r w:rsidR="000404D8" w:rsidRPr="0073212B">
        <w:rPr>
          <w:rFonts w:ascii="Times New Roman" w:eastAsia="Times New Roman" w:hAnsi="Times New Roman" w:cs="Times New Roman"/>
          <w:sz w:val="18"/>
          <w:szCs w:val="18"/>
        </w:rPr>
        <w:t>,</w:t>
      </w:r>
      <w:r w:rsidR="00730CA5" w:rsidRPr="0073212B">
        <w:rPr>
          <w:rFonts w:ascii="Times New Roman" w:eastAsia="Times New Roman" w:hAnsi="Times New Roman" w:cs="Times New Roman"/>
          <w:sz w:val="18"/>
          <w:szCs w:val="18"/>
        </w:rPr>
        <w:t>→</w:t>
      </w:r>
      <w:r w:rsidR="00730CA5">
        <w:rPr>
          <w:rFonts w:ascii="Times New Roman" w:eastAsia="Times New Roman" w:hAnsi="Times New Roman" w:cs="Times New Roman"/>
          <w:sz w:val="20"/>
          <w:szCs w:val="20"/>
        </w:rPr>
        <w:t xml:space="preserve"> </w:t>
      </w:r>
      <w:r w:rsidR="00193B45" w:rsidRPr="004942E4">
        <w:rPr>
          <w:rFonts w:ascii="Times New Roman" w:eastAsia="Times New Roman" w:hAnsi="Times New Roman" w:cs="Times New Roman"/>
        </w:rPr>
        <w:t>“</w:t>
      </w:r>
      <w:r w:rsidR="00193B45" w:rsidRPr="004942E4">
        <w:rPr>
          <w:rStyle w:val="c-new-greenChar"/>
          <w:rFonts w:eastAsiaTheme="minorHAnsi"/>
        </w:rPr>
        <w:t>Military-Executive-Corpocracy</w:t>
      </w:r>
      <w:r w:rsidR="00193B45" w:rsidRPr="004942E4">
        <w:rPr>
          <w:rFonts w:ascii="Times New Roman" w:eastAsia="Times New Roman" w:hAnsi="Times New Roman" w:cs="Times New Roman"/>
        </w:rPr>
        <w:t>”</w:t>
      </w:r>
      <w:r w:rsidR="00690E9E">
        <w:rPr>
          <w:rFonts w:ascii="Times New Roman" w:eastAsia="Times New Roman" w:hAnsi="Times New Roman" w:cs="Times New Roman"/>
          <w:color w:val="000000" w:themeColor="text1"/>
        </w:rPr>
        <w:t>.</w:t>
      </w:r>
    </w:p>
    <w:p w14:paraId="3171E301" w14:textId="1A91510C" w:rsidR="008E5A44" w:rsidRPr="00690E9E" w:rsidRDefault="00690E9E" w:rsidP="00E86864">
      <w:pPr>
        <w:spacing w:after="0" w:line="240" w:lineRule="auto"/>
        <w:ind w:right="-360"/>
        <w:rPr>
          <w:rFonts w:ascii="Times New Roman" w:eastAsia="Times New Roman" w:hAnsi="Times New Roman" w:cs="Times New Roman"/>
        </w:rPr>
      </w:pPr>
      <w:r>
        <w:rPr>
          <w:rFonts w:ascii="Times New Roman" w:eastAsia="Times New Roman" w:hAnsi="Times New Roman" w:cs="Times New Roman"/>
        </w:rPr>
        <w:t xml:space="preserve">See also </w:t>
      </w:r>
      <w:r w:rsidR="00730CA5" w:rsidRPr="00690E9E">
        <w:rPr>
          <w:rFonts w:ascii="Times New Roman" w:eastAsia="Times New Roman" w:hAnsi="Times New Roman" w:cs="Times New Roman"/>
        </w:rPr>
        <w:t>“Multipolar”</w:t>
      </w:r>
      <w:r>
        <w:rPr>
          <w:rFonts w:ascii="Times New Roman" w:eastAsia="Times New Roman" w:hAnsi="Times New Roman" w:cs="Times New Roman"/>
        </w:rPr>
        <w:t>, “Design”.</w:t>
      </w:r>
    </w:p>
    <w:p w14:paraId="7EB60655" w14:textId="77777777" w:rsidR="0002550B" w:rsidRDefault="0002550B" w:rsidP="00540285">
      <w:pPr>
        <w:spacing w:after="0" w:line="240" w:lineRule="auto"/>
        <w:rPr>
          <w:rFonts w:ascii="Times New Roman" w:eastAsia="Times New Roman" w:hAnsi="Times New Roman" w:cs="Times New Roman"/>
          <w:sz w:val="24"/>
          <w:szCs w:val="24"/>
          <w:u w:val="single"/>
        </w:rPr>
      </w:pPr>
    </w:p>
    <w:p w14:paraId="60176835" w14:textId="5D5AF725" w:rsid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“’They know that’”</w:t>
      </w:r>
      <w:r>
        <w:rPr>
          <w:rFonts w:ascii="Times New Roman" w:eastAsia="Times New Roman" w:hAnsi="Times New Roman" w:cs="Times New Roman"/>
        </w:rPr>
        <w:t>-</w:t>
      </w:r>
    </w:p>
    <w:p w14:paraId="6CB8B73A" w14:textId="5859E008"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Africans, African-Americans- “...</w:t>
      </w:r>
      <w:r w:rsidRPr="00837AD5">
        <w:rPr>
          <w:rFonts w:ascii="Times New Roman" w:eastAsia="Times New Roman" w:hAnsi="Times New Roman" w:cs="Times New Roman"/>
          <w:sz w:val="20"/>
          <w:szCs w:val="20"/>
        </w:rPr>
        <w:t xml:space="preserve">[nearly all things] </w:t>
      </w:r>
      <w:r>
        <w:rPr>
          <w:rFonts w:ascii="Times New Roman" w:eastAsia="Times New Roman" w:hAnsi="Times New Roman" w:cs="Times New Roman"/>
        </w:rPr>
        <w:t>slavery is bad”;</w:t>
      </w:r>
    </w:p>
    <w:p w14:paraId="39808957" w14:textId="1EC53E06"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Russians- “...</w:t>
      </w:r>
      <w:commentRangeStart w:id="461"/>
      <w:r>
        <w:rPr>
          <w:rFonts w:ascii="Times New Roman" w:eastAsia="Times New Roman" w:hAnsi="Times New Roman" w:cs="Times New Roman"/>
        </w:rPr>
        <w:t>Communism</w:t>
      </w:r>
      <w:commentRangeEnd w:id="461"/>
      <w:r>
        <w:rPr>
          <w:rStyle w:val="CommentReference"/>
        </w:rPr>
        <w:commentReference w:id="461"/>
      </w:r>
      <w:r>
        <w:rPr>
          <w:rFonts w:ascii="Times New Roman" w:eastAsia="Times New Roman" w:hAnsi="Times New Roman" w:cs="Times New Roman"/>
        </w:rPr>
        <w:t xml:space="preserve"> is bad”, “...</w:t>
      </w:r>
      <w:commentRangeStart w:id="462"/>
      <w:r>
        <w:rPr>
          <w:rFonts w:ascii="Times New Roman" w:eastAsia="Times New Roman" w:hAnsi="Times New Roman" w:cs="Times New Roman"/>
        </w:rPr>
        <w:t>imperialism is bad</w:t>
      </w:r>
      <w:commentRangeEnd w:id="462"/>
      <w:r>
        <w:rPr>
          <w:rStyle w:val="CommentReference"/>
        </w:rPr>
        <w:commentReference w:id="462"/>
      </w:r>
      <w:r>
        <w:rPr>
          <w:rFonts w:ascii="Times New Roman" w:eastAsia="Times New Roman" w:hAnsi="Times New Roman" w:cs="Times New Roman"/>
        </w:rPr>
        <w:t>”;</w:t>
      </w:r>
    </w:p>
    <w:p w14:paraId="5B18E3EA" w14:textId="70751F78" w:rsidR="005D152A" w:rsidRDefault="005D15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Chinese- “...pseudo-intellectualism is bad” </w:t>
      </w:r>
      <w:r w:rsidRPr="005D152A">
        <w:rPr>
          <w:rFonts w:ascii="Times New Roman" w:eastAsia="Times New Roman" w:hAnsi="Times New Roman" w:cs="Times New Roman"/>
          <w:sz w:val="20"/>
          <w:szCs w:val="20"/>
        </w:rPr>
        <w:t>(</w:t>
      </w:r>
      <w:commentRangeStart w:id="463"/>
      <w:r w:rsidRPr="005D152A">
        <w:rPr>
          <w:rFonts w:ascii="Times New Roman" w:eastAsia="Times New Roman" w:hAnsi="Times New Roman" w:cs="Times New Roman"/>
          <w:sz w:val="20"/>
          <w:szCs w:val="20"/>
        </w:rPr>
        <w:t>when</w:t>
      </w:r>
      <w:commentRangeEnd w:id="463"/>
      <w:r w:rsidR="00A6254D">
        <w:rPr>
          <w:rStyle w:val="CommentReference"/>
        </w:rPr>
        <w:commentReference w:id="463"/>
      </w:r>
      <w:r w:rsidRPr="005D152A">
        <w:rPr>
          <w:rFonts w:ascii="Times New Roman" w:eastAsia="Times New Roman" w:hAnsi="Times New Roman" w:cs="Times New Roman"/>
          <w:sz w:val="20"/>
          <w:szCs w:val="20"/>
        </w:rPr>
        <w:t xml:space="preserve"> </w:t>
      </w:r>
      <w:r w:rsidR="00A6254D">
        <w:rPr>
          <w:rFonts w:ascii="Times New Roman" w:eastAsia="Times New Roman" w:hAnsi="Times New Roman" w:cs="Times New Roman"/>
          <w:sz w:val="20"/>
          <w:szCs w:val="20"/>
        </w:rPr>
        <w:t>‘</w:t>
      </w:r>
      <w:commentRangeStart w:id="464"/>
      <w:r w:rsidRPr="005D152A">
        <w:rPr>
          <w:rFonts w:ascii="Times New Roman" w:eastAsia="Times New Roman" w:hAnsi="Times New Roman" w:cs="Times New Roman"/>
          <w:sz w:val="20"/>
          <w:szCs w:val="20"/>
        </w:rPr>
        <w:t>they</w:t>
      </w:r>
      <w:commentRangeEnd w:id="464"/>
      <w:r w:rsidR="00A6254D">
        <w:rPr>
          <w:rFonts w:ascii="Times New Roman" w:eastAsia="Times New Roman" w:hAnsi="Times New Roman" w:cs="Times New Roman"/>
          <w:sz w:val="20"/>
          <w:szCs w:val="20"/>
        </w:rPr>
        <w:t>’</w:t>
      </w:r>
      <w:r>
        <w:rPr>
          <w:rStyle w:val="CommentReference"/>
        </w:rPr>
        <w:commentReference w:id="464"/>
      </w:r>
      <w:r w:rsidRPr="005D152A">
        <w:rPr>
          <w:rFonts w:ascii="Times New Roman" w:eastAsia="Times New Roman" w:hAnsi="Times New Roman" w:cs="Times New Roman"/>
          <w:sz w:val="20"/>
          <w:szCs w:val="20"/>
        </w:rPr>
        <w:t xml:space="preserve"> can identify it)</w:t>
      </w:r>
      <w:r>
        <w:rPr>
          <w:rFonts w:ascii="Times New Roman" w:eastAsia="Times New Roman" w:hAnsi="Times New Roman" w:cs="Times New Roman"/>
        </w:rPr>
        <w:t xml:space="preserve">; </w:t>
      </w:r>
    </w:p>
    <w:p w14:paraId="276868A5" w14:textId="40C34944" w:rsidR="00D67D37" w:rsidRDefault="00D67D3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Egyptians, Turks- </w:t>
      </w:r>
      <w:commentRangeStart w:id="465"/>
      <w:r>
        <w:rPr>
          <w:rFonts w:ascii="Times New Roman" w:eastAsia="Times New Roman" w:hAnsi="Times New Roman" w:cs="Times New Roman"/>
        </w:rPr>
        <w:t>all of the above</w:t>
      </w:r>
      <w:commentRangeEnd w:id="465"/>
      <w:r>
        <w:rPr>
          <w:rStyle w:val="CommentReference"/>
        </w:rPr>
        <w:commentReference w:id="465"/>
      </w:r>
      <w:r>
        <w:rPr>
          <w:rFonts w:ascii="Times New Roman" w:eastAsia="Times New Roman" w:hAnsi="Times New Roman" w:cs="Times New Roman"/>
        </w:rPr>
        <w:t xml:space="preserve">; </w:t>
      </w:r>
    </w:p>
    <w:p w14:paraId="616176DE" w14:textId="71D11E33" w:rsidR="0072540C" w:rsidRDefault="00874C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Europeans- “...the EMU is bad”, see also </w:t>
      </w:r>
      <w:commentRangeStart w:id="466"/>
      <w:r>
        <w:rPr>
          <w:rFonts w:ascii="Times New Roman" w:eastAsia="Times New Roman" w:hAnsi="Times New Roman" w:cs="Times New Roman"/>
        </w:rPr>
        <w:t>“European Monetary Union”</w:t>
      </w:r>
      <w:r w:rsidR="0080164F">
        <w:rPr>
          <w:rFonts w:ascii="Times New Roman" w:eastAsia="Times New Roman" w:hAnsi="Times New Roman" w:cs="Times New Roman"/>
        </w:rPr>
        <w:t>, “Lisbon”</w:t>
      </w:r>
      <w:commentRangeEnd w:id="466"/>
      <w:r w:rsidR="0080164F">
        <w:rPr>
          <w:rStyle w:val="CommentReference"/>
        </w:rPr>
        <w:commentReference w:id="466"/>
      </w:r>
      <w:r>
        <w:rPr>
          <w:rFonts w:ascii="Times New Roman" w:eastAsia="Times New Roman" w:hAnsi="Times New Roman" w:cs="Times New Roman"/>
        </w:rPr>
        <w:t>;</w:t>
      </w:r>
    </w:p>
    <w:p w14:paraId="1951EF46" w14:textId="212AD8E6" w:rsidR="0007232A" w:rsidRDefault="000723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British- ? see also “ConfUSURY”, “Glorious Revolution, the”, “State capture”, “Estates, 3”.</w:t>
      </w:r>
    </w:p>
    <w:p w14:paraId="54A7A249" w14:textId="25D9C3CA" w:rsidR="0007232A"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w:t>
      </w:r>
      <w:commentRangeStart w:id="467"/>
      <w:r>
        <w:rPr>
          <w:rFonts w:ascii="Times New Roman" w:eastAsia="Times New Roman" w:hAnsi="Times New Roman" w:cs="Times New Roman"/>
        </w:rPr>
        <w:t xml:space="preserve">the mines </w:t>
      </w:r>
      <w:commentRangeEnd w:id="467"/>
      <w:r>
        <w:rPr>
          <w:rStyle w:val="CommentReference"/>
        </w:rPr>
        <w:commentReference w:id="467"/>
      </w:r>
      <w:r>
        <w:rPr>
          <w:rFonts w:ascii="Times New Roman" w:eastAsia="Times New Roman" w:hAnsi="Times New Roman" w:cs="Times New Roman"/>
        </w:rPr>
        <w:t xml:space="preserve">are bad” (and </w:t>
      </w:r>
      <w:r w:rsidRPr="00D644A8">
        <w:rPr>
          <w:rFonts w:ascii="Times New Roman" w:eastAsia="Times New Roman" w:hAnsi="Times New Roman" w:cs="Times New Roman"/>
          <w:sz w:val="20"/>
          <w:szCs w:val="20"/>
        </w:rPr>
        <w:t>[see also]</w:t>
      </w:r>
      <w:r>
        <w:rPr>
          <w:rFonts w:ascii="Times New Roman" w:eastAsia="Times New Roman" w:hAnsi="Times New Roman" w:cs="Times New Roman"/>
        </w:rPr>
        <w:t xml:space="preserve"> “Geography” good);</w:t>
      </w:r>
    </w:p>
    <w:p w14:paraId="58D00038" w14:textId="3B218160" w:rsidR="00D644A8" w:rsidRPr="00837AD5"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Americans- “...</w:t>
      </w:r>
      <w:r w:rsidR="008F38BA">
        <w:rPr>
          <w:rFonts w:ascii="Times New Roman" w:eastAsia="Times New Roman" w:hAnsi="Times New Roman" w:cs="Times New Roman"/>
        </w:rPr>
        <w:t xml:space="preserve">racism is bad”. See also “United States, the” </w:t>
      </w:r>
      <w:r w:rsidR="008F38BA" w:rsidRPr="008F38BA">
        <w:rPr>
          <w:rFonts w:ascii="Times New Roman" w:eastAsia="Times New Roman" w:hAnsi="Times New Roman" w:cs="Times New Roman"/>
          <w:sz w:val="20"/>
          <w:szCs w:val="20"/>
        </w:rPr>
        <w:t>[.original]</w:t>
      </w:r>
      <w:r w:rsidR="008F38BA">
        <w:rPr>
          <w:rFonts w:ascii="Times New Roman" w:eastAsia="Times New Roman" w:hAnsi="Times New Roman" w:cs="Times New Roman"/>
        </w:rPr>
        <w:t>.</w:t>
      </w:r>
    </w:p>
    <w:p w14:paraId="5B41C1DF" w14:textId="4CFE749F" w:rsidR="00837AD5" w:rsidRPr="00110818" w:rsidRDefault="00110818" w:rsidP="00540285">
      <w:pPr>
        <w:spacing w:after="0" w:line="240" w:lineRule="auto"/>
        <w:rPr>
          <w:rFonts w:ascii="Times New Roman" w:eastAsia="Times New Roman" w:hAnsi="Times New Roman" w:cs="Times New Roman"/>
        </w:rPr>
      </w:pPr>
      <w:r w:rsidRPr="00110818">
        <w:rPr>
          <w:rFonts w:ascii="Times New Roman" w:eastAsia="Times New Roman" w:hAnsi="Times New Roman" w:cs="Times New Roman"/>
        </w:rPr>
        <w:t>See</w:t>
      </w:r>
      <w:r>
        <w:rPr>
          <w:rFonts w:ascii="Times New Roman" w:eastAsia="Times New Roman" w:hAnsi="Times New Roman" w:cs="Times New Roman"/>
        </w:rPr>
        <w:t xml:space="preserve"> also “Media, A”, “Media, B”, “Dumb downing”, </w:t>
      </w:r>
      <w:r w:rsidRPr="00105805">
        <w:rPr>
          <w:rStyle w:val="c-entryheadingChar"/>
          <w:rFonts w:eastAsiaTheme="minorHAnsi"/>
          <w:sz w:val="22"/>
          <w:szCs w:val="22"/>
          <w:u w:val="none"/>
        </w:rPr>
        <w:t>“’Modernity’ (so-called)”</w:t>
      </w:r>
      <w:r>
        <w:rPr>
          <w:rStyle w:val="c-entryheadingChar"/>
          <w:rFonts w:eastAsiaTheme="minorHAnsi"/>
          <w:sz w:val="22"/>
          <w:szCs w:val="22"/>
          <w:u w:val="none"/>
        </w:rPr>
        <w:t>.</w:t>
      </w:r>
    </w:p>
    <w:p w14:paraId="5A9401EC" w14:textId="77777777" w:rsidR="00110818" w:rsidRDefault="00110818" w:rsidP="00540285">
      <w:pPr>
        <w:spacing w:after="0" w:line="240" w:lineRule="auto"/>
        <w:rPr>
          <w:rStyle w:val="c-entryheadingChar"/>
          <w:rFonts w:eastAsiaTheme="minorHAnsi"/>
        </w:rPr>
      </w:pPr>
    </w:p>
    <w:p w14:paraId="1E1278FD" w14:textId="14389AB6" w:rsidR="00D500DB" w:rsidRDefault="0056010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500DB" w:rsidRPr="00222198">
        <w:rPr>
          <w:rStyle w:val="c-entryheadingChar"/>
          <w:rFonts w:eastAsiaTheme="minorHAnsi"/>
        </w:rPr>
        <w:t>Thinking, Knowing (causality)</w:t>
      </w:r>
      <w:r w:rsidR="00D500DB">
        <w:rPr>
          <w:rFonts w:ascii="Times New Roman" w:eastAsia="Times New Roman" w:hAnsi="Times New Roman" w:cs="Times New Roman"/>
        </w:rPr>
        <w:t xml:space="preserve">- (got the </w:t>
      </w:r>
      <w:r w:rsidR="0073212B" w:rsidRPr="0073212B">
        <w:rPr>
          <w:rFonts w:ascii="Times New Roman" w:eastAsia="Times New Roman" w:hAnsi="Times New Roman" w:cs="Times New Roman"/>
          <w:sz w:val="20"/>
          <w:szCs w:val="20"/>
        </w:rPr>
        <w:t>[see also]</w:t>
      </w:r>
      <w:r w:rsidR="0073212B">
        <w:rPr>
          <w:rFonts w:ascii="Times New Roman" w:eastAsia="Times New Roman" w:hAnsi="Times New Roman" w:cs="Times New Roman"/>
        </w:rPr>
        <w:t xml:space="preserve"> </w:t>
      </w:r>
      <w:r w:rsidR="00D500DB">
        <w:rPr>
          <w:rFonts w:ascii="Times New Roman" w:eastAsia="Times New Roman" w:hAnsi="Times New Roman" w:cs="Times New Roman"/>
        </w:rPr>
        <w:t>‘5W’s &amp; H’</w:t>
      </w:r>
      <w:commentRangeStart w:id="468"/>
      <w:r w:rsidR="00D500DB">
        <w:rPr>
          <w:rFonts w:ascii="Times New Roman" w:eastAsia="Times New Roman" w:hAnsi="Times New Roman" w:cs="Times New Roman"/>
        </w:rPr>
        <w:t>?</w:t>
      </w:r>
      <w:commentRangeEnd w:id="468"/>
      <w:r w:rsidR="00D500DB">
        <w:rPr>
          <w:rStyle w:val="CommentReference"/>
        </w:rPr>
        <w:commentReference w:id="468"/>
      </w:r>
      <w:r w:rsidR="00D500DB">
        <w:rPr>
          <w:rFonts w:ascii="Times New Roman" w:eastAsia="Times New Roman" w:hAnsi="Times New Roman" w:cs="Times New Roman"/>
        </w:rPr>
        <w:t>)</w:t>
      </w:r>
    </w:p>
    <w:p w14:paraId="0777E58E" w14:textId="4CEEAE81" w:rsidR="00E72258" w:rsidRPr="00D500DB" w:rsidRDefault="00E72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“There’re 2 of them...”, </w:t>
      </w:r>
      <w:r w:rsidR="001620F2">
        <w:rPr>
          <w:rFonts w:ascii="Times New Roman" w:eastAsia="Times New Roman" w:hAnsi="Times New Roman" w:cs="Times New Roman"/>
        </w:rPr>
        <w:t xml:space="preserve">“Timarchy”, </w:t>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r w:rsidR="00110818">
        <w:rPr>
          <w:rFonts w:ascii="Times New Roman" w:eastAsia="Times New Roman" w:hAnsi="Times New Roman" w:cs="Times New Roman"/>
        </w:rPr>
        <w:t xml:space="preserve"> </w:t>
      </w:r>
    </w:p>
    <w:p w14:paraId="51E0BEC9"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2869A453" w14:textId="03398CF1" w:rsidR="0002550B" w:rsidRPr="0002550B" w:rsidRDefault="0002550B"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Third World</w:t>
      </w:r>
      <w:r>
        <w:rPr>
          <w:rFonts w:ascii="Times New Roman" w:eastAsia="Times New Roman" w:hAnsi="Times New Roman" w:cs="Times New Roman"/>
          <w:sz w:val="24"/>
          <w:szCs w:val="24"/>
        </w:rPr>
        <w:t xml:space="preserve">- </w:t>
      </w:r>
      <w:r w:rsidRPr="00C9003B">
        <w:rPr>
          <w:rFonts w:ascii="Times New Roman" w:eastAsia="Times New Roman" w:hAnsi="Times New Roman" w:cs="Times New Roman"/>
        </w:rPr>
        <w:t>See “Global South”.</w:t>
      </w:r>
    </w:p>
    <w:p w14:paraId="5163B17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6AC8393" w14:textId="2DB790D1" w:rsidR="00640078" w:rsidRDefault="00640078" w:rsidP="00540285">
      <w:pPr>
        <w:spacing w:after="0" w:line="240" w:lineRule="auto"/>
        <w:rPr>
          <w:rFonts w:ascii="Times New Roman" w:eastAsia="Times New Roman" w:hAnsi="Times New Roman" w:cs="Times New Roman"/>
        </w:rPr>
      </w:pPr>
      <w:r w:rsidRPr="00222198">
        <w:rPr>
          <w:rStyle w:val="c-entryheadingChar"/>
          <w:rFonts w:eastAsiaTheme="minorHAnsi"/>
        </w:rPr>
        <w:t>+Three Keys</w:t>
      </w:r>
      <w:r>
        <w:rPr>
          <w:rFonts w:ascii="Times New Roman" w:eastAsia="Times New Roman" w:hAnsi="Times New Roman" w:cs="Times New Roman"/>
        </w:rPr>
        <w:t>- ()</w:t>
      </w:r>
    </w:p>
    <w:p w14:paraId="756DC4A9" w14:textId="20F391E5" w:rsidR="00640078" w:rsidRP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469"/>
      <w:r>
        <w:rPr>
          <w:rFonts w:ascii="Times New Roman" w:eastAsia="Times New Roman" w:hAnsi="Times New Roman" w:cs="Times New Roman"/>
        </w:rPr>
        <w:t>(are)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(from)</w:t>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110818">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Pr>
          <w:rFonts w:ascii="Times New Roman" w:eastAsia="Times New Roman" w:hAnsi="Times New Roman" w:cs="Times New Roman"/>
        </w:rPr>
        <w:t>(future)</w:t>
      </w:r>
      <w:commentRangeEnd w:id="469"/>
      <w:r>
        <w:rPr>
          <w:rStyle w:val="CommentReference"/>
        </w:rPr>
        <w:commentReference w:id="469"/>
      </w:r>
    </w:p>
    <w:p w14:paraId="391B6DAC" w14:textId="6F210022" w:rsid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92804">
        <w:rPr>
          <w:rFonts w:ascii="Times New Roman" w:eastAsia="Times New Roman" w:hAnsi="Times New Roman" w:cs="Times New Roman"/>
        </w:rPr>
        <w:t>“</w:t>
      </w:r>
      <w:r>
        <w:rPr>
          <w:rFonts w:ascii="Times New Roman" w:eastAsia="Times New Roman" w:hAnsi="Times New Roman" w:cs="Times New Roman"/>
        </w:rPr>
        <w:t>Anthropology</w:t>
      </w:r>
      <w:r w:rsidR="00B92804">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sidR="0026366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2] </w:t>
      </w:r>
      <w:r w:rsidR="00B92804">
        <w:rPr>
          <w:rFonts w:ascii="Times New Roman" w:eastAsia="Times New Roman" w:hAnsi="Times New Roman" w:cs="Times New Roman"/>
        </w:rPr>
        <w:t>“</w:t>
      </w:r>
      <w:r>
        <w:rPr>
          <w:rFonts w:ascii="Times New Roman" w:eastAsia="Times New Roman" w:hAnsi="Times New Roman" w:cs="Times New Roman"/>
        </w:rPr>
        <w:t>Gold standards</w:t>
      </w:r>
      <w:r w:rsidR="00B92804">
        <w:rPr>
          <w:rFonts w:ascii="Times New Roman" w:eastAsia="Times New Roman" w:hAnsi="Times New Roman" w:cs="Times New Roman"/>
        </w:rPr>
        <w:t>”</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3]</w:t>
      </w:r>
      <w:r w:rsidR="00B92804">
        <w:rPr>
          <w:rFonts w:ascii="Times New Roman" w:eastAsia="Times New Roman" w:hAnsi="Times New Roman" w:cs="Times New Roman"/>
        </w:rPr>
        <w:t xml:space="preserve"> “Real” Digital economy</w:t>
      </w:r>
      <w:r w:rsidR="00B92804">
        <w:rPr>
          <w:rStyle w:val="FootnoteReference"/>
          <w:rFonts w:ascii="Times New Roman" w:eastAsia="Times New Roman" w:hAnsi="Times New Roman" w:cs="Times New Roman"/>
        </w:rPr>
        <w:footnoteReference w:id="187"/>
      </w:r>
      <w:r w:rsidR="00B92804">
        <w:rPr>
          <w:rFonts w:ascii="Times New Roman" w:eastAsia="Times New Roman" w:hAnsi="Times New Roman" w:cs="Times New Roman"/>
        </w:rPr>
        <w:t>,</w:t>
      </w:r>
    </w:p>
    <w:p w14:paraId="6A2787A1" w14:textId="0B59C151" w:rsidR="00B92804" w:rsidRPr="00B92804" w:rsidRDefault="009538B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s</w:t>
      </w:r>
      <w:r>
        <w:rPr>
          <w:rFonts w:ascii="Times New Roman" w:eastAsia="Times New Roman" w:hAnsi="Times New Roman" w:cs="Times New Roman"/>
          <w:sz w:val="20"/>
          <w:szCs w:val="20"/>
        </w:rPr>
        <w:t>ee also: “Human beings”</w:t>
      </w:r>
      <w:r>
        <w:rPr>
          <w:rFonts w:ascii="Times New Roman" w:eastAsia="Times New Roman" w:hAnsi="Times New Roman" w:cs="Times New Roman"/>
        </w:rPr>
        <w:t xml:space="preserve">   </w:t>
      </w:r>
      <w:r w:rsidRPr="009538BD">
        <w:rPr>
          <w:rFonts w:ascii="Times New Roman" w:eastAsia="Times New Roman" w:hAnsi="Times New Roman" w:cs="Times New Roman"/>
          <w:sz w:val="20"/>
          <w:szCs w:val="20"/>
        </w:rPr>
        <w:t>“Central Banking-Warfare model”</w:t>
      </w:r>
      <w:r>
        <w:rPr>
          <w:rFonts w:ascii="Times New Roman" w:eastAsia="Times New Roman" w:hAnsi="Times New Roman" w:cs="Times New Roman"/>
          <w:sz w:val="20"/>
          <w:szCs w:val="20"/>
        </w:rPr>
        <w:t xml:space="preserve">, </w:t>
      </w:r>
      <w:r w:rsidRPr="009538BD">
        <w:rPr>
          <w:rFonts w:ascii="Times New Roman" w:eastAsia="Times New Roman" w:hAnsi="Times New Roman" w:cs="Times New Roman"/>
          <w:sz w:val="20"/>
          <w:szCs w:val="20"/>
        </w:rPr>
        <w:t>“World Wars”</w:t>
      </w:r>
      <w:r>
        <w:rPr>
          <w:rFonts w:ascii="Times New Roman" w:eastAsia="Times New Roman" w:hAnsi="Times New Roman" w:cs="Times New Roman"/>
        </w:rPr>
        <w:t xml:space="preserve">    </w:t>
      </w:r>
      <w:r w:rsidR="00B92804" w:rsidRPr="00B92804">
        <w:rPr>
          <w:rFonts w:ascii="Times New Roman" w:eastAsia="Times New Roman" w:hAnsi="Times New Roman" w:cs="Times New Roman"/>
          <w:sz w:val="20"/>
          <w:szCs w:val="20"/>
        </w:rPr>
        <w:t xml:space="preserve">(which is simply another way of </w:t>
      </w:r>
    </w:p>
    <w:p w14:paraId="0A645678" w14:textId="4F842FDD" w:rsidR="00B92804" w:rsidRDefault="00B92804"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lastRenderedPageBreak/>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9538BD">
        <w:rPr>
          <w:rFonts w:ascii="Times New Roman" w:eastAsia="Times New Roman" w:hAnsi="Times New Roman" w:cs="Times New Roman"/>
        </w:rPr>
        <w:t xml:space="preserve">  </w:t>
      </w:r>
      <w:r w:rsidRPr="00B92804">
        <w:rPr>
          <w:rFonts w:ascii="Times New Roman" w:eastAsia="Times New Roman" w:hAnsi="Times New Roman" w:cs="Times New Roman"/>
          <w:sz w:val="20"/>
          <w:szCs w:val="20"/>
        </w:rPr>
        <w:t xml:space="preserve">saying </w:t>
      </w:r>
      <w:commentRangeStart w:id="470"/>
      <w:r w:rsidRPr="00B92804">
        <w:rPr>
          <w:rFonts w:ascii="Times New Roman" w:eastAsia="Times New Roman" w:hAnsi="Times New Roman" w:cs="Times New Roman"/>
          <w:sz w:val="20"/>
          <w:szCs w:val="20"/>
        </w:rPr>
        <w:t>real “Political Economy</w:t>
      </w:r>
      <w:commentRangeEnd w:id="470"/>
      <w:r w:rsidRPr="00B92804">
        <w:rPr>
          <w:rFonts w:ascii="Times New Roman" w:eastAsia="Times New Roman" w:hAnsi="Times New Roman" w:cs="Times New Roman"/>
          <w:sz w:val="20"/>
          <w:szCs w:val="20"/>
        </w:rPr>
        <w:t>”</w:t>
      </w:r>
      <w:r w:rsidRPr="00B92804">
        <w:rPr>
          <w:rStyle w:val="CommentReference"/>
          <w:sz w:val="20"/>
          <w:szCs w:val="20"/>
        </w:rPr>
        <w:commentReference w:id="470"/>
      </w:r>
      <w:r w:rsidRPr="00B92804">
        <w:rPr>
          <w:rFonts w:ascii="Times New Roman" w:eastAsia="Times New Roman" w:hAnsi="Times New Roman" w:cs="Times New Roman"/>
          <w:sz w:val="20"/>
          <w:szCs w:val="20"/>
        </w:rPr>
        <w:t>)</w:t>
      </w:r>
    </w:p>
    <w:p w14:paraId="7D3354F7" w14:textId="00A58819" w:rsidR="004E45C0" w:rsidRDefault="004E45C0" w:rsidP="00540285">
      <w:pPr>
        <w:spacing w:after="0" w:line="240" w:lineRule="auto"/>
        <w:rPr>
          <w:rFonts w:ascii="Times New Roman" w:eastAsia="Times New Roman" w:hAnsi="Times New Roman" w:cs="Times New Roman"/>
          <w:sz w:val="20"/>
          <w:szCs w:val="20"/>
        </w:rPr>
      </w:pPr>
      <w:r w:rsidRPr="00110818">
        <w:rPr>
          <w:rFonts w:ascii="Times New Roman" w:eastAsia="Times New Roman" w:hAnsi="Times New Roman" w:cs="Times New Roman"/>
          <w:sz w:val="20"/>
          <w:szCs w:val="20"/>
          <w:u w:val="single"/>
        </w:rPr>
        <w:t>Montesquieu</w:t>
      </w:r>
      <w:r w:rsidR="00110818">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“by De</w:t>
      </w:r>
      <w:r w:rsidR="00110818">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potism”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“by Love-of-Honor”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“by Virtue”</w:t>
      </w:r>
    </w:p>
    <w:p w14:paraId="3B85AC7D" w14:textId="7E015576" w:rsidR="004E45C0" w:rsidRDefault="004E45C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Pr="00110818">
        <w:rPr>
          <w:rFonts w:ascii="Times New Roman" w:eastAsia="Times New Roman" w:hAnsi="Times New Roman" w:cs="Times New Roman"/>
          <w:sz w:val="20"/>
          <w:szCs w:val="20"/>
          <w:u w:val="single"/>
        </w:rPr>
        <w:t>Estates, 3</w:t>
      </w:r>
      <w:r w:rsidR="0011081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1</w:t>
      </w:r>
      <w:r w:rsidRPr="004E45C0">
        <w:rPr>
          <w:rFonts w:ascii="Times New Roman" w:eastAsia="Times New Roman" w:hAnsi="Times New Roman" w:cs="Times New Roman"/>
          <w:sz w:val="20"/>
          <w:szCs w:val="20"/>
          <w:vertAlign w:val="superscript"/>
        </w:rPr>
        <w:t>st</w:t>
      </w:r>
      <w:r>
        <w:rPr>
          <w:rFonts w:ascii="Times New Roman" w:eastAsia="Times New Roman" w:hAnsi="Times New Roman" w:cs="Times New Roman"/>
          <w:sz w:val="20"/>
          <w:szCs w:val="20"/>
        </w:rPr>
        <w:t xml:space="preserve"> Estate                </w:t>
      </w:r>
      <w:r w:rsidR="009538B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2</w:t>
      </w:r>
      <w:r w:rsidRPr="004E45C0">
        <w:rPr>
          <w:rFonts w:ascii="Times New Roman" w:eastAsia="Times New Roman" w:hAnsi="Times New Roman" w:cs="Times New Roman"/>
          <w:sz w:val="20"/>
          <w:szCs w:val="20"/>
          <w:vertAlign w:val="superscript"/>
        </w:rPr>
        <w:t>nd</w:t>
      </w:r>
      <w:r>
        <w:rPr>
          <w:rFonts w:ascii="Times New Roman" w:eastAsia="Times New Roman" w:hAnsi="Times New Roman" w:cs="Times New Roman"/>
          <w:sz w:val="20"/>
          <w:szCs w:val="20"/>
        </w:rPr>
        <w:t xml:space="preserve"> Estate                                                    3</w:t>
      </w:r>
      <w:r w:rsidRPr="004E45C0">
        <w:rPr>
          <w:rFonts w:ascii="Times New Roman" w:eastAsia="Times New Roman" w:hAnsi="Times New Roman" w:cs="Times New Roman"/>
          <w:sz w:val="20"/>
          <w:szCs w:val="20"/>
          <w:vertAlign w:val="superscript"/>
        </w:rPr>
        <w:t>rd</w:t>
      </w:r>
      <w:r>
        <w:rPr>
          <w:rFonts w:ascii="Times New Roman" w:eastAsia="Times New Roman" w:hAnsi="Times New Roman" w:cs="Times New Roman"/>
          <w:sz w:val="20"/>
          <w:szCs w:val="20"/>
        </w:rPr>
        <w:t xml:space="preserve"> Estate</w:t>
      </w:r>
    </w:p>
    <w:p w14:paraId="769FA590" w14:textId="7F9A0479" w:rsidR="004E45C0" w:rsidRDefault="004E45C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Pr>
          <w:rFonts w:ascii="Times New Roman" w:eastAsia="Times New Roman" w:hAnsi="Times New Roman" w:cs="Times New Roman"/>
          <w:sz w:val="18"/>
          <w:szCs w:val="18"/>
        </w:rPr>
        <w:t xml:space="preserve">(exclusively)                  </w:t>
      </w:r>
      <w:r w:rsidR="009538BD">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(in tandem, almost always, with 1st) </w:t>
      </w:r>
      <w:r w:rsidR="009538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(t.b.a.)</w:t>
      </w:r>
    </w:p>
    <w:p w14:paraId="1E6869B2" w14:textId="77777777" w:rsidR="00263666" w:rsidRDefault="004E45C0" w:rsidP="00540285">
      <w:pPr>
        <w:spacing w:after="0" w:line="240" w:lineRule="auto"/>
        <w:rPr>
          <w:rFonts w:ascii="Times New Roman" w:eastAsia="Times New Roman" w:hAnsi="Times New Roman" w:cs="Times New Roman"/>
          <w:sz w:val="18"/>
          <w:szCs w:val="18"/>
        </w:rPr>
      </w:pPr>
      <w:r w:rsidRPr="00110818">
        <w:rPr>
          <w:rFonts w:ascii="Times New Roman" w:eastAsia="Times New Roman" w:hAnsi="Times New Roman" w:cs="Times New Roman"/>
          <w:sz w:val="18"/>
          <w:szCs w:val="18"/>
          <w:u w:val="single"/>
        </w:rPr>
        <w:t>History ‘Era’</w:t>
      </w:r>
      <w:r>
        <w:rPr>
          <w:rFonts w:ascii="Times New Roman" w:eastAsia="Times New Roman" w:hAnsi="Times New Roman" w:cs="Times New Roman"/>
          <w:sz w:val="18"/>
          <w:szCs w:val="18"/>
        </w:rPr>
        <w:t xml:space="preserve">:    Ancient-Medieval      </w:t>
      </w:r>
      <w:r w:rsidR="00263666">
        <w:rPr>
          <w:rFonts w:ascii="Times New Roman" w:eastAsia="Times New Roman" w:hAnsi="Times New Roman" w:cs="Times New Roman"/>
          <w:sz w:val="18"/>
          <w:szCs w:val="18"/>
        </w:rPr>
        <w:t xml:space="preserve">  Early Modern, </w:t>
      </w:r>
      <w:r w:rsidR="00263666" w:rsidRPr="00263666">
        <w:rPr>
          <w:rFonts w:ascii="Times New Roman" w:eastAsia="Times New Roman" w:hAnsi="Times New Roman" w:cs="Times New Roman"/>
          <w:sz w:val="16"/>
          <w:szCs w:val="16"/>
        </w:rPr>
        <w:t>[see also]</w:t>
      </w:r>
      <w:r w:rsidR="00263666">
        <w:rPr>
          <w:rFonts w:ascii="Times New Roman" w:eastAsia="Times New Roman" w:hAnsi="Times New Roman" w:cs="Times New Roman"/>
          <w:sz w:val="18"/>
          <w:szCs w:val="18"/>
        </w:rPr>
        <w:t xml:space="preserve"> “’Modernity’ (so-called)”</w:t>
      </w:r>
    </w:p>
    <w:p w14:paraId="77EA96C0" w14:textId="24199FDA" w:rsidR="004E45C0" w:rsidRPr="004E45C0" w:rsidRDefault="00656222"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See also “Montesquieu”, “Eras of (Monetary) History”, “Estates, 3”, App.</w:t>
      </w:r>
      <w:r w:rsidRPr="00196AA2">
        <w:rPr>
          <w:rStyle w:val="c-unsupported-redChar"/>
          <w:rFonts w:eastAsiaTheme="minorHAnsi"/>
        </w:rPr>
        <w:t>C</w:t>
      </w:r>
      <w:r>
        <w:rPr>
          <w:rFonts w:ascii="Times New Roman" w:eastAsia="Times New Roman" w:hAnsi="Times New Roman" w:cs="Times New Roman"/>
        </w:rPr>
        <w:t>: “1-2-3”.</w:t>
      </w:r>
      <w:r w:rsidR="004E45C0">
        <w:rPr>
          <w:rFonts w:ascii="Times New Roman" w:eastAsia="Times New Roman" w:hAnsi="Times New Roman" w:cs="Times New Roman"/>
          <w:sz w:val="18"/>
          <w:szCs w:val="18"/>
        </w:rPr>
        <w:tab/>
      </w:r>
    </w:p>
    <w:p w14:paraId="52F17C6A" w14:textId="6F1F8605" w:rsidR="00640078" w:rsidRDefault="004E45C0" w:rsidP="00540285">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w:t>
      </w:r>
    </w:p>
    <w:p w14:paraId="6A31B5B7" w14:textId="2125EAC6"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Timarchy</w:t>
      </w:r>
      <w:r w:rsidRPr="00540285">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Pretty much everything bigger than a breadbox in the 21</w:t>
      </w:r>
      <w:r w:rsidRPr="00F142DE">
        <w:rPr>
          <w:rFonts w:ascii="Times New Roman" w:eastAsia="Times New Roman" w:hAnsi="Times New Roman" w:cs="Times New Roman"/>
          <w:vertAlign w:val="superscript"/>
        </w:rPr>
        <w:t>st</w:t>
      </w:r>
      <w:r w:rsidRPr="001F61B8">
        <w:rPr>
          <w:rFonts w:ascii="Times New Roman" w:eastAsia="Times New Roman" w:hAnsi="Times New Roman" w:cs="Times New Roman"/>
        </w:rPr>
        <w:t xml:space="preserve">c is run by cartels; the biggest of them for nearly a century now (if not to say a lot longer than that </w:t>
      </w:r>
      <w:r w:rsidRPr="00F142DE">
        <w:rPr>
          <w:rFonts w:ascii="Times New Roman" w:eastAsia="Times New Roman" w:hAnsi="Times New Roman" w:cs="Times New Roman"/>
          <w:sz w:val="20"/>
          <w:szCs w:val="20"/>
        </w:rPr>
        <w:t>[in any/all imperial empires]</w:t>
      </w:r>
      <w:r w:rsidRPr="001F61B8">
        <w:rPr>
          <w:rFonts w:ascii="Times New Roman" w:eastAsia="Times New Roman" w:hAnsi="Times New Roman" w:cs="Times New Roman"/>
        </w:rPr>
        <w:t xml:space="preserve">) is simply the 'arms cartel' (which goes by at least another half-dozen </w:t>
      </w:r>
      <w:r w:rsidRPr="001F61B8">
        <w:rPr>
          <w:rFonts w:ascii="Times New Roman" w:eastAsia="Times New Roman" w:hAnsi="Times New Roman" w:cs="Times New Roman"/>
          <w:sz w:val="20"/>
          <w:szCs w:val="20"/>
        </w:rPr>
        <w:t xml:space="preserve">[more cumbersome </w:t>
      </w:r>
      <w:r w:rsidRPr="00F142DE">
        <w:rPr>
          <w:rFonts w:ascii="Times New Roman" w:eastAsia="Times New Roman" w:hAnsi="Times New Roman" w:cs="Times New Roman"/>
          <w:sz w:val="18"/>
          <w:szCs w:val="18"/>
        </w:rPr>
        <w:t xml:space="preserve">&amp; </w:t>
      </w:r>
      <w:r w:rsidRPr="001F61B8">
        <w:rPr>
          <w:rFonts w:ascii="Times New Roman" w:eastAsia="Times New Roman" w:hAnsi="Times New Roman" w:cs="Times New Roman"/>
          <w:sz w:val="20"/>
          <w:szCs w:val="20"/>
        </w:rPr>
        <w:t>difficult]</w:t>
      </w:r>
      <w:r w:rsidRPr="001F61B8">
        <w:rPr>
          <w:rFonts w:ascii="Times New Roman" w:eastAsia="Times New Roman" w:hAnsi="Times New Roman" w:cs="Times New Roman"/>
        </w:rPr>
        <w:t xml:space="preserve"> monikers). This is just (see also) "Common sense". In April 1951</w:t>
      </w:r>
      <w:r w:rsidR="00993796">
        <w:rPr>
          <w:rFonts w:ascii="Times New Roman" w:eastAsia="Times New Roman" w:hAnsi="Times New Roman" w:cs="Times New Roman"/>
        </w:rPr>
        <w:t xml:space="preserve">, </w:t>
      </w:r>
      <w:r w:rsidRPr="001F61B8">
        <w:rPr>
          <w:rFonts w:ascii="Times New Roman" w:eastAsia="Times New Roman" w:hAnsi="Times New Roman" w:cs="Times New Roman"/>
        </w:rPr>
        <w:t xml:space="preserve">the (then-new) Joint Chiefs of Staff confided to Sec. Marshall that if General Douglass "MacArthur were not relieved, [then] a large segment of our people would charge that civil authorities no longer controlled the military"; this admission moved the needle on Pres. Truman's impromptu committee on the crisis from 1-1 to 4-0 in favor dismissing the back-talking General (Cleaver, 2019, 179 </w:t>
      </w:r>
      <w:r w:rsidRPr="00F142DE">
        <w:rPr>
          <w:rFonts w:ascii="Times New Roman" w:eastAsia="Times New Roman" w:hAnsi="Times New Roman" w:cs="Times New Roman"/>
          <w:sz w:val="20"/>
          <w:szCs w:val="20"/>
        </w:rPr>
        <w:t>[wiki]</w:t>
      </w:r>
      <w:r w:rsidRPr="001F61B8">
        <w:rPr>
          <w:rFonts w:ascii="Times New Roman" w:eastAsia="Times New Roman" w:hAnsi="Times New Roman" w:cs="Times New Roman"/>
        </w:rPr>
        <w:t>). The Joint Chiefs later insisted, before Congress, that they had only "concurred" with the dismissal, not "recommended" it.</w:t>
      </w:r>
      <w:r w:rsidR="00F142DE">
        <w:rPr>
          <w:rFonts w:ascii="Times New Roman" w:eastAsia="Times New Roman" w:hAnsi="Times New Roman" w:cs="Times New Roman"/>
        </w:rPr>
        <w:t xml:space="preserve"> </w:t>
      </w:r>
      <w:r w:rsidRPr="001F61B8">
        <w:rPr>
          <w:rFonts w:ascii="Times New Roman" w:eastAsia="Times New Roman" w:hAnsi="Times New Roman" w:cs="Times New Roman"/>
          <w:sz w:val="20"/>
          <w:szCs w:val="20"/>
        </w:rPr>
        <w:t>[Pearlman, 2008, 214; wiki]</w:t>
      </w:r>
      <w:r w:rsidRPr="001F61B8">
        <w:rPr>
          <w:rFonts w:ascii="Times New Roman" w:eastAsia="Times New Roman" w:hAnsi="Times New Roman" w:cs="Times New Roman"/>
        </w:rPr>
        <w:t xml:space="preserve"> See also</w:t>
      </w:r>
      <w:r w:rsidR="00F142DE">
        <w:rPr>
          <w:rFonts w:ascii="Times New Roman" w:eastAsia="Times New Roman" w:hAnsi="Times New Roman" w:cs="Times New Roman"/>
        </w:rPr>
        <w:t xml:space="preserve"> “Marshall Plan”.</w:t>
      </w:r>
    </w:p>
    <w:p w14:paraId="10152BF6" w14:textId="5D8E3E4E" w:rsidR="00540285" w:rsidRPr="00F142DE" w:rsidRDefault="00F142DE"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40285" w:rsidRPr="001F61B8">
        <w:rPr>
          <w:rFonts w:ascii="Times New Roman" w:eastAsia="Times New Roman" w:hAnsi="Times New Roman" w:cs="Times New Roman"/>
        </w:rPr>
        <w:t xml:space="preserve"> "United States of Lockheed Martin", "Kindleberger" </w:t>
      </w:r>
      <w:r w:rsidR="00540285" w:rsidRPr="00F142DE">
        <w:rPr>
          <w:rFonts w:ascii="Times New Roman" w:eastAsia="Times New Roman" w:hAnsi="Times New Roman" w:cs="Times New Roman"/>
          <w:sz w:val="20"/>
          <w:szCs w:val="20"/>
        </w:rPr>
        <w:t>[the I.C.s Economist, comp. to Kuznets' Deep State,</w:t>
      </w:r>
      <w:r>
        <w:rPr>
          <w:rFonts w:ascii="Times New Roman" w:eastAsia="Times New Roman" w:hAnsi="Times New Roman" w:cs="Times New Roman"/>
          <w:sz w:val="20"/>
          <w:szCs w:val="20"/>
        </w:rPr>
        <w:t xml:space="preserve"> </w:t>
      </w:r>
      <w:r w:rsidR="00540285" w:rsidRPr="00F142DE">
        <w:rPr>
          <w:rFonts w:ascii="Times New Roman" w:eastAsia="Times New Roman" w:hAnsi="Times New Roman" w:cs="Times New Roman"/>
          <w:sz w:val="20"/>
          <w:szCs w:val="20"/>
        </w:rPr>
        <w:t>Minsky's think tanks; ...</w:t>
      </w:r>
      <w:r>
        <w:rPr>
          <w:rFonts w:ascii="Times New Roman" w:eastAsia="Times New Roman" w:hAnsi="Times New Roman" w:cs="Times New Roman"/>
          <w:sz w:val="20"/>
          <w:szCs w:val="20"/>
        </w:rPr>
        <w:t>(</w:t>
      </w:r>
      <w:r w:rsidRPr="00F142DE">
        <w:rPr>
          <w:rFonts w:ascii="Times New Roman" w:eastAsia="Times New Roman" w:hAnsi="Times New Roman" w:cs="Times New Roman"/>
          <w:sz w:val="18"/>
          <w:szCs w:val="18"/>
        </w:rPr>
        <w:t>&amp;</w:t>
      </w:r>
      <w:r>
        <w:rPr>
          <w:rFonts w:ascii="Times New Roman" w:eastAsia="Times New Roman" w:hAnsi="Times New Roman" w:cs="Times New Roman"/>
          <w:sz w:val="20"/>
          <w:szCs w:val="20"/>
        </w:rPr>
        <w:t xml:space="preserve"> perhaps) </w:t>
      </w:r>
      <w:r w:rsidR="00540285" w:rsidRPr="00F142DE">
        <w:rPr>
          <w:rFonts w:ascii="Times New Roman" w:eastAsia="Times New Roman" w:hAnsi="Times New Roman" w:cs="Times New Roman"/>
          <w:sz w:val="20"/>
          <w:szCs w:val="20"/>
        </w:rPr>
        <w:t xml:space="preserve">Tobin's </w:t>
      </w:r>
      <w:proofErr w:type="spellStart"/>
      <w:r w:rsidR="00540285" w:rsidRPr="00F142DE">
        <w:rPr>
          <w:rFonts w:ascii="Times New Roman" w:eastAsia="Times New Roman" w:hAnsi="Times New Roman" w:cs="Times New Roman"/>
          <w:sz w:val="20"/>
          <w:szCs w:val="20"/>
        </w:rPr>
        <w:t>IvyLeague-FederalReserve</w:t>
      </w:r>
      <w:proofErr w:type="spellEnd"/>
      <w:r w:rsidR="00540285" w:rsidRPr="001F61B8">
        <w:rPr>
          <w:rFonts w:ascii="Times New Roman" w:eastAsia="Times New Roman" w:hAnsi="Times New Roman" w:cs="Times New Roman"/>
        </w:rPr>
        <w:t>]</w:t>
      </w:r>
    </w:p>
    <w:p w14:paraId="0C17C14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13CD32E9" w14:textId="789BCD16" w:rsidR="00C11C64"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 xml:space="preserve">Timarchy </w:t>
      </w:r>
      <w:r w:rsidRPr="00BC602E">
        <w:rPr>
          <w:rFonts w:ascii="Times New Roman" w:eastAsia="Times New Roman" w:hAnsi="Times New Roman" w:cs="Times New Roman"/>
          <w:u w:val="single"/>
        </w:rPr>
        <w:t>Updates (.21)</w:t>
      </w:r>
      <w:r w:rsidRPr="00540285">
        <w:rPr>
          <w:rFonts w:ascii="Times New Roman" w:eastAsia="Times New Roman" w:hAnsi="Times New Roman" w:cs="Times New Roman"/>
          <w:sz w:val="24"/>
          <w:szCs w:val="24"/>
        </w:rPr>
        <w:t>: </w:t>
      </w:r>
    </w:p>
    <w:p w14:paraId="41A9A35B" w14:textId="4C8DEFB2" w:rsidR="00540285" w:rsidRPr="00BC602E" w:rsidRDefault="00FC68C1" w:rsidP="00993796">
      <w:pPr>
        <w:spacing w:after="0" w:line="240" w:lineRule="auto"/>
        <w:rPr>
          <w:rFonts w:ascii="Agency FB" w:eastAsia="Times New Roman" w:hAnsi="Agency FB" w:cs="Times New Roman"/>
          <w:sz w:val="20"/>
          <w:szCs w:val="20"/>
        </w:rPr>
      </w:pPr>
      <w:hyperlink r:id="rId87" w:tgtFrame="_blank" w:history="1">
        <w:r w:rsidR="00540285" w:rsidRPr="001E6618">
          <w:rPr>
            <w:rFonts w:ascii="Times New Roman" w:eastAsia="Times New Roman" w:hAnsi="Times New Roman" w:cs="Times New Roman"/>
            <w:color w:val="0000BC"/>
            <w:sz w:val="20"/>
            <w:szCs w:val="20"/>
          </w:rPr>
          <w:t>https://publish.twitter.com/?query=https%3A%2F%2Ftwitter.com%2F</w:t>
        </w:r>
        <w:r w:rsidR="00540285" w:rsidRPr="00285807">
          <w:rPr>
            <w:rFonts w:ascii="Times New Roman" w:eastAsia="Times New Roman" w:hAnsi="Times New Roman" w:cs="Times New Roman"/>
            <w:i/>
            <w:iCs/>
            <w:color w:val="0000BC"/>
            <w:sz w:val="20"/>
            <w:szCs w:val="20"/>
          </w:rPr>
          <w:t>giantcat9</w:t>
        </w:r>
        <w:r w:rsidR="00540285" w:rsidRPr="00285807">
          <w:rPr>
            <w:rFonts w:ascii="Times New Roman" w:eastAsia="Times New Roman" w:hAnsi="Times New Roman" w:cs="Times New Roman"/>
            <w:color w:val="0000BC"/>
            <w:sz w:val="20"/>
            <w:szCs w:val="20"/>
          </w:rPr>
          <w:t>%2F</w:t>
        </w:r>
        <w:r w:rsidR="00540285" w:rsidRPr="00285807">
          <w:rPr>
            <w:rFonts w:ascii="Times New Roman" w:eastAsia="Times New Roman" w:hAnsi="Times New Roman" w:cs="Times New Roman"/>
            <w:i/>
            <w:iCs/>
            <w:color w:val="0000BC"/>
            <w:sz w:val="20"/>
            <w:szCs w:val="20"/>
          </w:rPr>
          <w:t>status</w:t>
        </w:r>
        <w:r w:rsidR="00540285" w:rsidRPr="001E6618">
          <w:rPr>
            <w:rFonts w:ascii="Times New Roman" w:eastAsia="Times New Roman" w:hAnsi="Times New Roman" w:cs="Times New Roman"/>
            <w:color w:val="0000BC"/>
            <w:sz w:val="20"/>
            <w:szCs w:val="20"/>
          </w:rPr>
          <w:t>%2F1625897721839202306&amp;widget=Tweet</w:t>
        </w:r>
      </w:hyperlink>
      <w:r w:rsidR="009526F0" w:rsidRPr="001E6618">
        <w:rPr>
          <w:rFonts w:ascii="Times New Roman" w:eastAsia="Times New Roman" w:hAnsi="Times New Roman" w:cs="Times New Roman"/>
          <w:color w:val="0000BC"/>
          <w:sz w:val="20"/>
          <w:szCs w:val="20"/>
        </w:rPr>
        <w:t xml:space="preserve"> </w:t>
      </w:r>
      <w:commentRangeStart w:id="471"/>
      <w:commentRangeEnd w:id="471"/>
      <w:r w:rsidR="00F142DE" w:rsidRPr="001E6618">
        <w:rPr>
          <w:rStyle w:val="CommentReference"/>
          <w:color w:val="0000BC"/>
        </w:rPr>
        <w:commentReference w:id="471"/>
      </w:r>
      <w:r w:rsidR="00285807" w:rsidRPr="00BC602E">
        <w:rPr>
          <w:rFonts w:ascii="Times New Roman" w:eastAsia="Times New Roman" w:hAnsi="Times New Roman" w:cs="Times New Roman"/>
          <w:sz w:val="18"/>
          <w:szCs w:val="18"/>
        </w:rPr>
        <w:t>[</w:t>
      </w:r>
      <w:r w:rsidR="00BC602E" w:rsidRPr="00BC602E">
        <w:rPr>
          <w:rFonts w:ascii="Times New Roman" w:eastAsia="Times New Roman" w:hAnsi="Times New Roman" w:cs="Times New Roman"/>
          <w:sz w:val="18"/>
          <w:szCs w:val="18"/>
        </w:rPr>
        <w:t>G.M.C.2/23</w:t>
      </w:r>
      <w:r w:rsidR="00285807" w:rsidRPr="00BC602E">
        <w:rPr>
          <w:rFonts w:ascii="Times New Roman" w:eastAsia="Times New Roman" w:hAnsi="Times New Roman" w:cs="Times New Roman"/>
          <w:sz w:val="18"/>
          <w:szCs w:val="18"/>
        </w:rPr>
        <w:t>]</w:t>
      </w:r>
      <w:r w:rsidR="00285807" w:rsidRPr="00BC602E">
        <w:rPr>
          <w:rFonts w:ascii="Times New Roman" w:eastAsia="Times New Roman" w:hAnsi="Times New Roman" w:cs="Times New Roman"/>
        </w:rPr>
        <w:t>.</w:t>
      </w:r>
    </w:p>
    <w:p w14:paraId="1517A8B1" w14:textId="22D306AD" w:rsidR="0025388C" w:rsidRPr="00BC602E" w:rsidRDefault="00BC602E" w:rsidP="00993796">
      <w:pPr>
        <w:pStyle w:val="NoSpacing"/>
        <w:rPr>
          <w:rFonts w:ascii="Times New Roman" w:eastAsia="Times New Roman" w:hAnsi="Times New Roman" w:cs="Times New Roman"/>
        </w:rPr>
      </w:pPr>
      <w:r w:rsidRPr="00BC602E">
        <w:rPr>
          <w:rFonts w:ascii="Times New Roman" w:eastAsia="Times New Roman" w:hAnsi="Times New Roman" w:cs="Times New Roman"/>
        </w:rPr>
        <w:t>S</w:t>
      </w:r>
      <w:r>
        <w:rPr>
          <w:rFonts w:ascii="Times New Roman" w:eastAsia="Times New Roman" w:hAnsi="Times New Roman" w:cs="Times New Roman"/>
        </w:rPr>
        <w:t>ee also “</w:t>
      </w:r>
      <w:commentRangeStart w:id="472"/>
      <w:r>
        <w:rPr>
          <w:rFonts w:ascii="Times New Roman" w:eastAsia="Times New Roman" w:hAnsi="Times New Roman" w:cs="Times New Roman"/>
        </w:rPr>
        <w:t>Monty Python’s”, “English constitution, the”, “Montesquieu, Baron de (1689-1755)”.</w:t>
      </w:r>
      <w:commentRangeEnd w:id="472"/>
      <w:r>
        <w:rPr>
          <w:rStyle w:val="CommentReference"/>
        </w:rPr>
        <w:commentReference w:id="472"/>
      </w:r>
    </w:p>
    <w:p w14:paraId="1C5AFC91" w14:textId="77777777" w:rsidR="00BC602E" w:rsidRDefault="00BC602E" w:rsidP="00993796">
      <w:pPr>
        <w:pStyle w:val="NoSpacing"/>
        <w:rPr>
          <w:rFonts w:ascii="Times New Roman" w:eastAsia="Times New Roman" w:hAnsi="Times New Roman" w:cs="Times New Roman"/>
          <w:sz w:val="24"/>
          <w:szCs w:val="24"/>
          <w:u w:val="single"/>
        </w:rPr>
      </w:pPr>
    </w:p>
    <w:p w14:paraId="7B9CDF7C" w14:textId="77777777" w:rsidR="00B86349" w:rsidRDefault="001E6618" w:rsidP="00765773">
      <w:pPr>
        <w:spacing w:after="0" w:line="240" w:lineRule="auto"/>
        <w:rPr>
          <w:rFonts w:ascii="Times New Roman" w:eastAsia="Times New Roman" w:hAnsi="Times New Roman" w:cs="Times New Roman"/>
          <w:sz w:val="24"/>
          <w:szCs w:val="24"/>
        </w:rPr>
      </w:pPr>
      <w:r w:rsidRPr="00222198">
        <w:rPr>
          <w:rStyle w:val="c-entryheadingChar"/>
          <w:rFonts w:eastAsiaTheme="minorHAnsi"/>
        </w:rPr>
        <w:t>Trilateral Commission</w:t>
      </w:r>
      <w:r>
        <w:rPr>
          <w:rFonts w:ascii="Times New Roman" w:eastAsia="Times New Roman" w:hAnsi="Times New Roman" w:cs="Times New Roman"/>
        </w:rPr>
        <w:t xml:space="preserve">- </w:t>
      </w:r>
      <w:r w:rsidR="00765773" w:rsidRPr="00765773">
        <w:rPr>
          <w:rFonts w:ascii="Times New Roman" w:eastAsia="Times New Roman" w:hAnsi="Times New Roman" w:cs="Times New Roman"/>
        </w:rPr>
        <w:t>(</w:t>
      </w:r>
      <w:commentRangeStart w:id="473"/>
      <w:r w:rsidR="00765773">
        <w:rPr>
          <w:rFonts w:ascii="Times New Roman" w:eastAsia="Times New Roman" w:hAnsi="Times New Roman" w:cs="Times New Roman"/>
        </w:rPr>
        <w:t xml:space="preserve">est. </w:t>
      </w:r>
      <w:r w:rsidR="00387EA9">
        <w:rPr>
          <w:rFonts w:ascii="Times New Roman" w:eastAsia="Times New Roman" w:hAnsi="Times New Roman" w:cs="Times New Roman"/>
        </w:rPr>
        <w:t>1973</w:t>
      </w:r>
      <w:commentRangeEnd w:id="473"/>
      <w:r w:rsidR="00387EA9">
        <w:rPr>
          <w:rStyle w:val="CommentReference"/>
        </w:rPr>
        <w:commentReference w:id="473"/>
      </w:r>
      <w:r w:rsidR="004B5B5D">
        <w:rPr>
          <w:rFonts w:ascii="Times New Roman" w:eastAsia="Times New Roman" w:hAnsi="Times New Roman" w:cs="Times New Roman"/>
        </w:rPr>
        <w:t xml:space="preserve">; approx. 400 members </w:t>
      </w:r>
      <w:r w:rsidR="004B5B5D" w:rsidRPr="004B5B5D">
        <w:rPr>
          <w:rFonts w:ascii="Times New Roman" w:eastAsia="Times New Roman" w:hAnsi="Times New Roman" w:cs="Times New Roman"/>
          <w:sz w:val="20"/>
          <w:szCs w:val="20"/>
        </w:rPr>
        <w:t>[2021]</w:t>
      </w:r>
      <w:r w:rsidR="00765773" w:rsidRPr="00765773">
        <w:rPr>
          <w:rFonts w:ascii="Times New Roman" w:eastAsia="Times New Roman" w:hAnsi="Times New Roman" w:cs="Times New Roman"/>
        </w:rPr>
        <w:t>)</w:t>
      </w:r>
      <w:r w:rsidR="00765773" w:rsidRPr="00765773">
        <w:rPr>
          <w:rFonts w:ascii="Times New Roman" w:eastAsia="Times New Roman" w:hAnsi="Times New Roman" w:cs="Times New Roman"/>
          <w:sz w:val="24"/>
          <w:szCs w:val="24"/>
        </w:rPr>
        <w:t xml:space="preserve"> </w:t>
      </w:r>
    </w:p>
    <w:p w14:paraId="2A9E419E" w14:textId="77777777" w:rsidR="000345A6" w:rsidRDefault="0056386B" w:rsidP="0056386B">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Pr="0056386B">
        <w:rPr>
          <w:rFonts w:ascii="Times New Roman" w:eastAsia="Times New Roman" w:hAnsi="Times New Roman" w:cs="Times New Roman"/>
        </w:rPr>
        <w:t>The origins of The Trilateral Commission go back to an effort in 1972 by David Rockefeller</w:t>
      </w:r>
      <w:r>
        <w:rPr>
          <w:rFonts w:ascii="Times New Roman" w:eastAsia="Times New Roman" w:hAnsi="Times New Roman" w:cs="Times New Roman"/>
        </w:rPr>
        <w:t xml:space="preserve">... </w:t>
      </w:r>
      <w:r w:rsidRPr="0056386B">
        <w:rPr>
          <w:rFonts w:ascii="Times New Roman" w:eastAsia="Times New Roman" w:hAnsi="Times New Roman" w:cs="Times New Roman"/>
        </w:rPr>
        <w:t>to include Japan in the Bilderberg Group</w:t>
      </w:r>
      <w:r>
        <w:rPr>
          <w:rFonts w:ascii="Times New Roman" w:eastAsia="Times New Roman" w:hAnsi="Times New Roman" w:cs="Times New Roman"/>
        </w:rPr>
        <w:t xml:space="preserve">...  </w:t>
      </w:r>
      <w:r w:rsidRPr="0056386B">
        <w:rPr>
          <w:rFonts w:ascii="Times New Roman" w:eastAsia="Times New Roman" w:hAnsi="Times New Roman" w:cs="Times New Roman"/>
        </w:rPr>
        <w:t>When rejected by the Dutch royal family, which chaired the Bilderberg Group, Rockefeller created a new gathering with Japan as a member.</w:t>
      </w:r>
      <w:r>
        <w:rPr>
          <w:rFonts w:ascii="Times New Roman" w:eastAsia="Times New Roman" w:hAnsi="Times New Roman" w:cs="Times New Roman"/>
        </w:rPr>
        <w:t xml:space="preserve"> ‘</w:t>
      </w:r>
      <w:r w:rsidRPr="0056386B">
        <w:rPr>
          <w:rFonts w:ascii="Times New Roman" w:eastAsia="Times New Roman" w:hAnsi="Times New Roman" w:cs="Times New Roman"/>
        </w:rPr>
        <w:t>The original intent was to educate Japan to be part of the Western alliance</w:t>
      </w:r>
      <w:r>
        <w:rPr>
          <w:rFonts w:ascii="Times New Roman" w:eastAsia="Times New Roman" w:hAnsi="Times New Roman" w:cs="Times New Roman"/>
        </w:rPr>
        <w:t>’</w:t>
      </w:r>
      <w:r w:rsidRPr="0056386B">
        <w:rPr>
          <w:rFonts w:ascii="Times New Roman" w:eastAsia="Times New Roman" w:hAnsi="Times New Roman" w:cs="Times New Roman"/>
        </w:rPr>
        <w:t>,</w:t>
      </w:r>
      <w:r>
        <w:rPr>
          <w:rFonts w:ascii="Times New Roman" w:eastAsia="Times New Roman" w:hAnsi="Times New Roman" w:cs="Times New Roman"/>
        </w:rPr>
        <w:t xml:space="preserve"> </w:t>
      </w:r>
      <w:r w:rsidRPr="0056386B">
        <w:rPr>
          <w:rFonts w:ascii="Times New Roman" w:eastAsia="Times New Roman" w:hAnsi="Times New Roman" w:cs="Times New Roman"/>
        </w:rPr>
        <w:t xml:space="preserve">the above-mentioned former Japanese diplomat, who has long been a Trilateral Commission member, explained. But now, it is important for the Asia Pacific Group to </w:t>
      </w:r>
      <w:r w:rsidRPr="00281A4D">
        <w:t>inform the US and Europe</w:t>
      </w:r>
      <w:r w:rsidRPr="0056386B">
        <w:rPr>
          <w:rFonts w:ascii="Times New Roman" w:eastAsia="Times New Roman" w:hAnsi="Times New Roman" w:cs="Times New Roman"/>
        </w:rPr>
        <w:t xml:space="preserve"> about the views in the region on the great power competition, he said</w:t>
      </w:r>
      <w:r w:rsidR="001E217C">
        <w:rPr>
          <w:rFonts w:ascii="Times New Roman" w:eastAsia="Times New Roman" w:hAnsi="Times New Roman" w:cs="Times New Roman"/>
        </w:rPr>
        <w:t xml:space="preserve">... [It’s] </w:t>
      </w:r>
      <w:r w:rsidR="001E217C" w:rsidRPr="001E217C">
        <w:rPr>
          <w:rFonts w:ascii="Times New Roman" w:eastAsia="Times New Roman" w:hAnsi="Times New Roman" w:cs="Times New Roman"/>
        </w:rPr>
        <w:t>different from the World Economic Forum in Davos, which is a more general, open debate</w:t>
      </w:r>
      <w:r w:rsidR="001E217C">
        <w:rPr>
          <w:rFonts w:ascii="Times New Roman" w:eastAsia="Times New Roman" w:hAnsi="Times New Roman" w:cs="Times New Roman"/>
        </w:rPr>
        <w:t xml:space="preserve">.... </w:t>
      </w:r>
      <w:r w:rsidR="001E217C" w:rsidRPr="001E217C">
        <w:rPr>
          <w:rFonts w:ascii="Times New Roman" w:eastAsia="Times New Roman" w:hAnsi="Times New Roman" w:cs="Times New Roman"/>
        </w:rPr>
        <w:t xml:space="preserve">One of the </w:t>
      </w:r>
      <w:r w:rsidR="001E217C">
        <w:rPr>
          <w:rFonts w:ascii="Times New Roman" w:eastAsia="Times New Roman" w:hAnsi="Times New Roman" w:cs="Times New Roman"/>
        </w:rPr>
        <w:t xml:space="preserve">[relative] </w:t>
      </w:r>
      <w:r w:rsidR="001E217C" w:rsidRPr="001E217C">
        <w:rPr>
          <w:rFonts w:ascii="Times New Roman" w:eastAsia="Times New Roman" w:hAnsi="Times New Roman" w:cs="Times New Roman"/>
        </w:rPr>
        <w:t xml:space="preserve">merits of the </w:t>
      </w:r>
      <w:r w:rsidR="001E217C">
        <w:rPr>
          <w:rFonts w:ascii="Times New Roman" w:eastAsia="Times New Roman" w:hAnsi="Times New Roman" w:cs="Times New Roman"/>
        </w:rPr>
        <w:t>[C]</w:t>
      </w:r>
      <w:proofErr w:type="spellStart"/>
      <w:r w:rsidR="001E217C" w:rsidRPr="001E217C">
        <w:rPr>
          <w:rFonts w:ascii="Times New Roman" w:eastAsia="Times New Roman" w:hAnsi="Times New Roman" w:cs="Times New Roman"/>
        </w:rPr>
        <w:t>ommission</w:t>
      </w:r>
      <w:proofErr w:type="spellEnd"/>
      <w:r w:rsidR="001E217C" w:rsidRPr="001E217C">
        <w:rPr>
          <w:rFonts w:ascii="Times New Roman" w:eastAsia="Times New Roman" w:hAnsi="Times New Roman" w:cs="Times New Roman"/>
        </w:rPr>
        <w:t xml:space="preserve"> may be to detect early trends</w:t>
      </w:r>
      <w:r w:rsidR="001E47A9">
        <w:rPr>
          <w:rFonts w:ascii="Times New Roman" w:eastAsia="Times New Roman" w:hAnsi="Times New Roman" w:cs="Times New Roman"/>
        </w:rPr>
        <w:t>” (</w:t>
      </w:r>
      <w:proofErr w:type="spellStart"/>
      <w:r w:rsidR="001E47A9" w:rsidRPr="001E47A9">
        <w:rPr>
          <w:rFonts w:ascii="Times New Roman" w:eastAsia="Times New Roman" w:hAnsi="Times New Roman" w:cs="Times New Roman"/>
        </w:rPr>
        <w:t>Moriyasu</w:t>
      </w:r>
      <w:proofErr w:type="spellEnd"/>
      <w:r w:rsidR="001E47A9">
        <w:rPr>
          <w:rFonts w:ascii="Times New Roman" w:eastAsia="Times New Roman" w:hAnsi="Times New Roman" w:cs="Times New Roman"/>
        </w:rPr>
        <w:t>, et al, 2022)</w:t>
      </w:r>
      <w:r w:rsidRPr="0056386B">
        <w:rPr>
          <w:rFonts w:ascii="Times New Roman" w:eastAsia="Times New Roman" w:hAnsi="Times New Roman" w:cs="Times New Roman"/>
        </w:rPr>
        <w:t>.</w:t>
      </w:r>
      <w:r w:rsidR="001E47A9">
        <w:rPr>
          <w:rFonts w:ascii="Times New Roman" w:eastAsia="Times New Roman" w:hAnsi="Times New Roman" w:cs="Times New Roman"/>
        </w:rPr>
        <w:t xml:space="preserve"> See also </w:t>
      </w:r>
    </w:p>
    <w:p w14:paraId="52AD8A31" w14:textId="330A3BA0" w:rsidR="0056386B" w:rsidRPr="0056386B" w:rsidRDefault="001E47A9" w:rsidP="0056386B">
      <w:pPr>
        <w:spacing w:after="0" w:line="240" w:lineRule="auto"/>
        <w:rPr>
          <w:rFonts w:ascii="Times New Roman" w:eastAsia="Times New Roman" w:hAnsi="Times New Roman" w:cs="Times New Roman"/>
        </w:rPr>
      </w:pPr>
      <w:r>
        <w:rPr>
          <w:rFonts w:ascii="Times New Roman" w:eastAsia="Times New Roman" w:hAnsi="Times New Roman" w:cs="Times New Roman"/>
        </w:rPr>
        <w:t>“G-2”</w:t>
      </w:r>
      <w:r w:rsidR="001E217C">
        <w:rPr>
          <w:rFonts w:ascii="Times New Roman" w:eastAsia="Times New Roman" w:hAnsi="Times New Roman" w:cs="Times New Roman"/>
        </w:rPr>
        <w:t>, “Oligarchy”.</w:t>
      </w:r>
    </w:p>
    <w:p w14:paraId="0E09137B" w14:textId="317E3B16" w:rsidR="00B86349" w:rsidRDefault="00B86349" w:rsidP="00765773">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765773">
        <w:rPr>
          <w:rFonts w:ascii="Times New Roman" w:eastAsia="Times New Roman" w:hAnsi="Times New Roman" w:cs="Times New Roman"/>
        </w:rPr>
        <w:t xml:space="preserve">“By the time Deng Xiaoping had come to Washington </w:t>
      </w:r>
      <w:r w:rsidR="00765773" w:rsidRPr="008C3F82">
        <w:rPr>
          <w:rFonts w:ascii="Times New Roman" w:eastAsia="Times New Roman" w:hAnsi="Times New Roman" w:cs="Times New Roman"/>
          <w:sz w:val="20"/>
          <w:szCs w:val="20"/>
        </w:rPr>
        <w:t>[in 1978]</w:t>
      </w:r>
      <w:r w:rsidR="00765773">
        <w:rPr>
          <w:rFonts w:ascii="Times New Roman" w:eastAsia="Times New Roman" w:hAnsi="Times New Roman" w:cs="Times New Roman"/>
        </w:rPr>
        <w:t xml:space="preserve">, Bechtel Engineering (“the largest private engineering company in the world”) had </w:t>
      </w:r>
      <w:r w:rsidR="00765773" w:rsidRPr="00281A4D">
        <w:t>already</w:t>
      </w:r>
      <w:r w:rsidR="00765773">
        <w:rPr>
          <w:rFonts w:ascii="Times New Roman" w:eastAsia="Times New Roman" w:hAnsi="Times New Roman" w:cs="Times New Roman"/>
        </w:rPr>
        <w:t xml:space="preserve"> completed something like 18 major infrastructure projects in China</w:t>
      </w:r>
      <w:r w:rsidR="00765773" w:rsidRPr="00D12978">
        <w:rPr>
          <w:rFonts w:ascii="Times New Roman" w:eastAsia="Times New Roman" w:hAnsi="Times New Roman" w:cs="Times New Roman"/>
          <w:sz w:val="18"/>
          <w:szCs w:val="18"/>
        </w:rPr>
        <w:t>--</w:t>
      </w:r>
      <w:r w:rsidR="00765773">
        <w:rPr>
          <w:rFonts w:ascii="Times New Roman" w:eastAsia="Times New Roman" w:hAnsi="Times New Roman" w:cs="Times New Roman"/>
        </w:rPr>
        <w:t xml:space="preserve"> all illegal. It was illegal to do business with China back” then; “[t]hey engineered this [China rising] from the get-go. The money that flowed into China initially was mostly connected with the Trilateral Commission group of companies.... The Club” (Wood, 2022, mn.20-22). See also </w:t>
      </w:r>
      <w:r>
        <w:rPr>
          <w:rFonts w:ascii="Times New Roman" w:eastAsia="Times New Roman" w:hAnsi="Times New Roman" w:cs="Times New Roman"/>
        </w:rPr>
        <w:t xml:space="preserve">“G-2”, </w:t>
      </w:r>
      <w:r w:rsidR="00765773">
        <w:rPr>
          <w:rFonts w:ascii="Times New Roman" w:eastAsia="Times New Roman" w:hAnsi="Times New Roman" w:cs="Times New Roman"/>
        </w:rPr>
        <w:t>“Technocracy”</w:t>
      </w:r>
      <w:r>
        <w:rPr>
          <w:rFonts w:ascii="Times New Roman" w:eastAsia="Times New Roman" w:hAnsi="Times New Roman" w:cs="Times New Roman"/>
        </w:rPr>
        <w:t>.</w:t>
      </w:r>
    </w:p>
    <w:p w14:paraId="5C6DB3BC" w14:textId="764AB9C7" w:rsidR="00B86349" w:rsidRDefault="00B86349" w:rsidP="00B86349">
      <w:pPr>
        <w:spacing w:after="0" w:line="240" w:lineRule="auto"/>
        <w:rPr>
          <w:rFonts w:ascii="Times New Roman" w:eastAsia="Times New Roman" w:hAnsi="Times New Roman" w:cs="Times New Roman"/>
        </w:rPr>
      </w:pPr>
      <w:proofErr w:type="spellStart"/>
      <w:r w:rsidRPr="00B86349">
        <w:rPr>
          <w:rFonts w:ascii="Times New Roman" w:eastAsia="Times New Roman" w:hAnsi="Times New Roman" w:cs="Times New Roman"/>
          <w:u w:val="single"/>
        </w:rPr>
        <w:t>Trilats</w:t>
      </w:r>
      <w:proofErr w:type="spellEnd"/>
      <w:r w:rsidRPr="00B86349">
        <w:rPr>
          <w:rFonts w:ascii="Times New Roman" w:eastAsia="Times New Roman" w:hAnsi="Times New Roman" w:cs="Times New Roman"/>
          <w:u w:val="single"/>
        </w:rPr>
        <w:t>. Updates</w:t>
      </w:r>
      <w:r>
        <w:rPr>
          <w:rFonts w:ascii="Times New Roman" w:eastAsia="Times New Roman" w:hAnsi="Times New Roman" w:cs="Times New Roman"/>
        </w:rPr>
        <w:t>:</w:t>
      </w:r>
      <w:r w:rsidR="00765773">
        <w:rPr>
          <w:rFonts w:ascii="Times New Roman" w:eastAsia="Times New Roman" w:hAnsi="Times New Roman" w:cs="Times New Roman"/>
        </w:rPr>
        <w:t xml:space="preserve"> </w:t>
      </w:r>
      <w:r>
        <w:rPr>
          <w:rFonts w:ascii="Times New Roman" w:eastAsia="Times New Roman" w:hAnsi="Times New Roman" w:cs="Times New Roman"/>
        </w:rPr>
        <w:t xml:space="preserve">At the annual meeting for 2023 (New </w:t>
      </w:r>
      <w:r w:rsidR="001470EC">
        <w:rPr>
          <w:rFonts w:ascii="Times New Roman" w:eastAsia="Times New Roman" w:hAnsi="Times New Roman" w:cs="Times New Roman"/>
        </w:rPr>
        <w:t>Delhi</w:t>
      </w:r>
      <w:r>
        <w:rPr>
          <w:rFonts w:ascii="Times New Roman" w:eastAsia="Times New Roman" w:hAnsi="Times New Roman" w:cs="Times New Roman"/>
        </w:rPr>
        <w:t xml:space="preserve">), a to-be-unnamed speaker made it clear that: </w:t>
      </w:r>
      <w:r w:rsidR="0094711A">
        <w:rPr>
          <w:rFonts w:ascii="Times New Roman" w:eastAsia="Times New Roman" w:hAnsi="Times New Roman" w:cs="Times New Roman"/>
        </w:rPr>
        <w:t xml:space="preserve">- </w:t>
      </w:r>
      <w:r>
        <w:rPr>
          <w:rFonts w:ascii="Times New Roman" w:eastAsia="Times New Roman" w:hAnsi="Times New Roman" w:cs="Times New Roman"/>
        </w:rPr>
        <w:t>“</w:t>
      </w:r>
      <w:commentRangeStart w:id="474"/>
      <w:r>
        <w:rPr>
          <w:rFonts w:ascii="Times New Roman" w:eastAsia="Times New Roman" w:hAnsi="Times New Roman" w:cs="Times New Roman"/>
        </w:rPr>
        <w:t>’</w:t>
      </w:r>
      <w:r w:rsidRPr="00B86349">
        <w:rPr>
          <w:rFonts w:ascii="Times New Roman" w:eastAsia="Times New Roman" w:hAnsi="Times New Roman" w:cs="Times New Roman"/>
        </w:rPr>
        <w:t>Three decades of globalization</w:t>
      </w:r>
      <w:commentRangeEnd w:id="474"/>
      <w:r>
        <w:rPr>
          <w:rStyle w:val="CommentReference"/>
        </w:rPr>
        <w:commentReference w:id="474"/>
      </w:r>
      <w:r w:rsidRPr="00B86349">
        <w:rPr>
          <w:rFonts w:ascii="Times New Roman" w:eastAsia="Times New Roman" w:hAnsi="Times New Roman" w:cs="Times New Roman"/>
          <w:sz w:val="18"/>
          <w:szCs w:val="18"/>
        </w:rPr>
        <w:t>--</w:t>
      </w:r>
      <w:r w:rsidRPr="00B86349">
        <w:rPr>
          <w:rFonts w:ascii="Times New Roman" w:eastAsia="Times New Roman" w:hAnsi="Times New Roman" w:cs="Times New Roman"/>
        </w:rPr>
        <w:t xml:space="preserve"> defined as integrated, free-market based</w:t>
      </w:r>
      <w:r>
        <w:rPr>
          <w:rFonts w:ascii="Times New Roman" w:eastAsia="Times New Roman" w:hAnsi="Times New Roman" w:cs="Times New Roman"/>
        </w:rPr>
        <w:t>,</w:t>
      </w:r>
      <w:r w:rsidRPr="00B86349">
        <w:rPr>
          <w:rFonts w:ascii="Times New Roman" w:eastAsia="Times New Roman" w:hAnsi="Times New Roman" w:cs="Times New Roman"/>
        </w:rPr>
        <w:t xml:space="preserve"> and </w:t>
      </w:r>
      <w:r>
        <w:rPr>
          <w:rFonts w:ascii="Times New Roman" w:eastAsia="Times New Roman" w:hAnsi="Times New Roman" w:cs="Times New Roman"/>
        </w:rPr>
        <w:t xml:space="preserve">[mostly] </w:t>
      </w:r>
      <w:r w:rsidRPr="00B86349">
        <w:rPr>
          <w:rFonts w:ascii="Times New Roman" w:eastAsia="Times New Roman" w:hAnsi="Times New Roman" w:cs="Times New Roman"/>
        </w:rPr>
        <w:t>deflationary</w:t>
      </w:r>
      <w:r w:rsidRPr="00B86349">
        <w:rPr>
          <w:rFonts w:ascii="Times New Roman" w:eastAsia="Times New Roman" w:hAnsi="Times New Roman" w:cs="Times New Roman"/>
          <w:sz w:val="18"/>
          <w:szCs w:val="18"/>
        </w:rPr>
        <w:t xml:space="preserve">-- </w:t>
      </w:r>
      <w:r w:rsidRPr="00B86349">
        <w:rPr>
          <w:rFonts w:ascii="Times New Roman" w:eastAsia="Times New Roman" w:hAnsi="Times New Roman" w:cs="Times New Roman"/>
        </w:rPr>
        <w:t xml:space="preserve">has </w:t>
      </w:r>
      <w:r>
        <w:rPr>
          <w:rFonts w:ascii="Times New Roman" w:eastAsia="Times New Roman" w:hAnsi="Times New Roman" w:cs="Times New Roman"/>
        </w:rPr>
        <w:t xml:space="preserve">[now] </w:t>
      </w:r>
      <w:r w:rsidRPr="00B86349">
        <w:rPr>
          <w:rFonts w:ascii="Times New Roman" w:eastAsia="Times New Roman" w:hAnsi="Times New Roman" w:cs="Times New Roman"/>
        </w:rPr>
        <w:t>been replaced by what will be a</w:t>
      </w:r>
      <w:r>
        <w:rPr>
          <w:rFonts w:ascii="Times New Roman" w:eastAsia="Times New Roman" w:hAnsi="Times New Roman" w:cs="Times New Roman"/>
        </w:rPr>
        <w:t>[</w:t>
      </w:r>
      <w:proofErr w:type="spellStart"/>
      <w:r>
        <w:rPr>
          <w:rFonts w:ascii="Times New Roman" w:eastAsia="Times New Roman" w:hAnsi="Times New Roman" w:cs="Times New Roman"/>
        </w:rPr>
        <w:t>nother</w:t>
      </w:r>
      <w:proofErr w:type="spellEnd"/>
      <w:r>
        <w:rPr>
          <w:rFonts w:ascii="Times New Roman" w:eastAsia="Times New Roman" w:hAnsi="Times New Roman" w:cs="Times New Roman"/>
        </w:rPr>
        <w:t>]</w:t>
      </w:r>
      <w:r w:rsidRPr="00B86349">
        <w:rPr>
          <w:rFonts w:ascii="Times New Roman" w:eastAsia="Times New Roman" w:hAnsi="Times New Roman" w:cs="Times New Roman"/>
        </w:rPr>
        <w:t xml:space="preserve"> multidecade period of </w:t>
      </w:r>
      <w:r w:rsidRPr="00196AA2">
        <w:rPr>
          <w:rStyle w:val="c-unsupported-redChar"/>
          <w:rFonts w:eastAsiaTheme="minorHAnsi"/>
        </w:rPr>
        <w:t>g</w:t>
      </w:r>
      <w:r w:rsidRPr="00B86349">
        <w:rPr>
          <w:rFonts w:ascii="Times New Roman" w:eastAsia="Times New Roman" w:hAnsi="Times New Roman" w:cs="Times New Roman"/>
        </w:rPr>
        <w:t>lobalization</w:t>
      </w:r>
      <w:r w:rsidRPr="000345A6">
        <w:rPr>
          <w:rFonts w:ascii="Times New Roman" w:eastAsia="Times New Roman" w:hAnsi="Times New Roman" w:cs="Times New Roman"/>
        </w:rPr>
        <w:t xml:space="preserve"> defined</w:t>
      </w:r>
      <w:r w:rsidRPr="00B86349">
        <w:rPr>
          <w:rFonts w:ascii="Times New Roman" w:eastAsia="Times New Roman" w:hAnsi="Times New Roman" w:cs="Times New Roman"/>
          <w:sz w:val="20"/>
          <w:szCs w:val="20"/>
        </w:rPr>
        <w:t xml:space="preserve"> [in polar contrast] </w:t>
      </w:r>
      <w:r w:rsidRPr="00B86349">
        <w:rPr>
          <w:rFonts w:ascii="Times New Roman" w:eastAsia="Times New Roman" w:hAnsi="Times New Roman" w:cs="Times New Roman"/>
        </w:rPr>
        <w:t xml:space="preserve">as </w:t>
      </w:r>
      <w:r>
        <w:rPr>
          <w:rFonts w:ascii="Times New Roman" w:eastAsia="Times New Roman" w:hAnsi="Times New Roman" w:cs="Times New Roman"/>
        </w:rPr>
        <w:t xml:space="preserve">[relatively] </w:t>
      </w:r>
      <w:r w:rsidRPr="00B86349">
        <w:rPr>
          <w:rFonts w:ascii="Times New Roman" w:eastAsia="Times New Roman" w:hAnsi="Times New Roman" w:cs="Times New Roman"/>
        </w:rPr>
        <w:t>fragmented, not-free-market-based</w:t>
      </w:r>
      <w:r>
        <w:rPr>
          <w:rFonts w:ascii="Times New Roman" w:eastAsia="Times New Roman" w:hAnsi="Times New Roman" w:cs="Times New Roman"/>
        </w:rPr>
        <w:t>,</w:t>
      </w:r>
      <w:r w:rsidRPr="00B86349">
        <w:rPr>
          <w:rFonts w:ascii="Times New Roman" w:eastAsia="Times New Roman" w:hAnsi="Times New Roman" w:cs="Times New Roman"/>
        </w:rPr>
        <w:t xml:space="preserve"> but</w:t>
      </w:r>
      <w:r w:rsidRPr="000345A6">
        <w:rPr>
          <w:rFonts w:ascii="Times New Roman" w:eastAsia="Times New Roman" w:hAnsi="Times New Roman" w:cs="Times New Roman"/>
          <w:i/>
          <w:iCs/>
        </w:rPr>
        <w:t xml:space="preserve"> </w:t>
      </w:r>
      <w:r w:rsidRPr="000345A6">
        <w:rPr>
          <w:rFonts w:ascii="Times New Roman" w:hAnsi="Times New Roman" w:cs="Times New Roman"/>
          <w:i/>
          <w:iCs/>
        </w:rPr>
        <w:t>industrial-policy-based</w:t>
      </w:r>
      <w:r w:rsidRPr="000345A6">
        <w:rPr>
          <w:rFonts w:ascii="Times New Roman" w:eastAsia="Times New Roman" w:hAnsi="Times New Roman" w:cs="Times New Roman"/>
          <w:i/>
          <w:iCs/>
        </w:rPr>
        <w:t>,</w:t>
      </w:r>
      <w:r w:rsidRPr="00B86349">
        <w:rPr>
          <w:rFonts w:ascii="Times New Roman" w:eastAsia="Times New Roman" w:hAnsi="Times New Roman" w:cs="Times New Roman"/>
        </w:rPr>
        <w:t xml:space="preserve"> and </w:t>
      </w:r>
      <w:commentRangeStart w:id="475"/>
      <w:r w:rsidR="000345A6">
        <w:rPr>
          <w:rFonts w:ascii="Times New Roman" w:eastAsia="Times New Roman" w:hAnsi="Times New Roman" w:cs="Times New Roman"/>
        </w:rPr>
        <w:t xml:space="preserve">[still] </w:t>
      </w:r>
      <w:r w:rsidRPr="00B86349">
        <w:rPr>
          <w:rFonts w:ascii="Times New Roman" w:eastAsia="Times New Roman" w:hAnsi="Times New Roman" w:cs="Times New Roman"/>
        </w:rPr>
        <w:t xml:space="preserve">structurally </w:t>
      </w:r>
      <w:r w:rsidRPr="000345A6">
        <w:rPr>
          <w:rFonts w:ascii="Times New Roman" w:hAnsi="Times New Roman" w:cs="Times New Roman"/>
        </w:rPr>
        <w:t>inflationary</w:t>
      </w:r>
      <w:commentRangeEnd w:id="475"/>
      <w:r w:rsidR="000345A6">
        <w:rPr>
          <w:rStyle w:val="CommentReference"/>
        </w:rPr>
        <w:commentReference w:id="475"/>
      </w:r>
      <w:r w:rsidRPr="00B86349">
        <w:rPr>
          <w:rFonts w:ascii="Times New Roman" w:eastAsia="Times New Roman" w:hAnsi="Times New Roman" w:cs="Times New Roman"/>
        </w:rPr>
        <w:t xml:space="preserve">. This year, 2023, is Year One of this </w:t>
      </w:r>
      <w:r w:rsidRPr="000345A6">
        <w:rPr>
          <w:rFonts w:ascii="Times New Roman" w:eastAsia="Times New Roman" w:hAnsi="Times New Roman" w:cs="Times New Roman"/>
          <w:color w:val="FF0000"/>
        </w:rPr>
        <w:t>n</w:t>
      </w:r>
      <w:r w:rsidRPr="00B86349">
        <w:rPr>
          <w:rFonts w:ascii="Times New Roman" w:eastAsia="Times New Roman" w:hAnsi="Times New Roman" w:cs="Times New Roman"/>
        </w:rPr>
        <w:t>ew global order</w:t>
      </w:r>
      <w:r>
        <w:rPr>
          <w:rFonts w:ascii="Times New Roman" w:eastAsia="Times New Roman" w:hAnsi="Times New Roman" w:cs="Times New Roman"/>
        </w:rPr>
        <w:t>’</w:t>
      </w:r>
      <w:r w:rsidRPr="00B86349">
        <w:rPr>
          <w:rFonts w:ascii="Times New Roman" w:eastAsia="Times New Roman" w:hAnsi="Times New Roman" w:cs="Times New Roman"/>
        </w:rPr>
        <w:t>.</w:t>
      </w:r>
      <w:r>
        <w:rPr>
          <w:rFonts w:ascii="Times New Roman" w:eastAsia="Times New Roman" w:hAnsi="Times New Roman" w:cs="Times New Roman"/>
        </w:rPr>
        <w:t xml:space="preserve"> </w:t>
      </w:r>
      <w:r w:rsidRPr="00B86349">
        <w:rPr>
          <w:rFonts w:ascii="Times New Roman" w:eastAsia="Times New Roman" w:hAnsi="Times New Roman" w:cs="Times New Roman"/>
        </w:rPr>
        <w:t xml:space="preserve">At the core of this </w:t>
      </w:r>
      <w:commentRangeStart w:id="476"/>
      <w:r w:rsidRPr="00B86349">
        <w:rPr>
          <w:rFonts w:ascii="Times New Roman" w:eastAsia="Times New Roman" w:hAnsi="Times New Roman" w:cs="Times New Roman"/>
        </w:rPr>
        <w:t xml:space="preserve">shift </w:t>
      </w:r>
      <w:r>
        <w:rPr>
          <w:rFonts w:ascii="Times New Roman" w:eastAsia="Times New Roman" w:hAnsi="Times New Roman" w:cs="Times New Roman"/>
        </w:rPr>
        <w:t xml:space="preserve">[among others] </w:t>
      </w:r>
      <w:commentRangeEnd w:id="476"/>
      <w:r w:rsidR="001470EC">
        <w:rPr>
          <w:rStyle w:val="CommentReference"/>
        </w:rPr>
        <w:commentReference w:id="476"/>
      </w:r>
      <w:r w:rsidRPr="00B86349">
        <w:rPr>
          <w:rFonts w:ascii="Times New Roman" w:eastAsia="Times New Roman" w:hAnsi="Times New Roman" w:cs="Times New Roman"/>
        </w:rPr>
        <w:t>is the US</w:t>
      </w:r>
      <w:r w:rsidR="006C1821">
        <w:rPr>
          <w:rFonts w:ascii="Times New Roman" w:eastAsia="Times New Roman" w:hAnsi="Times New Roman" w:cs="Times New Roman"/>
        </w:rPr>
        <w:t>.... [It is already clear</w:t>
      </w:r>
      <w:r w:rsidR="000345A6">
        <w:rPr>
          <w:rFonts w:ascii="Times New Roman" w:eastAsia="Times New Roman" w:hAnsi="Times New Roman" w:cs="Times New Roman"/>
        </w:rPr>
        <w:t>, however,</w:t>
      </w:r>
      <w:r w:rsidR="006C1821">
        <w:rPr>
          <w:rFonts w:ascii="Times New Roman" w:eastAsia="Times New Roman" w:hAnsi="Times New Roman" w:cs="Times New Roman"/>
        </w:rPr>
        <w:t xml:space="preserve"> that] </w:t>
      </w:r>
      <w:r w:rsidR="006C1821" w:rsidRPr="006C1821">
        <w:rPr>
          <w:rFonts w:ascii="Times New Roman" w:eastAsia="Times New Roman" w:hAnsi="Times New Roman" w:cs="Times New Roman"/>
        </w:rPr>
        <w:t>middle powers like India, Saudi Arabia</w:t>
      </w:r>
      <w:r w:rsidR="006C1821">
        <w:rPr>
          <w:rFonts w:ascii="Times New Roman" w:eastAsia="Times New Roman" w:hAnsi="Times New Roman" w:cs="Times New Roman"/>
        </w:rPr>
        <w:t>,</w:t>
      </w:r>
      <w:r w:rsidR="006C1821" w:rsidRPr="006C1821">
        <w:rPr>
          <w:rFonts w:ascii="Times New Roman" w:eastAsia="Times New Roman" w:hAnsi="Times New Roman" w:cs="Times New Roman"/>
        </w:rPr>
        <w:t xml:space="preserve"> and Turkey will </w:t>
      </w:r>
      <w:r w:rsidR="006C1821">
        <w:rPr>
          <w:rFonts w:ascii="Times New Roman" w:eastAsia="Times New Roman" w:hAnsi="Times New Roman" w:cs="Times New Roman"/>
        </w:rPr>
        <w:t xml:space="preserve">[increasingly] </w:t>
      </w:r>
      <w:r w:rsidR="006C1821" w:rsidRPr="006C1821">
        <w:rPr>
          <w:rFonts w:ascii="Times New Roman" w:eastAsia="Times New Roman" w:hAnsi="Times New Roman" w:cs="Times New Roman"/>
        </w:rPr>
        <w:t>carve their own paths</w:t>
      </w:r>
      <w:r w:rsidR="006C1821">
        <w:rPr>
          <w:rFonts w:ascii="Times New Roman" w:eastAsia="Times New Roman" w:hAnsi="Times New Roman" w:cs="Times New Roman"/>
        </w:rPr>
        <w:t>, weighing...</w:t>
      </w:r>
      <w:r w:rsidR="006C1821" w:rsidRPr="000345A6">
        <w:rPr>
          <w:rFonts w:ascii="Times New Roman" w:eastAsia="Times New Roman" w:hAnsi="Times New Roman" w:cs="Times New Roman"/>
          <w:sz w:val="20"/>
          <w:szCs w:val="20"/>
        </w:rPr>
        <w:t xml:space="preserve"> </w:t>
      </w:r>
      <w:r w:rsidR="000345A6" w:rsidRPr="000345A6">
        <w:rPr>
          <w:rFonts w:ascii="Times New Roman" w:eastAsia="Times New Roman" w:hAnsi="Times New Roman" w:cs="Times New Roman"/>
          <w:sz w:val="20"/>
          <w:szCs w:val="20"/>
        </w:rPr>
        <w:t xml:space="preserve">[their respective industrial policy] </w:t>
      </w:r>
      <w:r w:rsidR="006C1821">
        <w:rPr>
          <w:rFonts w:ascii="Times New Roman" w:eastAsia="Times New Roman" w:hAnsi="Times New Roman" w:cs="Times New Roman"/>
        </w:rPr>
        <w:t>interests</w:t>
      </w:r>
      <w:r>
        <w:rPr>
          <w:rFonts w:ascii="Times New Roman" w:eastAsia="Times New Roman" w:hAnsi="Times New Roman" w:cs="Times New Roman"/>
        </w:rPr>
        <w:t>” (</w:t>
      </w:r>
      <w:proofErr w:type="spellStart"/>
      <w:r w:rsidR="001470EC">
        <w:rPr>
          <w:rFonts w:ascii="Times New Roman" w:eastAsia="Times New Roman" w:hAnsi="Times New Roman" w:cs="Times New Roman"/>
        </w:rPr>
        <w:t>Moriyasu</w:t>
      </w:r>
      <w:proofErr w:type="spellEnd"/>
      <w:r w:rsidR="007F1B74">
        <w:rPr>
          <w:rFonts w:ascii="Times New Roman" w:eastAsia="Times New Roman" w:hAnsi="Times New Roman" w:cs="Times New Roman"/>
        </w:rPr>
        <w:t xml:space="preserve"> </w:t>
      </w:r>
      <w:r w:rsidR="007F1B74" w:rsidRPr="007F1B74">
        <w:rPr>
          <w:rFonts w:ascii="Times New Roman" w:eastAsia="Times New Roman" w:hAnsi="Times New Roman" w:cs="Times New Roman"/>
          <w:sz w:val="20"/>
          <w:szCs w:val="20"/>
        </w:rPr>
        <w:t>&amp;</w:t>
      </w:r>
      <w:r w:rsidR="007F1B74">
        <w:rPr>
          <w:rFonts w:ascii="Times New Roman" w:eastAsia="Times New Roman" w:hAnsi="Times New Roman" w:cs="Times New Roman"/>
        </w:rPr>
        <w:t xml:space="preserve"> Okumura</w:t>
      </w:r>
      <w:r w:rsidR="001470EC">
        <w:rPr>
          <w:rFonts w:ascii="Times New Roman" w:eastAsia="Times New Roman" w:hAnsi="Times New Roman" w:cs="Times New Roman"/>
        </w:rPr>
        <w:t>, 2023</w:t>
      </w:r>
      <w:r>
        <w:rPr>
          <w:rFonts w:ascii="Times New Roman" w:eastAsia="Times New Roman" w:hAnsi="Times New Roman" w:cs="Times New Roman"/>
        </w:rPr>
        <w:t>).</w:t>
      </w:r>
      <w:r w:rsidR="007F1B74">
        <w:rPr>
          <w:rFonts w:ascii="Times New Roman" w:eastAsia="Times New Roman" w:hAnsi="Times New Roman" w:cs="Times New Roman"/>
        </w:rPr>
        <w:t xml:space="preserve"> See also “Debt cycles”, “Deep State”</w:t>
      </w:r>
      <w:r w:rsidR="006C1821">
        <w:rPr>
          <w:rFonts w:ascii="Times New Roman" w:eastAsia="Times New Roman" w:hAnsi="Times New Roman" w:cs="Times New Roman"/>
        </w:rPr>
        <w:t>, “Multipolar”.</w:t>
      </w:r>
    </w:p>
    <w:p w14:paraId="3CE22545" w14:textId="70E40E17" w:rsidR="00552571" w:rsidRDefault="00552571" w:rsidP="00B86349">
      <w:pPr>
        <w:spacing w:after="0" w:line="240" w:lineRule="auto"/>
        <w:rPr>
          <w:rFonts w:ascii="Times New Roman" w:eastAsia="Times New Roman" w:hAnsi="Times New Roman" w:cs="Times New Roman"/>
        </w:rPr>
      </w:pPr>
      <w:r>
        <w:rPr>
          <w:rFonts w:ascii="Times New Roman" w:eastAsia="Times New Roman" w:hAnsi="Times New Roman" w:cs="Times New Roman"/>
        </w:rPr>
        <w:t>- At the Nov. 2022 meeting in Tokyo, “</w:t>
      </w:r>
      <w:r w:rsidRPr="00552571">
        <w:rPr>
          <w:rFonts w:ascii="Times New Roman" w:eastAsia="Times New Roman" w:hAnsi="Times New Roman" w:cs="Times New Roman"/>
        </w:rPr>
        <w:t>East and Southeast Asi</w:t>
      </w:r>
      <w:r>
        <w:rPr>
          <w:rFonts w:ascii="Times New Roman" w:eastAsia="Times New Roman" w:hAnsi="Times New Roman" w:cs="Times New Roman"/>
        </w:rPr>
        <w:t xml:space="preserve">...[members felt] </w:t>
      </w:r>
      <w:r w:rsidRPr="00552571">
        <w:rPr>
          <w:rFonts w:ascii="Times New Roman" w:eastAsia="Times New Roman" w:hAnsi="Times New Roman" w:cs="Times New Roman"/>
        </w:rPr>
        <w:t xml:space="preserve">forced to choose by </w:t>
      </w:r>
      <w:r>
        <w:rPr>
          <w:rFonts w:ascii="Times New Roman" w:eastAsia="Times New Roman" w:hAnsi="Times New Roman" w:cs="Times New Roman"/>
        </w:rPr>
        <w:t xml:space="preserve">[the] </w:t>
      </w:r>
      <w:r w:rsidRPr="00552571">
        <w:rPr>
          <w:rFonts w:ascii="Times New Roman" w:eastAsia="Times New Roman" w:hAnsi="Times New Roman" w:cs="Times New Roman"/>
        </w:rPr>
        <w:t xml:space="preserve">US-China decoupling, </w:t>
      </w:r>
      <w:r>
        <w:rPr>
          <w:rFonts w:ascii="Times New Roman" w:eastAsia="Times New Roman" w:hAnsi="Times New Roman" w:cs="Times New Roman"/>
        </w:rPr>
        <w:t xml:space="preserve">[while] </w:t>
      </w:r>
      <w:r w:rsidRPr="00552571">
        <w:rPr>
          <w:rFonts w:ascii="Times New Roman" w:eastAsia="Times New Roman" w:hAnsi="Times New Roman" w:cs="Times New Roman"/>
        </w:rPr>
        <w:t>India</w:t>
      </w:r>
      <w:r>
        <w:rPr>
          <w:rFonts w:ascii="Times New Roman" w:eastAsia="Times New Roman" w:hAnsi="Times New Roman" w:cs="Times New Roman"/>
        </w:rPr>
        <w:t xml:space="preserve">... </w:t>
      </w:r>
      <w:r w:rsidRPr="00552571">
        <w:rPr>
          <w:rFonts w:ascii="Times New Roman" w:eastAsia="Times New Roman" w:hAnsi="Times New Roman" w:cs="Times New Roman"/>
        </w:rPr>
        <w:t>has benefited massively from a bidding war between Moscow and Washington for its allegiance.</w:t>
      </w:r>
      <w:r>
        <w:rPr>
          <w:rFonts w:ascii="Times New Roman" w:eastAsia="Times New Roman" w:hAnsi="Times New Roman" w:cs="Times New Roman"/>
        </w:rPr>
        <w:t>... ‘</w:t>
      </w:r>
      <w:r w:rsidRPr="00552571">
        <w:rPr>
          <w:rFonts w:ascii="Times New Roman" w:eastAsia="Times New Roman" w:hAnsi="Times New Roman" w:cs="Times New Roman"/>
        </w:rPr>
        <w:t>India has been getting a triple discount on oil</w:t>
      </w:r>
      <w:r>
        <w:rPr>
          <w:rFonts w:ascii="Times New Roman" w:eastAsia="Times New Roman" w:hAnsi="Times New Roman" w:cs="Times New Roman"/>
        </w:rPr>
        <w:t xml:space="preserve">’...[an] </w:t>
      </w:r>
      <w:r w:rsidRPr="00552571">
        <w:rPr>
          <w:rFonts w:ascii="Times New Roman" w:eastAsia="Times New Roman" w:hAnsi="Times New Roman" w:cs="Times New Roman"/>
        </w:rPr>
        <w:t xml:space="preserve">Indian analyst </w:t>
      </w:r>
      <w:r w:rsidRPr="00552571">
        <w:rPr>
          <w:rFonts w:ascii="Times New Roman" w:eastAsia="Times New Roman" w:hAnsi="Times New Roman" w:cs="Times New Roman"/>
        </w:rPr>
        <w:lastRenderedPageBreak/>
        <w:t>explained. While</w:t>
      </w:r>
      <w:r>
        <w:rPr>
          <w:rFonts w:ascii="Times New Roman" w:eastAsia="Times New Roman" w:hAnsi="Times New Roman" w:cs="Times New Roman"/>
        </w:rPr>
        <w:t xml:space="preserve">...  </w:t>
      </w:r>
      <w:r w:rsidRPr="00552571">
        <w:rPr>
          <w:rFonts w:ascii="Times New Roman" w:eastAsia="Times New Roman" w:hAnsi="Times New Roman" w:cs="Times New Roman"/>
        </w:rPr>
        <w:t xml:space="preserve">the US looked the other way, trying not to alienate </w:t>
      </w:r>
      <w:r w:rsidR="00152EDB">
        <w:rPr>
          <w:rFonts w:ascii="Times New Roman" w:eastAsia="Times New Roman" w:hAnsi="Times New Roman" w:cs="Times New Roman"/>
          <w:sz w:val="20"/>
          <w:szCs w:val="20"/>
        </w:rPr>
        <w:t xml:space="preserve">[an even-more estranged from </w:t>
      </w:r>
      <w:r w:rsidR="00152EDB" w:rsidRPr="00152EDB">
        <w:rPr>
          <w:rFonts w:ascii="Times New Roman" w:eastAsia="Times New Roman" w:hAnsi="Times New Roman" w:cs="Times New Roman"/>
          <w:sz w:val="20"/>
          <w:szCs w:val="20"/>
        </w:rPr>
        <w:t>China]</w:t>
      </w:r>
      <w:r w:rsidR="00152EDB">
        <w:rPr>
          <w:rFonts w:ascii="Times New Roman" w:eastAsia="Times New Roman" w:hAnsi="Times New Roman" w:cs="Times New Roman"/>
        </w:rPr>
        <w:t xml:space="preserve"> </w:t>
      </w:r>
      <w:r w:rsidR="00152EDB" w:rsidRPr="00552571">
        <w:rPr>
          <w:rFonts w:ascii="Times New Roman" w:eastAsia="Times New Roman" w:hAnsi="Times New Roman" w:cs="Times New Roman"/>
        </w:rPr>
        <w:t xml:space="preserve">New Delhi </w:t>
      </w:r>
      <w:r w:rsidRPr="00552571">
        <w:rPr>
          <w:rFonts w:ascii="Times New Roman" w:eastAsia="Times New Roman" w:hAnsi="Times New Roman" w:cs="Times New Roman"/>
        </w:rPr>
        <w:t>for geopolitical purposes</w:t>
      </w:r>
      <w:r>
        <w:rPr>
          <w:rFonts w:ascii="Times New Roman" w:eastAsia="Times New Roman" w:hAnsi="Times New Roman" w:cs="Times New Roman"/>
        </w:rPr>
        <w:t>” (</w:t>
      </w:r>
      <w:proofErr w:type="spellStart"/>
      <w:r w:rsidRPr="00552571">
        <w:rPr>
          <w:rFonts w:ascii="Times New Roman" w:eastAsia="Times New Roman" w:hAnsi="Times New Roman" w:cs="Times New Roman"/>
        </w:rPr>
        <w:t>Moriyasu</w:t>
      </w:r>
      <w:proofErr w:type="spellEnd"/>
      <w:r w:rsidRPr="00552571">
        <w:rPr>
          <w:rFonts w:ascii="Times New Roman" w:eastAsia="Times New Roman" w:hAnsi="Times New Roman" w:cs="Times New Roman"/>
        </w:rPr>
        <w:t>, et al, 2022</w:t>
      </w:r>
      <w:r>
        <w:rPr>
          <w:rFonts w:ascii="Times New Roman" w:eastAsia="Times New Roman" w:hAnsi="Times New Roman" w:cs="Times New Roman"/>
        </w:rPr>
        <w:t>).</w:t>
      </w:r>
      <w:r w:rsidR="00AF731C">
        <w:rPr>
          <w:rFonts w:ascii="Times New Roman" w:eastAsia="Times New Roman" w:hAnsi="Times New Roman" w:cs="Times New Roman"/>
        </w:rPr>
        <w:t xml:space="preserve"> See also “India Updates”.</w:t>
      </w:r>
    </w:p>
    <w:p w14:paraId="53A0BE70" w14:textId="2CECFDE9" w:rsidR="000B2092" w:rsidRPr="000B2092" w:rsidRDefault="0094711A" w:rsidP="000B209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B2092">
        <w:rPr>
          <w:rFonts w:ascii="Times New Roman" w:eastAsia="Times New Roman" w:hAnsi="Times New Roman" w:cs="Times New Roman"/>
        </w:rPr>
        <w:t xml:space="preserve">The New Delhi </w:t>
      </w:r>
      <w:r w:rsidR="00406CE5">
        <w:rPr>
          <w:rFonts w:ascii="Times New Roman" w:eastAsia="Times New Roman" w:hAnsi="Times New Roman" w:cs="Times New Roman"/>
        </w:rPr>
        <w:t>p</w:t>
      </w:r>
      <w:r w:rsidR="000B2092">
        <w:rPr>
          <w:rFonts w:ascii="Times New Roman" w:eastAsia="Times New Roman" w:hAnsi="Times New Roman" w:cs="Times New Roman"/>
        </w:rPr>
        <w:t>lenary’s member-</w:t>
      </w:r>
      <w:r>
        <w:rPr>
          <w:rFonts w:ascii="Times New Roman" w:eastAsia="Times New Roman" w:hAnsi="Times New Roman" w:cs="Times New Roman"/>
        </w:rPr>
        <w:t>“</w:t>
      </w:r>
      <w:r w:rsidR="000B2092" w:rsidRPr="000B2092">
        <w:rPr>
          <w:rFonts w:ascii="Times New Roman" w:eastAsia="Times New Roman" w:hAnsi="Times New Roman" w:cs="Times New Roman"/>
        </w:rPr>
        <w:t>participants were generally positive about the wildly popular ChatGPT</w:t>
      </w:r>
      <w:r w:rsidR="000B2092">
        <w:rPr>
          <w:rFonts w:ascii="Times New Roman" w:eastAsia="Times New Roman" w:hAnsi="Times New Roman" w:cs="Times New Roman"/>
        </w:rPr>
        <w:t>,</w:t>
      </w:r>
      <w:r w:rsidR="000B2092" w:rsidRPr="000B2092">
        <w:rPr>
          <w:rFonts w:ascii="Times New Roman" w:eastAsia="Times New Roman" w:hAnsi="Times New Roman" w:cs="Times New Roman"/>
        </w:rPr>
        <w:t xml:space="preserve"> and later jokingly asked the </w:t>
      </w:r>
      <w:r w:rsidR="000B2092" w:rsidRPr="00196AA2">
        <w:rPr>
          <w:rStyle w:val="c-keypurpleChar"/>
          <w:rFonts w:eastAsiaTheme="minorHAnsi"/>
        </w:rPr>
        <w:t>bot</w:t>
      </w:r>
      <w:r w:rsidR="000B2092" w:rsidRPr="000B2092">
        <w:rPr>
          <w:rFonts w:ascii="Times New Roman" w:eastAsia="Times New Roman" w:hAnsi="Times New Roman" w:cs="Times New Roman"/>
        </w:rPr>
        <w:t xml:space="preserve"> to write a </w:t>
      </w:r>
      <w:r w:rsidR="000B2092" w:rsidRPr="00196AA2">
        <w:rPr>
          <w:rStyle w:val="c-keypurpleChar"/>
          <w:rFonts w:eastAsiaTheme="minorHAnsi"/>
        </w:rPr>
        <w:t>poem</w:t>
      </w:r>
      <w:r w:rsidR="000B2092" w:rsidRPr="000B2092">
        <w:rPr>
          <w:rFonts w:ascii="Times New Roman" w:eastAsia="Times New Roman" w:hAnsi="Times New Roman" w:cs="Times New Roman"/>
        </w:rPr>
        <w:t xml:space="preserve"> about the Trilateral Commission.</w:t>
      </w:r>
      <w:r w:rsidR="000B2092">
        <w:rPr>
          <w:rFonts w:ascii="Times New Roman" w:eastAsia="Times New Roman" w:hAnsi="Times New Roman" w:cs="Times New Roman"/>
        </w:rPr>
        <w:t>..</w:t>
      </w:r>
      <w:r w:rsidR="00FF30A7">
        <w:rPr>
          <w:rFonts w:ascii="Times New Roman" w:eastAsia="Times New Roman" w:hAnsi="Times New Roman" w:cs="Times New Roman"/>
        </w:rPr>
        <w:t>:</w:t>
      </w:r>
    </w:p>
    <w:p w14:paraId="7429A0AB" w14:textId="7DDB4138" w:rsidR="000B2092" w:rsidRPr="00281A4D" w:rsidRDefault="00FF30A7" w:rsidP="000B2092">
      <w:pPr>
        <w:spacing w:after="0" w:line="240" w:lineRule="auto"/>
      </w:pPr>
      <w:r>
        <w:rPr>
          <w:rFonts w:ascii="Times New Roman" w:eastAsia="Times New Roman" w:hAnsi="Times New Roman" w:cs="Times New Roman"/>
        </w:rPr>
        <w:t>‘</w:t>
      </w:r>
      <w:r w:rsidR="000B2092" w:rsidRPr="00281A4D">
        <w:t>In secret meetings, you plan and conspire,</w:t>
      </w:r>
    </w:p>
    <w:p w14:paraId="7FE18DA9" w14:textId="5F620E6F"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To create a new order, of which you aspire.</w:t>
      </w:r>
    </w:p>
    <w:p w14:paraId="4AE8806E" w14:textId="4FD0935D"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Your goals are unclear, but some see the end,</w:t>
      </w:r>
    </w:p>
    <w:p w14:paraId="02CAA5A5" w14:textId="63E44C3F" w:rsidR="0094711A" w:rsidRDefault="000B2092" w:rsidP="000B2092">
      <w:pPr>
        <w:spacing w:after="0" w:line="240" w:lineRule="auto"/>
        <w:rPr>
          <w:rFonts w:ascii="Times New Roman" w:eastAsia="Times New Roman" w:hAnsi="Times New Roman" w:cs="Times New Roman"/>
        </w:rPr>
      </w:pPr>
      <w:r w:rsidRPr="00281A4D">
        <w:t>As a world government, with you as its friend</w:t>
      </w:r>
      <w:r w:rsidR="00FF30A7">
        <w:rPr>
          <w:rFonts w:ascii="Times New Roman" w:eastAsia="Times New Roman" w:hAnsi="Times New Roman" w:cs="Times New Roman"/>
        </w:rPr>
        <w:t>’</w:t>
      </w:r>
      <w:r w:rsidR="0094711A">
        <w:rPr>
          <w:rFonts w:ascii="Times New Roman" w:eastAsia="Times New Roman" w:hAnsi="Times New Roman" w:cs="Times New Roman"/>
        </w:rPr>
        <w:t>” (</w:t>
      </w:r>
      <w:proofErr w:type="spellStart"/>
      <w:r w:rsidR="0094711A">
        <w:rPr>
          <w:rFonts w:ascii="Times New Roman" w:eastAsia="Times New Roman" w:hAnsi="Times New Roman" w:cs="Times New Roman"/>
        </w:rPr>
        <w:t>Moriyasu</w:t>
      </w:r>
      <w:proofErr w:type="spellEnd"/>
      <w:r w:rsidR="0094711A">
        <w:rPr>
          <w:rFonts w:ascii="Times New Roman" w:eastAsia="Times New Roman" w:hAnsi="Times New Roman" w:cs="Times New Roman"/>
        </w:rPr>
        <w:t xml:space="preserve"> </w:t>
      </w:r>
      <w:r w:rsidR="0094711A" w:rsidRPr="007F1B74">
        <w:rPr>
          <w:rFonts w:ascii="Times New Roman" w:eastAsia="Times New Roman" w:hAnsi="Times New Roman" w:cs="Times New Roman"/>
          <w:sz w:val="20"/>
          <w:szCs w:val="20"/>
        </w:rPr>
        <w:t>&amp;</w:t>
      </w:r>
      <w:r w:rsidR="0094711A">
        <w:rPr>
          <w:rFonts w:ascii="Times New Roman" w:eastAsia="Times New Roman" w:hAnsi="Times New Roman" w:cs="Times New Roman"/>
        </w:rPr>
        <w:t xml:space="preserve"> Okumura, 2023).</w:t>
      </w:r>
      <w:r w:rsidR="00FF30A7">
        <w:rPr>
          <w:rFonts w:ascii="Times New Roman" w:eastAsia="Times New Roman" w:hAnsi="Times New Roman" w:cs="Times New Roman"/>
        </w:rPr>
        <w:t xml:space="preserve"> See also “Artificial Intelligence”</w:t>
      </w:r>
      <w:r w:rsidR="004953BF">
        <w:rPr>
          <w:rFonts w:ascii="Times New Roman" w:eastAsia="Times New Roman" w:hAnsi="Times New Roman" w:cs="Times New Roman"/>
        </w:rPr>
        <w:t>, “Technocrats”, “Big 5 (on S&amp;P 500</w:t>
      </w:r>
      <w:r w:rsidR="002C619A">
        <w:rPr>
          <w:rFonts w:ascii="Times New Roman" w:eastAsia="Times New Roman" w:hAnsi="Times New Roman" w:cs="Times New Roman"/>
        </w:rPr>
        <w:t>)</w:t>
      </w:r>
      <w:r w:rsidR="004953BF">
        <w:rPr>
          <w:rFonts w:ascii="Times New Roman" w:eastAsia="Times New Roman" w:hAnsi="Times New Roman" w:cs="Times New Roman"/>
        </w:rPr>
        <w:t>”</w:t>
      </w:r>
      <w:r w:rsidR="00406CE5">
        <w:rPr>
          <w:rFonts w:ascii="Times New Roman" w:eastAsia="Times New Roman" w:hAnsi="Times New Roman" w:cs="Times New Roman"/>
        </w:rPr>
        <w:t>, “Plenary”.</w:t>
      </w:r>
    </w:p>
    <w:p w14:paraId="15508649" w14:textId="0EAB0660" w:rsidR="00765773" w:rsidRPr="00A22C60" w:rsidRDefault="007F1B74" w:rsidP="007657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65773">
        <w:rPr>
          <w:rFonts w:ascii="Times New Roman" w:eastAsia="Times New Roman" w:hAnsi="Times New Roman" w:cs="Times New Roman"/>
        </w:rPr>
        <w:t>“Industrial Revolution, 3</w:t>
      </w:r>
      <w:r w:rsidR="00765773" w:rsidRPr="00765773">
        <w:rPr>
          <w:rFonts w:ascii="Times New Roman" w:eastAsia="Times New Roman" w:hAnsi="Times New Roman" w:cs="Times New Roman"/>
          <w:vertAlign w:val="superscript"/>
        </w:rPr>
        <w:t>rd</w:t>
      </w:r>
      <w:r w:rsidR="00765773">
        <w:rPr>
          <w:rFonts w:ascii="Times New Roman" w:eastAsia="Times New Roman" w:hAnsi="Times New Roman" w:cs="Times New Roman"/>
        </w:rPr>
        <w:t>”, “Management vs. Leadership”</w:t>
      </w:r>
      <w:r w:rsidR="00B86349">
        <w:rPr>
          <w:rFonts w:ascii="Times New Roman" w:eastAsia="Times New Roman" w:hAnsi="Times New Roman" w:cs="Times New Roman"/>
        </w:rPr>
        <w:t>.</w:t>
      </w:r>
      <w:r w:rsidR="00765773">
        <w:rPr>
          <w:rFonts w:ascii="Times New Roman" w:eastAsia="Times New Roman" w:hAnsi="Times New Roman" w:cs="Times New Roman"/>
        </w:rPr>
        <w:t xml:space="preserve"> </w:t>
      </w:r>
    </w:p>
    <w:p w14:paraId="15724117" w14:textId="77777777" w:rsidR="001E6618" w:rsidRDefault="001E6618" w:rsidP="00993796">
      <w:pPr>
        <w:pStyle w:val="NoSpacing"/>
        <w:rPr>
          <w:rFonts w:ascii="Times New Roman" w:eastAsia="Times New Roman" w:hAnsi="Times New Roman" w:cs="Times New Roman"/>
          <w:sz w:val="24"/>
          <w:szCs w:val="24"/>
          <w:u w:val="single"/>
        </w:rPr>
      </w:pPr>
    </w:p>
    <w:p w14:paraId="088C6FB6" w14:textId="77E0E36B" w:rsidR="00F169F2" w:rsidRDefault="007C2288" w:rsidP="00F169F2">
      <w:pPr>
        <w:pStyle w:val="No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Trump, Donald</w:t>
      </w:r>
      <w:r w:rsidR="00F169F2">
        <w:rPr>
          <w:rFonts w:ascii="Times New Roman" w:eastAsia="Times New Roman" w:hAnsi="Times New Roman" w:cs="Times New Roman"/>
          <w:sz w:val="24"/>
          <w:szCs w:val="24"/>
          <w:u w:val="single"/>
        </w:rPr>
        <w:t xml:space="preserve"> Updates</w:t>
      </w:r>
      <w:r w:rsidR="0025388C">
        <w:rPr>
          <w:rFonts w:ascii="Times New Roman" w:eastAsia="Times New Roman" w:hAnsi="Times New Roman" w:cs="Times New Roman"/>
          <w:sz w:val="24"/>
          <w:szCs w:val="24"/>
        </w:rPr>
        <w:t>-</w:t>
      </w:r>
      <w:r w:rsidR="007F1B74">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Trump</w:t>
      </w:r>
      <w:r w:rsidR="00F169F2">
        <w:rPr>
          <w:rFonts w:ascii="Times New Roman" w:eastAsia="Times New Roman" w:hAnsi="Times New Roman" w:cs="Times New Roman"/>
          <w:sz w:val="24"/>
          <w:szCs w:val="24"/>
        </w:rPr>
        <w:t xml:space="preserve"> in fact</w:t>
      </w:r>
      <w:r w:rsidR="00F169F2" w:rsidRPr="00F169F2">
        <w:rPr>
          <w:rFonts w:ascii="Times New Roman" w:eastAsia="Times New Roman" w:hAnsi="Times New Roman" w:cs="Times New Roman"/>
          <w:sz w:val="24"/>
          <w:szCs w:val="24"/>
        </w:rPr>
        <w:t xml:space="preserve"> </w:t>
      </w:r>
      <w:r w:rsidR="00F169F2">
        <w:rPr>
          <w:rFonts w:ascii="Times New Roman" w:eastAsia="Times New Roman" w:hAnsi="Times New Roman" w:cs="Times New Roman"/>
          <w:sz w:val="24"/>
          <w:szCs w:val="24"/>
        </w:rPr>
        <w:t>“</w:t>
      </w:r>
      <w:r w:rsidR="00F169F2" w:rsidRPr="00F169F2">
        <w:rPr>
          <w:rFonts w:ascii="Times New Roman" w:eastAsia="Times New Roman" w:hAnsi="Times New Roman" w:cs="Times New Roman"/>
          <w:sz w:val="24"/>
          <w:szCs w:val="24"/>
        </w:rPr>
        <w:t>isn’t ignorant about the issue of vaccines. He wasn’t ignorant when, during a Republican Primary debate in 2016, he and other candidates said an evaluation of vaccines was necessary.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He certainly wasn’t ignorant when, shortly after his election, he reached out to Robert F Kennedy, Jr. and invited him to Trump Tower, where they spoke for several hours about vaccines.</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Afterwards, Kennedy came down and told reporters that Trump had tasked him with investigating vaccines (for safety and efficacy).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But nothing came of it.</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When Trump promoted his Warp Speed program for developing COVID vaccines, he wasn’t mindless on the subject</w:t>
      </w:r>
      <w:r w:rsidR="00F169F2">
        <w:rPr>
          <w:rFonts w:ascii="Times New Roman" w:eastAsia="Times New Roman" w:hAnsi="Times New Roman" w:cs="Times New Roman"/>
          <w:sz w:val="24"/>
          <w:szCs w:val="24"/>
        </w:rPr>
        <w:t xml:space="preserve">.”- Jon Rappoport, </w:t>
      </w:r>
      <w:commentRangeStart w:id="477"/>
      <w:r w:rsidR="00F169F2">
        <w:rPr>
          <w:rFonts w:ascii="Times New Roman" w:eastAsia="Times New Roman" w:hAnsi="Times New Roman" w:cs="Times New Roman"/>
          <w:sz w:val="24"/>
          <w:szCs w:val="24"/>
        </w:rPr>
        <w:t>July 1, 2023</w:t>
      </w:r>
      <w:commentRangeEnd w:id="477"/>
      <w:r w:rsidR="00F169F2">
        <w:rPr>
          <w:rStyle w:val="CommentReference"/>
        </w:rPr>
        <w:commentReference w:id="477"/>
      </w:r>
    </w:p>
    <w:p w14:paraId="334750EB" w14:textId="3AE89AEE" w:rsidR="007C2288" w:rsidRPr="007F1B74" w:rsidRDefault="007F1B74" w:rsidP="00993796">
      <w:pPr>
        <w:pStyle w:val="NoSpacing"/>
        <w:rPr>
          <w:rFonts w:ascii="Times New Roman" w:eastAsia="Times New Roman" w:hAnsi="Times New Roman" w:cs="Times New Roman"/>
        </w:rPr>
      </w:pPr>
      <w:r w:rsidRPr="007F1B74">
        <w:rPr>
          <w:rFonts w:ascii="Times New Roman" w:eastAsia="Times New Roman" w:hAnsi="Times New Roman" w:cs="Times New Roman"/>
        </w:rPr>
        <w:t>See</w:t>
      </w:r>
      <w:r>
        <w:rPr>
          <w:rFonts w:ascii="Times New Roman" w:eastAsia="Times New Roman" w:hAnsi="Times New Roman" w:cs="Times New Roman"/>
        </w:rPr>
        <w:t xml:space="preserve"> “President of the United States (PotUS)”, “</w:t>
      </w:r>
      <w:r w:rsidRPr="009947F0">
        <w:rPr>
          <w:rStyle w:val="c-new-greenChar"/>
          <w:rFonts w:eastAsiaTheme="minorHAnsi"/>
        </w:rPr>
        <w:t>Great Repatriation”</w:t>
      </w:r>
      <w:r w:rsidRPr="009947F0">
        <w:rPr>
          <w:rStyle w:val="c-new-greenChar"/>
          <w:rFonts w:eastAsiaTheme="minorHAnsi"/>
          <w:color w:val="auto"/>
        </w:rPr>
        <w:t>,</w:t>
      </w:r>
      <w:r w:rsidRPr="009947F0">
        <w:rPr>
          <w:rStyle w:val="c-new-greenChar"/>
          <w:rFonts w:eastAsiaTheme="minorHAnsi"/>
        </w:rPr>
        <w:t xml:space="preserve"> “</w:t>
      </w:r>
      <w:r w:rsidR="00AE2124" w:rsidRPr="009947F0">
        <w:rPr>
          <w:rStyle w:val="c-new-greenChar"/>
          <w:rFonts w:eastAsiaTheme="minorHAnsi"/>
        </w:rPr>
        <w:t>Military-Executive-Corpocracy (MEC)</w:t>
      </w:r>
      <w:r>
        <w:rPr>
          <w:rFonts w:ascii="Times New Roman" w:eastAsia="Times New Roman" w:hAnsi="Times New Roman" w:cs="Times New Roman"/>
        </w:rPr>
        <w:t>”</w:t>
      </w:r>
      <w:r w:rsidR="00AE2124">
        <w:rPr>
          <w:rFonts w:ascii="Times New Roman" w:eastAsia="Times New Roman" w:hAnsi="Times New Roman" w:cs="Times New Roman"/>
        </w:rPr>
        <w:t xml:space="preserve">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 xml:space="preserve">, “’Democracy’”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w:t>
      </w:r>
    </w:p>
    <w:p w14:paraId="29F3FB89" w14:textId="77777777" w:rsidR="0025388C" w:rsidRDefault="0025388C" w:rsidP="00993796">
      <w:pPr>
        <w:pStyle w:val="NoSpacing"/>
        <w:rPr>
          <w:rFonts w:ascii="Times New Roman" w:eastAsia="Times New Roman" w:hAnsi="Times New Roman" w:cs="Times New Roman"/>
          <w:sz w:val="24"/>
          <w:szCs w:val="24"/>
          <w:u w:val="single"/>
        </w:rPr>
      </w:pPr>
    </w:p>
    <w:p w14:paraId="60F73FE8" w14:textId="7DED7DFC" w:rsidR="00170E72"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sz w:val="24"/>
          <w:szCs w:val="24"/>
          <w:u w:val="single"/>
        </w:rPr>
        <w:t>Twentieth century</w:t>
      </w:r>
      <w:r>
        <w:rPr>
          <w:rFonts w:ascii="Times New Roman" w:eastAsia="Times New Roman" w:hAnsi="Times New Roman" w:cs="Times New Roman"/>
        </w:rPr>
        <w:t xml:space="preserve">- </w:t>
      </w:r>
      <w:r w:rsidR="006709EA">
        <w:rPr>
          <w:rFonts w:ascii="Times New Roman" w:eastAsia="Times New Roman" w:hAnsi="Times New Roman" w:cs="Times New Roman"/>
        </w:rPr>
        <w:t>(i.e. 20</w:t>
      </w:r>
      <w:r w:rsidR="006709EA" w:rsidRPr="006709EA">
        <w:rPr>
          <w:rFonts w:ascii="Times New Roman" w:eastAsia="Times New Roman" w:hAnsi="Times New Roman" w:cs="Times New Roman"/>
          <w:vertAlign w:val="superscript"/>
        </w:rPr>
        <w:t>th</w:t>
      </w:r>
      <w:r w:rsidR="006709EA">
        <w:rPr>
          <w:rFonts w:ascii="Times New Roman" w:eastAsia="Times New Roman" w:hAnsi="Times New Roman" w:cs="Times New Roman"/>
        </w:rPr>
        <w:t xml:space="preserve">c) </w:t>
      </w:r>
      <w:r>
        <w:rPr>
          <w:rFonts w:ascii="Times New Roman" w:eastAsia="Times New Roman" w:hAnsi="Times New Roman" w:cs="Times New Roman"/>
        </w:rPr>
        <w:t xml:space="preserve">What ‘they’ </w:t>
      </w:r>
      <w:r w:rsidRPr="0002550B">
        <w:rPr>
          <w:rFonts w:ascii="Times New Roman" w:eastAsia="Times New Roman" w:hAnsi="Times New Roman" w:cs="Times New Roman"/>
          <w:sz w:val="20"/>
          <w:szCs w:val="20"/>
        </w:rPr>
        <w:t>[2ndE</w:t>
      </w:r>
      <w:r w:rsidR="0041210A" w:rsidRPr="0002550B">
        <w:rPr>
          <w:rFonts w:ascii="Times New Roman" w:eastAsia="Times New Roman" w:hAnsi="Times New Roman" w:cs="Times New Roman"/>
          <w:sz w:val="20"/>
          <w:szCs w:val="20"/>
        </w:rPr>
        <w:t>state</w:t>
      </w:r>
      <w:r w:rsidRPr="0002550B">
        <w:rPr>
          <w:rFonts w:ascii="Times New Roman" w:eastAsia="Times New Roman" w:hAnsi="Times New Roman" w:cs="Times New Roman"/>
          <w:sz w:val="20"/>
          <w:szCs w:val="20"/>
        </w:rPr>
        <w:t>]</w:t>
      </w:r>
      <w:r>
        <w:rPr>
          <w:rFonts w:ascii="Times New Roman" w:eastAsia="Times New Roman" w:hAnsi="Times New Roman" w:cs="Times New Roman"/>
        </w:rPr>
        <w:t xml:space="preserve"> were working on since </w:t>
      </w:r>
      <w:commentRangeStart w:id="478"/>
      <w:r>
        <w:rPr>
          <w:rFonts w:ascii="Times New Roman" w:eastAsia="Times New Roman" w:hAnsi="Times New Roman" w:cs="Times New Roman"/>
        </w:rPr>
        <w:t>the 1920’s (Columbia</w:t>
      </w:r>
      <w:r w:rsidR="00C131F2">
        <w:rPr>
          <w:rFonts w:ascii="Times New Roman" w:eastAsia="Times New Roman" w:hAnsi="Times New Roman" w:cs="Times New Roman"/>
        </w:rPr>
        <w:t xml:space="preserve"> </w:t>
      </w:r>
      <w:r>
        <w:rPr>
          <w:rFonts w:ascii="Times New Roman" w:eastAsia="Times New Roman" w:hAnsi="Times New Roman" w:cs="Times New Roman"/>
        </w:rPr>
        <w:t>Law, 1947, 98</w:t>
      </w:r>
      <w:commentRangeEnd w:id="478"/>
      <w:r>
        <w:rPr>
          <w:rStyle w:val="CommentReference"/>
        </w:rPr>
        <w:commentReference w:id="478"/>
      </w:r>
      <w:r>
        <w:rPr>
          <w:rFonts w:ascii="Times New Roman" w:eastAsia="Times New Roman" w:hAnsi="Times New Roman" w:cs="Times New Roman"/>
        </w:rPr>
        <w:t xml:space="preserve">), was perfected by ‘their </w:t>
      </w:r>
      <w:r w:rsidRPr="00993796">
        <w:rPr>
          <w:rFonts w:ascii="Times New Roman" w:eastAsia="Times New Roman" w:hAnsi="Times New Roman" w:cs="Times New Roman"/>
          <w:sz w:val="20"/>
          <w:szCs w:val="20"/>
        </w:rPr>
        <w:t>[neo-imperial]</w:t>
      </w:r>
      <w:r>
        <w:rPr>
          <w:rFonts w:ascii="Times New Roman" w:eastAsia="Times New Roman" w:hAnsi="Times New Roman" w:cs="Times New Roman"/>
        </w:rPr>
        <w:t xml:space="preserve"> successors’ </w:t>
      </w:r>
      <w:r w:rsidRPr="00993796">
        <w:rPr>
          <w:rFonts w:ascii="Times New Roman" w:eastAsia="Times New Roman" w:hAnsi="Times New Roman" w:cs="Times New Roman"/>
          <w:sz w:val="20"/>
          <w:szCs w:val="20"/>
        </w:rPr>
        <w:t>[1stE]</w:t>
      </w:r>
      <w:r>
        <w:rPr>
          <w:rFonts w:ascii="Times New Roman" w:eastAsia="Times New Roman" w:hAnsi="Times New Roman" w:cs="Times New Roman"/>
        </w:rPr>
        <w:t xml:space="preserve"> in (yes, you guessed it) the 1970’s (</w:t>
      </w:r>
      <w:r w:rsidR="00993796" w:rsidRPr="00993796">
        <w:rPr>
          <w:rFonts w:ascii="Times New Roman" w:eastAsia="Times New Roman" w:hAnsi="Times New Roman" w:cs="Times New Roman"/>
          <w:color w:val="2F5496" w:themeColor="accent1" w:themeShade="BF"/>
          <w:sz w:val="20"/>
          <w:szCs w:val="20"/>
        </w:rPr>
        <w:t>https://www.youtube.com/watch?v=oOOghKacg40</w:t>
      </w:r>
      <w:r w:rsidR="00993796" w:rsidRPr="00993796">
        <w:rPr>
          <w:color w:val="2F5496" w:themeColor="accent1" w:themeShade="BF"/>
        </w:rPr>
        <w:t xml:space="preserve"> </w:t>
      </w:r>
      <w:r w:rsidR="004A7CD6" w:rsidRPr="00993796">
        <w:rPr>
          <w:sz w:val="18"/>
          <w:szCs w:val="18"/>
        </w:rPr>
        <w:t>[</w:t>
      </w:r>
      <w:r w:rsidR="004A7CD6" w:rsidRPr="00993796">
        <w:rPr>
          <w:rFonts w:ascii="Times New Roman" w:eastAsia="Times New Roman" w:hAnsi="Times New Roman" w:cs="Times New Roman"/>
          <w:sz w:val="18"/>
          <w:szCs w:val="18"/>
        </w:rPr>
        <w:t>BeingThere]</w:t>
      </w:r>
      <w:r w:rsidRPr="00993796">
        <w:rPr>
          <w:rFonts w:ascii="Times New Roman" w:eastAsia="Times New Roman" w:hAnsi="Times New Roman" w:cs="Times New Roman"/>
        </w:rPr>
        <w:t>)</w:t>
      </w:r>
      <w:r w:rsidRPr="004A7CD6">
        <w:rPr>
          <w:rFonts w:ascii="Times New Roman" w:eastAsia="Times New Roman" w:hAnsi="Times New Roman" w:cs="Times New Roman"/>
          <w:sz w:val="20"/>
          <w:szCs w:val="20"/>
        </w:rPr>
        <w:t>.</w:t>
      </w:r>
      <w:r w:rsidRPr="004A7CD6">
        <w:rPr>
          <w:rFonts w:ascii="Times New Roman" w:eastAsia="Times New Roman" w:hAnsi="Times New Roman" w:cs="Times New Roman"/>
        </w:rPr>
        <w:t xml:space="preserve"> </w:t>
      </w:r>
      <w:r>
        <w:rPr>
          <w:rFonts w:ascii="Times New Roman" w:eastAsia="Times New Roman" w:hAnsi="Times New Roman" w:cs="Times New Roman"/>
        </w:rPr>
        <w:t xml:space="preserve">And every decade since then has a been a gradual </w:t>
      </w:r>
      <w:commentRangeStart w:id="479"/>
      <w:r>
        <w:rPr>
          <w:rFonts w:ascii="Times New Roman" w:eastAsia="Times New Roman" w:hAnsi="Times New Roman" w:cs="Times New Roman"/>
        </w:rPr>
        <w:t>climbing down</w:t>
      </w:r>
      <w:commentRangeEnd w:id="479"/>
      <w:r w:rsidR="00703A72">
        <w:rPr>
          <w:rStyle w:val="CommentReference"/>
        </w:rPr>
        <w:commentReference w:id="479"/>
      </w:r>
      <w:r>
        <w:rPr>
          <w:rFonts w:ascii="Times New Roman" w:eastAsia="Times New Roman" w:hAnsi="Times New Roman" w:cs="Times New Roman"/>
        </w:rPr>
        <w:t xml:space="preserve">, to </w:t>
      </w:r>
      <w:r w:rsidR="00170E72">
        <w:rPr>
          <w:rFonts w:ascii="Times New Roman" w:eastAsia="Times New Roman" w:hAnsi="Times New Roman" w:cs="Times New Roman"/>
        </w:rPr>
        <w:t xml:space="preserve">the </w:t>
      </w:r>
      <w:r>
        <w:rPr>
          <w:rFonts w:ascii="Times New Roman" w:eastAsia="Times New Roman" w:hAnsi="Times New Roman" w:cs="Times New Roman"/>
        </w:rPr>
        <w:t>winding down</w:t>
      </w:r>
      <w:r w:rsidR="00170E72">
        <w:rPr>
          <w:rFonts w:ascii="Times New Roman" w:eastAsia="Times New Roman" w:hAnsi="Times New Roman" w:cs="Times New Roman"/>
        </w:rPr>
        <w:t xml:space="preserve"> (of the 21</w:t>
      </w:r>
      <w:r w:rsidR="00170E72" w:rsidRPr="00170E72">
        <w:rPr>
          <w:rFonts w:ascii="Times New Roman" w:eastAsia="Times New Roman" w:hAnsi="Times New Roman" w:cs="Times New Roman"/>
          <w:vertAlign w:val="superscript"/>
        </w:rPr>
        <w:t>st</w:t>
      </w:r>
      <w:r w:rsidR="00170E72">
        <w:rPr>
          <w:rFonts w:ascii="Times New Roman" w:eastAsia="Times New Roman" w:hAnsi="Times New Roman" w:cs="Times New Roman"/>
        </w:rPr>
        <w:t>c)</w:t>
      </w:r>
      <w:r>
        <w:rPr>
          <w:rFonts w:ascii="Times New Roman" w:eastAsia="Times New Roman" w:hAnsi="Times New Roman" w:cs="Times New Roman"/>
        </w:rPr>
        <w:t xml:space="preserve">. </w:t>
      </w:r>
      <w:r w:rsidR="00170E72">
        <w:rPr>
          <w:rFonts w:ascii="Times New Roman" w:eastAsia="Times New Roman" w:hAnsi="Times New Roman" w:cs="Times New Roman"/>
        </w:rPr>
        <w:t>See also “</w:t>
      </w:r>
      <w:r w:rsidR="00170E72" w:rsidRPr="00170E72">
        <w:rPr>
          <w:rStyle w:val="c-new-greenChar"/>
          <w:rFonts w:eastAsiaTheme="minorHAnsi"/>
        </w:rPr>
        <w:t>National money</w:t>
      </w:r>
      <w:r w:rsidR="00170E72">
        <w:rPr>
          <w:rFonts w:ascii="Times New Roman" w:eastAsia="Times New Roman" w:hAnsi="Times New Roman" w:cs="Times New Roman"/>
        </w:rPr>
        <w:t>”,</w:t>
      </w:r>
      <w:r w:rsidR="00170E72" w:rsidRPr="00170E72">
        <w:rPr>
          <w:rFonts w:ascii="Times New Roman" w:eastAsia="Times New Roman" w:hAnsi="Times New Roman" w:cs="Times New Roman"/>
          <w:sz w:val="20"/>
          <w:szCs w:val="20"/>
        </w:rPr>
        <w:t>→</w:t>
      </w:r>
      <w:r w:rsidR="00170E72">
        <w:rPr>
          <w:rFonts w:ascii="Times New Roman" w:eastAsia="Times New Roman" w:hAnsi="Times New Roman" w:cs="Times New Roman"/>
        </w:rPr>
        <w:t xml:space="preserve"> “Globalism”.</w:t>
      </w:r>
    </w:p>
    <w:p w14:paraId="5452C1B5" w14:textId="7D7D850A" w:rsidR="0027007D" w:rsidRPr="0027007D"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rPr>
        <w:t xml:space="preserve">See also “UKUSA Agreement”, </w:t>
      </w:r>
      <w:r w:rsidR="00170E72">
        <w:rPr>
          <w:rFonts w:ascii="Times New Roman" w:eastAsia="Times New Roman" w:hAnsi="Times New Roman" w:cs="Times New Roman"/>
        </w:rPr>
        <w:t xml:space="preserve">“Imperialism, American”, </w:t>
      </w:r>
      <w:r w:rsidR="009B4FAC">
        <w:rPr>
          <w:rFonts w:ascii="Times New Roman" w:eastAsia="Times New Roman" w:hAnsi="Times New Roman" w:cs="Times New Roman"/>
        </w:rPr>
        <w:t xml:space="preserve">“Marshall Plan”, </w:t>
      </w:r>
      <w:r>
        <w:rPr>
          <w:rFonts w:ascii="Times New Roman" w:eastAsia="Times New Roman" w:hAnsi="Times New Roman" w:cs="Times New Roman"/>
        </w:rPr>
        <w:t>“</w:t>
      </w:r>
      <w:r w:rsidRPr="00170E72">
        <w:rPr>
          <w:rStyle w:val="c-new-greenChar"/>
          <w:rFonts w:eastAsiaTheme="minorHAnsi"/>
        </w:rPr>
        <w:t>Cultural Calendar</w:t>
      </w:r>
      <w:r>
        <w:rPr>
          <w:rFonts w:ascii="Times New Roman" w:eastAsia="Times New Roman" w:hAnsi="Times New Roman" w:cs="Times New Roman"/>
        </w:rPr>
        <w:t xml:space="preserve">”. </w:t>
      </w:r>
    </w:p>
    <w:p w14:paraId="1A6262F1"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61053B2" w14:textId="00B77DD1" w:rsidR="006709EA" w:rsidRPr="006709EA" w:rsidRDefault="006709EA" w:rsidP="00540285">
      <w:pPr>
        <w:spacing w:after="0" w:line="240" w:lineRule="auto"/>
        <w:rPr>
          <w:rFonts w:ascii="Times New Roman" w:eastAsia="Times New Roman" w:hAnsi="Times New Roman" w:cs="Times New Roman"/>
        </w:rPr>
      </w:pPr>
      <w:r w:rsidRPr="00222198">
        <w:rPr>
          <w:rStyle w:val="c-entryheadingChar"/>
          <w:rFonts w:eastAsiaTheme="minorHAnsi"/>
        </w:rPr>
        <w:t>Twenty-first century</w:t>
      </w:r>
      <w:r>
        <w:rPr>
          <w:rFonts w:ascii="Times New Roman" w:eastAsia="Times New Roman" w:hAnsi="Times New Roman" w:cs="Times New Roman"/>
        </w:rPr>
        <w:t>- (i.e. 21</w:t>
      </w:r>
      <w:r w:rsidRPr="006709EA">
        <w:rPr>
          <w:rFonts w:ascii="Times New Roman" w:eastAsia="Times New Roman" w:hAnsi="Times New Roman" w:cs="Times New Roman"/>
          <w:vertAlign w:val="superscript"/>
        </w:rPr>
        <w:t>st</w:t>
      </w:r>
      <w:r>
        <w:rPr>
          <w:rFonts w:ascii="Times New Roman" w:eastAsia="Times New Roman" w:hAnsi="Times New Roman" w:cs="Times New Roman"/>
        </w:rPr>
        <w:t>c; motto: ‘calmer heads prevail’)</w:t>
      </w:r>
    </w:p>
    <w:p w14:paraId="326308FA"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DCC8156" w14:textId="6EC46FFC" w:rsidR="00CC12FD" w:rsidRDefault="00CC12FD" w:rsidP="00540285">
      <w:pPr>
        <w:spacing w:after="0" w:line="240" w:lineRule="auto"/>
        <w:rPr>
          <w:rFonts w:ascii="Times New Roman" w:eastAsia="Times New Roman" w:hAnsi="Times New Roman" w:cs="Times New Roman"/>
        </w:rPr>
      </w:pPr>
      <w:r w:rsidRPr="00222198">
        <w:rPr>
          <w:rStyle w:val="c-entryheadingChar"/>
          <w:rFonts w:eastAsiaTheme="minorHAnsi"/>
        </w:rPr>
        <w:t>Two sides of the same coin</w:t>
      </w:r>
      <w:r>
        <w:rPr>
          <w:rFonts w:ascii="Times New Roman" w:eastAsia="Times New Roman" w:hAnsi="Times New Roman" w:cs="Times New Roman"/>
        </w:rPr>
        <w:t>-</w:t>
      </w:r>
    </w:p>
    <w:p w14:paraId="1919D26E" w14:textId="318A93E7" w:rsidR="00880FB7" w:rsidRPr="00CC12FD" w:rsidRDefault="00880FB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“Reality </w:t>
      </w:r>
      <w:r w:rsidRPr="00447CE8">
        <w:rPr>
          <w:rFonts w:ascii="Times New Roman" w:eastAsia="Times New Roman" w:hAnsi="Times New Roman" w:cs="Times New Roman"/>
          <w:sz w:val="20"/>
          <w:szCs w:val="20"/>
        </w:rPr>
        <w:t>&amp;</w:t>
      </w:r>
      <w:r>
        <w:rPr>
          <w:rFonts w:ascii="Times New Roman" w:eastAsia="Times New Roman" w:hAnsi="Times New Roman" w:cs="Times New Roman"/>
        </w:rPr>
        <w:t xml:space="preserve"> Facsimile”</w:t>
      </w:r>
      <w:r w:rsidR="00447CE8">
        <w:rPr>
          <w:rFonts w:ascii="Times New Roman" w:eastAsia="Times New Roman" w:hAnsi="Times New Roman" w:cs="Times New Roman"/>
        </w:rPr>
        <w:t>, “Reckoning, the”.</w:t>
      </w:r>
    </w:p>
    <w:p w14:paraId="4E91D682" w14:textId="77777777" w:rsidR="00CC12FD" w:rsidRDefault="00CC12FD" w:rsidP="00540285">
      <w:pPr>
        <w:spacing w:after="0" w:line="240" w:lineRule="auto"/>
        <w:rPr>
          <w:rFonts w:ascii="Times New Roman" w:eastAsia="Times New Roman" w:hAnsi="Times New Roman" w:cs="Times New Roman"/>
          <w:sz w:val="24"/>
          <w:szCs w:val="24"/>
          <w:u w:val="single"/>
        </w:rPr>
      </w:pPr>
    </w:p>
    <w:p w14:paraId="30EAB871" w14:textId="764B273E" w:rsidR="0002550B"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2550B" w:rsidRPr="00222198">
        <w:rPr>
          <w:rStyle w:val="c-entryheadingChar"/>
          <w:rFonts w:eastAsiaTheme="minorHAnsi"/>
        </w:rPr>
        <w:t>Two-thousands (2000’s)</w:t>
      </w:r>
      <w:r w:rsidR="0002550B">
        <w:rPr>
          <w:rFonts w:ascii="Times New Roman" w:eastAsia="Times New Roman" w:hAnsi="Times New Roman" w:cs="Times New Roman"/>
        </w:rPr>
        <w:t>- (decade; sometimes a.k.a. ‘</w:t>
      </w:r>
      <w:proofErr w:type="spellStart"/>
      <w:r w:rsidR="0002550B">
        <w:rPr>
          <w:rFonts w:ascii="Times New Roman" w:eastAsia="Times New Roman" w:hAnsi="Times New Roman" w:cs="Times New Roman"/>
        </w:rPr>
        <w:t>Obamaism</w:t>
      </w:r>
      <w:proofErr w:type="spellEnd"/>
      <w:r w:rsidR="0002550B">
        <w:rPr>
          <w:rFonts w:ascii="Times New Roman" w:eastAsia="Times New Roman" w:hAnsi="Times New Roman" w:cs="Times New Roman"/>
        </w:rPr>
        <w:t>’</w:t>
      </w:r>
      <w:r w:rsidR="00A23E65">
        <w:rPr>
          <w:rFonts w:ascii="Times New Roman" w:eastAsia="Times New Roman" w:hAnsi="Times New Roman" w:cs="Times New Roman"/>
          <w:sz w:val="18"/>
          <w:szCs w:val="18"/>
        </w:rPr>
        <w:t>; s</w:t>
      </w:r>
      <w:r w:rsidR="0002550B">
        <w:rPr>
          <w:rFonts w:ascii="Times New Roman" w:eastAsia="Times New Roman" w:hAnsi="Times New Roman" w:cs="Times New Roman"/>
        </w:rPr>
        <w:t xml:space="preserve">ee also “President of the United States </w:t>
      </w:r>
      <w:r w:rsidR="00BF60F4" w:rsidRPr="00C8681C">
        <w:rPr>
          <w:rFonts w:ascii="Times New Roman" w:eastAsia="Times New Roman" w:hAnsi="Times New Roman" w:cs="Times New Roman"/>
          <w:sz w:val="20"/>
          <w:szCs w:val="20"/>
        </w:rPr>
        <w:t>[</w:t>
      </w:r>
      <w:r w:rsidR="0002550B" w:rsidRPr="00C8681C">
        <w:rPr>
          <w:rFonts w:ascii="Times New Roman" w:eastAsia="Times New Roman" w:hAnsi="Times New Roman" w:cs="Times New Roman"/>
          <w:sz w:val="20"/>
          <w:szCs w:val="20"/>
        </w:rPr>
        <w:t>PotUS</w:t>
      </w:r>
      <w:r w:rsidR="00BF60F4" w:rsidRPr="00C8681C">
        <w:rPr>
          <w:rFonts w:ascii="Times New Roman" w:eastAsia="Times New Roman" w:hAnsi="Times New Roman" w:cs="Times New Roman"/>
          <w:sz w:val="20"/>
          <w:szCs w:val="20"/>
        </w:rPr>
        <w:t>]</w:t>
      </w:r>
      <w:r w:rsidR="0002550B">
        <w:rPr>
          <w:rFonts w:ascii="Times New Roman" w:eastAsia="Times New Roman" w:hAnsi="Times New Roman" w:cs="Times New Roman"/>
        </w:rPr>
        <w:t xml:space="preserve">”, </w:t>
      </w:r>
      <w:r w:rsidR="00BF60F4">
        <w:rPr>
          <w:rFonts w:ascii="Times New Roman" w:eastAsia="Times New Roman" w:hAnsi="Times New Roman" w:cs="Times New Roman"/>
        </w:rPr>
        <w:t>“Deep State”, “’Hundred’-Year Plans”</w:t>
      </w:r>
      <w:r w:rsidR="0002550B">
        <w:rPr>
          <w:rFonts w:ascii="Times New Roman" w:eastAsia="Times New Roman" w:hAnsi="Times New Roman" w:cs="Times New Roman"/>
        </w:rPr>
        <w:t>)</w:t>
      </w:r>
    </w:p>
    <w:p w14:paraId="4D128D40" w14:textId="3CB3205E" w:rsidR="00A23E65" w:rsidRDefault="00D958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There was</w:t>
      </w:r>
      <w:r w:rsidR="00A23E65">
        <w:rPr>
          <w:rFonts w:ascii="Times New Roman" w:eastAsia="Times New Roman" w:hAnsi="Times New Roman" w:cs="Times New Roman"/>
        </w:rPr>
        <w:t xml:space="preserve"> of course a lot more</w:t>
      </w:r>
      <w:r>
        <w:rPr>
          <w:rFonts w:ascii="Times New Roman" w:eastAsia="Times New Roman" w:hAnsi="Times New Roman" w:cs="Times New Roman"/>
        </w:rPr>
        <w:t xml:space="preserve"> going on behind the scenes than (going/getting to) ‘Alabama Leprechaun’-type stuff</w:t>
      </w:r>
      <w:r w:rsidR="00A23E65">
        <w:rPr>
          <w:rStyle w:val="FootnoteReference"/>
          <w:rFonts w:ascii="Times New Roman" w:eastAsia="Times New Roman" w:hAnsi="Times New Roman" w:cs="Times New Roman"/>
        </w:rPr>
        <w:footnoteReference w:id="188"/>
      </w:r>
      <w:r>
        <w:rPr>
          <w:rFonts w:ascii="Times New Roman" w:eastAsia="Times New Roman" w:hAnsi="Times New Roman" w:cs="Times New Roman"/>
        </w:rPr>
        <w:t xml:space="preserve">. See also “BRICS” </w:t>
      </w:r>
      <w:r w:rsidRPr="00D958C1">
        <w:rPr>
          <w:rFonts w:ascii="Times New Roman" w:eastAsia="Times New Roman" w:hAnsi="Times New Roman" w:cs="Times New Roman"/>
          <w:sz w:val="20"/>
          <w:szCs w:val="20"/>
        </w:rPr>
        <w:t>[.giant sucking sound]</w:t>
      </w:r>
      <w:r>
        <w:rPr>
          <w:rFonts w:ascii="Times New Roman" w:eastAsia="Times New Roman" w:hAnsi="Times New Roman" w:cs="Times New Roman"/>
        </w:rPr>
        <w:t>, “</w:t>
      </w:r>
      <w:r w:rsidR="00A23E65" w:rsidRPr="00A23E65">
        <w:rPr>
          <w:rStyle w:val="c-new-greenChar"/>
          <w:rFonts w:eastAsiaTheme="minorHAnsi"/>
        </w:rPr>
        <w:t xml:space="preserve">International Intelligence Community </w:t>
      </w:r>
      <w:r w:rsidR="00A23E65">
        <w:rPr>
          <w:rStyle w:val="c-new-greenChar"/>
          <w:rFonts w:eastAsiaTheme="minorHAnsi"/>
        </w:rPr>
        <w:t>(</w:t>
      </w:r>
      <w:r w:rsidR="00A23E65" w:rsidRPr="00A23E65">
        <w:rPr>
          <w:rStyle w:val="c-new-greenChar"/>
          <w:rFonts w:eastAsiaTheme="minorHAnsi"/>
        </w:rPr>
        <w:t>I.I.C.</w:t>
      </w:r>
      <w:r w:rsidR="00A23E65">
        <w:rPr>
          <w:rStyle w:val="c-new-greenChar"/>
          <w:rFonts w:eastAsiaTheme="minorHAnsi"/>
        </w:rPr>
        <w:t>)</w:t>
      </w:r>
      <w:r w:rsidR="00A23E65">
        <w:rPr>
          <w:rFonts w:ascii="Times New Roman" w:eastAsia="Times New Roman" w:hAnsi="Times New Roman" w:cs="Times New Roman"/>
        </w:rPr>
        <w:t>”.</w:t>
      </w:r>
    </w:p>
    <w:p w14:paraId="0292B3DC" w14:textId="4495F4D3" w:rsidR="0025388C" w:rsidRDefault="00A23E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D958C1">
        <w:rPr>
          <w:rFonts w:ascii="Times New Roman" w:eastAsia="Times New Roman" w:hAnsi="Times New Roman" w:cs="Times New Roman"/>
        </w:rPr>
        <w:t xml:space="preserve">Land Bridge”. </w:t>
      </w:r>
    </w:p>
    <w:p w14:paraId="20375E14" w14:textId="77777777" w:rsidR="0025388C" w:rsidRDefault="0025388C" w:rsidP="00540285">
      <w:pPr>
        <w:spacing w:after="0" w:line="240" w:lineRule="auto"/>
        <w:rPr>
          <w:rFonts w:ascii="Times New Roman" w:eastAsia="Times New Roman" w:hAnsi="Times New Roman" w:cs="Times New Roman"/>
        </w:rPr>
      </w:pPr>
    </w:p>
    <w:p w14:paraId="0493F1BA" w14:textId="4EC7B95C" w:rsidR="0002550B" w:rsidRPr="00D17480" w:rsidRDefault="00285807" w:rsidP="00196AA2">
      <w:pPr>
        <w:pStyle w:val="c-smithlightblue"/>
        <w:rPr>
          <w:color w:val="auto"/>
        </w:rPr>
      </w:pPr>
      <w:r w:rsidRPr="00D17480">
        <w:rPr>
          <w:color w:val="auto"/>
          <w:sz w:val="24"/>
          <w:szCs w:val="24"/>
          <w:u w:val="single"/>
        </w:rPr>
        <w:t>+</w:t>
      </w:r>
      <w:r w:rsidR="0002550B" w:rsidRPr="00D17480">
        <w:rPr>
          <w:rFonts w:ascii="Times New Roman" w:hAnsi="Times New Roman" w:cs="Times New Roman"/>
          <w:color w:val="auto"/>
          <w:sz w:val="24"/>
          <w:szCs w:val="24"/>
          <w:u w:val="single"/>
        </w:rPr>
        <w:t>Two-thousand tens (2010’s)</w:t>
      </w:r>
      <w:r w:rsidR="0002550B" w:rsidRPr="00D17480">
        <w:rPr>
          <w:color w:val="auto"/>
        </w:rPr>
        <w:t xml:space="preserve">- </w:t>
      </w:r>
      <w:r w:rsidR="00D958C1" w:rsidRPr="00D17480">
        <w:rPr>
          <w:color w:val="auto"/>
        </w:rPr>
        <w:t xml:space="preserve">(i.e. ‘The End’ of the </w:t>
      </w:r>
      <w:r w:rsidR="00E81C95" w:rsidRPr="00D17480">
        <w:rPr>
          <w:color w:val="auto"/>
        </w:rPr>
        <w:t>[7-8 decade] ‘</w:t>
      </w:r>
      <w:r w:rsidR="00E81C95" w:rsidRPr="00E61589">
        <w:rPr>
          <w:color w:val="558335"/>
        </w:rPr>
        <w:t>Bretton Woods debt cycle’</w:t>
      </w:r>
      <w:r w:rsidR="00E81C95" w:rsidRPr="00D17480">
        <w:rPr>
          <w:color w:val="auto"/>
        </w:rPr>
        <w:t xml:space="preserve">; a.k.a. the [beginning of] </w:t>
      </w:r>
      <w:r w:rsidR="003B0F7D" w:rsidRPr="00D17480">
        <w:rPr>
          <w:color w:val="auto"/>
        </w:rPr>
        <w:t>“</w:t>
      </w:r>
      <w:r w:rsidR="003B0F7D" w:rsidRPr="00196AA2">
        <w:rPr>
          <w:rStyle w:val="c-unsupported-redChar"/>
          <w:rFonts w:eastAsiaTheme="minorHAnsi"/>
        </w:rPr>
        <w:t xml:space="preserve">The </w:t>
      </w:r>
      <w:r w:rsidR="003B0F7D" w:rsidRPr="003B0F7D">
        <w:rPr>
          <w:strike/>
          <w:color w:val="FF0000"/>
          <w:sz w:val="20"/>
          <w:szCs w:val="20"/>
        </w:rPr>
        <w:t>[WEF’s]</w:t>
      </w:r>
      <w:r w:rsidR="003B0F7D" w:rsidRPr="003B0F7D">
        <w:rPr>
          <w:strike/>
          <w:color w:val="FF0000"/>
        </w:rPr>
        <w:t xml:space="preserve"> </w:t>
      </w:r>
      <w:r w:rsidR="003B0F7D" w:rsidRPr="00D17480">
        <w:rPr>
          <w:strike/>
          <w:color w:val="auto"/>
        </w:rPr>
        <w:t xml:space="preserve">Great Reset </w:t>
      </w:r>
      <w:r w:rsidR="003B0F7D" w:rsidRPr="00D17480">
        <w:rPr>
          <w:strike/>
          <w:color w:val="auto"/>
          <w:sz w:val="20"/>
          <w:szCs w:val="20"/>
        </w:rPr>
        <w:t>[lol]</w:t>
      </w:r>
      <w:r w:rsidR="003B0F7D" w:rsidRPr="00D17480">
        <w:rPr>
          <w:color w:val="auto"/>
        </w:rPr>
        <w:t xml:space="preserve">”→ </w:t>
      </w:r>
      <w:r w:rsidR="00DF0256" w:rsidRPr="00D17480">
        <w:rPr>
          <w:color w:val="auto"/>
        </w:rPr>
        <w:t>“</w:t>
      </w:r>
      <w:r w:rsidR="00E81C95" w:rsidRPr="00E61589">
        <w:rPr>
          <w:color w:val="5E913B"/>
        </w:rPr>
        <w:t>Great Repatriation</w:t>
      </w:r>
      <w:r w:rsidR="00501C17" w:rsidRPr="00E61589">
        <w:rPr>
          <w:color w:val="5E913B"/>
        </w:rPr>
        <w:t>s</w:t>
      </w:r>
      <w:r w:rsidR="00DF0256" w:rsidRPr="00D17480">
        <w:rPr>
          <w:color w:val="auto"/>
        </w:rPr>
        <w:t>”</w:t>
      </w:r>
      <w:r w:rsidR="003B0F7D" w:rsidRPr="003B0F7D">
        <w:rPr>
          <w:rStyle w:val="FootnoteReference"/>
          <w:rFonts w:ascii="Times New Roman" w:eastAsia="Times New Roman" w:hAnsi="Times New Roman" w:cs="Times New Roman"/>
          <w:color w:val="A800D0"/>
        </w:rPr>
        <w:footnoteReference w:id="189"/>
      </w:r>
      <w:r w:rsidR="00E81C95" w:rsidRPr="00D17480">
        <w:rPr>
          <w:color w:val="auto"/>
        </w:rPr>
        <w:t>)</w:t>
      </w:r>
      <w:r w:rsidR="00D17480" w:rsidRPr="00D17480">
        <w:rPr>
          <w:color w:val="auto"/>
        </w:rPr>
        <w:t xml:space="preserve"> See also “Debt cycles”.</w:t>
      </w:r>
    </w:p>
    <w:p w14:paraId="15D9782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8094790" w14:textId="37C160CE" w:rsidR="00521BFA"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w:t>
      </w:r>
      <w:r w:rsidR="002E6B27" w:rsidRPr="00222198">
        <w:rPr>
          <w:rStyle w:val="c-entryheadingChar"/>
          <w:rFonts w:eastAsiaTheme="minorHAnsi"/>
        </w:rPr>
        <w:t xml:space="preserve">Two-thousand twenties (2020’s </w:t>
      </w:r>
      <w:r w:rsidR="002E6B27" w:rsidRPr="00521BFA">
        <w:rPr>
          <w:rFonts w:ascii="Times New Roman" w:eastAsia="Times New Roman" w:hAnsi="Times New Roman" w:cs="Times New Roman"/>
          <w:u w:val="single"/>
        </w:rPr>
        <w:t>[essay]</w:t>
      </w:r>
      <w:r w:rsidR="002E6B27" w:rsidRPr="00222198">
        <w:rPr>
          <w:rStyle w:val="c-entryheadingChar"/>
          <w:rFonts w:eastAsiaTheme="minorHAnsi"/>
        </w:rPr>
        <w:t>)</w:t>
      </w:r>
      <w:r w:rsidR="00C12C88">
        <w:rPr>
          <w:rFonts w:ascii="Times New Roman" w:eastAsia="Times New Roman" w:hAnsi="Times New Roman" w:cs="Times New Roman"/>
          <w:sz w:val="24"/>
          <w:szCs w:val="24"/>
        </w:rPr>
        <w:t>-</w:t>
      </w:r>
      <w:r w:rsidR="00C12C88">
        <w:rPr>
          <w:rFonts w:ascii="Times New Roman" w:eastAsia="Times New Roman" w:hAnsi="Times New Roman" w:cs="Times New Roman"/>
        </w:rPr>
        <w:t xml:space="preserve"> </w:t>
      </w:r>
      <w:r w:rsidR="009E1E9D">
        <w:rPr>
          <w:rFonts w:ascii="Times New Roman" w:eastAsia="Times New Roman" w:hAnsi="Times New Roman" w:cs="Times New Roman"/>
        </w:rPr>
        <w:t>(</w:t>
      </w:r>
      <w:r w:rsidR="001D62CD">
        <w:rPr>
          <w:rFonts w:ascii="Times New Roman" w:eastAsia="Times New Roman" w:hAnsi="Times New Roman" w:cs="Times New Roman"/>
        </w:rPr>
        <w:t>deep systemic problems call for structural adjustment, if not revisioning</w:t>
      </w:r>
      <w:r w:rsidR="00521BFA">
        <w:rPr>
          <w:rFonts w:ascii="Times New Roman" w:eastAsia="Times New Roman" w:hAnsi="Times New Roman" w:cs="Times New Roman"/>
        </w:rPr>
        <w:t xml:space="preserve">; i.e. </w:t>
      </w:r>
      <w:commentRangeStart w:id="480"/>
      <w:r w:rsidR="00521BFA" w:rsidRPr="00A50FD7">
        <w:rPr>
          <w:rStyle w:val="c-MrMustardBlackCowChar"/>
          <w:rFonts w:eastAsiaTheme="minorHAnsi"/>
        </w:rPr>
        <w:t>the storm before the calm</w:t>
      </w:r>
      <w:commentRangeEnd w:id="480"/>
      <w:r w:rsidR="00521BFA" w:rsidRPr="00A50FD7">
        <w:rPr>
          <w:rStyle w:val="c-MrMustardBlackCowChar"/>
          <w:rFonts w:eastAsiaTheme="minorHAnsi"/>
        </w:rPr>
        <w:commentReference w:id="480"/>
      </w:r>
      <w:r w:rsidR="009E1E9D">
        <w:rPr>
          <w:rFonts w:ascii="Times New Roman" w:eastAsia="Times New Roman" w:hAnsi="Times New Roman" w:cs="Times New Roman"/>
        </w:rPr>
        <w:t>)</w:t>
      </w:r>
      <w:r w:rsidR="00D13B8B">
        <w:rPr>
          <w:rFonts w:ascii="Times New Roman" w:eastAsia="Times New Roman" w:hAnsi="Times New Roman" w:cs="Times New Roman"/>
        </w:rPr>
        <w:t xml:space="preserve"> </w:t>
      </w:r>
    </w:p>
    <w:p w14:paraId="5BD7E332" w14:textId="7AC52091" w:rsidR="00C12C88" w:rsidRPr="002E6B27" w:rsidRDefault="00521BFA"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                   </w:t>
      </w:r>
      <w:r w:rsidR="00D13B8B">
        <w:rPr>
          <w:rFonts w:ascii="Times New Roman" w:eastAsia="Times New Roman" w:hAnsi="Times New Roman" w:cs="Times New Roman"/>
        </w:rPr>
        <w:t>“</w:t>
      </w:r>
      <w:r w:rsidR="00D13B8B" w:rsidRPr="00D13B8B">
        <w:rPr>
          <w:rFonts w:ascii="Times New Roman" w:eastAsia="Times New Roman" w:hAnsi="Times New Roman" w:cs="Times New Roman"/>
          <w:u w:val="single"/>
        </w:rPr>
        <w:t xml:space="preserve">God’s Banana Skin: </w:t>
      </w:r>
      <w:commentRangeStart w:id="481"/>
      <w:r w:rsidR="00D13B8B" w:rsidRPr="00D13B8B">
        <w:rPr>
          <w:rFonts w:ascii="Times New Roman" w:eastAsia="Times New Roman" w:hAnsi="Times New Roman" w:cs="Times New Roman"/>
          <w:u w:val="single"/>
        </w:rPr>
        <w:t>the Great Environmen</w:t>
      </w:r>
      <w:r w:rsidR="005625FF">
        <w:rPr>
          <w:rFonts w:ascii="Times New Roman" w:eastAsia="Times New Roman" w:hAnsi="Times New Roman" w:cs="Times New Roman"/>
          <w:u w:val="single"/>
        </w:rPr>
        <w:t>t-based</w:t>
      </w:r>
      <w:r w:rsidR="00D13B8B" w:rsidRPr="00D13B8B">
        <w:rPr>
          <w:rFonts w:ascii="Times New Roman" w:eastAsia="Times New Roman" w:hAnsi="Times New Roman" w:cs="Times New Roman"/>
          <w:u w:val="single"/>
        </w:rPr>
        <w:t xml:space="preserve"> Storm</w:t>
      </w:r>
      <w:r w:rsidR="005625FF">
        <w:rPr>
          <w:rFonts w:ascii="Times New Roman" w:eastAsia="Times New Roman" w:hAnsi="Times New Roman" w:cs="Times New Roman"/>
          <w:u w:val="single"/>
        </w:rPr>
        <w:t>s</w:t>
      </w:r>
      <w:r w:rsidR="00D13B8B" w:rsidRPr="00D13B8B">
        <w:rPr>
          <w:rFonts w:ascii="Times New Roman" w:eastAsia="Times New Roman" w:hAnsi="Times New Roman" w:cs="Times New Roman"/>
          <w:u w:val="single"/>
        </w:rPr>
        <w:t xml:space="preserve"> of the 21st Century</w:t>
      </w:r>
      <w:commentRangeEnd w:id="481"/>
      <w:r w:rsidR="007F2FD4">
        <w:rPr>
          <w:rStyle w:val="CommentReference"/>
        </w:rPr>
        <w:commentReference w:id="481"/>
      </w:r>
      <w:r w:rsidR="00D13B8B">
        <w:rPr>
          <w:rFonts w:ascii="Times New Roman" w:eastAsia="Times New Roman" w:hAnsi="Times New Roman" w:cs="Times New Roman"/>
        </w:rPr>
        <w:t>”:</w:t>
      </w:r>
    </w:p>
    <w:p w14:paraId="0E9A9711" w14:textId="5365C40A" w:rsidR="00AE26FF" w:rsidRDefault="00D13B8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D6101">
        <w:rPr>
          <w:rFonts w:ascii="Times New Roman" w:eastAsia="Times New Roman" w:hAnsi="Times New Roman" w:cs="Times New Roman"/>
        </w:rPr>
        <w:t>For nearly a century now, macroeconomists have been famous for their denial (or at least inability to factor-in) of the finite nature of Earth’s biosphere (see also “Physiocrats, the”</w:t>
      </w:r>
      <w:r w:rsidR="000D4787">
        <w:rPr>
          <w:rFonts w:ascii="Times New Roman" w:eastAsia="Times New Roman" w:hAnsi="Times New Roman" w:cs="Times New Roman"/>
        </w:rPr>
        <w:t>;</w:t>
      </w:r>
      <w:r w:rsidR="006D6101">
        <w:rPr>
          <w:rFonts w:ascii="Times New Roman" w:eastAsia="Times New Roman" w:hAnsi="Times New Roman" w:cs="Times New Roman"/>
        </w:rPr>
        <w:t xml:space="preserve"> “Neoclassical Revolution”). Big denials typically ‘lead’ to big problems (see also “Great Extinction, 6</w:t>
      </w:r>
      <w:r w:rsidR="006D6101" w:rsidRPr="006D6101">
        <w:rPr>
          <w:rFonts w:ascii="Times New Roman" w:eastAsia="Times New Roman" w:hAnsi="Times New Roman" w:cs="Times New Roman"/>
          <w:vertAlign w:val="superscript"/>
        </w:rPr>
        <w:t>th</w:t>
      </w:r>
      <w:r w:rsidR="006D6101">
        <w:rPr>
          <w:rFonts w:ascii="Times New Roman" w:eastAsia="Times New Roman" w:hAnsi="Times New Roman" w:cs="Times New Roman"/>
        </w:rPr>
        <w:t>”, “Ontocide”). Both of these (20th-century-type) trends picked up in the mid-century, after (the unprecedented violence of) World War II</w:t>
      </w:r>
      <w:r w:rsidR="00EA29CB">
        <w:rPr>
          <w:rFonts w:ascii="Times New Roman" w:eastAsia="Times New Roman" w:hAnsi="Times New Roman" w:cs="Times New Roman"/>
        </w:rPr>
        <w:t xml:space="preserve"> (see also </w:t>
      </w:r>
      <w:commentRangeStart w:id="482"/>
      <w:r w:rsidR="00EA29CB">
        <w:rPr>
          <w:rFonts w:ascii="Times New Roman" w:eastAsia="Times New Roman" w:hAnsi="Times New Roman" w:cs="Times New Roman"/>
        </w:rPr>
        <w:t xml:space="preserve">“Exogenous vs. Endogenous money”, “Tobin, James”, “Monetary Economics”, </w:t>
      </w:r>
      <w:commentRangeEnd w:id="482"/>
      <w:r w:rsidR="0002550B">
        <w:rPr>
          <w:rStyle w:val="CommentReference"/>
        </w:rPr>
        <w:commentReference w:id="482"/>
      </w:r>
      <w:r w:rsidR="00EA29CB">
        <w:rPr>
          <w:rFonts w:ascii="Times New Roman" w:eastAsia="Times New Roman" w:hAnsi="Times New Roman" w:cs="Times New Roman"/>
        </w:rPr>
        <w:t xml:space="preserve">“Parallel Universe” </w:t>
      </w:r>
      <w:r w:rsidR="00EA29CB" w:rsidRPr="00EA29CB">
        <w:rPr>
          <w:rFonts w:ascii="Times New Roman" w:eastAsia="Times New Roman" w:hAnsi="Times New Roman" w:cs="Times New Roman"/>
          <w:sz w:val="20"/>
          <w:szCs w:val="20"/>
        </w:rPr>
        <w:t>[from the 1980’s]</w:t>
      </w:r>
      <w:r w:rsidR="00EA29CB">
        <w:rPr>
          <w:rFonts w:ascii="Times New Roman" w:eastAsia="Times New Roman" w:hAnsi="Times New Roman" w:cs="Times New Roman"/>
        </w:rPr>
        <w:t xml:space="preserve">). </w:t>
      </w:r>
      <w:r w:rsidR="00AE26FF">
        <w:rPr>
          <w:rFonts w:ascii="Times New Roman" w:eastAsia="Times New Roman" w:hAnsi="Times New Roman" w:cs="Times New Roman"/>
        </w:rPr>
        <w:t xml:space="preserve">What was the big idea (if anything)? </w:t>
      </w:r>
    </w:p>
    <w:p w14:paraId="71796D75" w14:textId="3DBF96B6" w:rsidR="0005167E" w:rsidRDefault="00AE26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5FF">
        <w:rPr>
          <w:rFonts w:ascii="Times New Roman" w:eastAsia="Times New Roman" w:hAnsi="Times New Roman" w:cs="Times New Roman"/>
        </w:rPr>
        <w:t>While (from the 1990’s) the USA wires the planet with internet, www, and (a USD-centric) Shadow Banking System, such imperial expenses have been summoning and building up what might be called large waves</w:t>
      </w:r>
      <w:r w:rsidR="005625FF" w:rsidRPr="005625FF">
        <w:rPr>
          <w:rFonts w:ascii="Times New Roman" w:eastAsia="Times New Roman" w:hAnsi="Times New Roman" w:cs="Times New Roman"/>
          <w:sz w:val="16"/>
          <w:szCs w:val="16"/>
        </w:rPr>
        <w:t xml:space="preserve">-- </w:t>
      </w:r>
      <w:r w:rsidR="005625FF">
        <w:rPr>
          <w:rFonts w:ascii="Times New Roman" w:eastAsia="Times New Roman" w:hAnsi="Times New Roman" w:cs="Times New Roman"/>
        </w:rPr>
        <w:t>or “breakers” (in the classic parlance)</w:t>
      </w:r>
      <w:r w:rsidR="005625FF" w:rsidRPr="005625FF">
        <w:rPr>
          <w:rFonts w:ascii="Times New Roman" w:eastAsia="Times New Roman" w:hAnsi="Times New Roman" w:cs="Times New Roman"/>
          <w:sz w:val="18"/>
          <w:szCs w:val="18"/>
        </w:rPr>
        <w:t xml:space="preserve">-- </w:t>
      </w:r>
      <w:r w:rsidR="005625FF">
        <w:rPr>
          <w:rFonts w:ascii="Times New Roman" w:eastAsia="Times New Roman" w:hAnsi="Times New Roman" w:cs="Times New Roman"/>
        </w:rPr>
        <w:t xml:space="preserve">budget breakers, system breakers, even cultural breakers, for of course a long time now. </w:t>
      </w:r>
    </w:p>
    <w:p w14:paraId="492DE42B" w14:textId="1CCFD636" w:rsidR="00D13B8B"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Breakers 1 </w:t>
      </w:r>
      <w:r w:rsidRPr="0005167E">
        <w:rPr>
          <w:rFonts w:ascii="Times New Roman" w:eastAsia="Times New Roman" w:hAnsi="Times New Roman" w:cs="Times New Roman"/>
          <w:sz w:val="20"/>
          <w:szCs w:val="20"/>
        </w:rPr>
        <w:t>&amp;</w:t>
      </w:r>
      <w:r>
        <w:rPr>
          <w:rFonts w:ascii="Times New Roman" w:eastAsia="Times New Roman" w:hAnsi="Times New Roman" w:cs="Times New Roman"/>
        </w:rPr>
        <w:t xml:space="preserve"> 2: </w:t>
      </w:r>
      <w:r w:rsidR="005625FF">
        <w:rPr>
          <w:rFonts w:ascii="Times New Roman" w:eastAsia="Times New Roman" w:hAnsi="Times New Roman" w:cs="Times New Roman"/>
        </w:rPr>
        <w:t>What started a</w:t>
      </w:r>
      <w:r w:rsidR="001E44F3">
        <w:rPr>
          <w:rFonts w:ascii="Times New Roman" w:eastAsia="Times New Roman" w:hAnsi="Times New Roman" w:cs="Times New Roman"/>
        </w:rPr>
        <w:t xml:space="preserve">s little peeps of imperial resentment in the 1980’s (that our domestic system wasn’t really ideal) developed into the </w:t>
      </w:r>
      <w:commentRangeStart w:id="483"/>
      <w:r w:rsidR="001E44F3">
        <w:rPr>
          <w:rFonts w:ascii="Times New Roman" w:eastAsia="Times New Roman" w:hAnsi="Times New Roman" w:cs="Times New Roman"/>
        </w:rPr>
        <w:t xml:space="preserve">‘fatherless’ (like an absentee landlord) underclass culture of the 90’s (added to the ‘elite’ or over-class culture of the 80’s). </w:t>
      </w:r>
      <w:commentRangeEnd w:id="483"/>
      <w:r>
        <w:rPr>
          <w:rStyle w:val="CommentReference"/>
        </w:rPr>
        <w:commentReference w:id="483"/>
      </w:r>
      <w:r w:rsidR="001E44F3">
        <w:rPr>
          <w:rFonts w:ascii="Times New Roman" w:eastAsia="Times New Roman" w:hAnsi="Times New Roman" w:cs="Times New Roman"/>
        </w:rPr>
        <w:t>This is during the same decade that long-term generational justice was given up on, in regards to social security and government pension funds (see also “Baby-boom demographics”, “Pensions”</w:t>
      </w:r>
      <w:r w:rsidR="009C7BDC">
        <w:rPr>
          <w:rFonts w:ascii="Times New Roman" w:eastAsia="Times New Roman" w:hAnsi="Times New Roman" w:cs="Times New Roman"/>
        </w:rPr>
        <w:t>, “FASAB-56”</w:t>
      </w:r>
      <w:r w:rsidR="001E44F3">
        <w:rPr>
          <w:rFonts w:ascii="Times New Roman" w:eastAsia="Times New Roman" w:hAnsi="Times New Roman" w:cs="Times New Roman"/>
        </w:rPr>
        <w:t>).</w:t>
      </w:r>
      <w:r w:rsidR="00EB10F0">
        <w:rPr>
          <w:rFonts w:ascii="Times New Roman" w:eastAsia="Times New Roman" w:hAnsi="Times New Roman" w:cs="Times New Roman"/>
        </w:rPr>
        <w:t xml:space="preserve"> ‘Hey, why not have a monetary blowout instead?’ (see also “Bankmoney”, </w:t>
      </w:r>
      <w:r w:rsidR="00574093">
        <w:rPr>
          <w:rFonts w:ascii="Times New Roman" w:eastAsia="Times New Roman" w:hAnsi="Times New Roman" w:cs="Times New Roman"/>
        </w:rPr>
        <w:t xml:space="preserve">“Monetization”, </w:t>
      </w:r>
      <w:r w:rsidR="00EB10F0">
        <w:rPr>
          <w:rFonts w:ascii="Times New Roman" w:eastAsia="Times New Roman" w:hAnsi="Times New Roman" w:cs="Times New Roman"/>
        </w:rPr>
        <w:t>“Debt money”</w:t>
      </w:r>
      <w:r w:rsidR="009C7BDC">
        <w:rPr>
          <w:rFonts w:ascii="Times New Roman" w:eastAsia="Times New Roman" w:hAnsi="Times New Roman" w:cs="Times New Roman"/>
        </w:rPr>
        <w:t>;</w:t>
      </w:r>
      <w:r>
        <w:rPr>
          <w:rFonts w:ascii="Times New Roman" w:eastAsia="Times New Roman" w:hAnsi="Times New Roman" w:cs="Times New Roman"/>
        </w:rPr>
        <w:t xml:space="preserve"> “Reform, 101”).</w:t>
      </w:r>
    </w:p>
    <w:p w14:paraId="7C83498D" w14:textId="0CC78C31" w:rsidR="0005167E"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 3: To these already-extant structural crises from the late 20th century was now also added (in the 2000’s-2010’s) the “Neoconservatives” giant power vacuum sucking sound </w:t>
      </w:r>
      <w:r w:rsidR="00D025E0">
        <w:rPr>
          <w:rFonts w:ascii="Times New Roman" w:eastAsia="Times New Roman" w:hAnsi="Times New Roman" w:cs="Times New Roman"/>
        </w:rPr>
        <w:t>and the (greatly enabled) rise of the “BRICS” (increasingly anti-US-UK imperialism) club</w:t>
      </w:r>
      <w:r w:rsidR="00D025E0">
        <w:rPr>
          <w:rStyle w:val="FootnoteReference"/>
          <w:rFonts w:ascii="Times New Roman" w:eastAsia="Times New Roman" w:hAnsi="Times New Roman" w:cs="Times New Roman"/>
        </w:rPr>
        <w:footnoteReference w:id="190"/>
      </w:r>
      <w:r w:rsidR="00D025E0">
        <w:rPr>
          <w:rFonts w:ascii="Times New Roman" w:eastAsia="Times New Roman" w:hAnsi="Times New Roman" w:cs="Times New Roman"/>
        </w:rPr>
        <w:t>.</w:t>
      </w:r>
      <w:r>
        <w:rPr>
          <w:rFonts w:ascii="Times New Roman" w:eastAsia="Times New Roman" w:hAnsi="Times New Roman" w:cs="Times New Roman"/>
        </w:rPr>
        <w:t xml:space="preserve">  </w:t>
      </w:r>
      <w:r w:rsidR="001E7E03">
        <w:rPr>
          <w:rFonts w:ascii="Times New Roman" w:eastAsia="Times New Roman" w:hAnsi="Times New Roman" w:cs="Times New Roman"/>
        </w:rPr>
        <w:t xml:space="preserve">See also “Imperialism, American”, </w:t>
      </w:r>
      <w:r w:rsidR="001E7E03" w:rsidRPr="00DB250E">
        <w:rPr>
          <w:rStyle w:val="c-new-greenChar"/>
          <w:rFonts w:eastAsiaTheme="minorHAnsi"/>
        </w:rPr>
        <w:t>“International Intelligence Community (I.I.C.)</w:t>
      </w:r>
      <w:r w:rsidR="000D4787">
        <w:rPr>
          <w:rFonts w:ascii="Times New Roman" w:eastAsia="Times New Roman" w:hAnsi="Times New Roman" w:cs="Times New Roman"/>
          <w:color w:val="649B3F"/>
        </w:rPr>
        <w:t>”</w:t>
      </w:r>
      <w:r w:rsidR="00EE445E">
        <w:rPr>
          <w:rFonts w:ascii="Times New Roman" w:eastAsia="Times New Roman" w:hAnsi="Times New Roman" w:cs="Times New Roman"/>
        </w:rPr>
        <w:t xml:space="preserve">, “Israel </w:t>
      </w:r>
      <w:r w:rsidR="00EE445E" w:rsidRPr="00EE445E">
        <w:rPr>
          <w:rFonts w:ascii="Times New Roman" w:eastAsia="Times New Roman" w:hAnsi="Times New Roman" w:cs="Times New Roman"/>
          <w:sz w:val="20"/>
          <w:szCs w:val="20"/>
        </w:rPr>
        <w:t>&amp;</w:t>
      </w:r>
      <w:r w:rsidR="00EE445E">
        <w:rPr>
          <w:rFonts w:ascii="Times New Roman" w:eastAsia="Times New Roman" w:hAnsi="Times New Roman" w:cs="Times New Roman"/>
        </w:rPr>
        <w:t xml:space="preserve">...”. </w:t>
      </w:r>
      <w:r w:rsidR="00542C75">
        <w:rPr>
          <w:rFonts w:ascii="Times New Roman" w:eastAsia="Times New Roman" w:hAnsi="Times New Roman" w:cs="Times New Roman"/>
        </w:rPr>
        <w:t xml:space="preserve">The ‘side-effects’ of imperialism in this larger millennial era are simply untenable. See also </w:t>
      </w:r>
      <w:r w:rsidR="00092196">
        <w:rPr>
          <w:rFonts w:ascii="Times New Roman" w:eastAsia="Times New Roman" w:hAnsi="Times New Roman" w:cs="Times New Roman"/>
        </w:rPr>
        <w:t>“Marshall Plan”,</w:t>
      </w:r>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 </w:t>
      </w:r>
      <w:r w:rsidR="00542C75">
        <w:rPr>
          <w:rFonts w:ascii="Times New Roman" w:eastAsia="Times New Roman" w:hAnsi="Times New Roman" w:cs="Times New Roman"/>
        </w:rPr>
        <w:t xml:space="preserve">“Eurodollars”, </w:t>
      </w:r>
      <w:commentRangeStart w:id="484"/>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“Parasitism”, </w:t>
      </w:r>
      <w:r w:rsidR="00542C75" w:rsidRPr="00542C75">
        <w:rPr>
          <w:rFonts w:ascii="Times New Roman" w:eastAsia="Times New Roman" w:hAnsi="Times New Roman" w:cs="Times New Roman"/>
          <w:sz w:val="20"/>
          <w:szCs w:val="20"/>
        </w:rPr>
        <w:t>→</w:t>
      </w:r>
      <w:r w:rsidR="00542C75">
        <w:rPr>
          <w:rFonts w:ascii="Times New Roman" w:eastAsia="Times New Roman" w:hAnsi="Times New Roman" w:cs="Times New Roman"/>
        </w:rPr>
        <w:t>“</w:t>
      </w:r>
      <w:r w:rsidR="00542C75" w:rsidRPr="00196AA2">
        <w:rPr>
          <w:rStyle w:val="c-new-greenChar"/>
          <w:rFonts w:eastAsiaTheme="minorHAnsi"/>
        </w:rPr>
        <w:t>Powellism</w:t>
      </w:r>
      <w:r w:rsidR="00542C75">
        <w:rPr>
          <w:rFonts w:ascii="Times New Roman" w:eastAsia="Times New Roman" w:hAnsi="Times New Roman" w:cs="Times New Roman"/>
        </w:rPr>
        <w:t>”</w:t>
      </w:r>
      <w:commentRangeEnd w:id="484"/>
      <w:r w:rsidR="00130737">
        <w:rPr>
          <w:rStyle w:val="CommentReference"/>
        </w:rPr>
        <w:commentReference w:id="484"/>
      </w:r>
      <w:r w:rsidR="00111E91">
        <w:rPr>
          <w:rFonts w:ascii="Times New Roman" w:eastAsia="Times New Roman" w:hAnsi="Times New Roman" w:cs="Times New Roman"/>
        </w:rPr>
        <w:t xml:space="preserve">; “Debt cycles” (have been known about </w:t>
      </w:r>
      <w:commentRangeStart w:id="485"/>
      <w:r w:rsidR="00111E91">
        <w:rPr>
          <w:rFonts w:ascii="Times New Roman" w:eastAsia="Times New Roman" w:hAnsi="Times New Roman" w:cs="Times New Roman"/>
        </w:rPr>
        <w:t>for a long time</w:t>
      </w:r>
      <w:commentRangeEnd w:id="485"/>
      <w:r w:rsidR="00380A64">
        <w:rPr>
          <w:rStyle w:val="CommentReference"/>
        </w:rPr>
        <w:commentReference w:id="485"/>
      </w:r>
      <w:r w:rsidR="00111E91">
        <w:rPr>
          <w:rFonts w:ascii="Times New Roman" w:eastAsia="Times New Roman" w:hAnsi="Times New Roman" w:cs="Times New Roman"/>
        </w:rPr>
        <w:t>).</w:t>
      </w:r>
    </w:p>
    <w:p w14:paraId="29598577" w14:textId="198FD687" w:rsidR="00B015F7" w:rsidRPr="00C12C88" w:rsidRDefault="00B03EEA"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Two decades (and 2 pretty serious Panic attack-corrections </w:t>
      </w:r>
      <w:r w:rsidRPr="00B03EEA">
        <w:rPr>
          <w:rFonts w:ascii="Times New Roman" w:eastAsia="Times New Roman" w:hAnsi="Times New Roman" w:cs="Times New Roman"/>
          <w:sz w:val="20"/>
          <w:szCs w:val="20"/>
        </w:rPr>
        <w:t>[’08, ‘20]</w:t>
      </w:r>
      <w:r>
        <w:rPr>
          <w:rFonts w:ascii="Times New Roman" w:eastAsia="Times New Roman" w:hAnsi="Times New Roman" w:cs="Times New Roman"/>
        </w:rPr>
        <w:t>) later, the stage was set for some other time bombs from the 1990’s era</w:t>
      </w:r>
      <w:r w:rsidR="000D4787">
        <w:rPr>
          <w:rFonts w:ascii="Times New Roman" w:eastAsia="Times New Roman" w:hAnsi="Times New Roman" w:cs="Times New Roman"/>
        </w:rPr>
        <w:t xml:space="preserve"> </w:t>
      </w:r>
      <w:r>
        <w:rPr>
          <w:rFonts w:ascii="Times New Roman" w:eastAsia="Times New Roman" w:hAnsi="Times New Roman" w:cs="Times New Roman"/>
        </w:rPr>
        <w:t>to go off c.</w:t>
      </w:r>
      <w:commentRangeStart w:id="486"/>
      <w:r>
        <w:rPr>
          <w:rFonts w:ascii="Times New Roman" w:eastAsia="Times New Roman" w:hAnsi="Times New Roman" w:cs="Times New Roman"/>
        </w:rPr>
        <w:t>2020</w:t>
      </w:r>
      <w:commentRangeEnd w:id="486"/>
      <w:r w:rsidR="007F2FD4">
        <w:rPr>
          <w:rStyle w:val="CommentReference"/>
        </w:rPr>
        <w:commentReference w:id="486"/>
      </w:r>
      <w:r>
        <w:rPr>
          <w:rFonts w:ascii="Times New Roman" w:eastAsia="Times New Roman" w:hAnsi="Times New Roman" w:cs="Times New Roman"/>
        </w:rPr>
        <w:t xml:space="preserve">. See also “Accounting...” (what count$?), “’Democracy’” (who count$?), </w:t>
      </w:r>
      <w:r w:rsidR="0080768A">
        <w:rPr>
          <w:rFonts w:ascii="Times New Roman" w:eastAsia="Times New Roman" w:hAnsi="Times New Roman" w:cs="Times New Roman"/>
        </w:rPr>
        <w:t xml:space="preserve">“’COVID’” (philosophy.21); </w:t>
      </w:r>
      <w:r>
        <w:rPr>
          <w:rFonts w:ascii="Times New Roman" w:eastAsia="Times New Roman" w:hAnsi="Times New Roman" w:cs="Times New Roman"/>
        </w:rPr>
        <w:t>“Reform, 101”</w:t>
      </w:r>
      <w:r w:rsidR="0080768A">
        <w:rPr>
          <w:rFonts w:ascii="Times New Roman" w:eastAsia="Times New Roman" w:hAnsi="Times New Roman" w:cs="Times New Roman"/>
        </w:rPr>
        <w:t>.</w:t>
      </w:r>
    </w:p>
    <w:p w14:paraId="3080212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5B446B13" w14:textId="2CB0D902" w:rsidR="009E0A0E" w:rsidRDefault="009E0A0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UKUSA</w:t>
      </w:r>
      <w:r w:rsidR="0041210A" w:rsidRPr="00222198">
        <w:rPr>
          <w:rStyle w:val="c-entryheadingChar"/>
          <w:rFonts w:eastAsiaTheme="minorHAnsi"/>
        </w:rPr>
        <w:t xml:space="preserve"> Agreement</w:t>
      </w:r>
      <w:commentRangeStart w:id="487"/>
      <w:r>
        <w:rPr>
          <w:rFonts w:ascii="Times New Roman" w:eastAsia="Times New Roman" w:hAnsi="Times New Roman" w:cs="Times New Roman"/>
          <w:sz w:val="24"/>
          <w:szCs w:val="24"/>
        </w:rPr>
        <w:t>-</w:t>
      </w:r>
      <w:commentRangeEnd w:id="487"/>
      <w:r w:rsidR="00440B1F">
        <w:rPr>
          <w:rStyle w:val="CommentReference"/>
        </w:rPr>
        <w:commentReference w:id="487"/>
      </w:r>
      <w:r>
        <w:rPr>
          <w:rFonts w:ascii="Times New Roman" w:eastAsia="Times New Roman" w:hAnsi="Times New Roman" w:cs="Times New Roman"/>
          <w:sz w:val="24"/>
          <w:szCs w:val="24"/>
        </w:rPr>
        <w:t xml:space="preserve"> </w:t>
      </w:r>
      <w:r w:rsidR="00374FA0" w:rsidRPr="007006B3">
        <w:rPr>
          <w:rFonts w:ascii="Times New Roman" w:eastAsia="Times New Roman" w:hAnsi="Times New Roman" w:cs="Times New Roman"/>
        </w:rPr>
        <w:t xml:space="preserve">was </w:t>
      </w:r>
      <w:r w:rsidRPr="007006B3">
        <w:rPr>
          <w:rFonts w:ascii="Times New Roman" w:eastAsia="Times New Roman" w:hAnsi="Times New Roman" w:cs="Times New Roman"/>
        </w:rPr>
        <w:t>also progenitor of State Dept’s secret Committees from winter 1941</w:t>
      </w:r>
      <w:r w:rsidR="005D2E19" w:rsidRPr="007006B3">
        <w:rPr>
          <w:rFonts w:ascii="Times New Roman" w:eastAsia="Times New Roman" w:hAnsi="Times New Roman" w:cs="Times New Roman"/>
        </w:rPr>
        <w:t xml:space="preserve">; and Sec. Hull and staff </w:t>
      </w:r>
      <w:r w:rsidR="00374FA0" w:rsidRPr="007006B3">
        <w:rPr>
          <w:rFonts w:ascii="Times New Roman" w:eastAsia="Times New Roman" w:hAnsi="Times New Roman" w:cs="Times New Roman"/>
        </w:rPr>
        <w:t xml:space="preserve">pretty much </w:t>
      </w:r>
      <w:r w:rsidR="005D2E19" w:rsidRPr="007006B3">
        <w:rPr>
          <w:rFonts w:ascii="Times New Roman" w:eastAsia="Times New Roman" w:hAnsi="Times New Roman" w:cs="Times New Roman"/>
        </w:rPr>
        <w:t>‘drafted the "Charter of the United Nations" in mid-1943’ (ch.2).</w:t>
      </w:r>
      <w:r w:rsidR="005D2E19" w:rsidRPr="005D2E19">
        <w:rPr>
          <w:rFonts w:ascii="Times New Roman" w:eastAsia="Times New Roman" w:hAnsi="Times New Roman" w:cs="Times New Roman"/>
          <w:sz w:val="24"/>
          <w:szCs w:val="24"/>
        </w:rPr>
        <w:t xml:space="preserve"> </w:t>
      </w:r>
      <w:r w:rsidRPr="009E0A0E">
        <w:rPr>
          <w:rFonts w:ascii="Times New Roman" w:eastAsia="Times New Roman" w:hAnsi="Times New Roman" w:cs="Times New Roman"/>
          <w:sz w:val="20"/>
          <w:szCs w:val="20"/>
        </w:rPr>
        <w:t>(</w:t>
      </w:r>
      <w:hyperlink r:id="rId88" w:history="1">
        <w:r w:rsidR="007006B3" w:rsidRPr="007006B3">
          <w:rPr>
            <w:rStyle w:val="Hyperlink"/>
            <w:rFonts w:ascii="Times New Roman" w:eastAsia="Times New Roman" w:hAnsi="Times New Roman" w:cs="Times New Roman"/>
            <w:sz w:val="20"/>
            <w:szCs w:val="20"/>
            <w:u w:val="none"/>
          </w:rPr>
          <w:t>https://en.wikipedia.org/wiki/</w:t>
        </w:r>
        <w:r w:rsidR="007006B3" w:rsidRPr="007006B3">
          <w:rPr>
            <w:rStyle w:val="Hyperlink"/>
            <w:rFonts w:ascii="Times New Roman" w:eastAsia="Times New Roman" w:hAnsi="Times New Roman" w:cs="Times New Roman"/>
            <w:i/>
            <w:iCs/>
            <w:sz w:val="20"/>
            <w:szCs w:val="20"/>
            <w:u w:val="none"/>
          </w:rPr>
          <w:t>Advisory_Committee_on_Postwar_Foreign_Policy</w:t>
        </w:r>
      </w:hyperlink>
      <w:r w:rsidRPr="009E0A0E">
        <w:rPr>
          <w:rFonts w:ascii="Times New Roman" w:eastAsia="Times New Roman" w:hAnsi="Times New Roman" w:cs="Times New Roman"/>
          <w:sz w:val="20"/>
          <w:szCs w:val="20"/>
        </w:rPr>
        <w:t>)</w:t>
      </w:r>
      <w:r>
        <w:rPr>
          <w:rFonts w:ascii="Times New Roman" w:eastAsia="Times New Roman" w:hAnsi="Times New Roman" w:cs="Times New Roman"/>
          <w:sz w:val="24"/>
          <w:szCs w:val="24"/>
        </w:rPr>
        <w:t>.</w:t>
      </w:r>
    </w:p>
    <w:p w14:paraId="5C571A34" w14:textId="54922592" w:rsidR="007006B3" w:rsidRPr="009E0A0E" w:rsidRDefault="007006B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w:t>
      </w:r>
      <w:r w:rsidRPr="007006B3">
        <w:rPr>
          <w:rFonts w:ascii="Times New Roman" w:eastAsia="Times New Roman" w:hAnsi="Times New Roman" w:cs="Times New Roman"/>
        </w:rPr>
        <w:t>Official wartime censorship began in Dec</w:t>
      </w:r>
      <w:r>
        <w:rPr>
          <w:rFonts w:ascii="Times New Roman" w:eastAsia="Times New Roman" w:hAnsi="Times New Roman" w:cs="Times New Roman"/>
        </w:rPr>
        <w:t>ember</w:t>
      </w:r>
      <w:r w:rsidRPr="007006B3">
        <w:rPr>
          <w:rFonts w:ascii="Times New Roman" w:eastAsia="Times New Roman" w:hAnsi="Times New Roman" w:cs="Times New Roman"/>
        </w:rPr>
        <w:t xml:space="preserve"> 1940, when all </w:t>
      </w:r>
      <w:r>
        <w:rPr>
          <w:rFonts w:ascii="Times New Roman" w:eastAsia="Times New Roman" w:hAnsi="Times New Roman" w:cs="Times New Roman"/>
        </w:rPr>
        <w:t xml:space="preserve">[telegraph/telegram] </w:t>
      </w:r>
      <w:r w:rsidRPr="007006B3">
        <w:rPr>
          <w:rFonts w:ascii="Times New Roman" w:eastAsia="Times New Roman" w:hAnsi="Times New Roman" w:cs="Times New Roman"/>
        </w:rPr>
        <w:t>cables were "turned over to the government for inspection.</w:t>
      </w:r>
      <w:commentRangeStart w:id="488"/>
      <w:r w:rsidRPr="007006B3">
        <w:rPr>
          <w:rFonts w:ascii="Times New Roman" w:eastAsia="Times New Roman" w:hAnsi="Times New Roman" w:cs="Times New Roman"/>
        </w:rPr>
        <w:t>"</w:t>
      </w:r>
      <w:commentRangeEnd w:id="488"/>
      <w:r>
        <w:rPr>
          <w:rStyle w:val="CommentReference"/>
        </w:rPr>
        <w:commentReference w:id="488"/>
      </w:r>
      <w:r>
        <w:rPr>
          <w:rFonts w:ascii="Times New Roman" w:eastAsia="Times New Roman" w:hAnsi="Times New Roman" w:cs="Times New Roman"/>
        </w:rPr>
        <w:t xml:space="preserve"> [NSA Dep. Dir from 1958-74] </w:t>
      </w:r>
      <w:r w:rsidRPr="007006B3">
        <w:rPr>
          <w:rFonts w:ascii="Times New Roman" w:eastAsia="Times New Roman" w:hAnsi="Times New Roman" w:cs="Times New Roman"/>
        </w:rPr>
        <w:t>Louis W. Tordella</w:t>
      </w:r>
      <w:r>
        <w:rPr>
          <w:rFonts w:ascii="Times New Roman" w:eastAsia="Times New Roman" w:hAnsi="Times New Roman" w:cs="Times New Roman"/>
        </w:rPr>
        <w:t xml:space="preserve"> is cited as saying that </w:t>
      </w:r>
      <w:r w:rsidRPr="007006B3">
        <w:rPr>
          <w:rFonts w:ascii="Times New Roman" w:eastAsia="Times New Roman" w:hAnsi="Times New Roman" w:cs="Times New Roman"/>
        </w:rPr>
        <w:t>"the collection program 'just ran on' ever since its beginning in World War II</w:t>
      </w:r>
      <w:r>
        <w:rPr>
          <w:rFonts w:ascii="Times New Roman" w:eastAsia="Times New Roman" w:hAnsi="Times New Roman" w:cs="Times New Roman"/>
        </w:rPr>
        <w:t>,</w:t>
      </w:r>
      <w:r w:rsidRPr="007006B3">
        <w:rPr>
          <w:rFonts w:ascii="Times New Roman" w:eastAsia="Times New Roman" w:hAnsi="Times New Roman" w:cs="Times New Roman"/>
        </w:rPr>
        <w:t xml:space="preserve"> 'without a great deal of attention from anyone'..."</w:t>
      </w:r>
      <w:r>
        <w:rPr>
          <w:rFonts w:ascii="Times New Roman" w:eastAsia="Times New Roman" w:hAnsi="Times New Roman" w:cs="Times New Roman"/>
        </w:rPr>
        <w:t xml:space="preserve">- wiki, citing </w:t>
      </w:r>
      <w:r w:rsidRPr="007006B3">
        <w:rPr>
          <w:rFonts w:ascii="Times New Roman" w:eastAsia="Times New Roman" w:hAnsi="Times New Roman" w:cs="Times New Roman"/>
        </w:rPr>
        <w:t xml:space="preserve">Stephen </w:t>
      </w:r>
      <w:proofErr w:type="spellStart"/>
      <w:r w:rsidRPr="007006B3">
        <w:rPr>
          <w:rFonts w:ascii="Times New Roman" w:eastAsia="Times New Roman" w:hAnsi="Times New Roman" w:cs="Times New Roman"/>
        </w:rPr>
        <w:t>Budiansky’</w:t>
      </w:r>
      <w:r w:rsidR="004A52AB">
        <w:rPr>
          <w:rFonts w:ascii="Times New Roman" w:eastAsia="Times New Roman" w:hAnsi="Times New Roman" w:cs="Times New Roman"/>
        </w:rPr>
        <w:t>s</w:t>
      </w:r>
      <w:proofErr w:type="spellEnd"/>
      <w:r>
        <w:rPr>
          <w:rFonts w:ascii="Times New Roman" w:eastAsia="Times New Roman" w:hAnsi="Times New Roman" w:cs="Times New Roman"/>
        </w:rPr>
        <w:t xml:space="preserve"> </w:t>
      </w:r>
      <w:r w:rsidRPr="004A52AB">
        <w:rPr>
          <w:rFonts w:ascii="Times New Roman" w:hAnsi="Times New Roman" w:cs="Times New Roman"/>
          <w:i/>
          <w:iCs/>
        </w:rPr>
        <w:t>Code Warriors</w:t>
      </w:r>
      <w:r>
        <w:rPr>
          <w:rFonts w:ascii="Times New Roman" w:eastAsia="Times New Roman" w:hAnsi="Times New Roman" w:cs="Times New Roman"/>
        </w:rPr>
        <w:t xml:space="preserve"> (2016, pp.286-291). </w:t>
      </w:r>
    </w:p>
    <w:p w14:paraId="6F49120F" w14:textId="785D7263" w:rsidR="0025388C" w:rsidRDefault="00D92B31"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UKUSA Agreement (</w:t>
      </w:r>
      <w:r w:rsidRPr="00D92B31">
        <w:rPr>
          <w:rFonts w:ascii="Times New Roman" w:eastAsia="Times New Roman" w:hAnsi="Times New Roman" w:cs="Times New Roman"/>
          <w:sz w:val="20"/>
          <w:szCs w:val="20"/>
          <w:u w:val="single"/>
        </w:rPr>
        <w:t>&amp;</w:t>
      </w:r>
      <w:r>
        <w:rPr>
          <w:rFonts w:ascii="Times New Roman" w:eastAsia="Times New Roman" w:hAnsi="Times New Roman" w:cs="Times New Roman"/>
          <w:u w:val="single"/>
        </w:rPr>
        <w:t xml:space="preserve"> ‘5 Eyes’) Updates</w:t>
      </w:r>
      <w:r>
        <w:rPr>
          <w:rFonts w:ascii="Times New Roman" w:eastAsia="Times New Roman" w:hAnsi="Times New Roman" w:cs="Times New Roman"/>
        </w:rPr>
        <w:t xml:space="preserve">- </w:t>
      </w:r>
      <w:r w:rsidR="00346B20">
        <w:rPr>
          <w:rFonts w:ascii="Times New Roman" w:eastAsia="Times New Roman" w:hAnsi="Times New Roman" w:cs="Times New Roman"/>
        </w:rPr>
        <w:t>“I have some evidence” that, o</w:t>
      </w:r>
      <w:r>
        <w:rPr>
          <w:rFonts w:ascii="Times New Roman" w:eastAsia="Times New Roman" w:hAnsi="Times New Roman" w:cs="Times New Roman"/>
        </w:rPr>
        <w:t xml:space="preserve">utside of </w:t>
      </w:r>
      <w:r w:rsidR="00346B20">
        <w:rPr>
          <w:rFonts w:ascii="Times New Roman" w:eastAsia="Times New Roman" w:hAnsi="Times New Roman" w:cs="Times New Roman"/>
        </w:rPr>
        <w:t xml:space="preserve">Western-Central </w:t>
      </w:r>
      <w:r>
        <w:rPr>
          <w:rFonts w:ascii="Times New Roman" w:eastAsia="Times New Roman" w:hAnsi="Times New Roman" w:cs="Times New Roman"/>
        </w:rPr>
        <w:t xml:space="preserve">Europe, </w:t>
      </w:r>
      <w:r w:rsidR="00346B20">
        <w:rPr>
          <w:rFonts w:ascii="Times New Roman" w:eastAsia="Times New Roman" w:hAnsi="Times New Roman" w:cs="Times New Roman"/>
        </w:rPr>
        <w:t xml:space="preserve">the ever-expanding list of ‘Eyes’ includes </w:t>
      </w:r>
      <w:r>
        <w:rPr>
          <w:rFonts w:ascii="Times New Roman" w:eastAsia="Times New Roman" w:hAnsi="Times New Roman" w:cs="Times New Roman"/>
        </w:rPr>
        <w:t>Japan</w:t>
      </w:r>
      <w:r w:rsidR="00346B20">
        <w:rPr>
          <w:rFonts w:ascii="Times New Roman" w:eastAsia="Times New Roman" w:hAnsi="Times New Roman" w:cs="Times New Roman"/>
        </w:rPr>
        <w:t>,</w:t>
      </w:r>
      <w:r>
        <w:rPr>
          <w:rFonts w:ascii="Times New Roman" w:eastAsia="Times New Roman" w:hAnsi="Times New Roman" w:cs="Times New Roman"/>
        </w:rPr>
        <w:t xml:space="preserve"> Israel</w:t>
      </w:r>
      <w:r w:rsidR="00346B20">
        <w:rPr>
          <w:rFonts w:ascii="Times New Roman" w:eastAsia="Times New Roman" w:hAnsi="Times New Roman" w:cs="Times New Roman"/>
        </w:rPr>
        <w:t>, and Poland</w:t>
      </w:r>
      <w:r>
        <w:rPr>
          <w:rFonts w:ascii="Times New Roman" w:eastAsia="Times New Roman" w:hAnsi="Times New Roman" w:cs="Times New Roman"/>
        </w:rPr>
        <w:t xml:space="preserve"> (Binney, 2023, mn.13). </w:t>
      </w:r>
    </w:p>
    <w:p w14:paraId="227103E3" w14:textId="215D36FF" w:rsidR="00346B20" w:rsidRPr="00D92B31" w:rsidRDefault="00346B2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A23E65">
        <w:rPr>
          <w:rStyle w:val="c-new-greenChar"/>
          <w:rFonts w:eastAsiaTheme="minorHAnsi"/>
        </w:rPr>
        <w:t>International Intelligence Community (I.I.C.</w:t>
      </w:r>
      <w:r w:rsidRPr="00346B20">
        <w:rPr>
          <w:rFonts w:ascii="Times New Roman" w:eastAsia="Times New Roman" w:hAnsi="Times New Roman" w:cs="Times New Roman"/>
          <w:color w:val="1F7F26"/>
        </w:rPr>
        <w:t>)</w:t>
      </w:r>
      <w:r>
        <w:rPr>
          <w:rFonts w:ascii="Times New Roman" w:eastAsia="Times New Roman" w:hAnsi="Times New Roman" w:cs="Times New Roman"/>
        </w:rPr>
        <w:t>”.</w:t>
      </w:r>
    </w:p>
    <w:p w14:paraId="4418B28C" w14:textId="77777777" w:rsidR="00D92B31" w:rsidRDefault="00D92B31" w:rsidP="00540285">
      <w:pPr>
        <w:spacing w:after="0" w:line="240" w:lineRule="auto"/>
        <w:rPr>
          <w:rFonts w:ascii="Times New Roman" w:eastAsia="Times New Roman" w:hAnsi="Times New Roman" w:cs="Times New Roman"/>
          <w:sz w:val="24"/>
          <w:szCs w:val="24"/>
          <w:u w:val="single"/>
        </w:rPr>
      </w:pPr>
    </w:p>
    <w:p w14:paraId="29B6797E" w14:textId="1543CE40" w:rsidR="004A52AB" w:rsidRPr="00A256C4" w:rsidRDefault="00A256C4" w:rsidP="00540285">
      <w:pPr>
        <w:spacing w:after="0" w:line="240" w:lineRule="auto"/>
        <w:rPr>
          <w:rStyle w:val="c-entryheadingChar"/>
          <w:rFonts w:eastAsiaTheme="minorHAnsi"/>
          <w:sz w:val="22"/>
          <w:szCs w:val="22"/>
          <w:u w:val="none"/>
        </w:rPr>
      </w:pPr>
      <w:r>
        <w:rPr>
          <w:rStyle w:val="c-entryheadingChar"/>
          <w:rFonts w:eastAsiaTheme="minorHAnsi"/>
        </w:rPr>
        <w:t>Unemployment</w:t>
      </w:r>
      <w:r>
        <w:rPr>
          <w:rStyle w:val="c-entryheadingChar"/>
          <w:rFonts w:eastAsiaTheme="minorHAnsi"/>
          <w:sz w:val="22"/>
          <w:szCs w:val="22"/>
          <w:u w:val="none"/>
        </w:rPr>
        <w:t xml:space="preserve">- </w:t>
      </w:r>
      <w:r w:rsidR="0013485A">
        <w:rPr>
          <w:rStyle w:val="c-entryheadingChar"/>
          <w:rFonts w:eastAsiaTheme="minorHAnsi"/>
          <w:sz w:val="22"/>
          <w:szCs w:val="22"/>
          <w:u w:val="none"/>
        </w:rPr>
        <w:t xml:space="preserve">The usual </w:t>
      </w:r>
      <w:r>
        <w:rPr>
          <w:rStyle w:val="c-entryheadingChar"/>
          <w:rFonts w:eastAsiaTheme="minorHAnsi"/>
          <w:sz w:val="22"/>
          <w:szCs w:val="22"/>
          <w:u w:val="none"/>
        </w:rPr>
        <w:t>“</w:t>
      </w:r>
      <w:r w:rsidR="0013485A">
        <w:rPr>
          <w:rStyle w:val="c-entryheadingChar"/>
          <w:rFonts w:eastAsiaTheme="minorHAnsi"/>
          <w:sz w:val="22"/>
          <w:szCs w:val="22"/>
          <w:u w:val="none"/>
        </w:rPr>
        <w:t>corrective shutdown of marginal producers... [is] by no means the same thing as the recurrent waves of widespread unemployment associated with the trade cycle</w:t>
      </w:r>
      <w:r w:rsidR="004A52AB">
        <w:rPr>
          <w:rStyle w:val="c-entryheadingChar"/>
          <w:rFonts w:eastAsiaTheme="minorHAnsi"/>
          <w:sz w:val="22"/>
          <w:szCs w:val="22"/>
          <w:u w:val="none"/>
        </w:rPr>
        <w:t xml:space="preserve">...[which] flow, in great part, from severe </w:t>
      </w:r>
      <w:r w:rsidR="004A52AB" w:rsidRPr="004A52AB">
        <w:rPr>
          <w:rStyle w:val="c-entryheadingChar"/>
          <w:rFonts w:eastAsiaTheme="minorHAnsi"/>
          <w:i/>
          <w:iCs/>
          <w:sz w:val="22"/>
          <w:szCs w:val="22"/>
          <w:u w:val="none"/>
        </w:rPr>
        <w:t>price declines</w:t>
      </w:r>
      <w:r w:rsidR="004A52AB">
        <w:rPr>
          <w:rStyle w:val="c-entryheadingChar"/>
          <w:rFonts w:eastAsiaTheme="minorHAnsi"/>
          <w:sz w:val="22"/>
          <w:szCs w:val="22"/>
          <w:u w:val="none"/>
        </w:rPr>
        <w:t xml:space="preserve"> [sic] which make profitable production impossible even for the efficient firms. The [theorized] reserve mechanism-</w:t>
      </w:r>
      <w:r w:rsidR="00474264">
        <w:rPr>
          <w:rStyle w:val="c-entryheadingChar"/>
          <w:rFonts w:eastAsiaTheme="minorHAnsi"/>
          <w:sz w:val="22"/>
          <w:szCs w:val="22"/>
          <w:u w:val="none"/>
        </w:rPr>
        <w:t>- buying commodity units at a fixed level-- will itself obviate any price collapse of this type. Hence the corrective pressure on wage rises is bound to be comparatively mild and will be relaxed as soon as a viable</w:t>
      </w:r>
      <w:r w:rsidR="004A52AB">
        <w:rPr>
          <w:rStyle w:val="c-entryheadingChar"/>
          <w:rFonts w:eastAsiaTheme="minorHAnsi"/>
          <w:sz w:val="22"/>
          <w:szCs w:val="22"/>
          <w:u w:val="none"/>
        </w:rPr>
        <w:t xml:space="preserve"> </w:t>
      </w:r>
      <w:r w:rsidR="00474264">
        <w:rPr>
          <w:rStyle w:val="c-entryheadingChar"/>
          <w:rFonts w:eastAsiaTheme="minorHAnsi"/>
          <w:sz w:val="22"/>
          <w:szCs w:val="22"/>
          <w:u w:val="none"/>
        </w:rPr>
        <w:t xml:space="preserve">relationship is reestablished between the fixed </w:t>
      </w:r>
      <w:r w:rsidR="00474264">
        <w:rPr>
          <w:rStyle w:val="c-entryheadingChar"/>
          <w:rFonts w:eastAsiaTheme="minorHAnsi"/>
          <w:sz w:val="22"/>
          <w:szCs w:val="22"/>
          <w:u w:val="none"/>
        </w:rPr>
        <w:lastRenderedPageBreak/>
        <w:t>price of the commodity unit and the cost of producing it</w:t>
      </w:r>
      <w:r>
        <w:rPr>
          <w:rStyle w:val="c-entryheadingChar"/>
          <w:rFonts w:eastAsiaTheme="minorHAnsi"/>
          <w:sz w:val="22"/>
          <w:szCs w:val="22"/>
          <w:u w:val="none"/>
        </w:rPr>
        <w:t>” (Graham, 1944, 174).</w:t>
      </w:r>
      <w:r w:rsidR="0013485A">
        <w:rPr>
          <w:rStyle w:val="c-entryheadingChar"/>
          <w:rFonts w:eastAsiaTheme="minorHAnsi"/>
          <w:sz w:val="22"/>
          <w:szCs w:val="22"/>
          <w:u w:val="none"/>
        </w:rPr>
        <w:t xml:space="preserve"> See also “Debt cycles, “Cycles”</w:t>
      </w:r>
      <w:r w:rsidR="004A52AB">
        <w:rPr>
          <w:rStyle w:val="c-entryheadingChar"/>
          <w:rFonts w:eastAsiaTheme="minorHAnsi"/>
          <w:sz w:val="22"/>
          <w:szCs w:val="22"/>
          <w:u w:val="none"/>
        </w:rPr>
        <w:t>, “Race-to-the-bottom”, “’Free trade’”,  “Long-term orientation”, “Economic, Parity”, “Stability”.</w:t>
      </w:r>
    </w:p>
    <w:p w14:paraId="0D04FD54" w14:textId="77777777" w:rsidR="00A256C4" w:rsidRDefault="00A256C4" w:rsidP="00540285">
      <w:pPr>
        <w:spacing w:after="0" w:line="240" w:lineRule="auto"/>
        <w:rPr>
          <w:rStyle w:val="c-entryheadingChar"/>
          <w:rFonts w:eastAsiaTheme="minorHAnsi"/>
        </w:rPr>
      </w:pPr>
    </w:p>
    <w:p w14:paraId="17359433" w14:textId="3A844C38" w:rsidR="00F80640" w:rsidRPr="00F80640" w:rsidRDefault="00F80640"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United Kingdom </w:t>
      </w:r>
      <w:r>
        <w:rPr>
          <w:rFonts w:ascii="Times New Roman" w:eastAsia="Times New Roman" w:hAnsi="Times New Roman" w:cs="Times New Roman"/>
          <w:u w:val="single"/>
        </w:rPr>
        <w:t>Updates</w:t>
      </w:r>
      <w:r>
        <w:rPr>
          <w:rFonts w:ascii="Times New Roman" w:eastAsia="Times New Roman" w:hAnsi="Times New Roman" w:cs="Times New Roman"/>
        </w:rPr>
        <w:t xml:space="preserve">- From </w:t>
      </w:r>
      <w:r w:rsidR="00BE6207">
        <w:rPr>
          <w:rFonts w:ascii="Times New Roman" w:eastAsia="Times New Roman" w:hAnsi="Times New Roman" w:cs="Times New Roman"/>
        </w:rPr>
        <w:t xml:space="preserve">late August to October 2022, </w:t>
      </w:r>
      <w:r>
        <w:rPr>
          <w:rFonts w:ascii="Times New Roman" w:eastAsia="Times New Roman" w:hAnsi="Times New Roman" w:cs="Times New Roman"/>
        </w:rPr>
        <w:t>“</w:t>
      </w:r>
      <w:r w:rsidR="00DF67F7">
        <w:rPr>
          <w:rFonts w:ascii="Times New Roman" w:eastAsia="Times New Roman" w:hAnsi="Times New Roman" w:cs="Times New Roman"/>
        </w:rPr>
        <w:t>al</w:t>
      </w:r>
      <w:r w:rsidR="00BE6207">
        <w:rPr>
          <w:rFonts w:ascii="Times New Roman" w:eastAsia="Times New Roman" w:hAnsi="Times New Roman" w:cs="Times New Roman"/>
        </w:rPr>
        <w:t xml:space="preserve">l of the...[changes] that happened around her death, in that 2...[month] period, certainly feel like a </w:t>
      </w:r>
      <w:r w:rsidR="000847BE">
        <w:rPr>
          <w:rFonts w:ascii="Times New Roman" w:eastAsia="Times New Roman" w:hAnsi="Times New Roman" w:cs="Times New Roman"/>
        </w:rPr>
        <w:t>[long-planned] coup to me, because not only did we get the new king, but...also</w:t>
      </w:r>
      <w:r w:rsidR="00DF67F7">
        <w:rPr>
          <w:rFonts w:ascii="Times New Roman" w:eastAsia="Times New Roman" w:hAnsi="Times New Roman" w:cs="Times New Roman"/>
        </w:rPr>
        <w:t>...</w:t>
      </w:r>
      <w:r w:rsidR="000847BE">
        <w:rPr>
          <w:rFonts w:ascii="Times New Roman" w:eastAsia="Times New Roman" w:hAnsi="Times New Roman" w:cs="Times New Roman"/>
        </w:rPr>
        <w:t xml:space="preserve">a quick change-over of Prime Minister, and BlackRock shaking down the Bank of England over pension fund arrears and a whole lot of other things.... To me </w:t>
      </w:r>
      <w:r w:rsidR="000847BE" w:rsidRPr="00A256C4">
        <w:rPr>
          <w:rFonts w:ascii="Times New Roman" w:eastAsia="Times New Roman" w:hAnsi="Times New Roman" w:cs="Times New Roman"/>
          <w:sz w:val="20"/>
          <w:szCs w:val="20"/>
        </w:rPr>
        <w:t xml:space="preserve">[even in </w:t>
      </w:r>
      <w:r w:rsidR="00DF67F7" w:rsidRPr="00A256C4">
        <w:rPr>
          <w:rFonts w:ascii="Times New Roman" w:eastAsia="Times New Roman" w:hAnsi="Times New Roman" w:cs="Times New Roman"/>
          <w:sz w:val="20"/>
          <w:szCs w:val="20"/>
        </w:rPr>
        <w:t>early Sept.</w:t>
      </w:r>
      <w:r w:rsidR="000847BE" w:rsidRPr="00A256C4">
        <w:rPr>
          <w:rFonts w:ascii="Times New Roman" w:eastAsia="Times New Roman" w:hAnsi="Times New Roman" w:cs="Times New Roman"/>
          <w:sz w:val="20"/>
          <w:szCs w:val="20"/>
        </w:rPr>
        <w:t>]</w:t>
      </w:r>
      <w:r w:rsidR="000847BE">
        <w:rPr>
          <w:rFonts w:ascii="Times New Roman" w:eastAsia="Times New Roman" w:hAnsi="Times New Roman" w:cs="Times New Roman"/>
        </w:rPr>
        <w:t xml:space="preserve"> it looked like a reversal of Brexit</w:t>
      </w:r>
      <w:r w:rsidR="006616F2">
        <w:rPr>
          <w:rFonts w:ascii="Times New Roman" w:eastAsia="Times New Roman" w:hAnsi="Times New Roman" w:cs="Times New Roman"/>
        </w:rPr>
        <w:t>... [from</w:t>
      </w:r>
      <w:r w:rsidR="00E160A6">
        <w:rPr>
          <w:rFonts w:ascii="Times New Roman" w:eastAsia="Times New Roman" w:hAnsi="Times New Roman" w:cs="Times New Roman"/>
        </w:rPr>
        <w:t xml:space="preserve"> PM</w:t>
      </w:r>
      <w:r w:rsidR="006616F2">
        <w:rPr>
          <w:rFonts w:ascii="Times New Roman" w:eastAsia="Times New Roman" w:hAnsi="Times New Roman" w:cs="Times New Roman"/>
        </w:rPr>
        <w:t>] Liz, who</w:t>
      </w:r>
      <w:r w:rsidR="006616F2" w:rsidRPr="006616F2">
        <w:rPr>
          <w:rFonts w:ascii="Times New Roman" w:eastAsia="Times New Roman" w:hAnsi="Times New Roman" w:cs="Times New Roman"/>
          <w:sz w:val="20"/>
          <w:szCs w:val="20"/>
        </w:rPr>
        <w:t xml:space="preserve">...[was </w:t>
      </w:r>
      <w:r w:rsidR="006616F2">
        <w:rPr>
          <w:rFonts w:ascii="Times New Roman" w:eastAsia="Times New Roman" w:hAnsi="Times New Roman" w:cs="Times New Roman"/>
          <w:sz w:val="20"/>
          <w:szCs w:val="20"/>
        </w:rPr>
        <w:t xml:space="preserve">sometimes </w:t>
      </w:r>
      <w:r w:rsidR="006616F2" w:rsidRPr="006616F2">
        <w:rPr>
          <w:rFonts w:ascii="Times New Roman" w:eastAsia="Times New Roman" w:hAnsi="Times New Roman" w:cs="Times New Roman"/>
          <w:sz w:val="20"/>
          <w:szCs w:val="20"/>
        </w:rPr>
        <w:t>reported to hav</w:t>
      </w:r>
      <w:r w:rsidR="006616F2">
        <w:rPr>
          <w:rFonts w:ascii="Times New Roman" w:eastAsia="Times New Roman" w:hAnsi="Times New Roman" w:cs="Times New Roman"/>
          <w:sz w:val="20"/>
          <w:szCs w:val="20"/>
        </w:rPr>
        <w:t xml:space="preserve">e tipped the </w:t>
      </w:r>
      <w:r w:rsidR="006616F2" w:rsidRPr="006616F2">
        <w:rPr>
          <w:rFonts w:ascii="Times New Roman" w:eastAsia="Times New Roman" w:hAnsi="Times New Roman" w:cs="Times New Roman"/>
          <w:sz w:val="18"/>
          <w:szCs w:val="18"/>
        </w:rPr>
        <w:t>(very close)</w:t>
      </w:r>
      <w:r w:rsidR="006616F2">
        <w:rPr>
          <w:rFonts w:ascii="Times New Roman" w:eastAsia="Times New Roman" w:hAnsi="Times New Roman" w:cs="Times New Roman"/>
          <w:sz w:val="20"/>
          <w:szCs w:val="20"/>
        </w:rPr>
        <w:t xml:space="preserve"> scales </w:t>
      </w:r>
      <w:r w:rsidR="006616F2" w:rsidRPr="006616F2">
        <w:rPr>
          <w:rFonts w:ascii="Times New Roman" w:eastAsia="Times New Roman" w:hAnsi="Times New Roman" w:cs="Times New Roman"/>
          <w:sz w:val="20"/>
          <w:szCs w:val="20"/>
        </w:rPr>
        <w:t>for it]</w:t>
      </w:r>
      <w:r w:rsidR="006616F2">
        <w:rPr>
          <w:rFonts w:ascii="Times New Roman" w:eastAsia="Times New Roman" w:hAnsi="Times New Roman" w:cs="Times New Roman"/>
        </w:rPr>
        <w:t xml:space="preserve">, and </w:t>
      </w:r>
      <w:r w:rsidR="00DF67F7">
        <w:rPr>
          <w:rFonts w:ascii="Times New Roman" w:eastAsia="Times New Roman" w:hAnsi="Times New Roman" w:cs="Times New Roman"/>
        </w:rPr>
        <w:t xml:space="preserve">then </w:t>
      </w:r>
      <w:r w:rsidR="006616F2">
        <w:rPr>
          <w:rFonts w:ascii="Times New Roman" w:eastAsia="Times New Roman" w:hAnsi="Times New Roman" w:cs="Times New Roman"/>
        </w:rPr>
        <w:t xml:space="preserve">Charles, who has </w:t>
      </w:r>
      <w:r w:rsidR="006616F2" w:rsidRPr="00A256C4">
        <w:rPr>
          <w:rFonts w:ascii="Times New Roman" w:hAnsi="Times New Roman" w:cs="Times New Roman"/>
          <w:i/>
          <w:iCs/>
        </w:rPr>
        <w:t>always</w:t>
      </w:r>
      <w:r w:rsidR="006616F2">
        <w:rPr>
          <w:rFonts w:ascii="Times New Roman" w:eastAsia="Times New Roman" w:hAnsi="Times New Roman" w:cs="Times New Roman"/>
        </w:rPr>
        <w:t xml:space="preserve"> [sic] been aligned with...[what] I call Davos and the World Economic Forum</w:t>
      </w:r>
      <w:r>
        <w:rPr>
          <w:rFonts w:ascii="Times New Roman" w:eastAsia="Times New Roman" w:hAnsi="Times New Roman" w:cs="Times New Roman"/>
        </w:rPr>
        <w:t xml:space="preserve">” </w:t>
      </w:r>
      <w:r w:rsidR="006616F2">
        <w:rPr>
          <w:rFonts w:ascii="Times New Roman" w:eastAsia="Times New Roman" w:hAnsi="Times New Roman" w:cs="Times New Roman"/>
        </w:rPr>
        <w:t xml:space="preserve">agenda </w:t>
      </w:r>
      <w:r>
        <w:rPr>
          <w:rFonts w:ascii="Times New Roman" w:eastAsia="Times New Roman" w:hAnsi="Times New Roman" w:cs="Times New Roman"/>
        </w:rPr>
        <w:t>(Luongo, 2023-5-9, mn.16).  See also “Royalty, ‘modern’”</w:t>
      </w:r>
      <w:r w:rsidR="000847BE">
        <w:rPr>
          <w:rFonts w:ascii="Times New Roman" w:eastAsia="Times New Roman" w:hAnsi="Times New Roman" w:cs="Times New Roman"/>
        </w:rPr>
        <w:t>, “Brexit”.</w:t>
      </w:r>
    </w:p>
    <w:p w14:paraId="2C73E5E7" w14:textId="77777777" w:rsidR="00F80640" w:rsidRDefault="00F80640" w:rsidP="00540285">
      <w:pPr>
        <w:spacing w:after="0" w:line="240" w:lineRule="auto"/>
        <w:rPr>
          <w:rFonts w:ascii="Times New Roman" w:eastAsia="Times New Roman" w:hAnsi="Times New Roman" w:cs="Times New Roman"/>
          <w:sz w:val="24"/>
          <w:szCs w:val="24"/>
          <w:u w:val="single"/>
        </w:rPr>
      </w:pPr>
    </w:p>
    <w:p w14:paraId="4FCC858A" w14:textId="006CE14E" w:rsidR="000E6EC0"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United States</w:t>
      </w:r>
      <w:r w:rsidR="00374FA0" w:rsidRPr="00222198">
        <w:rPr>
          <w:rStyle w:val="c-entryheadingChar"/>
          <w:rFonts w:eastAsiaTheme="minorHAnsi"/>
        </w:rPr>
        <w:t xml:space="preserve"> </w:t>
      </w:r>
      <w:r w:rsidR="000E6EC0">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41249069" w14:textId="784EC3A4" w:rsidR="000E6EC0"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DB250E">
        <w:rPr>
          <w:rStyle w:val="c-MrMustardBlackCowChar"/>
          <w:rFonts w:eastAsiaTheme="minorHAnsi"/>
        </w:rPr>
        <w:t>“...</w:t>
      </w:r>
      <w:r w:rsidR="00374FA0" w:rsidRPr="00DB250E">
        <w:rPr>
          <w:rStyle w:val="c-MrMustardBlackCowChar"/>
          <w:rFonts w:eastAsiaTheme="minorHAnsi"/>
        </w:rPr>
        <w:t>Only at the end of the century did two distinctly American...</w:t>
      </w:r>
      <w:r w:rsidRPr="00DB250E">
        <w:rPr>
          <w:rStyle w:val="c-MrMustardBlackCowChar"/>
          <w:rFonts w:eastAsiaTheme="minorHAnsi"/>
        </w:rPr>
        <w:t>”</w:t>
      </w:r>
      <w:r w:rsidRPr="00374FA0">
        <w:rPr>
          <w:rFonts w:ascii="Times New Roman" w:eastAsia="Times New Roman" w:hAnsi="Times New Roman" w:cs="Times New Roman"/>
          <w:color w:val="651D11"/>
        </w:rPr>
        <w:t xml:space="preserve"> </w:t>
      </w:r>
      <w:r>
        <w:rPr>
          <w:rFonts w:ascii="Times New Roman" w:eastAsia="Times New Roman" w:hAnsi="Times New Roman" w:cs="Times New Roman"/>
        </w:rPr>
        <w:t>. See also “</w:t>
      </w:r>
      <w:r w:rsidRPr="000E6EC0">
        <w:rPr>
          <w:rFonts w:ascii="Times New Roman" w:eastAsia="Times New Roman" w:hAnsi="Times New Roman" w:cs="Times New Roman"/>
        </w:rPr>
        <w:t>There’re 2 of them...”</w:t>
      </w:r>
      <w:r w:rsidR="00374FA0">
        <w:rPr>
          <w:rFonts w:ascii="Times New Roman" w:eastAsia="Times New Roman" w:hAnsi="Times New Roman" w:cs="Times New Roman"/>
        </w:rPr>
        <w:t xml:space="preserve"> </w:t>
      </w:r>
      <w:r w:rsidR="00374FA0" w:rsidRPr="00374FA0">
        <w:rPr>
          <w:rFonts w:ascii="Times New Roman" w:eastAsia="Times New Roman" w:hAnsi="Times New Roman" w:cs="Times New Roman"/>
          <w:sz w:val="20"/>
          <w:szCs w:val="20"/>
        </w:rPr>
        <w:t>[.2x2]</w:t>
      </w:r>
      <w:r>
        <w:rPr>
          <w:rFonts w:ascii="Times New Roman" w:eastAsia="Times New Roman" w:hAnsi="Times New Roman" w:cs="Times New Roman"/>
        </w:rPr>
        <w:t>.</w:t>
      </w:r>
    </w:p>
    <w:p w14:paraId="56661D60" w14:textId="53F73FA6" w:rsidR="005917BB" w:rsidRPr="005917BB"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917BB">
        <w:rPr>
          <w:rFonts w:ascii="Times New Roman" w:eastAsia="Times New Roman" w:hAnsi="Times New Roman" w:cs="Times New Roman"/>
        </w:rPr>
        <w:t xml:space="preserve">In many ways; “we were a[n] equity-financed economy until [circa] 1968... It </w:t>
      </w:r>
      <w:r w:rsidR="00527466">
        <w:rPr>
          <w:rFonts w:ascii="Times New Roman" w:eastAsia="Times New Roman" w:hAnsi="Times New Roman" w:cs="Times New Roman"/>
        </w:rPr>
        <w:t>did</w:t>
      </w:r>
      <w:r w:rsidR="005917BB">
        <w:rPr>
          <w:rFonts w:ascii="Times New Roman" w:eastAsia="Times New Roman" w:hAnsi="Times New Roman" w:cs="Times New Roman"/>
        </w:rPr>
        <w:t>n’t mean there</w:t>
      </w:r>
      <w:r w:rsidR="00527466">
        <w:rPr>
          <w:rFonts w:ascii="Times New Roman" w:eastAsia="Times New Roman" w:hAnsi="Times New Roman" w:cs="Times New Roman"/>
        </w:rPr>
        <w:t>...[</w:t>
      </w:r>
      <w:r w:rsidR="005917BB">
        <w:rPr>
          <w:rFonts w:ascii="Times New Roman" w:eastAsia="Times New Roman" w:hAnsi="Times New Roman" w:cs="Times New Roman"/>
        </w:rPr>
        <w:t>was</w:t>
      </w:r>
      <w:r w:rsidR="00527466">
        <w:rPr>
          <w:rFonts w:ascii="Times New Roman" w:eastAsia="Times New Roman" w:hAnsi="Times New Roman" w:cs="Times New Roman"/>
        </w:rPr>
        <w:t>]</w:t>
      </w:r>
      <w:r w:rsidR="005917BB">
        <w:rPr>
          <w:rFonts w:ascii="Times New Roman" w:eastAsia="Times New Roman" w:hAnsi="Times New Roman" w:cs="Times New Roman"/>
        </w:rPr>
        <w:t xml:space="preserve"> no [public] debt.... I mean leverage in excess of 1:1</w:t>
      </w:r>
      <w:r w:rsidR="00527466">
        <w:rPr>
          <w:rFonts w:ascii="Times New Roman" w:eastAsia="Times New Roman" w:hAnsi="Times New Roman" w:cs="Times New Roman"/>
        </w:rPr>
        <w:t xml:space="preserve">...  </w:t>
      </w:r>
      <w:r w:rsidR="00527466" w:rsidRPr="00582B8B">
        <w:rPr>
          <w:rFonts w:ascii="Times New Roman" w:eastAsia="Times New Roman" w:hAnsi="Times New Roman" w:cs="Times New Roman"/>
          <w:sz w:val="20"/>
          <w:szCs w:val="20"/>
        </w:rPr>
        <w:t>[which begets</w:t>
      </w:r>
      <w:r w:rsidR="00582B8B" w:rsidRPr="00582B8B">
        <w:rPr>
          <w:rFonts w:ascii="Times New Roman" w:eastAsia="Times New Roman" w:hAnsi="Times New Roman" w:cs="Times New Roman"/>
          <w:sz w:val="20"/>
          <w:szCs w:val="20"/>
        </w:rPr>
        <w:t xml:space="preserve"> (abstract)</w:t>
      </w:r>
      <w:r w:rsidR="00527466" w:rsidRPr="00582B8B">
        <w:rPr>
          <w:rFonts w:ascii="Times New Roman" w:eastAsia="Times New Roman" w:hAnsi="Times New Roman" w:cs="Times New Roman"/>
          <w:sz w:val="20"/>
          <w:szCs w:val="20"/>
        </w:rPr>
        <w:t>]</w:t>
      </w:r>
      <w:r w:rsidR="00527466">
        <w:rPr>
          <w:rFonts w:ascii="Times New Roman" w:eastAsia="Times New Roman" w:hAnsi="Times New Roman" w:cs="Times New Roman"/>
        </w:rPr>
        <w:t xml:space="preserve"> </w:t>
      </w:r>
      <w:r w:rsidR="00582B8B">
        <w:rPr>
          <w:rFonts w:ascii="Times New Roman" w:eastAsia="Times New Roman" w:hAnsi="Times New Roman" w:cs="Times New Roman"/>
        </w:rPr>
        <w:t>‘circulation credit’ instead of [</w:t>
      </w:r>
      <w:commentRangeStart w:id="489"/>
      <w:r w:rsidR="00582B8B">
        <w:rPr>
          <w:rFonts w:ascii="Times New Roman" w:eastAsia="Times New Roman" w:hAnsi="Times New Roman" w:cs="Times New Roman"/>
        </w:rPr>
        <w:t>‘</w:t>
      </w:r>
      <w:commentRangeEnd w:id="489"/>
      <w:r w:rsidR="00582B8B">
        <w:rPr>
          <w:rStyle w:val="CommentReference"/>
        </w:rPr>
        <w:commentReference w:id="489"/>
      </w:r>
      <w:r w:rsidR="00582B8B">
        <w:rPr>
          <w:rFonts w:ascii="Times New Roman" w:eastAsia="Times New Roman" w:hAnsi="Times New Roman" w:cs="Times New Roman"/>
        </w:rPr>
        <w:t>real’] ‘commodity credit’</w:t>
      </w:r>
      <w:r w:rsidR="002C2B83">
        <w:rPr>
          <w:rFonts w:ascii="Times New Roman" w:eastAsia="Times New Roman" w:hAnsi="Times New Roman" w:cs="Times New Roman"/>
        </w:rPr>
        <w:t xml:space="preserve">....  </w:t>
      </w:r>
      <w:r w:rsidR="00463FF0" w:rsidRPr="00196AA2">
        <w:rPr>
          <w:rStyle w:val="c-unsupported-redChar"/>
          <w:rFonts w:eastAsiaTheme="minorHAnsi"/>
        </w:rPr>
        <w:t>A</w:t>
      </w:r>
      <w:r w:rsidR="00463FF0">
        <w:rPr>
          <w:rFonts w:ascii="Times New Roman" w:eastAsia="Times New Roman" w:hAnsi="Times New Roman" w:cs="Times New Roman"/>
        </w:rPr>
        <w:t xml:space="preserve">ll of the </w:t>
      </w:r>
      <w:r w:rsidR="00463FF0" w:rsidRPr="00463FF0">
        <w:rPr>
          <w:rFonts w:ascii="Times New Roman" w:eastAsia="Times New Roman" w:hAnsi="Times New Roman" w:cs="Times New Roman"/>
          <w:sz w:val="20"/>
          <w:szCs w:val="20"/>
        </w:rPr>
        <w:t>[public?, ‘sovereign’?</w:t>
      </w:r>
      <w:r w:rsidR="001505BC">
        <w:rPr>
          <w:rFonts w:ascii="Times New Roman" w:eastAsia="Times New Roman" w:hAnsi="Times New Roman" w:cs="Times New Roman"/>
          <w:sz w:val="20"/>
          <w:szCs w:val="20"/>
        </w:rPr>
        <w:t>, private?</w:t>
      </w:r>
      <w:r w:rsidR="00463FF0" w:rsidRPr="00463FF0">
        <w:rPr>
          <w:rFonts w:ascii="Times New Roman" w:eastAsia="Times New Roman" w:hAnsi="Times New Roman" w:cs="Times New Roman"/>
          <w:sz w:val="20"/>
          <w:szCs w:val="20"/>
        </w:rPr>
        <w:t>]</w:t>
      </w:r>
      <w:r w:rsidR="001505BC">
        <w:rPr>
          <w:rStyle w:val="FootnoteReference"/>
          <w:rFonts w:ascii="Times New Roman" w:eastAsia="Times New Roman" w:hAnsi="Times New Roman" w:cs="Times New Roman"/>
          <w:sz w:val="20"/>
          <w:szCs w:val="20"/>
        </w:rPr>
        <w:footnoteReference w:id="191"/>
      </w:r>
      <w:r w:rsidR="00463FF0">
        <w:rPr>
          <w:rFonts w:ascii="Times New Roman" w:eastAsia="Times New Roman" w:hAnsi="Times New Roman" w:cs="Times New Roman"/>
        </w:rPr>
        <w:t xml:space="preserve"> debt that was issued in...US dollars, up until 1968, was </w:t>
      </w:r>
      <w:commentRangeStart w:id="490"/>
      <w:r w:rsidR="00463FF0">
        <w:rPr>
          <w:rFonts w:ascii="Times New Roman" w:eastAsia="Times New Roman" w:hAnsi="Times New Roman" w:cs="Times New Roman"/>
        </w:rPr>
        <w:t xml:space="preserve">roughly equal to the cumulative amount of </w:t>
      </w:r>
      <w:r w:rsidR="00463FF0" w:rsidRPr="00C95D4F">
        <w:rPr>
          <w:rFonts w:ascii="Times New Roman" w:hAnsi="Times New Roman" w:cs="Times New Roman"/>
          <w:i/>
          <w:iCs/>
        </w:rPr>
        <w:t>savings</w:t>
      </w:r>
      <w:r w:rsidR="00463FF0">
        <w:rPr>
          <w:rFonts w:ascii="Times New Roman" w:eastAsia="Times New Roman" w:hAnsi="Times New Roman" w:cs="Times New Roman"/>
        </w:rPr>
        <w:t xml:space="preserve"> [sic] in the US economy</w:t>
      </w:r>
      <w:commentRangeEnd w:id="490"/>
      <w:r w:rsidR="00463FF0">
        <w:rPr>
          <w:rStyle w:val="CommentReference"/>
        </w:rPr>
        <w:commentReference w:id="490"/>
      </w:r>
      <w:r w:rsidR="005917BB">
        <w:rPr>
          <w:rFonts w:ascii="Times New Roman" w:eastAsia="Times New Roman" w:hAnsi="Times New Roman" w:cs="Times New Roman"/>
        </w:rPr>
        <w:t>” (Long, 2023, mn.19</w:t>
      </w:r>
      <w:r w:rsidR="007C17CC">
        <w:rPr>
          <w:rFonts w:ascii="Times New Roman" w:eastAsia="Times New Roman" w:hAnsi="Times New Roman" w:cs="Times New Roman"/>
        </w:rPr>
        <w:t>-20</w:t>
      </w:r>
      <w:r w:rsidR="005917BB">
        <w:rPr>
          <w:rFonts w:ascii="Times New Roman" w:eastAsia="Times New Roman" w:hAnsi="Times New Roman" w:cs="Times New Roman"/>
        </w:rPr>
        <w:t>). See also “Debt cycles”, “Leverage”, “UKUSA Agreement”, “Imperialism, American”, “Financialization”.</w:t>
      </w:r>
    </w:p>
    <w:p w14:paraId="447A5E8C" w14:textId="3BD4EB58" w:rsidR="00DA5083" w:rsidRPr="00CD4EA1"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A5083" w:rsidRPr="00222198">
        <w:rPr>
          <w:rStyle w:val="c-entryheadingChar"/>
          <w:rFonts w:eastAsiaTheme="minorHAnsi"/>
        </w:rPr>
        <w:t>USA</w:t>
      </w:r>
      <w:r w:rsidR="00DA5083">
        <w:rPr>
          <w:rFonts w:ascii="Times New Roman" w:eastAsia="Times New Roman" w:hAnsi="Times New Roman" w:cs="Times New Roman"/>
          <w:sz w:val="24"/>
          <w:szCs w:val="24"/>
        </w:rPr>
        <w:t xml:space="preserve">- </w:t>
      </w:r>
      <w:r w:rsidR="00DA5083" w:rsidRPr="00A256C4">
        <w:rPr>
          <w:rFonts w:ascii="Times New Roman" w:eastAsia="Times New Roman" w:hAnsi="Times New Roman" w:cs="Times New Roman"/>
        </w:rPr>
        <w:t>“Yes I Can</w:t>
      </w:r>
      <w:r w:rsidR="005517C9" w:rsidRPr="00A256C4">
        <w:rPr>
          <w:rFonts w:ascii="Times New Roman" w:eastAsia="Times New Roman" w:hAnsi="Times New Roman" w:cs="Times New Roman"/>
        </w:rPr>
        <w:t>”</w:t>
      </w:r>
      <w:r w:rsidR="009526F0" w:rsidRPr="00A256C4">
        <w:rPr>
          <w:rFonts w:ascii="Times New Roman" w:eastAsia="Times New Roman" w:hAnsi="Times New Roman" w:cs="Times New Roman"/>
        </w:rPr>
        <w:t>.</w:t>
      </w:r>
      <w:r w:rsidR="00CD4EA1">
        <w:rPr>
          <w:rFonts w:ascii="Times New Roman" w:eastAsia="Times New Roman" w:hAnsi="Times New Roman" w:cs="Times New Roman"/>
          <w:sz w:val="20"/>
          <w:szCs w:val="20"/>
        </w:rPr>
        <w:t xml:space="preserve"> </w:t>
      </w:r>
      <w:r w:rsidR="00CD4EA1">
        <w:rPr>
          <w:rFonts w:ascii="Times New Roman" w:eastAsia="Times New Roman" w:hAnsi="Times New Roman" w:cs="Times New Roman"/>
        </w:rPr>
        <w:t>See also “</w:t>
      </w:r>
      <w:r w:rsidR="00CD4EA1" w:rsidRPr="00A256C4">
        <w:rPr>
          <w:rFonts w:ascii="Times New Roman" w:eastAsia="Times New Roman" w:hAnsi="Times New Roman" w:cs="Times New Roman"/>
          <w:i/>
          <w:iCs/>
        </w:rPr>
        <w:t>Star Wars</w:t>
      </w:r>
      <w:r w:rsidR="00CD4EA1">
        <w:rPr>
          <w:rFonts w:ascii="Times New Roman" w:eastAsia="Times New Roman" w:hAnsi="Times New Roman" w:cs="Times New Roman"/>
        </w:rPr>
        <w:t>”.</w:t>
      </w:r>
    </w:p>
    <w:p w14:paraId="57643A6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D794398" w14:textId="4DBEBFF7" w:rsidR="0025388C" w:rsidRPr="0025388C"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388C" w:rsidRPr="00222198">
        <w:rPr>
          <w:rStyle w:val="c-entryheadingChar"/>
          <w:rFonts w:eastAsiaTheme="minorHAnsi"/>
        </w:rPr>
        <w:t>Unsecured</w:t>
      </w:r>
      <w:r w:rsidR="0025388C">
        <w:rPr>
          <w:rFonts w:ascii="Times New Roman" w:eastAsia="Times New Roman" w:hAnsi="Times New Roman" w:cs="Times New Roman"/>
        </w:rPr>
        <w:t xml:space="preserve">- “tied to the default risks of the bank” or </w:t>
      </w:r>
      <w:r w:rsidR="00AD0FDE" w:rsidRPr="007A43B6">
        <w:rPr>
          <w:rStyle w:val="c-new-greenChar"/>
          <w:rFonts w:eastAsiaTheme="minorHAnsi"/>
        </w:rPr>
        <w:t>state-m</w:t>
      </w:r>
      <w:r w:rsidR="0025388C" w:rsidRPr="007A43B6">
        <w:rPr>
          <w:rStyle w:val="c-new-greenChar"/>
          <w:rFonts w:eastAsiaTheme="minorHAnsi"/>
        </w:rPr>
        <w:t xml:space="preserve">onetized credit institution </w:t>
      </w:r>
      <w:r w:rsidR="0025388C">
        <w:rPr>
          <w:rFonts w:ascii="Times New Roman" w:eastAsia="Times New Roman" w:hAnsi="Times New Roman" w:cs="Times New Roman"/>
        </w:rPr>
        <w:t>(Long, 2023, mn.13). See also “Collateralized”.</w:t>
      </w:r>
    </w:p>
    <w:p w14:paraId="2C40B6D8"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A3161F0" w14:textId="5803B788" w:rsidR="00EE4CBA" w:rsidRPr="00222198" w:rsidRDefault="00EE4CBA" w:rsidP="00540285">
      <w:pPr>
        <w:spacing w:after="0" w:line="240" w:lineRule="auto"/>
        <w:rPr>
          <w:rStyle w:val="c-entryheadingChar"/>
          <w:rFonts w:eastAsiaTheme="minorHAnsi"/>
        </w:rPr>
      </w:pPr>
      <w:r w:rsidRPr="00222198">
        <w:rPr>
          <w:rStyle w:val="c-entryheadingChar"/>
          <w:rFonts w:eastAsiaTheme="minorHAnsi"/>
        </w:rPr>
        <w:t>USSR</w:t>
      </w:r>
      <w:r w:rsidRPr="00EE4CBA">
        <w:rPr>
          <w:rFonts w:ascii="Times New Roman" w:eastAsia="Times New Roman" w:hAnsi="Times New Roman" w:cs="Times New Roman"/>
        </w:rPr>
        <w:t>-</w:t>
      </w:r>
      <w:r>
        <w:rPr>
          <w:rFonts w:ascii="Times New Roman" w:eastAsia="Times New Roman" w:hAnsi="Times New Roman" w:cs="Times New Roman"/>
        </w:rPr>
        <w:t xml:space="preserve"> the post-war gold peg enabled a “</w:t>
      </w:r>
      <w:r w:rsidRPr="00EE4CBA">
        <w:rPr>
          <w:rFonts w:ascii="Times New Roman" w:eastAsia="Times New Roman" w:hAnsi="Times New Roman" w:cs="Times New Roman"/>
        </w:rPr>
        <w:t>rapid economic recovery</w:t>
      </w:r>
      <w:r>
        <w:rPr>
          <w:rFonts w:ascii="Times New Roman" w:eastAsia="Times New Roman" w:hAnsi="Times New Roman" w:cs="Times New Roman"/>
        </w:rPr>
        <w:t xml:space="preserve">”, until </w:t>
      </w:r>
      <w:r w:rsidRPr="00EE4CBA">
        <w:rPr>
          <w:rFonts w:ascii="Times New Roman" w:eastAsia="Times New Roman" w:hAnsi="Times New Roman" w:cs="Times New Roman"/>
        </w:rPr>
        <w:t>“reformer Khrushchev canceled the peg of the ruble to gold</w:t>
      </w:r>
      <w:r>
        <w:rPr>
          <w:rFonts w:ascii="Times New Roman" w:eastAsia="Times New Roman" w:hAnsi="Times New Roman" w:cs="Times New Roman"/>
        </w:rPr>
        <w:t xml:space="preserve">... </w:t>
      </w:r>
      <w:r w:rsidRPr="00EE4CBA">
        <w:rPr>
          <w:rFonts w:ascii="Times New Roman" w:eastAsia="Times New Roman" w:hAnsi="Times New Roman" w:cs="Times New Roman"/>
        </w:rPr>
        <w:t>in 196</w:t>
      </w:r>
      <w:r>
        <w:rPr>
          <w:rFonts w:ascii="Times New Roman" w:eastAsia="Times New Roman" w:hAnsi="Times New Roman" w:cs="Times New Roman"/>
        </w:rPr>
        <w:t xml:space="preserve">1...[a] </w:t>
      </w:r>
      <w:r w:rsidRPr="00EE4CBA">
        <w:rPr>
          <w:rFonts w:ascii="Times New Roman" w:eastAsia="Times New Roman" w:hAnsi="Times New Roman" w:cs="Times New Roman"/>
        </w:rPr>
        <w:t>devaluation of the ruble by 2.5 times, forming conditions</w:t>
      </w:r>
      <w:r>
        <w:rPr>
          <w:rFonts w:ascii="Times New Roman" w:eastAsia="Times New Roman" w:hAnsi="Times New Roman" w:cs="Times New Roman"/>
        </w:rPr>
        <w:t>”</w:t>
      </w:r>
      <w:r w:rsidRPr="00EE4CBA">
        <w:rPr>
          <w:rFonts w:ascii="Times New Roman" w:eastAsia="Times New Roman" w:hAnsi="Times New Roman" w:cs="Times New Roman"/>
        </w:rPr>
        <w:t xml:space="preserve"> </w:t>
      </w:r>
      <w:r>
        <w:rPr>
          <w:rFonts w:ascii="Times New Roman" w:eastAsia="Times New Roman" w:hAnsi="Times New Roman" w:cs="Times New Roman"/>
        </w:rPr>
        <w:t>that lead to</w:t>
      </w:r>
      <w:r w:rsidRPr="00EE4CBA">
        <w:rPr>
          <w:rFonts w:ascii="Times New Roman" w:eastAsia="Times New Roman" w:hAnsi="Times New Roman" w:cs="Times New Roman"/>
        </w:rPr>
        <w:t xml:space="preserve"> the</w:t>
      </w:r>
      <w:r>
        <w:rPr>
          <w:rFonts w:ascii="Times New Roman" w:eastAsia="Times New Roman" w:hAnsi="Times New Roman" w:cs="Times New Roman"/>
        </w:rPr>
        <w:t xml:space="preserve"> </w:t>
      </w:r>
      <w:r w:rsidRPr="00EE4CBA">
        <w:rPr>
          <w:rFonts w:ascii="Times New Roman" w:eastAsia="Times New Roman" w:hAnsi="Times New Roman" w:cs="Times New Roman"/>
        </w:rPr>
        <w:t xml:space="preserve">transformation </w:t>
      </w:r>
      <w:r w:rsidRPr="00F142DE">
        <w:rPr>
          <w:rFonts w:ascii="Times New Roman" w:eastAsia="Times New Roman" w:hAnsi="Times New Roman" w:cs="Times New Roman"/>
          <w:sz w:val="20"/>
          <w:szCs w:val="20"/>
        </w:rPr>
        <w:t>[of the 1990’s USSR-Russia]</w:t>
      </w:r>
      <w:r>
        <w:rPr>
          <w:rFonts w:ascii="Times New Roman" w:eastAsia="Times New Roman" w:hAnsi="Times New Roman" w:cs="Times New Roman"/>
        </w:rPr>
        <w:t xml:space="preserve"> into a </w:t>
      </w:r>
      <w:r w:rsidRPr="00EE4CBA">
        <w:rPr>
          <w:rFonts w:ascii="Times New Roman" w:eastAsia="Times New Roman" w:hAnsi="Times New Roman" w:cs="Times New Roman"/>
        </w:rPr>
        <w:t>“raw material appendage of the Western financial system</w:t>
      </w:r>
      <w:r>
        <w:rPr>
          <w:rFonts w:ascii="Times New Roman" w:eastAsia="Times New Roman" w:hAnsi="Times New Roman" w:cs="Times New Roman"/>
        </w:rPr>
        <w:t xml:space="preserve">” (Glazyev, 2023). </w:t>
      </w:r>
      <w:r w:rsidR="00B72B01">
        <w:rPr>
          <w:rFonts w:ascii="Times New Roman" w:eastAsia="Times New Roman" w:hAnsi="Times New Roman" w:cs="Times New Roman"/>
        </w:rPr>
        <w:t>[</w:t>
      </w:r>
      <w:r w:rsidR="009526F0" w:rsidRPr="009526F0">
        <w:rPr>
          <w:rFonts w:ascii="Times New Roman" w:eastAsia="Times New Roman" w:hAnsi="Times New Roman" w:cs="Times New Roman"/>
        </w:rPr>
        <w:t>Solzhenitsyn</w:t>
      </w:r>
      <w:r>
        <w:rPr>
          <w:rFonts w:ascii="Times New Roman" w:eastAsia="Times New Roman" w:hAnsi="Times New Roman" w:cs="Times New Roman"/>
        </w:rPr>
        <w:t xml:space="preserve"> answer better</w:t>
      </w:r>
      <w:r w:rsidR="00B72B01">
        <w:rPr>
          <w:rFonts w:ascii="Times New Roman" w:eastAsia="Times New Roman" w:hAnsi="Times New Roman" w:cs="Times New Roman"/>
        </w:rPr>
        <w:t>]</w:t>
      </w:r>
      <w:r>
        <w:rPr>
          <w:rFonts w:ascii="Times New Roman" w:eastAsia="Times New Roman" w:hAnsi="Times New Roman" w:cs="Times New Roman"/>
        </w:rPr>
        <w:t xml:space="preserve"> </w:t>
      </w:r>
    </w:p>
    <w:p w14:paraId="09FBAE48"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0AEB0FFA" w14:textId="0F60B44B" w:rsidR="00A24826" w:rsidRDefault="00A2482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Usury </w:t>
      </w:r>
      <w:r w:rsidRPr="00A24826">
        <w:rPr>
          <w:rFonts w:ascii="Times New Roman" w:eastAsia="Times New Roman" w:hAnsi="Times New Roman" w:cs="Times New Roman"/>
          <w:u w:val="single"/>
        </w:rPr>
        <w:t>Updates</w:t>
      </w:r>
      <w:r w:rsidRPr="00A24826">
        <w:rPr>
          <w:rFonts w:ascii="Times New Roman" w:eastAsia="Times New Roman" w:hAnsi="Times New Roman" w:cs="Times New Roman"/>
        </w:rPr>
        <w:t xml:space="preserve">- </w:t>
      </w:r>
      <w:r w:rsidR="00F972FA">
        <w:rPr>
          <w:rFonts w:ascii="Times New Roman" w:eastAsia="Times New Roman" w:hAnsi="Times New Roman" w:cs="Times New Roman"/>
        </w:rPr>
        <w:t>(</w:t>
      </w:r>
      <w:r w:rsidR="00F972FA" w:rsidRPr="000B0303">
        <w:rPr>
          <w:rFonts w:ascii="Times New Roman" w:eastAsia="Times New Roman" w:hAnsi="Times New Roman" w:cs="Times New Roman"/>
          <w:color w:val="6F190B"/>
        </w:rPr>
        <w:t xml:space="preserve">the most widely unpopular </w:t>
      </w:r>
      <w:r w:rsidR="00F972FA" w:rsidRPr="000B0303">
        <w:rPr>
          <w:rFonts w:ascii="Times New Roman" w:eastAsia="Times New Roman" w:hAnsi="Times New Roman" w:cs="Times New Roman"/>
          <w:color w:val="6F190B"/>
          <w:sz w:val="20"/>
          <w:szCs w:val="20"/>
        </w:rPr>
        <w:t>[through all ages, locations]</w:t>
      </w:r>
      <w:r w:rsidR="00F972FA" w:rsidRPr="000B0303">
        <w:rPr>
          <w:rFonts w:ascii="Times New Roman" w:eastAsia="Times New Roman" w:hAnsi="Times New Roman" w:cs="Times New Roman"/>
          <w:color w:val="6F190B"/>
        </w:rPr>
        <w:t xml:space="preserve"> </w:t>
      </w:r>
      <w:r w:rsidR="005F1EC7" w:rsidRPr="000B0303">
        <w:rPr>
          <w:rFonts w:ascii="Times New Roman" w:eastAsia="Times New Roman" w:hAnsi="Times New Roman" w:cs="Times New Roman"/>
          <w:color w:val="6F190B"/>
        </w:rPr>
        <w:t xml:space="preserve">institution </w:t>
      </w:r>
      <w:r w:rsidR="00F972FA" w:rsidRPr="000B0303">
        <w:rPr>
          <w:rFonts w:ascii="Times New Roman" w:eastAsia="Times New Roman" w:hAnsi="Times New Roman" w:cs="Times New Roman"/>
          <w:color w:val="6F190B"/>
        </w:rPr>
        <w:t xml:space="preserve">in </w:t>
      </w:r>
      <w:r w:rsidR="005F1EC7" w:rsidRPr="000B0303">
        <w:rPr>
          <w:rFonts w:ascii="Times New Roman" w:eastAsia="Times New Roman" w:hAnsi="Times New Roman" w:cs="Times New Roman"/>
          <w:color w:val="6F190B"/>
        </w:rPr>
        <w:t xml:space="preserve">world </w:t>
      </w:r>
      <w:r w:rsidR="00F972FA" w:rsidRPr="000B0303">
        <w:rPr>
          <w:rFonts w:ascii="Times New Roman" w:eastAsia="Times New Roman" w:hAnsi="Times New Roman" w:cs="Times New Roman"/>
          <w:color w:val="6F190B"/>
        </w:rPr>
        <w:t>history?</w:t>
      </w:r>
      <w:r w:rsidR="00F972FA">
        <w:rPr>
          <w:rFonts w:ascii="Times New Roman" w:eastAsia="Times New Roman" w:hAnsi="Times New Roman" w:cs="Times New Roman"/>
        </w:rPr>
        <w:t>) See also “Numbers”, “Imperialism”, “Hypocrisy”, “Unearned income”, “Rentier”, “Serfdom”.</w:t>
      </w:r>
    </w:p>
    <w:p w14:paraId="3000694B" w14:textId="77777777" w:rsidR="007C6B71" w:rsidRDefault="007F7F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Any institution that depends for its profit on leveraging the abstract numbers of mathematics is very likely to develop a strong interest in ever-increasing or maximizing the volume of such relatively safe or predictable, low-risk transactions.</w:t>
      </w:r>
      <w:r w:rsidR="000B0303">
        <w:rPr>
          <w:rFonts w:ascii="Times New Roman" w:eastAsia="Times New Roman" w:hAnsi="Times New Roman" w:cs="Times New Roman"/>
        </w:rPr>
        <w:t xml:space="preserve"> State backstopping and insurance, to the extent that they drive down interest rates, simply drive up the aggregate volume of debt extraction. See also “Extraction”</w:t>
      </w:r>
      <w:r w:rsidR="007C6B71">
        <w:rPr>
          <w:rFonts w:ascii="Times New Roman" w:eastAsia="Times New Roman" w:hAnsi="Times New Roman" w:cs="Times New Roman"/>
        </w:rPr>
        <w:t>, “Nineteen-thirties (1930’s)”.</w:t>
      </w:r>
    </w:p>
    <w:p w14:paraId="0E37CB65" w14:textId="31D796F2" w:rsidR="007F7F54" w:rsidRPr="00A24826" w:rsidRDefault="007C6B7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B0303">
        <w:rPr>
          <w:rFonts w:ascii="Times New Roman" w:eastAsia="Times New Roman" w:hAnsi="Times New Roman" w:cs="Times New Roman"/>
        </w:rPr>
        <w:t>“Homogenization”, “Too Big to Fail”, “Big...”, “Debt”</w:t>
      </w:r>
      <w:r>
        <w:rPr>
          <w:rFonts w:ascii="Times New Roman" w:eastAsia="Times New Roman" w:hAnsi="Times New Roman" w:cs="Times New Roman"/>
        </w:rPr>
        <w:t>. “Zombie”, “</w:t>
      </w:r>
      <w:r w:rsidRPr="007C6B71">
        <w:rPr>
          <w:rFonts w:ascii="Times New Roman" w:eastAsia="Times New Roman" w:hAnsi="Times New Roman" w:cs="Times New Roman"/>
          <w:color w:val="558236"/>
        </w:rPr>
        <w:t>Corrosion-Cancer-Debt</w:t>
      </w:r>
      <w:r>
        <w:rPr>
          <w:rFonts w:ascii="Times New Roman" w:eastAsia="Times New Roman" w:hAnsi="Times New Roman" w:cs="Times New Roman"/>
        </w:rPr>
        <w:t>”</w:t>
      </w:r>
      <w:r w:rsidR="000B0303">
        <w:rPr>
          <w:rFonts w:ascii="Times New Roman" w:eastAsia="Times New Roman" w:hAnsi="Times New Roman" w:cs="Times New Roman"/>
        </w:rPr>
        <w:t>.</w:t>
      </w:r>
    </w:p>
    <w:p w14:paraId="3C885A46" w14:textId="77777777" w:rsidR="00A24826" w:rsidRDefault="00A24826" w:rsidP="00540285">
      <w:pPr>
        <w:spacing w:after="0" w:line="240" w:lineRule="auto"/>
        <w:rPr>
          <w:rFonts w:ascii="Times New Roman" w:eastAsia="Times New Roman" w:hAnsi="Times New Roman" w:cs="Times New Roman"/>
          <w:color w:val="538135" w:themeColor="accent6" w:themeShade="BF"/>
          <w:sz w:val="24"/>
          <w:szCs w:val="24"/>
          <w:u w:val="single"/>
        </w:rPr>
      </w:pPr>
    </w:p>
    <w:p w14:paraId="1D3DC704" w14:textId="0F956101" w:rsidR="00F93752" w:rsidRPr="00F93752" w:rsidRDefault="00F93752" w:rsidP="00540285">
      <w:pPr>
        <w:spacing w:after="0" w:line="240" w:lineRule="auto"/>
        <w:rPr>
          <w:rFonts w:ascii="Times New Roman" w:eastAsia="Times New Roman" w:hAnsi="Times New Roman" w:cs="Times New Roman"/>
        </w:rPr>
      </w:pPr>
      <w:r w:rsidRPr="0085512B">
        <w:rPr>
          <w:rFonts w:ascii="Times New Roman" w:eastAsia="Times New Roman" w:hAnsi="Times New Roman" w:cs="Times New Roman"/>
          <w:color w:val="49702E"/>
          <w:sz w:val="24"/>
          <w:szCs w:val="24"/>
          <w:u w:val="single"/>
        </w:rPr>
        <w:t>Usury cycles</w:t>
      </w:r>
      <w:r>
        <w:rPr>
          <w:rFonts w:ascii="Times New Roman" w:eastAsia="Times New Roman" w:hAnsi="Times New Roman" w:cs="Times New Roman"/>
        </w:rPr>
        <w:t>- “</w:t>
      </w:r>
      <w:r w:rsidRPr="00F93752">
        <w:rPr>
          <w:rFonts w:ascii="Times New Roman" w:eastAsia="Times New Roman" w:hAnsi="Times New Roman" w:cs="Times New Roman"/>
        </w:rPr>
        <w:t xml:space="preserve">In </w:t>
      </w:r>
      <w:r w:rsidRPr="00A256C4">
        <w:rPr>
          <w:rFonts w:ascii="Times New Roman" w:hAnsi="Times New Roman" w:cs="Times New Roman"/>
          <w:i/>
          <w:iCs/>
        </w:rPr>
        <w:t>Before European Hegemony: The World System A.D. 1250-1350</w:t>
      </w:r>
      <w:r w:rsidRPr="00F93752">
        <w:rPr>
          <w:rFonts w:ascii="Times New Roman" w:eastAsia="Times New Roman" w:hAnsi="Times New Roman" w:cs="Times New Roman"/>
        </w:rPr>
        <w:t xml:space="preserve">, Janet Abu-Lughod built a carefully constructed narrative showing the prevailing multipolar order when the West </w:t>
      </w:r>
      <w:r>
        <w:rPr>
          <w:rFonts w:ascii="Times New Roman" w:eastAsia="Times New Roman" w:hAnsi="Times New Roman" w:cs="Times New Roman"/>
        </w:rPr>
        <w:t>‘</w:t>
      </w:r>
      <w:r w:rsidRPr="00F93752">
        <w:rPr>
          <w:rFonts w:ascii="Times New Roman" w:eastAsia="Times New Roman" w:hAnsi="Times New Roman" w:cs="Times New Roman"/>
        </w:rPr>
        <w:t>lagged behind the Orient</w:t>
      </w:r>
      <w:r w:rsidR="006B146E">
        <w:rPr>
          <w:rFonts w:ascii="Times New Roman" w:eastAsia="Times New Roman" w:hAnsi="Times New Roman" w:cs="Times New Roman"/>
        </w:rPr>
        <w:t xml:space="preserve">... </w:t>
      </w:r>
      <w:r w:rsidR="006B146E" w:rsidRPr="006B146E">
        <w:rPr>
          <w:rFonts w:ascii="Times New Roman" w:eastAsia="Times New Roman" w:hAnsi="Times New Roman" w:cs="Times New Roman"/>
          <w:sz w:val="20"/>
          <w:szCs w:val="20"/>
        </w:rPr>
        <w:t>[when the latter was]</w:t>
      </w:r>
      <w:r w:rsidR="006B146E">
        <w:rPr>
          <w:rFonts w:ascii="Times New Roman" w:eastAsia="Times New Roman" w:hAnsi="Times New Roman" w:cs="Times New Roman"/>
        </w:rPr>
        <w:t xml:space="preserve"> </w:t>
      </w:r>
      <w:r w:rsidRPr="00F93752">
        <w:rPr>
          <w:rFonts w:ascii="Times New Roman" w:eastAsia="Times New Roman" w:hAnsi="Times New Roman" w:cs="Times New Roman"/>
        </w:rPr>
        <w:t>in disarray</w:t>
      </w:r>
      <w:r w:rsidR="00F142DE">
        <w:rPr>
          <w:rFonts w:ascii="Times New Roman" w:eastAsia="Times New Roman" w:hAnsi="Times New Roman" w:cs="Times New Roman"/>
        </w:rPr>
        <w:t>’</w:t>
      </w:r>
      <w:r w:rsidRPr="00F93752">
        <w:rPr>
          <w:rFonts w:ascii="Times New Roman" w:eastAsia="Times New Roman" w:hAnsi="Times New Roman" w:cs="Times New Roman"/>
        </w:rPr>
        <w:t>”</w:t>
      </w:r>
      <w:r w:rsidR="006B146E">
        <w:rPr>
          <w:rFonts w:ascii="Times New Roman" w:eastAsia="Times New Roman" w:hAnsi="Times New Roman" w:cs="Times New Roman"/>
        </w:rPr>
        <w:t xml:space="preserve"> (Escobar, 2023b). Aquinas rationalized limited usury (1300’s-); then Smith liberalized it (1800’s-), before (the past half-century of) “Keynesianism” + “Eurodollars” finally sent “the financial sector”, its “Big Government” protector, and aggregate debt levels over-the-top. </w:t>
      </w:r>
      <w:r w:rsidR="00F656EC">
        <w:rPr>
          <w:rFonts w:ascii="Times New Roman" w:eastAsia="Times New Roman" w:hAnsi="Times New Roman" w:cs="Times New Roman"/>
        </w:rPr>
        <w:t>As iconoclast Economist Hyman “</w:t>
      </w:r>
      <w:r w:rsidR="00F656EC" w:rsidRPr="00F656EC">
        <w:rPr>
          <w:rFonts w:ascii="Times New Roman" w:eastAsia="Times New Roman" w:hAnsi="Times New Roman" w:cs="Times New Roman"/>
        </w:rPr>
        <w:t>Minsky argued</w:t>
      </w:r>
      <w:r w:rsidR="00F656EC">
        <w:rPr>
          <w:rFonts w:ascii="Times New Roman" w:eastAsia="Times New Roman" w:hAnsi="Times New Roman" w:cs="Times New Roman"/>
        </w:rPr>
        <w:t xml:space="preserve">... </w:t>
      </w:r>
      <w:r w:rsidR="00F656EC" w:rsidRPr="00F656EC">
        <w:rPr>
          <w:rFonts w:ascii="Times New Roman" w:eastAsia="Times New Roman" w:hAnsi="Times New Roman" w:cs="Times New Roman"/>
        </w:rPr>
        <w:t>we do eventually run out of greater fools</w:t>
      </w:r>
      <w:r w:rsidR="00F656EC">
        <w:rPr>
          <w:rFonts w:ascii="Times New Roman" w:eastAsia="Times New Roman" w:hAnsi="Times New Roman" w:cs="Times New Roman"/>
        </w:rPr>
        <w:t>” (Schwartz, 2023).</w:t>
      </w:r>
      <w:r w:rsidR="00F656EC" w:rsidRPr="00F656EC">
        <w:rPr>
          <w:rFonts w:ascii="Times New Roman" w:eastAsia="Times New Roman" w:hAnsi="Times New Roman" w:cs="Times New Roman"/>
        </w:rPr>
        <w:t xml:space="preserve"> </w:t>
      </w:r>
      <w:r w:rsidR="006B146E">
        <w:rPr>
          <w:rFonts w:ascii="Times New Roman" w:eastAsia="Times New Roman" w:hAnsi="Times New Roman" w:cs="Times New Roman"/>
        </w:rPr>
        <w:t xml:space="preserve">See also </w:t>
      </w:r>
      <w:commentRangeStart w:id="491"/>
      <w:commentRangeStart w:id="492"/>
      <w:r w:rsidR="006B146E">
        <w:rPr>
          <w:rFonts w:ascii="Times New Roman" w:eastAsia="Times New Roman" w:hAnsi="Times New Roman" w:cs="Times New Roman"/>
        </w:rPr>
        <w:t>“Inequality”, “Economics”</w:t>
      </w:r>
      <w:r w:rsidR="00A82007">
        <w:rPr>
          <w:rFonts w:ascii="Times New Roman" w:eastAsia="Times New Roman" w:hAnsi="Times New Roman" w:cs="Times New Roman"/>
        </w:rPr>
        <w:t>, “Ponzi”</w:t>
      </w:r>
      <w:r w:rsidR="006B146E">
        <w:rPr>
          <w:rFonts w:ascii="Times New Roman" w:eastAsia="Times New Roman" w:hAnsi="Times New Roman" w:cs="Times New Roman"/>
        </w:rPr>
        <w:t>; “Monetary Reform”.</w:t>
      </w:r>
      <w:commentRangeEnd w:id="491"/>
      <w:r w:rsidR="0034795D">
        <w:rPr>
          <w:rStyle w:val="CommentReference"/>
        </w:rPr>
        <w:commentReference w:id="491"/>
      </w:r>
      <w:commentRangeEnd w:id="492"/>
      <w:r w:rsidR="00E3015F">
        <w:rPr>
          <w:rStyle w:val="CommentReference"/>
        </w:rPr>
        <w:commentReference w:id="492"/>
      </w:r>
    </w:p>
    <w:p w14:paraId="69F660D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72FDB61" w14:textId="5C4F47BF" w:rsidR="00246962" w:rsidRPr="00246962" w:rsidRDefault="00246962" w:rsidP="00DC4494">
      <w:pPr>
        <w:spacing w:after="0" w:line="240" w:lineRule="auto"/>
        <w:rPr>
          <w:rStyle w:val="c-entryheadingChar"/>
          <w:rFonts w:eastAsiaTheme="minorHAnsi"/>
          <w:sz w:val="22"/>
          <w:szCs w:val="22"/>
          <w:u w:val="none"/>
        </w:rPr>
      </w:pPr>
      <w:bookmarkStart w:id="493" w:name="_Hlk134232466"/>
      <w:r>
        <w:rPr>
          <w:rStyle w:val="c-entryheadingChar"/>
          <w:rFonts w:eastAsiaTheme="minorHAnsi"/>
        </w:rPr>
        <w:lastRenderedPageBreak/>
        <w:t xml:space="preserve">Vague, Richard </w:t>
      </w:r>
      <w:r>
        <w:rPr>
          <w:rStyle w:val="c-entryheadingChar"/>
          <w:rFonts w:eastAsiaTheme="minorHAnsi"/>
          <w:sz w:val="22"/>
          <w:szCs w:val="22"/>
        </w:rPr>
        <w:t>Updates</w:t>
      </w:r>
      <w:r>
        <w:rPr>
          <w:rStyle w:val="c-entryheadingChar"/>
          <w:rFonts w:eastAsiaTheme="minorHAnsi"/>
          <w:sz w:val="22"/>
          <w:szCs w:val="22"/>
          <w:u w:val="none"/>
        </w:rPr>
        <w:t>- “</w:t>
      </w:r>
      <w:r w:rsidRPr="00246962">
        <w:rPr>
          <w:rStyle w:val="c-entryheadingChar"/>
          <w:rFonts w:eastAsiaTheme="minorHAnsi"/>
          <w:sz w:val="22"/>
          <w:szCs w:val="22"/>
          <w:u w:val="none"/>
        </w:rPr>
        <w:t xml:space="preserve">Richard currently serves on the University of Pennsylvania Board of Trustees and the Penn Medicine Board of Trustees, and on a number of business boards. He is chair of the University of Pennsylvania Press, and chair of the Innovation Advisory Board of the Abramson Cancer Center. He also serves on the Governing Board of the Institute for New Economic Thinking </w:t>
      </w:r>
      <w:r>
        <w:rPr>
          <w:rStyle w:val="c-entryheadingChar"/>
          <w:rFonts w:eastAsiaTheme="minorHAnsi"/>
          <w:sz w:val="22"/>
          <w:szCs w:val="22"/>
          <w:u w:val="none"/>
        </w:rPr>
        <w:t xml:space="preserve">[INET] </w:t>
      </w:r>
      <w:r w:rsidRPr="00246962">
        <w:rPr>
          <w:rStyle w:val="c-entryheadingChar"/>
          <w:rFonts w:eastAsiaTheme="minorHAnsi"/>
          <w:sz w:val="22"/>
          <w:szCs w:val="22"/>
          <w:u w:val="none"/>
        </w:rPr>
        <w:t>and the board of the Fund for the School District of Philadelphia.</w:t>
      </w:r>
      <w:r>
        <w:rPr>
          <w:rStyle w:val="c-entryheadingChar"/>
          <w:rFonts w:eastAsiaTheme="minorHAnsi"/>
          <w:sz w:val="22"/>
          <w:szCs w:val="22"/>
          <w:u w:val="none"/>
        </w:rPr>
        <w:t xml:space="preserve">...  </w:t>
      </w:r>
      <w:r w:rsidRPr="00246962">
        <w:rPr>
          <w:rStyle w:val="c-entryheadingChar"/>
          <w:rFonts w:eastAsiaTheme="minorHAnsi"/>
          <w:i/>
          <w:iCs/>
          <w:sz w:val="22"/>
          <w:szCs w:val="22"/>
          <w:u w:val="none"/>
        </w:rPr>
        <w:t>The Paradox of Debt</w:t>
      </w:r>
      <w:r>
        <w:rPr>
          <w:rStyle w:val="c-entryheadingChar"/>
          <w:rFonts w:eastAsiaTheme="minorHAnsi"/>
          <w:sz w:val="22"/>
          <w:szCs w:val="22"/>
          <w:u w:val="none"/>
        </w:rPr>
        <w:t xml:space="preserve">... [was published] </w:t>
      </w:r>
      <w:r w:rsidRPr="00246962">
        <w:rPr>
          <w:rStyle w:val="c-entryheadingChar"/>
          <w:rFonts w:eastAsiaTheme="minorHAnsi"/>
          <w:sz w:val="22"/>
          <w:szCs w:val="22"/>
          <w:u w:val="none"/>
        </w:rPr>
        <w:t>in July of 2023</w:t>
      </w:r>
      <w:r>
        <w:rPr>
          <w:rStyle w:val="c-entryheadingChar"/>
          <w:rFonts w:eastAsiaTheme="minorHAnsi"/>
          <w:sz w:val="22"/>
          <w:szCs w:val="22"/>
          <w:u w:val="none"/>
        </w:rPr>
        <w:t>.”</w:t>
      </w:r>
      <w:r w:rsidRPr="00246962">
        <w:rPr>
          <w:rStyle w:val="c-entryheadingChar"/>
          <w:rFonts w:eastAsiaTheme="minorHAnsi"/>
          <w:sz w:val="20"/>
          <w:szCs w:val="20"/>
          <w:u w:val="none"/>
        </w:rPr>
        <w:t>- https://www.ineteconomics.org/research/experts/rvague</w:t>
      </w:r>
      <w:r>
        <w:rPr>
          <w:rStyle w:val="c-entryheadingChar"/>
          <w:rFonts w:eastAsiaTheme="minorHAnsi"/>
          <w:sz w:val="20"/>
          <w:szCs w:val="20"/>
          <w:u w:val="none"/>
        </w:rPr>
        <w:t xml:space="preserve"> (8/23)</w:t>
      </w:r>
    </w:p>
    <w:p w14:paraId="0B2D4C21" w14:textId="595CB7BE" w:rsidR="00246962" w:rsidRDefault="00246962" w:rsidP="00DC4494">
      <w:pPr>
        <w:spacing w:after="0" w:line="240" w:lineRule="auto"/>
        <w:rPr>
          <w:rStyle w:val="c-entryheadingChar"/>
          <w:rFonts w:eastAsiaTheme="minorHAnsi"/>
          <w:sz w:val="22"/>
          <w:szCs w:val="22"/>
          <w:u w:val="none"/>
        </w:rPr>
      </w:pPr>
      <w:r w:rsidRPr="00246962">
        <w:rPr>
          <w:rStyle w:val="c-entryheadingChar"/>
          <w:rFonts w:eastAsiaTheme="minorHAnsi"/>
          <w:sz w:val="22"/>
          <w:szCs w:val="22"/>
          <w:u w:val="none"/>
        </w:rPr>
        <w:t>See also “Keen, Steve”, “Debt, private”</w:t>
      </w:r>
      <w:r w:rsidR="000407B0">
        <w:rPr>
          <w:rStyle w:val="c-entryheadingChar"/>
          <w:rFonts w:eastAsiaTheme="minorHAnsi"/>
          <w:sz w:val="22"/>
          <w:szCs w:val="22"/>
          <w:u w:val="none"/>
        </w:rPr>
        <w:t xml:space="preserve">, “Institute for New Economic Thinking (INET)”. </w:t>
      </w:r>
    </w:p>
    <w:p w14:paraId="2E213F45" w14:textId="7E21962A" w:rsidR="00246962" w:rsidRPr="00246962" w:rsidRDefault="00246962" w:rsidP="00DC4494">
      <w:pPr>
        <w:spacing w:after="0" w:line="240" w:lineRule="auto"/>
        <w:rPr>
          <w:rStyle w:val="c-entryheadingChar"/>
          <w:rFonts w:eastAsiaTheme="minorHAnsi"/>
          <w:sz w:val="18"/>
          <w:szCs w:val="18"/>
          <w:u w:val="none"/>
        </w:rPr>
      </w:pPr>
      <w:r>
        <w:rPr>
          <w:rFonts w:ascii="Times New Roman" w:hAnsi="Times New Roman" w:cs="Times New Roman"/>
          <w:noProof/>
          <w:sz w:val="18"/>
          <w:szCs w:val="18"/>
        </w:rPr>
        <w:drawing>
          <wp:inline distT="0" distB="0" distL="0" distR="0" wp14:anchorId="698AC2F1" wp14:editId="1FF2CD52">
            <wp:extent cx="526110" cy="802841"/>
            <wp:effectExtent l="0" t="0" r="7620" b="0"/>
            <wp:docPr id="5117624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62491" name="Picture 51176249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31981" cy="811800"/>
                    </a:xfrm>
                    <a:prstGeom prst="rect">
                      <a:avLst/>
                    </a:prstGeom>
                  </pic:spPr>
                </pic:pic>
              </a:graphicData>
            </a:graphic>
          </wp:inline>
        </w:drawing>
      </w:r>
      <w:r>
        <w:rPr>
          <w:rStyle w:val="c-entryheadingChar"/>
          <w:rFonts w:eastAsiaTheme="minorHAnsi"/>
          <w:sz w:val="18"/>
          <w:szCs w:val="18"/>
          <w:u w:val="none"/>
        </w:rPr>
        <w:t>[Vague, 2021]</w:t>
      </w:r>
    </w:p>
    <w:p w14:paraId="5F05C854" w14:textId="77777777" w:rsidR="00246962" w:rsidRDefault="00246962" w:rsidP="00DC4494">
      <w:pPr>
        <w:spacing w:after="0" w:line="240" w:lineRule="auto"/>
        <w:rPr>
          <w:rStyle w:val="c-entryheadingChar"/>
          <w:rFonts w:eastAsiaTheme="minorHAnsi"/>
        </w:rPr>
      </w:pPr>
    </w:p>
    <w:p w14:paraId="248E62FF" w14:textId="1078D92A" w:rsidR="00DC4494"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Veblen, Thorstein (1857-1929)</w:t>
      </w:r>
      <w:bookmarkEnd w:id="493"/>
      <w:r>
        <w:rPr>
          <w:rFonts w:ascii="Times New Roman" w:eastAsia="Times New Roman" w:hAnsi="Times New Roman" w:cs="Times New Roman"/>
        </w:rPr>
        <w:t>- (the leading ‘</w:t>
      </w:r>
      <w:commentRangeStart w:id="494"/>
      <w:r>
        <w:rPr>
          <w:rFonts w:ascii="Times New Roman" w:eastAsia="Times New Roman" w:hAnsi="Times New Roman" w:cs="Times New Roman"/>
        </w:rPr>
        <w:t xml:space="preserve">Institutional Economist’ </w:t>
      </w:r>
      <w:commentRangeEnd w:id="494"/>
      <w:r>
        <w:rPr>
          <w:rStyle w:val="CommentReference"/>
        </w:rPr>
        <w:commentReference w:id="494"/>
      </w:r>
      <w:r>
        <w:rPr>
          <w:rFonts w:ascii="Times New Roman" w:eastAsia="Times New Roman" w:hAnsi="Times New Roman" w:cs="Times New Roman"/>
        </w:rPr>
        <w:t>of the Progressive Era)</w:t>
      </w:r>
    </w:p>
    <w:p w14:paraId="05789FFD"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“...probably the most significant, original, and profound social theorist in American history.”</w:t>
      </w:r>
    </w:p>
    <w:p w14:paraId="7F9E6E18"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E.K. Hunt, </w:t>
      </w:r>
      <w:r w:rsidRPr="00A256C4">
        <w:rPr>
          <w:rFonts w:ascii="Times New Roman" w:hAnsi="Times New Roman" w:cs="Times New Roman"/>
          <w:i/>
          <w:iCs/>
        </w:rPr>
        <w:t>Property and Prophets: The Evolution of Economic Institutions and Ideologies</w:t>
      </w:r>
      <w:r w:rsidRPr="004D2002">
        <w:rPr>
          <w:rFonts w:ascii="Times New Roman" w:eastAsia="Times New Roman" w:hAnsi="Times New Roman" w:cs="Times New Roman"/>
        </w:rPr>
        <w:t xml:space="preserve"> </w:t>
      </w:r>
      <w:r>
        <w:rPr>
          <w:rFonts w:ascii="Times New Roman" w:eastAsia="Times New Roman" w:hAnsi="Times New Roman" w:cs="Times New Roman"/>
        </w:rPr>
        <w:t>(1972)</w:t>
      </w:r>
    </w:p>
    <w:p w14:paraId="7BF28FF7"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Although most-known for </w:t>
      </w:r>
      <w:r w:rsidRPr="00A256C4">
        <w:rPr>
          <w:rFonts w:ascii="Times New Roman" w:hAnsi="Times New Roman" w:cs="Times New Roman"/>
          <w:i/>
          <w:iCs/>
        </w:rPr>
        <w:t>The Theory of the Leisure Class</w:t>
      </w:r>
      <w:r>
        <w:rPr>
          <w:rFonts w:ascii="Times New Roman" w:eastAsia="Times New Roman" w:hAnsi="Times New Roman" w:cs="Times New Roman"/>
        </w:rPr>
        <w:t xml:space="preserve"> (1899), which coined a number of terms which resonated through the entire progressive and New Deal coalition era, Veblen’s deeper ‘institutional’ analyses shined a bright light on (the then increasingly rampant) monopoly capitalism (‘sabotage’ practices in Veblen’s terms), and also on the core distinction between Owners and Managers in capitalism. See also “Sabotage”, “’Corporate Governance’”, “Capitalisms”.</w:t>
      </w:r>
    </w:p>
    <w:p w14:paraId="238A03AC"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Veblen posited the “absentee owners” vs. “managers and engineers” distinction in order to determine “who actually ran...companies. Veblen notes that the two groups had fundamentally different aspirations for...[a] business... </w:t>
      </w:r>
      <w:r w:rsidRPr="00DE0CC5">
        <w:rPr>
          <w:rFonts w:ascii="Times New Roman" w:eastAsia="Times New Roman" w:hAnsi="Times New Roman" w:cs="Times New Roman"/>
          <w:sz w:val="20"/>
          <w:szCs w:val="20"/>
        </w:rPr>
        <w:t xml:space="preserve">[based on their] </w:t>
      </w:r>
      <w:r>
        <w:rPr>
          <w:rFonts w:ascii="Times New Roman" w:eastAsia="Times New Roman" w:hAnsi="Times New Roman" w:cs="Times New Roman"/>
        </w:rPr>
        <w:t xml:space="preserve">divergent outlooks on the nature of business.... [This was </w:t>
      </w:r>
      <w:r>
        <w:rPr>
          <w:rFonts w:ascii="Times New Roman" w:eastAsia="Times New Roman" w:hAnsi="Times New Roman" w:cs="Times New Roman"/>
          <w:sz w:val="20"/>
          <w:szCs w:val="20"/>
        </w:rPr>
        <w:t>(and still is)</w:t>
      </w:r>
      <w:r>
        <w:rPr>
          <w:rFonts w:ascii="Times New Roman" w:eastAsia="Times New Roman" w:hAnsi="Times New Roman" w:cs="Times New Roman"/>
        </w:rPr>
        <w:t xml:space="preserve"> important because] the new American capitalism of the late 19th century was increasingly being defined by very large businesses... controlled by business owners or the ‘captains of industry’, as they were [then] called, who worked closely with the great financial houses like J.P. Morgan and the Rockefellers’ Chase. The ’captains of industry’ knew little about the specifics of the products they sold... nor were</w:t>
      </w:r>
      <w:r w:rsidRPr="00397A77">
        <w:rPr>
          <w:rFonts w:ascii="Times New Roman" w:eastAsia="Times New Roman" w:hAnsi="Times New Roman" w:cs="Times New Roman"/>
        </w:rPr>
        <w:t>...</w:t>
      </w:r>
      <w:r w:rsidRPr="00397A77">
        <w:rPr>
          <w:rFonts w:ascii="Times New Roman" w:eastAsia="Times New Roman" w:hAnsi="Times New Roman" w:cs="Times New Roman"/>
          <w:sz w:val="20"/>
          <w:szCs w:val="20"/>
        </w:rPr>
        <w:t xml:space="preserve">[either ‘absentee owners’ or the financiers] </w:t>
      </w:r>
      <w:r>
        <w:rPr>
          <w:rFonts w:ascii="Times New Roman" w:eastAsia="Times New Roman" w:hAnsi="Times New Roman" w:cs="Times New Roman"/>
        </w:rPr>
        <w:t xml:space="preserve">interested in the day-to-day running of businesses.... They </w:t>
      </w:r>
      <w:r w:rsidRPr="007C118F">
        <w:rPr>
          <w:rFonts w:ascii="Times New Roman" w:eastAsia="Times New Roman" w:hAnsi="Times New Roman" w:cs="Times New Roman"/>
          <w:sz w:val="20"/>
          <w:szCs w:val="20"/>
        </w:rPr>
        <w:t>[like the financiers]</w:t>
      </w:r>
      <w:r>
        <w:rPr>
          <w:rFonts w:ascii="Times New Roman" w:eastAsia="Times New Roman" w:hAnsi="Times New Roman" w:cs="Times New Roman"/>
        </w:rPr>
        <w:t xml:space="preserve"> were...dealmakers, experts ‘in the arts of buying and selling’. The economic environment for ...[the] ‘captains of industry’... was not [of course] the abstracted ‘marketplace’ of...[their macro] economist[s]. Instead, it...[was] a very real and tangible world of clients and potential clients, other businesses, the regulators and lawmakers, the states and, increasingly, the federal state” (</w:t>
      </w:r>
      <w:r w:rsidRPr="00AD0FDE">
        <w:rPr>
          <w:rFonts w:ascii="Times New Roman" w:eastAsia="Times New Roman" w:hAnsi="Times New Roman" w:cs="Times New Roman"/>
        </w:rPr>
        <w:t>Nesvetailova</w:t>
      </w:r>
      <w:r>
        <w:rPr>
          <w:rFonts w:ascii="Times New Roman" w:eastAsia="Times New Roman" w:hAnsi="Times New Roman" w:cs="Times New Roman"/>
        </w:rPr>
        <w:t xml:space="preserve"> </w:t>
      </w:r>
      <w:r w:rsidRPr="00AD0FDE">
        <w:rPr>
          <w:rFonts w:ascii="Times New Roman" w:eastAsia="Times New Roman" w:hAnsi="Times New Roman" w:cs="Times New Roman"/>
          <w:sz w:val="20"/>
          <w:szCs w:val="20"/>
        </w:rPr>
        <w:t>&amp;</w:t>
      </w:r>
      <w:r w:rsidRPr="00AD0FDE">
        <w:rPr>
          <w:rFonts w:ascii="Times New Roman" w:eastAsia="Times New Roman" w:hAnsi="Times New Roman" w:cs="Times New Roman"/>
        </w:rPr>
        <w:t xml:space="preserve"> Palan, 2019</w:t>
      </w:r>
      <w:r>
        <w:rPr>
          <w:rFonts w:ascii="Times New Roman" w:eastAsia="Times New Roman" w:hAnsi="Times New Roman" w:cs="Times New Roman"/>
        </w:rPr>
        <w:t>, 28-29)</w:t>
      </w:r>
      <w:r w:rsidRPr="00AD0FDE">
        <w:rPr>
          <w:rFonts w:ascii="Times New Roman" w:eastAsia="Times New Roman" w:hAnsi="Times New Roman" w:cs="Times New Roman"/>
        </w:rPr>
        <w:t>.</w:t>
      </w:r>
      <w:r>
        <w:rPr>
          <w:rFonts w:ascii="Times New Roman" w:eastAsia="Times New Roman" w:hAnsi="Times New Roman" w:cs="Times New Roman"/>
        </w:rPr>
        <w:t xml:space="preserve"> See also “Big...”, “Finance Capitalism”.</w:t>
      </w:r>
    </w:p>
    <w:p w14:paraId="00BBAA97" w14:textId="77777777" w:rsidR="00DC4494" w:rsidRPr="00222198" w:rsidRDefault="00DC4494" w:rsidP="00DC4494">
      <w:pPr>
        <w:spacing w:after="0" w:line="240" w:lineRule="auto"/>
        <w:rPr>
          <w:rStyle w:val="c-entryheadingChar"/>
          <w:rFonts w:eastAsiaTheme="minorHAnsi"/>
        </w:rPr>
      </w:pPr>
      <w:r>
        <w:rPr>
          <w:rFonts w:ascii="Times New Roman" w:eastAsia="Times New Roman" w:hAnsi="Times New Roman" w:cs="Times New Roman"/>
        </w:rPr>
        <w:t>See also “Sabotage”, “</w:t>
      </w:r>
      <w:commentRangeStart w:id="495"/>
      <w:r>
        <w:rPr>
          <w:rFonts w:ascii="Times New Roman" w:eastAsia="Times New Roman" w:hAnsi="Times New Roman" w:cs="Times New Roman"/>
        </w:rPr>
        <w:t>Bernays, Edward (1891-1995)”; “American System”, “German (Industrial) Banking”,</w:t>
      </w:r>
      <w:commentRangeEnd w:id="495"/>
      <w:r>
        <w:rPr>
          <w:rStyle w:val="CommentReference"/>
        </w:rPr>
        <w:commentReference w:id="495"/>
      </w:r>
      <w:r>
        <w:rPr>
          <w:rFonts w:ascii="Times New Roman" w:eastAsia="Times New Roman" w:hAnsi="Times New Roman" w:cs="Times New Roman"/>
        </w:rPr>
        <w:t xml:space="preserve"> “Capitalisms”.</w:t>
      </w:r>
      <w:r w:rsidRPr="00986303">
        <w:rPr>
          <w:rFonts w:ascii="Times New Roman" w:eastAsia="Times New Roman" w:hAnsi="Times New Roman" w:cs="Times New Roman"/>
        </w:rPr>
        <w:t xml:space="preserve"> </w:t>
      </w:r>
    </w:p>
    <w:p w14:paraId="3A8C12CF"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70F9D5BE" w14:textId="7508C5CB" w:rsidR="008B637F" w:rsidRDefault="008B637F" w:rsidP="00DC4494">
      <w:pPr>
        <w:spacing w:after="0" w:line="240" w:lineRule="auto"/>
        <w:rPr>
          <w:rFonts w:ascii="Times New Roman" w:eastAsia="Times New Roman" w:hAnsi="Times New Roman" w:cs="Times New Roman"/>
        </w:rPr>
      </w:pPr>
      <w:r w:rsidRPr="00222198">
        <w:rPr>
          <w:rStyle w:val="c-entryheadingChar"/>
          <w:rFonts w:eastAsiaTheme="minorHAnsi"/>
        </w:rPr>
        <w:t>Velocity of money</w:t>
      </w:r>
      <w:r>
        <w:rPr>
          <w:rFonts w:ascii="Times New Roman" w:eastAsia="Times New Roman" w:hAnsi="Times New Roman" w:cs="Times New Roman"/>
        </w:rPr>
        <w:t xml:space="preserve">- (greatly accelerated by </w:t>
      </w:r>
      <w:r w:rsidRPr="008B637F">
        <w:rPr>
          <w:rFonts w:ascii="Times New Roman" w:eastAsia="Times New Roman" w:hAnsi="Times New Roman" w:cs="Times New Roman"/>
          <w:sz w:val="20"/>
          <w:szCs w:val="20"/>
        </w:rPr>
        <w:t>[see also]</w:t>
      </w:r>
      <w:r>
        <w:rPr>
          <w:rFonts w:ascii="Times New Roman" w:eastAsia="Times New Roman" w:hAnsi="Times New Roman" w:cs="Times New Roman"/>
        </w:rPr>
        <w:t xml:space="preserve"> “Central Bank”s, “Monetization”)</w:t>
      </w:r>
    </w:p>
    <w:p w14:paraId="4EECE35A" w14:textId="136DE6CF" w:rsidR="008B637F" w:rsidRPr="008B637F" w:rsidRDefault="008B637F"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“velocity of money in France has not yet been satisfactorily determined...  </w:t>
      </w:r>
      <w:r w:rsidRPr="0003033A">
        <w:rPr>
          <w:rFonts w:ascii="Times New Roman" w:eastAsia="Times New Roman" w:hAnsi="Times New Roman" w:cs="Times New Roman"/>
          <w:sz w:val="20"/>
          <w:szCs w:val="20"/>
        </w:rPr>
        <w:t>[“total bank balances” turn</w:t>
      </w:r>
      <w:r w:rsidR="0003033A">
        <w:rPr>
          <w:rFonts w:ascii="Times New Roman" w:eastAsia="Times New Roman" w:hAnsi="Times New Roman" w:cs="Times New Roman"/>
          <w:sz w:val="20"/>
          <w:szCs w:val="20"/>
        </w:rPr>
        <w:t xml:space="preserve"> perhaps</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once in 6 days... In the...</w:t>
      </w:r>
      <w:r w:rsidRPr="008B637F">
        <w:rPr>
          <w:rFonts w:ascii="Times New Roman" w:eastAsia="Times New Roman" w:hAnsi="Times New Roman" w:cs="Times New Roman"/>
          <w:sz w:val="20"/>
          <w:szCs w:val="20"/>
        </w:rPr>
        <w:t xml:space="preserve">[US, overall monetary] </w:t>
      </w:r>
      <w:r>
        <w:rPr>
          <w:rFonts w:ascii="Times New Roman" w:eastAsia="Times New Roman" w:hAnsi="Times New Roman" w:cs="Times New Roman"/>
        </w:rPr>
        <w:t xml:space="preserve">velocity...is about once a week, or 50 times a year. In the...[UK] it is [however] about once in 2 days, or 180 times a year...France stands between the two...[In] conjecture...  </w:t>
      </w:r>
      <w:r w:rsidR="0003033A" w:rsidRPr="0003033A">
        <w:rPr>
          <w:rFonts w:ascii="Times New Roman" w:eastAsia="Times New Roman" w:hAnsi="Times New Roman" w:cs="Times New Roman"/>
          <w:sz w:val="20"/>
          <w:szCs w:val="20"/>
        </w:rPr>
        <w:t>[overall turnover there]</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may perhaps be... </w:t>
      </w:r>
      <w:r w:rsidR="0003033A">
        <w:rPr>
          <w:rFonts w:ascii="Times New Roman" w:eastAsia="Times New Roman" w:hAnsi="Times New Roman" w:cs="Times New Roman"/>
        </w:rPr>
        <w:t>at about once in 4 or 5 days, say 80 times a year....  Some...[of this] is due to the lack of...[a British-like] cheque system...  [but also] to the mode of collecting the taxes and the temporary detention of...[such] money in the hands of local officials</w:t>
      </w:r>
      <w:r>
        <w:rPr>
          <w:rFonts w:ascii="Times New Roman" w:eastAsia="Times New Roman" w:hAnsi="Times New Roman" w:cs="Times New Roman"/>
        </w:rPr>
        <w:t>” (Del Mar, 1903, 495).</w:t>
      </w:r>
      <w:r w:rsidR="0003033A">
        <w:rPr>
          <w:rFonts w:ascii="Times New Roman" w:eastAsia="Times New Roman" w:hAnsi="Times New Roman" w:cs="Times New Roman"/>
        </w:rPr>
        <w:t xml:space="preserve"> See also “Corruption”, “Monetization”, “Digital currencies”, “Statistics”.</w:t>
      </w:r>
    </w:p>
    <w:p w14:paraId="13934363" w14:textId="77777777" w:rsidR="008B637F" w:rsidRDefault="008B637F" w:rsidP="00DC4494">
      <w:pPr>
        <w:spacing w:after="0" w:line="240" w:lineRule="auto"/>
        <w:rPr>
          <w:rFonts w:ascii="Times New Roman" w:eastAsia="Times New Roman" w:hAnsi="Times New Roman" w:cs="Times New Roman"/>
          <w:sz w:val="24"/>
          <w:szCs w:val="24"/>
          <w:u w:val="single"/>
        </w:rPr>
      </w:pPr>
    </w:p>
    <w:p w14:paraId="74A3BC28" w14:textId="77777777" w:rsidR="00931A2D"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Venetian Republic (697-1</w:t>
      </w:r>
      <w:r w:rsidR="00381926" w:rsidRPr="00222198">
        <w:rPr>
          <w:rStyle w:val="c-entryheadingChar"/>
          <w:rFonts w:eastAsiaTheme="minorHAnsi"/>
        </w:rPr>
        <w:t>7</w:t>
      </w:r>
      <w:r w:rsidRPr="00222198">
        <w:rPr>
          <w:rStyle w:val="c-entryheadingChar"/>
          <w:rFonts w:eastAsiaTheme="minorHAnsi"/>
        </w:rPr>
        <w:t>97)</w:t>
      </w:r>
      <w:r w:rsidRPr="004D50C9">
        <w:rPr>
          <w:rFonts w:ascii="Times New Roman" w:eastAsia="Times New Roman" w:hAnsi="Times New Roman" w:cs="Times New Roman"/>
          <w:u w:val="single"/>
        </w:rPr>
        <w:t xml:space="preserve"> Updates</w:t>
      </w:r>
      <w:commentRangeStart w:id="496"/>
      <w:r>
        <w:rPr>
          <w:rFonts w:ascii="Times New Roman" w:eastAsia="Times New Roman" w:hAnsi="Times New Roman" w:cs="Times New Roman"/>
        </w:rPr>
        <w:t>-</w:t>
      </w:r>
      <w:commentRangeStart w:id="497"/>
      <w:commentRangeEnd w:id="497"/>
      <w:r>
        <w:rPr>
          <w:rStyle w:val="CommentReference"/>
        </w:rPr>
        <w:commentReference w:id="497"/>
      </w:r>
      <w:commentRangeEnd w:id="496"/>
      <w:r w:rsidR="00381926">
        <w:rPr>
          <w:rStyle w:val="CommentReference"/>
        </w:rPr>
        <w:commentReference w:id="496"/>
      </w:r>
      <w:r>
        <w:rPr>
          <w:rFonts w:ascii="Times New Roman" w:eastAsia="Times New Roman" w:hAnsi="Times New Roman" w:cs="Times New Roman"/>
        </w:rPr>
        <w:t xml:space="preserve"> (</w:t>
      </w:r>
      <w:r w:rsidR="00931A2D">
        <w:rPr>
          <w:rFonts w:ascii="Times New Roman" w:eastAsia="Times New Roman" w:hAnsi="Times New Roman" w:cs="Times New Roman"/>
        </w:rPr>
        <w:t xml:space="preserve">‘The </w:t>
      </w:r>
      <w:r>
        <w:rPr>
          <w:rFonts w:ascii="Times New Roman" w:eastAsia="Times New Roman" w:hAnsi="Times New Roman" w:cs="Times New Roman"/>
        </w:rPr>
        <w:t>Arsenal</w:t>
      </w:r>
      <w:r w:rsidR="00931A2D">
        <w:rPr>
          <w:rFonts w:ascii="Times New Roman" w:eastAsia="Times New Roman" w:hAnsi="Times New Roman" w:cs="Times New Roman"/>
        </w:rPr>
        <w:t>’ goes back a thousand years;</w:t>
      </w:r>
      <w:r>
        <w:rPr>
          <w:rFonts w:ascii="Times New Roman" w:eastAsia="Times New Roman" w:hAnsi="Times New Roman" w:cs="Times New Roman"/>
        </w:rPr>
        <w:t xml:space="preserve"> see also </w:t>
      </w:r>
      <w:r w:rsidR="00931A2D">
        <w:rPr>
          <w:rFonts w:ascii="Times New Roman" w:eastAsia="Times New Roman" w:hAnsi="Times New Roman" w:cs="Times New Roman"/>
        </w:rPr>
        <w:t xml:space="preserve">“Central Banking-Warfare model”, “Dutch Republic”, </w:t>
      </w:r>
      <w:r>
        <w:rPr>
          <w:rFonts w:ascii="Times New Roman" w:eastAsia="Times New Roman" w:hAnsi="Times New Roman" w:cs="Times New Roman"/>
        </w:rPr>
        <w:t>“DARPA”, “United States of Lockheed-Martin”</w:t>
      </w:r>
      <w:r w:rsidR="00931A2D">
        <w:rPr>
          <w:rFonts w:ascii="Times New Roman" w:eastAsia="Times New Roman" w:hAnsi="Times New Roman" w:cs="Times New Roman"/>
        </w:rPr>
        <w:t>.</w:t>
      </w:r>
      <w:r>
        <w:rPr>
          <w:rFonts w:ascii="Times New Roman" w:eastAsia="Times New Roman" w:hAnsi="Times New Roman" w:cs="Times New Roman"/>
        </w:rPr>
        <w:t xml:space="preserve">) </w:t>
      </w:r>
    </w:p>
    <w:p w14:paraId="68585D7D" w14:textId="79552BB3" w:rsidR="002603B4" w:rsidRPr="00CC12FD" w:rsidRDefault="00931A2D"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F0529">
        <w:rPr>
          <w:rFonts w:ascii="Times New Roman" w:eastAsia="Times New Roman" w:hAnsi="Times New Roman" w:cs="Times New Roman"/>
        </w:rPr>
        <w:t xml:space="preserve">Basically, from the 8th century, Venetian traders </w:t>
      </w:r>
      <w:r w:rsidR="002603B4">
        <w:rPr>
          <w:rFonts w:ascii="Times New Roman" w:eastAsia="Times New Roman" w:hAnsi="Times New Roman" w:cs="Times New Roman"/>
        </w:rPr>
        <w:t>“</w:t>
      </w:r>
      <w:r w:rsidR="000F0529">
        <w:rPr>
          <w:rFonts w:ascii="Times New Roman" w:eastAsia="Times New Roman" w:hAnsi="Times New Roman" w:cs="Times New Roman"/>
        </w:rPr>
        <w:t>took up</w:t>
      </w:r>
      <w:r w:rsidR="002603B4">
        <w:rPr>
          <w:rFonts w:ascii="Times New Roman" w:eastAsia="Times New Roman" w:hAnsi="Times New Roman" w:cs="Times New Roman"/>
        </w:rPr>
        <w:t>”</w:t>
      </w:r>
      <w:r w:rsidR="000F0529">
        <w:rPr>
          <w:rFonts w:ascii="Times New Roman" w:eastAsia="Times New Roman" w:hAnsi="Times New Roman" w:cs="Times New Roman"/>
        </w:rPr>
        <w:t xml:space="preserve"> the Europe-Asia routes that Arabian traders had </w:t>
      </w:r>
      <w:r w:rsidR="003F3814">
        <w:rPr>
          <w:rFonts w:ascii="Times New Roman" w:eastAsia="Times New Roman" w:hAnsi="Times New Roman" w:cs="Times New Roman"/>
        </w:rPr>
        <w:t xml:space="preserve">then </w:t>
      </w:r>
      <w:r w:rsidR="000F0529">
        <w:rPr>
          <w:rFonts w:ascii="Times New Roman" w:eastAsia="Times New Roman" w:hAnsi="Times New Roman" w:cs="Times New Roman"/>
        </w:rPr>
        <w:t>controlled for (at least) a century</w:t>
      </w:r>
      <w:r w:rsidR="000F0529" w:rsidRPr="000F0529">
        <w:rPr>
          <w:rFonts w:ascii="Times New Roman" w:eastAsia="Times New Roman" w:hAnsi="Times New Roman" w:cs="Times New Roman"/>
          <w:sz w:val="18"/>
          <w:szCs w:val="18"/>
        </w:rPr>
        <w:t>--</w:t>
      </w:r>
      <w:r w:rsidR="000F0529">
        <w:rPr>
          <w:rFonts w:ascii="Times New Roman" w:eastAsia="Times New Roman" w:hAnsi="Times New Roman" w:cs="Times New Roman"/>
        </w:rPr>
        <w:t xml:space="preserve"> “supplying Asia with [European] slaves, weapons of war, </w:t>
      </w:r>
      <w:r w:rsidR="000F0529">
        <w:rPr>
          <w:rFonts w:ascii="Times New Roman" w:eastAsia="Times New Roman" w:hAnsi="Times New Roman" w:cs="Times New Roman"/>
        </w:rPr>
        <w:lastRenderedPageBreak/>
        <w:t>grain... timber, and iron, [and] obtained in return gold, gold dust and silver,</w:t>
      </w:r>
      <w:r w:rsidR="00AB1D5B">
        <w:rPr>
          <w:rStyle w:val="FootnoteReference"/>
          <w:rFonts w:ascii="Times New Roman" w:eastAsia="Times New Roman" w:hAnsi="Times New Roman" w:cs="Times New Roman"/>
        </w:rPr>
        <w:footnoteReference w:id="192"/>
      </w:r>
      <w:r w:rsidR="000F0529">
        <w:rPr>
          <w:rFonts w:ascii="Times New Roman" w:eastAsia="Times New Roman" w:hAnsi="Times New Roman" w:cs="Times New Roman"/>
        </w:rPr>
        <w:t xml:space="preserve"> besides </w:t>
      </w:r>
      <w:r w:rsidR="000F0529" w:rsidRPr="000F0529">
        <w:rPr>
          <w:rFonts w:ascii="Times New Roman" w:eastAsia="Times New Roman" w:hAnsi="Times New Roman" w:cs="Times New Roman"/>
          <w:sz w:val="20"/>
          <w:szCs w:val="20"/>
        </w:rPr>
        <w:t>[</w:t>
      </w:r>
      <w:r w:rsidR="00AB1D5B">
        <w:rPr>
          <w:rFonts w:ascii="Times New Roman" w:eastAsia="Times New Roman" w:hAnsi="Times New Roman" w:cs="Times New Roman"/>
          <w:sz w:val="20"/>
          <w:szCs w:val="20"/>
        </w:rPr>
        <w:t xml:space="preserve">(eventually) </w:t>
      </w:r>
      <w:r w:rsidR="000F0529" w:rsidRPr="000F0529">
        <w:rPr>
          <w:rFonts w:ascii="Times New Roman" w:eastAsia="Times New Roman" w:hAnsi="Times New Roman" w:cs="Times New Roman"/>
          <w:sz w:val="20"/>
          <w:szCs w:val="20"/>
        </w:rPr>
        <w:t>the more famous]</w:t>
      </w:r>
      <w:r w:rsidR="000F0529">
        <w:rPr>
          <w:rFonts w:ascii="Times New Roman" w:eastAsia="Times New Roman" w:hAnsi="Times New Roman" w:cs="Times New Roman"/>
        </w:rPr>
        <w:t xml:space="preserve"> spices, drugs, sugar, and other [luxury] commodities</w:t>
      </w:r>
      <w:r w:rsidR="003F3814">
        <w:rPr>
          <w:rFonts w:ascii="Times New Roman" w:eastAsia="Times New Roman" w:hAnsi="Times New Roman" w:cs="Times New Roman"/>
        </w:rPr>
        <w:t>. By the 12th century, this trade had assumed permanence and extensive proportions... [building] up a number of rich and powerful republics in Italy...[ending] the decadence of Europe...”</w:t>
      </w:r>
      <w:r w:rsidR="002603B4">
        <w:rPr>
          <w:rFonts w:ascii="Times New Roman" w:eastAsia="Times New Roman" w:hAnsi="Times New Roman" w:cs="Times New Roman"/>
        </w:rPr>
        <w:t xml:space="preserve"> (Del Mar, 1880, </w:t>
      </w:r>
      <w:r w:rsidR="000F0529">
        <w:rPr>
          <w:rFonts w:ascii="Times New Roman" w:eastAsia="Times New Roman" w:hAnsi="Times New Roman" w:cs="Times New Roman"/>
        </w:rPr>
        <w:t>192</w:t>
      </w:r>
      <w:r w:rsidR="002603B4">
        <w:rPr>
          <w:rFonts w:ascii="Times New Roman" w:eastAsia="Times New Roman" w:hAnsi="Times New Roman" w:cs="Times New Roman"/>
        </w:rPr>
        <w:t>)</w:t>
      </w:r>
      <w:r w:rsidR="003F3814">
        <w:rPr>
          <w:rFonts w:ascii="Times New Roman" w:eastAsia="Times New Roman" w:hAnsi="Times New Roman" w:cs="Times New Roman"/>
        </w:rPr>
        <w:t xml:space="preserve">, and empowering, if </w:t>
      </w:r>
      <w:r w:rsidR="009A1338">
        <w:rPr>
          <w:rFonts w:ascii="Times New Roman" w:eastAsia="Times New Roman" w:hAnsi="Times New Roman" w:cs="Times New Roman"/>
        </w:rPr>
        <w:t>only by accident</w:t>
      </w:r>
      <w:r w:rsidR="003F3814">
        <w:rPr>
          <w:rFonts w:ascii="Times New Roman" w:eastAsia="Times New Roman" w:hAnsi="Times New Roman" w:cs="Times New Roman"/>
        </w:rPr>
        <w:t xml:space="preserve">, Western Civilization’s famous Papal Monarchy (c.1050-1300) and </w:t>
      </w:r>
      <w:r w:rsidR="009A1338">
        <w:rPr>
          <w:rFonts w:ascii="Times New Roman" w:eastAsia="Times New Roman" w:hAnsi="Times New Roman" w:cs="Times New Roman"/>
        </w:rPr>
        <w:t xml:space="preserve">its requisite </w:t>
      </w:r>
      <w:r w:rsidR="003F3814">
        <w:rPr>
          <w:rFonts w:ascii="Times New Roman" w:eastAsia="Times New Roman" w:hAnsi="Times New Roman" w:cs="Times New Roman"/>
        </w:rPr>
        <w:t>(de facto) “Separation of Powers”. See also “Civilization, Western”</w:t>
      </w:r>
      <w:r w:rsidR="00B71368">
        <w:rPr>
          <w:rFonts w:ascii="Times New Roman" w:eastAsia="Times New Roman" w:hAnsi="Times New Roman" w:cs="Times New Roman"/>
        </w:rPr>
        <w:t>, “Estates, 3”, “Double-entry accounting”.</w:t>
      </w:r>
    </w:p>
    <w:p w14:paraId="4DCC7137"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3D794C77" w14:textId="25B6F918" w:rsidR="00FB7F65" w:rsidRDefault="00DC4494" w:rsidP="00B8174E">
      <w:pPr>
        <w:spacing w:after="0" w:line="240" w:lineRule="auto"/>
        <w:ind w:right="-180"/>
        <w:rPr>
          <w:rFonts w:ascii="Times New Roman" w:eastAsia="Times New Roman" w:hAnsi="Times New Roman" w:cs="Times New Roman"/>
        </w:rPr>
      </w:pPr>
      <w:r w:rsidRPr="00222198">
        <w:rPr>
          <w:rStyle w:val="c-entryheadingChar"/>
          <w:rFonts w:eastAsiaTheme="minorHAnsi"/>
        </w:rPr>
        <w:t>Volcker, Paul (1927-2019)</w:t>
      </w:r>
      <w:r>
        <w:rPr>
          <w:rFonts w:ascii="Times New Roman" w:eastAsia="Times New Roman" w:hAnsi="Times New Roman" w:cs="Times New Roman"/>
        </w:rPr>
        <w:t>- (‘</w:t>
      </w:r>
      <w:commentRangeStart w:id="498"/>
      <w:r w:rsidRPr="00DA5F71">
        <w:rPr>
          <w:rFonts w:ascii="Times New Roman" w:eastAsia="Times New Roman" w:hAnsi="Times New Roman" w:cs="Times New Roman"/>
          <w:color w:val="5B1509"/>
        </w:rPr>
        <w:t>the</w:t>
      </w:r>
      <w:r w:rsidRPr="00DA5F71">
        <w:rPr>
          <w:rFonts w:ascii="Times New Roman" w:eastAsia="Times New Roman" w:hAnsi="Times New Roman" w:cs="Times New Roman"/>
          <w:color w:val="501208"/>
        </w:rPr>
        <w:t xml:space="preserve"> </w:t>
      </w:r>
      <w:r>
        <w:rPr>
          <w:rFonts w:ascii="Times New Roman" w:eastAsia="Times New Roman" w:hAnsi="Times New Roman" w:cs="Times New Roman"/>
          <w:sz w:val="20"/>
          <w:szCs w:val="20"/>
        </w:rPr>
        <w:t xml:space="preserve">[mostly] </w:t>
      </w:r>
      <w:r w:rsidRPr="00DA5F71">
        <w:rPr>
          <w:rFonts w:ascii="Times New Roman" w:eastAsia="Times New Roman" w:hAnsi="Times New Roman" w:cs="Times New Roman"/>
          <w:color w:val="6A180A"/>
        </w:rPr>
        <w:t xml:space="preserve">honest </w:t>
      </w:r>
      <w:proofErr w:type="spellStart"/>
      <w:r w:rsidRPr="00DA5F71">
        <w:rPr>
          <w:rFonts w:ascii="Times New Roman" w:eastAsia="Times New Roman" w:hAnsi="Times New Roman" w:cs="Times New Roman"/>
          <w:color w:val="6A180A"/>
        </w:rPr>
        <w:t>CB’er</w:t>
      </w:r>
      <w:commentRangeEnd w:id="498"/>
      <w:proofErr w:type="spellEnd"/>
      <w:r>
        <w:rPr>
          <w:rStyle w:val="CommentReference"/>
        </w:rPr>
        <w:commentReference w:id="498"/>
      </w:r>
      <w:r w:rsidRPr="00DA5F71">
        <w:rPr>
          <w:rFonts w:ascii="Times New Roman" w:eastAsia="Times New Roman" w:hAnsi="Times New Roman" w:cs="Times New Roman"/>
          <w:color w:val="6A180A"/>
        </w:rPr>
        <w:t>’</w:t>
      </w:r>
      <w:r>
        <w:rPr>
          <w:rFonts w:ascii="Times New Roman" w:eastAsia="Times New Roman" w:hAnsi="Times New Roman" w:cs="Times New Roman"/>
        </w:rPr>
        <w:t xml:space="preserve">) “It was during the Volcker Fed that...  a major change...very subtle, unannounced [occurred],....  [T]hey changed, in 1983... its target from targeting the </w:t>
      </w:r>
      <w:r w:rsidRPr="00C95D4F">
        <w:rPr>
          <w:rFonts w:ascii="Times New Roman" w:hAnsi="Times New Roman" w:cs="Times New Roman"/>
          <w:i/>
          <w:iCs/>
        </w:rPr>
        <w:t>quantity</w:t>
      </w:r>
      <w:r>
        <w:rPr>
          <w:rFonts w:ascii="Times New Roman" w:eastAsia="Times New Roman" w:hAnsi="Times New Roman" w:cs="Times New Roman"/>
        </w:rPr>
        <w:t xml:space="preserve"> [sic] of money, to targeting the </w:t>
      </w:r>
      <w:r w:rsidRPr="00014D66">
        <w:rPr>
          <w:rFonts w:ascii="Times New Roman" w:eastAsia="Times New Roman" w:hAnsi="Times New Roman" w:cs="Times New Roman"/>
          <w:u w:val="single"/>
        </w:rPr>
        <w:t>price</w:t>
      </w:r>
      <w:r>
        <w:rPr>
          <w:rFonts w:ascii="Times New Roman" w:eastAsia="Times New Roman" w:hAnsi="Times New Roman" w:cs="Times New Roman"/>
        </w:rPr>
        <w:t xml:space="preserve"> of money...  from targeting M2 growth... to targeting the Fed Funds Rate....  [T]he keys to the proverbial kingdom were handed over to </w:t>
      </w:r>
      <w:r w:rsidRPr="00AB0CCC">
        <w:rPr>
          <w:rFonts w:ascii="Times New Roman" w:eastAsia="Times New Roman" w:hAnsi="Times New Roman" w:cs="Times New Roman"/>
          <w:sz w:val="20"/>
          <w:szCs w:val="20"/>
        </w:rPr>
        <w:t>[the myopics on]</w:t>
      </w:r>
      <w:r>
        <w:rPr>
          <w:rFonts w:ascii="Times New Roman" w:eastAsia="Times New Roman" w:hAnsi="Times New Roman" w:cs="Times New Roman"/>
        </w:rPr>
        <w:t xml:space="preserve"> Wall Street, and that is when you started to see the [globalizing] securities markets take off. And </w:t>
      </w:r>
      <w:r w:rsidRPr="003C5A99">
        <w:rPr>
          <w:rFonts w:ascii="Times New Roman" w:eastAsia="Times New Roman" w:hAnsi="Times New Roman" w:cs="Times New Roman"/>
          <w:sz w:val="20"/>
          <w:szCs w:val="20"/>
        </w:rPr>
        <w:t xml:space="preserve">[subsequent Chairman Alan] </w:t>
      </w:r>
      <w:r>
        <w:rPr>
          <w:rFonts w:ascii="Times New Roman" w:eastAsia="Times New Roman" w:hAnsi="Times New Roman" w:cs="Times New Roman"/>
        </w:rPr>
        <w:t xml:space="preserve">Greenspan...elevated that, and the rest is history” (Long, 2023, mn.4). </w:t>
      </w:r>
      <w:r w:rsidR="00B225DD">
        <w:rPr>
          <w:rFonts w:ascii="Times New Roman" w:eastAsia="Times New Roman" w:hAnsi="Times New Roman" w:cs="Times New Roman"/>
        </w:rPr>
        <w:t>See also “Monetary Reform, international”</w:t>
      </w:r>
      <w:r w:rsidR="00B8174E">
        <w:rPr>
          <w:rFonts w:ascii="Times New Roman" w:eastAsia="Times New Roman" w:hAnsi="Times New Roman" w:cs="Times New Roman"/>
        </w:rPr>
        <w:t xml:space="preserve"> </w:t>
      </w:r>
      <w:r w:rsidR="00B8174E" w:rsidRPr="00B8174E">
        <w:rPr>
          <w:rFonts w:ascii="Times New Roman" w:eastAsia="Times New Roman" w:hAnsi="Times New Roman" w:cs="Times New Roman"/>
          <w:sz w:val="20"/>
          <w:szCs w:val="20"/>
        </w:rPr>
        <w:t>(Treasury vs. Fed)</w:t>
      </w:r>
      <w:r w:rsidR="001366F5">
        <w:rPr>
          <w:rFonts w:ascii="Times New Roman" w:eastAsia="Times New Roman" w:hAnsi="Times New Roman" w:cs="Times New Roman"/>
        </w:rPr>
        <w:t>,</w:t>
      </w:r>
      <w:r w:rsidR="00B8174E">
        <w:rPr>
          <w:rFonts w:ascii="Times New Roman" w:eastAsia="Times New Roman" w:hAnsi="Times New Roman" w:cs="Times New Roman"/>
        </w:rPr>
        <w:t xml:space="preserve"> </w:t>
      </w:r>
      <w:r>
        <w:rPr>
          <w:rFonts w:ascii="Times New Roman" w:eastAsia="Times New Roman" w:hAnsi="Times New Roman" w:cs="Times New Roman"/>
        </w:rPr>
        <w:t>“Eurodollars”, “Wall Street”, “Greenspan, Alan”, “LIBOR”;</w:t>
      </w:r>
      <w:r w:rsidR="00B8174E">
        <w:rPr>
          <w:rFonts w:ascii="Times New Roman" w:eastAsia="Times New Roman" w:hAnsi="Times New Roman" w:cs="Times New Roman"/>
        </w:rPr>
        <w:t xml:space="preserve"> </w:t>
      </w:r>
      <w:r w:rsidRPr="00AB0CCC">
        <w:rPr>
          <w:rFonts w:ascii="Times New Roman" w:eastAsia="Times New Roman" w:hAnsi="Times New Roman" w:cs="Times New Roman"/>
          <w:sz w:val="20"/>
          <w:szCs w:val="20"/>
        </w:rPr>
        <w:t>→</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r w:rsidR="00FB7F65">
        <w:rPr>
          <w:rFonts w:ascii="Times New Roman" w:eastAsia="Times New Roman" w:hAnsi="Times New Roman" w:cs="Times New Roman"/>
        </w:rPr>
        <w:t>.</w:t>
      </w:r>
      <w:r w:rsidR="00803A7B">
        <w:rPr>
          <w:rFonts w:ascii="Times New Roman" w:eastAsia="Times New Roman" w:hAnsi="Times New Roman" w:cs="Times New Roman"/>
        </w:rPr>
        <w:t xml:space="preserve"> </w:t>
      </w:r>
    </w:p>
    <w:p w14:paraId="21D5451D" w14:textId="56E3111C" w:rsidR="00B225DD" w:rsidRPr="00B225DD" w:rsidRDefault="00B225DD"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u w:val="single"/>
        </w:rPr>
        <w:t>Volcker Updates</w:t>
      </w:r>
      <w:r>
        <w:rPr>
          <w:rFonts w:ascii="Times New Roman" w:eastAsia="Times New Roman" w:hAnsi="Times New Roman" w:cs="Times New Roman"/>
        </w:rPr>
        <w:t>-</w:t>
      </w:r>
    </w:p>
    <w:p w14:paraId="5FB16735" w14:textId="11092C33" w:rsidR="005C74F5" w:rsidRPr="00B225DD" w:rsidRDefault="005C74F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“among his extensive non-profit activities has been former Chairman of the Trilateral Commission and former Chairman of the Trustees of the Group of 30.”-</w:t>
      </w:r>
      <w:r w:rsidR="007F3DDD" w:rsidRPr="00B225DD">
        <w:rPr>
          <w:rFonts w:ascii="Times New Roman" w:eastAsia="Times New Roman" w:hAnsi="Times New Roman" w:cs="Times New Roman"/>
          <w:color w:val="2F5496" w:themeColor="accent1" w:themeShade="BF"/>
          <w:sz w:val="20"/>
          <w:szCs w:val="20"/>
        </w:rPr>
        <w:t>https://www.ineteconomics.org/research/experts/pvolcker</w:t>
      </w:r>
    </w:p>
    <w:p w14:paraId="675C7C05" w14:textId="5A515864" w:rsidR="00DC4494" w:rsidRPr="006615E0" w:rsidRDefault="00FB7F6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xml:space="preserve">- </w:t>
      </w:r>
      <w:r w:rsidR="00B8174E">
        <w:rPr>
          <w:rFonts w:ascii="Times New Roman" w:eastAsia="Times New Roman" w:hAnsi="Times New Roman" w:cs="Times New Roman"/>
          <w:sz w:val="20"/>
          <w:szCs w:val="20"/>
        </w:rPr>
        <w:t xml:space="preserve">Volcker was also an initial donor to George Soros’ INET, c.2010. See also “Institute for New Economic Thinking (INET)” </w:t>
      </w:r>
      <w:r w:rsidR="00B8174E" w:rsidRPr="00B8174E">
        <w:rPr>
          <w:rFonts w:ascii="Times New Roman" w:eastAsia="Times New Roman" w:hAnsi="Times New Roman" w:cs="Times New Roman"/>
          <w:sz w:val="18"/>
          <w:szCs w:val="18"/>
        </w:rPr>
        <w:t>[.</w:t>
      </w:r>
      <w:proofErr w:type="spellStart"/>
      <w:r w:rsidR="00B8174E" w:rsidRPr="00B8174E">
        <w:rPr>
          <w:rFonts w:ascii="Times New Roman" w:eastAsia="Times New Roman" w:hAnsi="Times New Roman" w:cs="Times New Roman"/>
          <w:sz w:val="18"/>
          <w:szCs w:val="18"/>
        </w:rPr>
        <w:t>Kaletsky</w:t>
      </w:r>
      <w:proofErr w:type="spellEnd"/>
      <w:r w:rsidR="00B8174E" w:rsidRPr="00B8174E">
        <w:rPr>
          <w:rFonts w:ascii="Times New Roman" w:eastAsia="Times New Roman" w:hAnsi="Times New Roman" w:cs="Times New Roman"/>
          <w:sz w:val="18"/>
          <w:szCs w:val="18"/>
        </w:rPr>
        <w:t>]</w:t>
      </w:r>
      <w:r w:rsidR="00B8174E">
        <w:rPr>
          <w:rFonts w:ascii="Times New Roman" w:eastAsia="Times New Roman" w:hAnsi="Times New Roman" w:cs="Times New Roman"/>
          <w:sz w:val="20"/>
          <w:szCs w:val="20"/>
        </w:rPr>
        <w:t xml:space="preserve">, </w:t>
      </w:r>
      <w:r w:rsidR="00803A7B" w:rsidRPr="006615E0">
        <w:rPr>
          <w:rFonts w:ascii="Times New Roman" w:eastAsia="Times New Roman" w:hAnsi="Times New Roman" w:cs="Times New Roman"/>
          <w:sz w:val="20"/>
          <w:szCs w:val="20"/>
        </w:rPr>
        <w:t>“Soros, George</w:t>
      </w:r>
      <w:r w:rsidR="002C619A" w:rsidRPr="006615E0">
        <w:rPr>
          <w:rFonts w:ascii="Times New Roman" w:eastAsia="Times New Roman" w:hAnsi="Times New Roman" w:cs="Times New Roman"/>
          <w:sz w:val="20"/>
          <w:szCs w:val="20"/>
        </w:rPr>
        <w:t>”,</w:t>
      </w:r>
      <w:r w:rsidR="00B8174E" w:rsidRPr="006615E0">
        <w:rPr>
          <w:rFonts w:ascii="Times New Roman" w:eastAsia="Times New Roman" w:hAnsi="Times New Roman" w:cs="Times New Roman"/>
          <w:sz w:val="20"/>
          <w:szCs w:val="20"/>
        </w:rPr>
        <w:t xml:space="preserve"> “Trilateral Commission”.</w:t>
      </w:r>
    </w:p>
    <w:p w14:paraId="2BF4EF29" w14:textId="02C427E5" w:rsidR="006615E0" w:rsidRDefault="00B8174E" w:rsidP="00CC3F92">
      <w:pPr>
        <w:spacing w:after="0" w:line="240" w:lineRule="auto"/>
        <w:ind w:right="-270"/>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15E0">
        <w:rPr>
          <w:rFonts w:ascii="Times New Roman" w:eastAsia="Times New Roman" w:hAnsi="Times New Roman" w:cs="Times New Roman"/>
          <w:sz w:val="20"/>
          <w:szCs w:val="20"/>
        </w:rPr>
        <w:t xml:space="preserve">last word: </w:t>
      </w:r>
      <w:r>
        <w:rPr>
          <w:rFonts w:ascii="Times New Roman" w:eastAsia="Times New Roman" w:hAnsi="Times New Roman" w:cs="Times New Roman"/>
        </w:rPr>
        <w:t xml:space="preserve"> </w:t>
      </w:r>
      <w:r w:rsidRPr="006615E0">
        <w:rPr>
          <w:rFonts w:ascii="Times New Roman" w:eastAsia="Times New Roman" w:hAnsi="Times New Roman" w:cs="Times New Roman"/>
          <w:color w:val="2F5496" w:themeColor="accent1" w:themeShade="BF"/>
          <w:sz w:val="18"/>
          <w:szCs w:val="18"/>
        </w:rPr>
        <w:t>https://www.youtube.com/watch?v=8FBb2tsMAzk</w:t>
      </w:r>
      <w:r w:rsidRPr="006615E0">
        <w:rPr>
          <w:rFonts w:ascii="Times New Roman" w:eastAsia="Times New Roman" w:hAnsi="Times New Roman" w:cs="Times New Roman"/>
          <w:sz w:val="18"/>
          <w:szCs w:val="18"/>
        </w:rPr>
        <w:t xml:space="preserve"> (</w:t>
      </w:r>
      <w:r w:rsidR="006615E0" w:rsidRPr="006615E0">
        <w:rPr>
          <w:rFonts w:ascii="Times New Roman" w:eastAsia="Times New Roman" w:hAnsi="Times New Roman" w:cs="Times New Roman"/>
          <w:sz w:val="18"/>
          <w:szCs w:val="18"/>
        </w:rPr>
        <w:t xml:space="preserve">Volcker, </w:t>
      </w:r>
      <w:r w:rsidRPr="006615E0">
        <w:rPr>
          <w:rFonts w:ascii="Times New Roman" w:eastAsia="Times New Roman" w:hAnsi="Times New Roman" w:cs="Times New Roman"/>
          <w:sz w:val="18"/>
          <w:szCs w:val="18"/>
        </w:rPr>
        <w:t>2019</w:t>
      </w:r>
      <w:r w:rsidR="006615E0" w:rsidRPr="006615E0">
        <w:rPr>
          <w:rFonts w:ascii="Times New Roman" w:eastAsia="Times New Roman" w:hAnsi="Times New Roman" w:cs="Times New Roman"/>
          <w:sz w:val="18"/>
          <w:szCs w:val="18"/>
        </w:rPr>
        <w:t>, mn.3</w:t>
      </w:r>
      <w:r w:rsidRPr="006615E0">
        <w:rPr>
          <w:rFonts w:ascii="Times New Roman" w:eastAsia="Times New Roman" w:hAnsi="Times New Roman" w:cs="Times New Roman"/>
          <w:sz w:val="18"/>
          <w:szCs w:val="18"/>
        </w:rPr>
        <w:t>)</w:t>
      </w:r>
      <w:r>
        <w:rPr>
          <w:rFonts w:ascii="Times New Roman" w:eastAsia="Times New Roman" w:hAnsi="Times New Roman" w:cs="Times New Roman"/>
        </w:rPr>
        <w:t>.</w:t>
      </w:r>
      <w:r w:rsidR="006615E0">
        <w:rPr>
          <w:rFonts w:ascii="Times New Roman" w:eastAsia="Times New Roman" w:hAnsi="Times New Roman" w:cs="Times New Roman"/>
        </w:rPr>
        <w:t xml:space="preserve"> </w:t>
      </w:r>
      <w:r w:rsidR="006615E0" w:rsidRPr="006615E0">
        <w:rPr>
          <w:rFonts w:ascii="Times New Roman" w:eastAsia="Times New Roman" w:hAnsi="Times New Roman" w:cs="Times New Roman"/>
          <w:sz w:val="20"/>
          <w:szCs w:val="20"/>
        </w:rPr>
        <w:t>See also “Financialization”</w:t>
      </w:r>
      <w:r w:rsidR="00CC3F92">
        <w:rPr>
          <w:rFonts w:ascii="Times New Roman" w:eastAsia="Times New Roman" w:hAnsi="Times New Roman" w:cs="Times New Roman"/>
          <w:sz w:val="20"/>
          <w:szCs w:val="20"/>
        </w:rPr>
        <w:t xml:space="preserve"> </w:t>
      </w:r>
      <w:r w:rsidR="00CC3F92" w:rsidRPr="00CC3F92">
        <w:rPr>
          <w:rFonts w:ascii="Times New Roman" w:eastAsia="Times New Roman" w:hAnsi="Times New Roman" w:cs="Times New Roman"/>
          <w:sz w:val="18"/>
          <w:szCs w:val="18"/>
        </w:rPr>
        <w:t>[.depletion]</w:t>
      </w:r>
      <w:r w:rsidR="006615E0" w:rsidRPr="006615E0">
        <w:rPr>
          <w:rFonts w:ascii="Times New Roman" w:eastAsia="Times New Roman" w:hAnsi="Times New Roman" w:cs="Times New Roman"/>
          <w:sz w:val="20"/>
          <w:szCs w:val="20"/>
        </w:rPr>
        <w:t xml:space="preserve">. </w:t>
      </w:r>
    </w:p>
    <w:p w14:paraId="2B4AF8E1" w14:textId="000C65F9" w:rsidR="006615E0" w:rsidRPr="006615E0" w:rsidRDefault="006615E0" w:rsidP="00DC4494">
      <w:pPr>
        <w:spacing w:after="0" w:line="240" w:lineRule="auto"/>
        <w:rPr>
          <w:rFonts w:ascii="Times New Roman" w:eastAsia="Times New Roman" w:hAnsi="Times New Roman" w:cs="Times New Roman"/>
        </w:rPr>
      </w:pPr>
      <w:r w:rsidRPr="00A6554A">
        <w:rPr>
          <w:rFonts w:ascii="Times New Roman" w:eastAsia="Times New Roman" w:hAnsi="Times New Roman" w:cs="Times New Roman"/>
        </w:rPr>
        <w:t xml:space="preserve">See also </w:t>
      </w:r>
      <w:r w:rsidR="00481DDA">
        <w:rPr>
          <w:rFonts w:ascii="Times New Roman" w:eastAsia="Times New Roman" w:hAnsi="Times New Roman" w:cs="Times New Roman"/>
        </w:rPr>
        <w:t xml:space="preserve">“CBism”, </w:t>
      </w:r>
      <w:r w:rsidRPr="00A6554A">
        <w:rPr>
          <w:rFonts w:ascii="Times New Roman" w:eastAsia="Times New Roman" w:hAnsi="Times New Roman" w:cs="Times New Roman"/>
        </w:rPr>
        <w:t>“Productivity”</w:t>
      </w:r>
      <w:r w:rsidRPr="006615E0">
        <w:rPr>
          <w:rFonts w:ascii="Times New Roman" w:eastAsia="Times New Roman" w:hAnsi="Times New Roman" w:cs="Times New Roman"/>
          <w:sz w:val="20"/>
          <w:szCs w:val="20"/>
        </w:rPr>
        <w:t xml:space="preserve"> [.services], </w:t>
      </w:r>
      <w:r w:rsidRPr="00A6554A">
        <w:rPr>
          <w:rFonts w:ascii="Times New Roman" w:eastAsia="Times New Roman" w:hAnsi="Times New Roman" w:cs="Times New Roman"/>
        </w:rPr>
        <w:t>“Tickbox”.</w:t>
      </w:r>
    </w:p>
    <w:p w14:paraId="09E7BBD8" w14:textId="77777777" w:rsidR="00FB7F65" w:rsidRDefault="00FB7F65" w:rsidP="00DC4494">
      <w:pPr>
        <w:spacing w:after="0" w:line="240" w:lineRule="auto"/>
        <w:rPr>
          <w:rFonts w:ascii="Times New Roman" w:eastAsia="Times New Roman" w:hAnsi="Times New Roman" w:cs="Times New Roman"/>
        </w:rPr>
      </w:pPr>
    </w:p>
    <w:p w14:paraId="28A0B819" w14:textId="77777777" w:rsidR="000141CD" w:rsidRDefault="00DC4494" w:rsidP="00540285">
      <w:pPr>
        <w:spacing w:after="0" w:line="240" w:lineRule="auto"/>
        <w:rPr>
          <w:rFonts w:ascii="Times New Roman" w:eastAsia="Times New Roman" w:hAnsi="Times New Roman" w:cs="Times New Roman"/>
        </w:rPr>
      </w:pPr>
      <w:r w:rsidRPr="00FB7F65">
        <w:rPr>
          <w:rFonts w:ascii="Times New Roman" w:eastAsia="Times New Roman" w:hAnsi="Times New Roman" w:cs="Times New Roman"/>
          <w:sz w:val="24"/>
          <w:szCs w:val="24"/>
          <w:u w:val="single"/>
        </w:rPr>
        <w:t>Volcker Rule, the</w:t>
      </w:r>
      <w:r>
        <w:rPr>
          <w:rFonts w:ascii="Times New Roman" w:eastAsia="Times New Roman" w:hAnsi="Times New Roman" w:cs="Times New Roman"/>
        </w:rPr>
        <w:t xml:space="preserve">- </w:t>
      </w:r>
    </w:p>
    <w:p w14:paraId="37F8F725" w14:textId="3A734BD9" w:rsidR="000141CD"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law is about 3x as long as it had to be, so...[there’s] a certain amount of confusion. But...[it’s] pretty flat, saying ‘</w:t>
      </w:r>
      <w:r w:rsidRPr="000141CD">
        <w:rPr>
          <w:rFonts w:ascii="Times New Roman" w:eastAsia="Times New Roman" w:hAnsi="Times New Roman" w:cs="Times New Roman"/>
          <w:i/>
          <w:iCs/>
        </w:rPr>
        <w:t xml:space="preserve">Thou Shalt Not do </w:t>
      </w:r>
      <w:commentRangeStart w:id="499"/>
      <w:r w:rsidRPr="000141CD">
        <w:rPr>
          <w:rFonts w:ascii="Times New Roman" w:eastAsia="Times New Roman" w:hAnsi="Times New Roman" w:cs="Times New Roman"/>
          <w:i/>
          <w:iCs/>
        </w:rPr>
        <w:t>Proprietary</w:t>
      </w:r>
      <w:commentRangeEnd w:id="499"/>
      <w:r>
        <w:rPr>
          <w:rStyle w:val="CommentReference"/>
        </w:rPr>
        <w:commentReference w:id="499"/>
      </w:r>
      <w:r w:rsidRPr="000141CD">
        <w:rPr>
          <w:rFonts w:ascii="Times New Roman" w:eastAsia="Times New Roman" w:hAnsi="Times New Roman" w:cs="Times New Roman"/>
          <w:i/>
          <w:iCs/>
        </w:rPr>
        <w:t xml:space="preserve"> Trading</w:t>
      </w:r>
      <w:r>
        <w:rPr>
          <w:rFonts w:ascii="Times New Roman" w:eastAsia="Times New Roman" w:hAnsi="Times New Roman" w:cs="Times New Roman"/>
          <w:i/>
          <w:iCs/>
        </w:rPr>
        <w:t xml:space="preserve">’.... </w:t>
      </w:r>
      <w:r>
        <w:rPr>
          <w:rFonts w:ascii="Times New Roman" w:eastAsia="Times New Roman" w:hAnsi="Times New Roman" w:cs="Times New Roman"/>
        </w:rPr>
        <w:t>Now where it was loosened up a bit was when</w:t>
      </w:r>
      <w:r w:rsidR="00C41480">
        <w:rPr>
          <w:rFonts w:ascii="Times New Roman" w:eastAsia="Times New Roman" w:hAnsi="Times New Roman" w:cs="Times New Roman"/>
        </w:rPr>
        <w:t xml:space="preserve">, you know, typical legislation...[when] literally[at] 3 or 4 o’clock in the morning, after I’d made the mistake of going to bed, they provided a so-called </w:t>
      </w:r>
      <w:r w:rsidR="00C41480" w:rsidRPr="00C41480">
        <w:rPr>
          <w:rFonts w:ascii="Times New Roman" w:eastAsia="Times New Roman" w:hAnsi="Times New Roman" w:cs="Times New Roman"/>
          <w:i/>
          <w:iCs/>
        </w:rPr>
        <w:t>de minimis</w:t>
      </w:r>
      <w:r w:rsidR="00F26201">
        <w:rPr>
          <w:rStyle w:val="FootnoteReference"/>
          <w:rFonts w:ascii="Times New Roman" w:eastAsia="Times New Roman" w:hAnsi="Times New Roman" w:cs="Times New Roman"/>
          <w:i/>
          <w:iCs/>
        </w:rPr>
        <w:footnoteReference w:id="193"/>
      </w:r>
      <w:r w:rsidR="00C41480" w:rsidRPr="00C41480">
        <w:rPr>
          <w:rFonts w:ascii="Times New Roman" w:eastAsia="Times New Roman" w:hAnsi="Times New Roman" w:cs="Times New Roman"/>
          <w:i/>
          <w:iCs/>
        </w:rPr>
        <w:t xml:space="preserve"> </w:t>
      </w:r>
      <w:r w:rsidR="00C41480">
        <w:rPr>
          <w:rFonts w:ascii="Times New Roman" w:eastAsia="Times New Roman" w:hAnsi="Times New Roman" w:cs="Times New Roman"/>
        </w:rPr>
        <w:t>for investing in hedge funds and equity funds</w:t>
      </w:r>
      <w:r w:rsidR="00F92998">
        <w:rPr>
          <w:rFonts w:ascii="Times New Roman" w:eastAsia="Times New Roman" w:hAnsi="Times New Roman" w:cs="Times New Roman"/>
        </w:rPr>
        <w:t xml:space="preserve">....  </w:t>
      </w:r>
      <w:r w:rsidR="00F92998" w:rsidRPr="00F92998">
        <w:rPr>
          <w:rFonts w:ascii="Times New Roman" w:eastAsia="Times New Roman" w:hAnsi="Times New Roman" w:cs="Times New Roman"/>
          <w:sz w:val="20"/>
          <w:szCs w:val="20"/>
        </w:rPr>
        <w:t>[that turned out to be]</w:t>
      </w:r>
      <w:r w:rsidR="00F92998">
        <w:rPr>
          <w:rFonts w:ascii="Times New Roman" w:eastAsia="Times New Roman" w:hAnsi="Times New Roman" w:cs="Times New Roman"/>
        </w:rPr>
        <w:t xml:space="preserve"> more than what I would call the minimus [laughing]</w:t>
      </w:r>
      <w:r>
        <w:rPr>
          <w:rFonts w:ascii="Times New Roman" w:eastAsia="Times New Roman" w:hAnsi="Times New Roman" w:cs="Times New Roman"/>
        </w:rPr>
        <w:t>” (Volcker, 2011, mn.29-30).</w:t>
      </w:r>
    </w:p>
    <w:p w14:paraId="0E365D26" w14:textId="373FC8D1" w:rsidR="00FB7F65"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C4494">
        <w:rPr>
          <w:rFonts w:ascii="Times New Roman" w:eastAsia="Times New Roman" w:hAnsi="Times New Roman" w:cs="Times New Roman"/>
        </w:rPr>
        <w:t>The resultant “</w:t>
      </w:r>
      <w:r w:rsidR="00DC4494" w:rsidRPr="00A0512E">
        <w:rPr>
          <w:rFonts w:ascii="Times New Roman" w:eastAsia="Times New Roman" w:hAnsi="Times New Roman" w:cs="Times New Roman"/>
        </w:rPr>
        <w:t>brain</w:t>
      </w:r>
      <w:r w:rsidR="00DC4494">
        <w:rPr>
          <w:rFonts w:ascii="Times New Roman" w:eastAsia="Times New Roman" w:hAnsi="Times New Roman" w:cs="Times New Roman"/>
        </w:rPr>
        <w:t xml:space="preserve"> </w:t>
      </w:r>
      <w:r w:rsidR="00DC4494" w:rsidRPr="00A0512E">
        <w:rPr>
          <w:rFonts w:ascii="Times New Roman" w:eastAsia="Times New Roman" w:hAnsi="Times New Roman" w:cs="Times New Roman"/>
        </w:rPr>
        <w:t xml:space="preserve">drain after </w:t>
      </w:r>
      <w:r w:rsidR="00DC4494" w:rsidRPr="00C95D4F">
        <w:rPr>
          <w:rFonts w:ascii="Times New Roman" w:hAnsi="Times New Roman" w:cs="Times New Roman"/>
          <w:i/>
          <w:iCs/>
        </w:rPr>
        <w:t>Dodd-Frank</w:t>
      </w:r>
      <w:r w:rsidR="00DC4494" w:rsidRPr="00A0512E">
        <w:rPr>
          <w:rFonts w:ascii="Times New Roman" w:eastAsia="Times New Roman" w:hAnsi="Times New Roman" w:cs="Times New Roman"/>
        </w:rPr>
        <w:t>, when regulation</w:t>
      </w:r>
      <w:r w:rsidR="00DC4494">
        <w:rPr>
          <w:rFonts w:ascii="Times New Roman" w:eastAsia="Times New Roman" w:hAnsi="Times New Roman" w:cs="Times New Roman"/>
        </w:rPr>
        <w:t>s</w:t>
      </w:r>
      <w:r w:rsidR="00DC4494" w:rsidRPr="00A0512E">
        <w:rPr>
          <w:rFonts w:ascii="Times New Roman" w:eastAsia="Times New Roman" w:hAnsi="Times New Roman" w:cs="Times New Roman"/>
        </w:rPr>
        <w:t xml:space="preserve"> with the Volker Rule</w:t>
      </w:r>
      <w:r w:rsidR="00DC4494">
        <w:rPr>
          <w:rFonts w:ascii="Times New Roman" w:eastAsia="Times New Roman" w:hAnsi="Times New Roman" w:cs="Times New Roman"/>
        </w:rPr>
        <w:t xml:space="preserve"> [said that] </w:t>
      </w:r>
      <w:r w:rsidR="00DC4494" w:rsidRPr="00A0512E">
        <w:rPr>
          <w:rFonts w:ascii="Times New Roman" w:eastAsia="Times New Roman" w:hAnsi="Times New Roman" w:cs="Times New Roman"/>
        </w:rPr>
        <w:t xml:space="preserve">you </w:t>
      </w:r>
      <w:r w:rsidR="00DC4494" w:rsidRPr="00281A4D">
        <w:t>can't run a hedge fund inside of a bank</w:t>
      </w:r>
      <w:r w:rsidR="00DC4494" w:rsidRPr="00A0512E">
        <w:rPr>
          <w:rFonts w:ascii="Times New Roman" w:eastAsia="Times New Roman" w:hAnsi="Times New Roman" w:cs="Times New Roman"/>
        </w:rPr>
        <w:t xml:space="preserve"> anymore</w:t>
      </w:r>
      <w:r w:rsidR="00DC4494">
        <w:rPr>
          <w:rFonts w:ascii="Times New Roman" w:eastAsia="Times New Roman" w:hAnsi="Times New Roman" w:cs="Times New Roman"/>
        </w:rPr>
        <w:t xml:space="preserve">” (Booth, 2023, mn.17). </w:t>
      </w:r>
    </w:p>
    <w:p w14:paraId="0F410A55" w14:textId="1A1E0F1C" w:rsidR="00DC4494" w:rsidRPr="00DC4494" w:rsidRDefault="00DC449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“Private Equity”, “</w:t>
      </w:r>
      <w:r w:rsidRPr="00C95D4F">
        <w:rPr>
          <w:rFonts w:ascii="Times New Roman" w:hAnsi="Times New Roman" w:cs="Times New Roman"/>
          <w:i/>
          <w:iCs/>
        </w:rPr>
        <w:t>Dodd-Frank Act of 2010</w:t>
      </w:r>
      <w:r>
        <w:rPr>
          <w:rFonts w:ascii="Times New Roman" w:eastAsia="Times New Roman" w:hAnsi="Times New Roman" w:cs="Times New Roman"/>
        </w:rPr>
        <w:t>”.</w:t>
      </w:r>
    </w:p>
    <w:p w14:paraId="2E739E58" w14:textId="77777777" w:rsidR="00DC4494" w:rsidRDefault="00DC4494" w:rsidP="00540285">
      <w:pPr>
        <w:spacing w:after="0" w:line="240" w:lineRule="auto"/>
        <w:rPr>
          <w:rFonts w:ascii="Times New Roman" w:eastAsia="Times New Roman" w:hAnsi="Times New Roman" w:cs="Times New Roman"/>
          <w:sz w:val="24"/>
          <w:szCs w:val="24"/>
          <w:u w:val="single"/>
        </w:rPr>
      </w:pPr>
    </w:p>
    <w:p w14:paraId="2901FFA7" w14:textId="4B04B92F" w:rsidR="007F64F1" w:rsidRPr="009E0A0E" w:rsidRDefault="007F64F1" w:rsidP="00540285">
      <w:pPr>
        <w:spacing w:after="0" w:line="240" w:lineRule="auto"/>
        <w:rPr>
          <w:rFonts w:ascii="Times New Roman" w:eastAsia="Times New Roman" w:hAnsi="Times New Roman" w:cs="Times New Roman"/>
        </w:rPr>
      </w:pPr>
      <w:r w:rsidRPr="00222198">
        <w:rPr>
          <w:rStyle w:val="c-entryheadingChar"/>
          <w:rFonts w:eastAsiaTheme="minorHAnsi"/>
        </w:rPr>
        <w:t>War</w:t>
      </w:r>
      <w:r>
        <w:rPr>
          <w:rFonts w:ascii="Times New Roman" w:eastAsia="Times New Roman" w:hAnsi="Times New Roman" w:cs="Times New Roman"/>
          <w:sz w:val="24"/>
          <w:szCs w:val="24"/>
        </w:rPr>
        <w:t xml:space="preserve">- </w:t>
      </w:r>
      <w:r w:rsidRPr="009E0A0E">
        <w:rPr>
          <w:rFonts w:ascii="Times New Roman" w:eastAsia="Times New Roman" w:hAnsi="Times New Roman" w:cs="Times New Roman"/>
        </w:rPr>
        <w:t xml:space="preserve">(the “hothouse” for ﬁnancial innovation </w:t>
      </w:r>
      <w:r w:rsidRPr="001F61B8">
        <w:rPr>
          <w:rFonts w:ascii="Times New Roman" w:eastAsia="Times New Roman" w:hAnsi="Times New Roman" w:cs="Times New Roman"/>
          <w:sz w:val="20"/>
          <w:szCs w:val="20"/>
        </w:rPr>
        <w:t>[Kindleberger]</w:t>
      </w:r>
      <w:r w:rsidR="0025388C">
        <w:rPr>
          <w:rFonts w:ascii="Times New Roman" w:eastAsia="Times New Roman" w:hAnsi="Times New Roman" w:cs="Times New Roman"/>
          <w:sz w:val="20"/>
          <w:szCs w:val="20"/>
        </w:rPr>
        <w:t xml:space="preserve">, </w:t>
      </w:r>
      <w:r w:rsidR="0025388C" w:rsidRPr="0025388C">
        <w:rPr>
          <w:rFonts w:ascii="Times New Roman" w:eastAsia="Times New Roman" w:hAnsi="Times New Roman" w:cs="Times New Roman"/>
        </w:rPr>
        <w:t xml:space="preserve">as well as </w:t>
      </w:r>
      <w:commentRangeStart w:id="500"/>
      <w:r w:rsidR="0025388C" w:rsidRPr="0025388C">
        <w:rPr>
          <w:rFonts w:ascii="Times New Roman" w:eastAsia="Times New Roman" w:hAnsi="Times New Roman" w:cs="Times New Roman"/>
        </w:rPr>
        <w:t>shuttering domestic dissent</w:t>
      </w:r>
      <w:commentRangeEnd w:id="500"/>
      <w:r w:rsidR="00262292">
        <w:rPr>
          <w:rStyle w:val="CommentReference"/>
        </w:rPr>
        <w:commentReference w:id="500"/>
      </w:r>
      <w:r w:rsidRPr="009E0A0E">
        <w:rPr>
          <w:rFonts w:ascii="Times New Roman" w:eastAsia="Times New Roman" w:hAnsi="Times New Roman" w:cs="Times New Roman"/>
        </w:rPr>
        <w:t>).</w:t>
      </w:r>
    </w:p>
    <w:p w14:paraId="13708DD3"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2BE9EDA" w14:textId="5E0A9ABF" w:rsidR="00262292" w:rsidRDefault="00262292" w:rsidP="00540285">
      <w:pPr>
        <w:spacing w:after="0" w:line="240" w:lineRule="auto"/>
        <w:rPr>
          <w:rFonts w:ascii="Times New Roman" w:eastAsia="Times New Roman" w:hAnsi="Times New Roman" w:cs="Times New Roman"/>
        </w:rPr>
      </w:pPr>
      <w:r w:rsidRPr="00222198">
        <w:rPr>
          <w:rStyle w:val="c-entryheadingChar"/>
          <w:rFonts w:eastAsiaTheme="minorHAnsi"/>
        </w:rPr>
        <w:t>+Washington, D.C.</w:t>
      </w:r>
      <w:r w:rsidRPr="002C270A">
        <w:rPr>
          <w:rFonts w:ascii="Times New Roman" w:eastAsia="Times New Roman" w:hAnsi="Times New Roman" w:cs="Times New Roman"/>
        </w:rPr>
        <w:t>-</w:t>
      </w:r>
      <w:r>
        <w:rPr>
          <w:rFonts w:ascii="Times New Roman" w:eastAsia="Times New Roman" w:hAnsi="Times New Roman" w:cs="Times New Roman"/>
        </w:rPr>
        <w:t xml:space="preserve"> approx. 80% money machine; </w:t>
      </w:r>
      <w:commentRangeStart w:id="501"/>
      <w:r>
        <w:rPr>
          <w:rFonts w:ascii="Times New Roman" w:eastAsia="Times New Roman" w:hAnsi="Times New Roman" w:cs="Times New Roman"/>
        </w:rPr>
        <w:t xml:space="preserve">20% propaganda </w:t>
      </w:r>
      <w:commentRangeEnd w:id="501"/>
      <w:r w:rsidR="00D86B57">
        <w:rPr>
          <w:rStyle w:val="CommentReference"/>
        </w:rPr>
        <w:commentReference w:id="501"/>
      </w:r>
      <w:r>
        <w:rPr>
          <w:rFonts w:ascii="Times New Roman" w:eastAsia="Times New Roman" w:hAnsi="Times New Roman" w:cs="Times New Roman"/>
        </w:rPr>
        <w:t>(for the money machine)</w:t>
      </w:r>
    </w:p>
    <w:p w14:paraId="34E5C68A" w14:textId="5855A3D7" w:rsidR="003C5827" w:rsidRPr="00262292"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“Federal Accounting Standards Advisory Board (FASAB)” </w:t>
      </w:r>
      <w:r w:rsidRPr="003C5827">
        <w:rPr>
          <w:rFonts w:ascii="Times New Roman" w:eastAsia="Times New Roman" w:hAnsi="Times New Roman" w:cs="Times New Roman"/>
          <w:sz w:val="20"/>
          <w:szCs w:val="20"/>
        </w:rPr>
        <w:t>[.FASB-56]</w:t>
      </w:r>
      <w:r>
        <w:rPr>
          <w:rFonts w:ascii="Times New Roman" w:eastAsia="Times New Roman" w:hAnsi="Times New Roman" w:cs="Times New Roman"/>
        </w:rPr>
        <w:t>, “Reform, 101”</w:t>
      </w:r>
      <w:r w:rsidR="001366F5">
        <w:rPr>
          <w:rFonts w:ascii="Times New Roman" w:eastAsia="Times New Roman" w:hAnsi="Times New Roman" w:cs="Times New Roman"/>
        </w:rPr>
        <w:t>.</w:t>
      </w:r>
    </w:p>
    <w:p w14:paraId="79284033" w14:textId="77777777" w:rsidR="00262292" w:rsidRDefault="00262292" w:rsidP="00540285">
      <w:pPr>
        <w:spacing w:after="0" w:line="240" w:lineRule="auto"/>
        <w:rPr>
          <w:rFonts w:ascii="Times New Roman" w:eastAsia="Times New Roman" w:hAnsi="Times New Roman" w:cs="Times New Roman"/>
          <w:sz w:val="24"/>
          <w:szCs w:val="24"/>
          <w:u w:val="single"/>
        </w:rPr>
      </w:pPr>
    </w:p>
    <w:p w14:paraId="23ECAA16" w14:textId="2F6CF9F9"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White-collar crime</w:t>
      </w:r>
      <w:r w:rsidRPr="00540285">
        <w:rPr>
          <w:rFonts w:ascii="Times New Roman" w:eastAsia="Times New Roman" w:hAnsi="Times New Roman" w:cs="Times New Roman"/>
          <w:sz w:val="24"/>
          <w:szCs w:val="24"/>
        </w:rPr>
        <w:t xml:space="preserve">- </w:t>
      </w:r>
      <w:r w:rsidRPr="00F142DE">
        <w:rPr>
          <w:rFonts w:ascii="Times New Roman" w:eastAsia="Times New Roman" w:hAnsi="Times New Roman" w:cs="Times New Roman"/>
        </w:rPr>
        <w:t>('crime that pays is crime that stays'</w:t>
      </w:r>
      <w:r w:rsidR="009526F0" w:rsidRPr="00F142DE">
        <w:rPr>
          <w:rFonts w:ascii="Times New Roman" w:eastAsia="Times New Roman" w:hAnsi="Times New Roman" w:cs="Times New Roman"/>
        </w:rPr>
        <w:t xml:space="preserve">) </w:t>
      </w:r>
      <w:r w:rsidR="00C11C64" w:rsidRPr="00F142DE">
        <w:rPr>
          <w:rFonts w:ascii="Times New Roman" w:eastAsia="Times New Roman" w:hAnsi="Times New Roman" w:cs="Times New Roman"/>
        </w:rPr>
        <w:t xml:space="preserve">See </w:t>
      </w:r>
      <w:r w:rsidRPr="00F142DE">
        <w:rPr>
          <w:rFonts w:ascii="Times New Roman" w:eastAsia="Times New Roman" w:hAnsi="Times New Roman" w:cs="Times New Roman"/>
        </w:rPr>
        <w:t>also "State capture", "Canada"</w:t>
      </w:r>
      <w:r w:rsidR="009526F0" w:rsidRPr="00F142DE">
        <w:rPr>
          <w:rFonts w:ascii="Times New Roman" w:eastAsia="Times New Roman" w:hAnsi="Times New Roman" w:cs="Times New Roman"/>
        </w:rPr>
        <w:t>.</w:t>
      </w:r>
    </w:p>
    <w:p w14:paraId="1C1A2AC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98B7A90" w14:textId="77777777" w:rsidR="003A512C" w:rsidRDefault="003A512C" w:rsidP="003A512C">
      <w:pPr>
        <w:spacing w:after="0" w:line="240" w:lineRule="auto"/>
        <w:rPr>
          <w:rStyle w:val="c-entryheadingChar"/>
          <w:rFonts w:eastAsiaTheme="minorHAnsi"/>
          <w:sz w:val="22"/>
          <w:szCs w:val="22"/>
          <w:u w:val="none"/>
        </w:rPr>
      </w:pPr>
      <w:r>
        <w:rPr>
          <w:rStyle w:val="c-entryheadingChar"/>
          <w:rFonts w:eastAsiaTheme="minorHAnsi"/>
        </w:rPr>
        <w:t>Why?</w:t>
      </w:r>
      <w:r>
        <w:rPr>
          <w:rStyle w:val="c-entryheadingChar"/>
          <w:rFonts w:eastAsiaTheme="minorHAnsi"/>
          <w:u w:val="none"/>
        </w:rPr>
        <w:t xml:space="preserve">- </w:t>
      </w:r>
      <w:r>
        <w:rPr>
          <w:rFonts w:ascii="Times New Roman" w:hAnsi="Times New Roman" w:cs="Times New Roman"/>
          <w:noProof/>
          <w:sz w:val="24"/>
          <w:szCs w:val="24"/>
        </w:rPr>
        <w:drawing>
          <wp:inline distT="0" distB="0" distL="0" distR="0" wp14:anchorId="075C9AC5" wp14:editId="06AA3B88">
            <wp:extent cx="918729" cy="788126"/>
            <wp:effectExtent l="0" t="0" r="0" b="0"/>
            <wp:docPr id="513563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6321" name="Picture 51356321"/>
                    <pic:cNvPicPr/>
                  </pic:nvPicPr>
                  <pic:blipFill>
                    <a:blip r:embed="rId90">
                      <a:extLst>
                        <a:ext uri="{28A0092B-C50C-407E-A947-70E740481C1C}">
                          <a14:useLocalDpi xmlns:a14="http://schemas.microsoft.com/office/drawing/2010/main" val="0"/>
                        </a:ext>
                      </a:extLst>
                    </a:blip>
                    <a:stretch>
                      <a:fillRect/>
                    </a:stretch>
                  </pic:blipFill>
                  <pic:spPr>
                    <a:xfrm>
                      <a:off x="0" y="0"/>
                      <a:ext cx="921985" cy="790919"/>
                    </a:xfrm>
                    <a:prstGeom prst="rect">
                      <a:avLst/>
                    </a:prstGeom>
                  </pic:spPr>
                </pic:pic>
              </a:graphicData>
            </a:graphic>
          </wp:inline>
        </w:drawing>
      </w:r>
      <w:r w:rsidRPr="003A512C">
        <w:rPr>
          <w:rStyle w:val="c-entryheadingChar"/>
          <w:rFonts w:eastAsiaTheme="minorHAnsi"/>
          <w:sz w:val="22"/>
          <w:szCs w:val="22"/>
          <w:u w:val="none"/>
        </w:rPr>
        <w:t>→see “Eurodollars”, “Timarchy”←</w:t>
      </w:r>
      <w:r>
        <w:rPr>
          <w:rFonts w:ascii="Times New Roman" w:hAnsi="Times New Roman" w:cs="Times New Roman"/>
          <w:noProof/>
          <w:sz w:val="24"/>
          <w:szCs w:val="24"/>
        </w:rPr>
        <w:drawing>
          <wp:inline distT="0" distB="0" distL="0" distR="0" wp14:anchorId="4BBA7A37" wp14:editId="4BEF7775">
            <wp:extent cx="763270" cy="763270"/>
            <wp:effectExtent l="0" t="0" r="0" b="0"/>
            <wp:docPr id="9409334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933471" name="Picture 94093347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67798" cy="767798"/>
                    </a:xfrm>
                    <a:prstGeom prst="rect">
                      <a:avLst/>
                    </a:prstGeom>
                  </pic:spPr>
                </pic:pic>
              </a:graphicData>
            </a:graphic>
          </wp:inline>
        </w:drawing>
      </w:r>
      <w:r>
        <w:rPr>
          <w:rStyle w:val="c-entryheadingChar"/>
          <w:rFonts w:eastAsiaTheme="minorHAnsi"/>
          <w:sz w:val="22"/>
          <w:szCs w:val="22"/>
          <w:u w:val="none"/>
        </w:rPr>
        <w:t>.</w:t>
      </w:r>
    </w:p>
    <w:p w14:paraId="6749867E" w14:textId="3AC4F7D7" w:rsidR="003A512C" w:rsidRPr="003A512C" w:rsidRDefault="003A512C" w:rsidP="00540285">
      <w:pPr>
        <w:spacing w:after="0" w:line="240" w:lineRule="auto"/>
        <w:rPr>
          <w:rStyle w:val="c-entryheadingChar"/>
          <w:rFonts w:eastAsiaTheme="minorHAnsi"/>
          <w:u w:val="none"/>
        </w:rPr>
      </w:pPr>
      <w:r>
        <w:rPr>
          <w:rStyle w:val="c-entryheadingChar"/>
          <w:rFonts w:eastAsiaTheme="minorHAnsi"/>
          <w:sz w:val="22"/>
          <w:szCs w:val="22"/>
          <w:u w:val="none"/>
        </w:rPr>
        <w:lastRenderedPageBreak/>
        <w:t xml:space="preserve">See also “UKUSA Agreement” </w:t>
      </w:r>
      <w:r w:rsidRPr="003A512C">
        <w:rPr>
          <w:rStyle w:val="c-entryheadingChar"/>
          <w:rFonts w:eastAsiaTheme="minorHAnsi"/>
          <w:sz w:val="20"/>
          <w:szCs w:val="20"/>
          <w:u w:val="none"/>
        </w:rPr>
        <w:t>(something about a grail)</w:t>
      </w:r>
      <w:r w:rsidR="00B544C7">
        <w:rPr>
          <w:rStyle w:val="c-entryheadingChar"/>
          <w:rFonts w:eastAsiaTheme="minorHAnsi"/>
          <w:sz w:val="22"/>
          <w:szCs w:val="22"/>
          <w:u w:val="none"/>
        </w:rPr>
        <w:t xml:space="preserve">, </w:t>
      </w:r>
      <w:r w:rsidR="00B544C7" w:rsidRPr="00B544C7">
        <w:rPr>
          <w:rStyle w:val="c-entryheadingChar"/>
          <w:rFonts w:eastAsiaTheme="minorHAnsi"/>
          <w:sz w:val="22"/>
          <w:szCs w:val="22"/>
          <w:u w:val="none"/>
        </w:rPr>
        <w:t>“’Make-It-Happen’; ‘Let-It-Happen’”</w:t>
      </w:r>
      <w:r w:rsidR="00B544C7">
        <w:rPr>
          <w:rStyle w:val="c-entryheadingChar"/>
          <w:rFonts w:eastAsiaTheme="minorHAnsi"/>
          <w:sz w:val="22"/>
          <w:szCs w:val="22"/>
          <w:u w:val="none"/>
        </w:rPr>
        <w:t xml:space="preserve"> </w:t>
      </w:r>
      <w:r w:rsidR="00B544C7" w:rsidRPr="00B544C7">
        <w:rPr>
          <w:rStyle w:val="c-entryheadingChar"/>
          <w:rFonts w:eastAsiaTheme="minorHAnsi"/>
          <w:sz w:val="20"/>
          <w:szCs w:val="20"/>
          <w:u w:val="none"/>
        </w:rPr>
        <w:t>[.Executive]</w:t>
      </w:r>
      <w:r w:rsidR="00B544C7">
        <w:rPr>
          <w:rStyle w:val="c-entryheadingChar"/>
          <w:rFonts w:eastAsiaTheme="minorHAnsi"/>
          <w:sz w:val="22"/>
          <w:szCs w:val="22"/>
          <w:u w:val="none"/>
        </w:rPr>
        <w:t>.</w:t>
      </w:r>
    </w:p>
    <w:p w14:paraId="06A8171D" w14:textId="77777777" w:rsidR="003A512C" w:rsidRDefault="003A512C" w:rsidP="00540285">
      <w:pPr>
        <w:spacing w:after="0" w:line="240" w:lineRule="auto"/>
        <w:rPr>
          <w:rStyle w:val="c-entryheadingChar"/>
          <w:rFonts w:eastAsiaTheme="minorHAnsi"/>
        </w:rPr>
      </w:pPr>
    </w:p>
    <w:p w14:paraId="5B15BBE3" w14:textId="351AFC30" w:rsidR="007F138D" w:rsidRDefault="007F138D" w:rsidP="00540285">
      <w:pPr>
        <w:spacing w:after="0" w:line="240" w:lineRule="auto"/>
        <w:rPr>
          <w:rFonts w:ascii="Times New Roman" w:eastAsia="Times New Roman" w:hAnsi="Times New Roman" w:cs="Times New Roman"/>
        </w:rPr>
      </w:pPr>
      <w:r w:rsidRPr="00222198">
        <w:rPr>
          <w:rStyle w:val="c-entryheadingChar"/>
          <w:rFonts w:eastAsiaTheme="minorHAnsi"/>
        </w:rPr>
        <w:t>Wise men</w:t>
      </w:r>
      <w:r>
        <w:rPr>
          <w:rFonts w:ascii="Times New Roman" w:eastAsia="Times New Roman" w:hAnsi="Times New Roman" w:cs="Times New Roman"/>
        </w:rPr>
        <w:t xml:space="preserve">- </w:t>
      </w:r>
    </w:p>
    <w:p w14:paraId="4879D72E" w14:textId="7490C7A9" w:rsidR="007F138D" w:rsidRPr="007F138D" w:rsidRDefault="007F138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“[I]t is to those of the greatest of [known] thinkers that the action of mankind has conformed” (Del Mar, 1880, 275). See also “Lexicon Test, the”, “Design”.</w:t>
      </w:r>
    </w:p>
    <w:p w14:paraId="39185197" w14:textId="77777777" w:rsidR="003A512C" w:rsidRDefault="003A512C" w:rsidP="00540285">
      <w:pPr>
        <w:spacing w:after="0" w:line="240" w:lineRule="auto"/>
        <w:rPr>
          <w:rStyle w:val="c-entryheadingChar"/>
          <w:rFonts w:eastAsiaTheme="minorHAnsi"/>
        </w:rPr>
      </w:pPr>
    </w:p>
    <w:p w14:paraId="419C4162" w14:textId="4973B806" w:rsidR="00522D2E" w:rsidRDefault="00522D2E" w:rsidP="00540285">
      <w:pPr>
        <w:spacing w:after="0" w:line="240" w:lineRule="auto"/>
        <w:rPr>
          <w:rFonts w:ascii="Times New Roman" w:eastAsia="Times New Roman" w:hAnsi="Times New Roman" w:cs="Times New Roman"/>
        </w:rPr>
      </w:pPr>
      <w:r w:rsidRPr="00222198">
        <w:rPr>
          <w:rStyle w:val="c-entryheadingChar"/>
          <w:rFonts w:eastAsiaTheme="minorHAnsi"/>
        </w:rPr>
        <w:t>World Bank</w:t>
      </w:r>
      <w:r>
        <w:rPr>
          <w:rFonts w:ascii="Times New Roman" w:eastAsia="Times New Roman" w:hAnsi="Times New Roman" w:cs="Times New Roman"/>
        </w:rPr>
        <w:t>- “’</w:t>
      </w:r>
      <w:r w:rsidRPr="00522D2E">
        <w:rPr>
          <w:rFonts w:ascii="Times New Roman" w:eastAsia="Times New Roman" w:hAnsi="Times New Roman" w:cs="Times New Roman"/>
        </w:rPr>
        <w:t>an international institution</w:t>
      </w:r>
      <w:r>
        <w:rPr>
          <w:rFonts w:ascii="Times New Roman" w:eastAsia="Times New Roman" w:hAnsi="Times New Roman" w:cs="Times New Roman"/>
        </w:rPr>
        <w:t>...</w:t>
      </w:r>
      <w:r w:rsidRPr="00522D2E">
        <w:rPr>
          <w:rFonts w:ascii="Times New Roman" w:eastAsia="Times New Roman" w:hAnsi="Times New Roman" w:cs="Times New Roman"/>
        </w:rPr>
        <w:t>outside the reach of discovery of the US courts</w:t>
      </w:r>
      <w:r>
        <w:rPr>
          <w:rFonts w:ascii="Times New Roman" w:eastAsia="Times New Roman" w:hAnsi="Times New Roman" w:cs="Times New Roman"/>
        </w:rPr>
        <w:t>’” (Webb, 2023)</w:t>
      </w:r>
      <w:r w:rsidR="003A3AB3">
        <w:rPr>
          <w:rFonts w:ascii="Times New Roman" w:eastAsia="Times New Roman" w:hAnsi="Times New Roman" w:cs="Times New Roman"/>
        </w:rPr>
        <w:t>; for years dependent upon the swiss cheese-like PROMIS</w:t>
      </w:r>
      <w:r w:rsidR="003A3AB3">
        <w:rPr>
          <w:rStyle w:val="FootnoteReference"/>
          <w:rFonts w:ascii="Times New Roman" w:eastAsia="Times New Roman" w:hAnsi="Times New Roman" w:cs="Times New Roman"/>
        </w:rPr>
        <w:footnoteReference w:id="194"/>
      </w:r>
      <w:r w:rsidR="003A3AB3">
        <w:rPr>
          <w:rFonts w:ascii="Times New Roman" w:eastAsia="Times New Roman" w:hAnsi="Times New Roman" w:cs="Times New Roman"/>
        </w:rPr>
        <w:t xml:space="preserve"> software (Webb, 2023). </w:t>
      </w:r>
      <w:r w:rsidR="00667FC2">
        <w:rPr>
          <w:rFonts w:ascii="Times New Roman" w:eastAsia="Times New Roman" w:hAnsi="Times New Roman" w:cs="Times New Roman"/>
        </w:rPr>
        <w:t>See also “Israel”, “</w:t>
      </w:r>
      <w:r w:rsidR="00667FC2" w:rsidRPr="00196AA2">
        <w:rPr>
          <w:rStyle w:val="c-new-greenChar"/>
          <w:rFonts w:eastAsiaTheme="minorHAnsi"/>
        </w:rPr>
        <w:t>International Intelligence Community</w:t>
      </w:r>
      <w:r w:rsidR="00373D31">
        <w:rPr>
          <w:rStyle w:val="c-new-greenChar"/>
          <w:rFonts w:eastAsiaTheme="minorHAnsi"/>
        </w:rPr>
        <w:t xml:space="preserve"> (I.I.C.)</w:t>
      </w:r>
      <w:r w:rsidR="00667FC2">
        <w:rPr>
          <w:rFonts w:ascii="Times New Roman" w:eastAsia="Times New Roman" w:hAnsi="Times New Roman" w:cs="Times New Roman"/>
        </w:rPr>
        <w:t>”.</w:t>
      </w:r>
    </w:p>
    <w:p w14:paraId="6E1DED47" w14:textId="70282C2A" w:rsidR="003C5827"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“Washington Consensus”</w:t>
      </w:r>
      <w:r w:rsidR="00535563">
        <w:rPr>
          <w:rFonts w:ascii="Times New Roman" w:eastAsia="Times New Roman" w:hAnsi="Times New Roman" w:cs="Times New Roman"/>
        </w:rPr>
        <w:t>, “Super Imperialism”.</w:t>
      </w:r>
    </w:p>
    <w:p w14:paraId="4989F7A4" w14:textId="77777777" w:rsidR="0025388C" w:rsidRPr="00522D2E" w:rsidRDefault="0025388C" w:rsidP="00540285">
      <w:pPr>
        <w:spacing w:after="0" w:line="240" w:lineRule="auto"/>
        <w:rPr>
          <w:rFonts w:ascii="Times New Roman" w:eastAsia="Times New Roman" w:hAnsi="Times New Roman" w:cs="Times New Roman"/>
        </w:rPr>
      </w:pPr>
    </w:p>
    <w:p w14:paraId="37198218" w14:textId="3BBB47F7" w:rsidR="00F714F7" w:rsidRDefault="00453701" w:rsidP="00540285">
      <w:pPr>
        <w:spacing w:after="0" w:line="240" w:lineRule="auto"/>
        <w:rPr>
          <w:rFonts w:ascii="Times New Roman" w:eastAsia="Times New Roman" w:hAnsi="Times New Roman" w:cs="Times New Roman"/>
        </w:rPr>
      </w:pPr>
      <w:r w:rsidRPr="00222198">
        <w:rPr>
          <w:rStyle w:val="c-entryheadingChar"/>
          <w:rFonts w:eastAsiaTheme="minorHAnsi"/>
        </w:rPr>
        <w:t>World Economic Forum</w:t>
      </w:r>
      <w:r w:rsidR="00285807" w:rsidRPr="00222198">
        <w:rPr>
          <w:rStyle w:val="c-entryheadingChar"/>
          <w:rFonts w:eastAsiaTheme="minorHAnsi"/>
        </w:rPr>
        <w:t xml:space="preserve"> (WEF)</w:t>
      </w:r>
      <w:r>
        <w:rPr>
          <w:rFonts w:ascii="Times New Roman" w:eastAsia="Times New Roman" w:hAnsi="Times New Roman" w:cs="Times New Roman"/>
        </w:rPr>
        <w:t xml:space="preserve">- (est. 1971, Davos, Switz.) </w:t>
      </w:r>
      <w:r w:rsidRPr="00453701">
        <w:rPr>
          <w:rFonts w:ascii="Times New Roman" w:eastAsia="Times New Roman" w:hAnsi="Times New Roman" w:cs="Times New Roman"/>
          <w:sz w:val="20"/>
          <w:szCs w:val="20"/>
        </w:rPr>
        <w:t>&amp;</w:t>
      </w:r>
      <w:r>
        <w:rPr>
          <w:rFonts w:ascii="Times New Roman" w:eastAsia="Times New Roman" w:hAnsi="Times New Roman" w:cs="Times New Roman"/>
        </w:rPr>
        <w:t xml:space="preserve"> its “Global Leaders of Tomorrow-Young Global Leaders” (“5-year indoctrination program”, est. 19</w:t>
      </w:r>
      <w:commentRangeStart w:id="502"/>
      <w:r>
        <w:rPr>
          <w:rFonts w:ascii="Times New Roman" w:eastAsia="Times New Roman" w:hAnsi="Times New Roman" w:cs="Times New Roman"/>
        </w:rPr>
        <w:t>92</w:t>
      </w:r>
      <w:commentRangeEnd w:id="502"/>
      <w:r w:rsidR="00EA058B">
        <w:rPr>
          <w:rStyle w:val="CommentReference"/>
        </w:rPr>
        <w:commentReference w:id="502"/>
      </w:r>
      <w:r>
        <w:rPr>
          <w:rFonts w:ascii="Times New Roman" w:eastAsia="Times New Roman" w:hAnsi="Times New Roman" w:cs="Times New Roman"/>
        </w:rPr>
        <w:t>; name changed in 2004</w:t>
      </w:r>
      <w:r w:rsidR="000D3E6D">
        <w:rPr>
          <w:rStyle w:val="FootnoteReference"/>
          <w:rFonts w:ascii="Times New Roman" w:eastAsia="Times New Roman" w:hAnsi="Times New Roman" w:cs="Times New Roman"/>
        </w:rPr>
        <w:footnoteReference w:id="195"/>
      </w:r>
      <w:r>
        <w:rPr>
          <w:rFonts w:ascii="Times New Roman" w:eastAsia="Times New Roman" w:hAnsi="Times New Roman" w:cs="Times New Roman"/>
        </w:rPr>
        <w:t xml:space="preserve"> </w:t>
      </w:r>
      <w:r w:rsidRPr="00453701">
        <w:rPr>
          <w:rFonts w:ascii="Times New Roman" w:eastAsia="Times New Roman" w:hAnsi="Times New Roman" w:cs="Times New Roman"/>
          <w:sz w:val="20"/>
          <w:szCs w:val="20"/>
        </w:rPr>
        <w:t>[</w:t>
      </w:r>
      <w:proofErr w:type="spellStart"/>
      <w:r w:rsidRPr="00453701">
        <w:rPr>
          <w:rFonts w:ascii="Times New Roman" w:eastAsia="Times New Roman" w:hAnsi="Times New Roman" w:cs="Times New Roman"/>
          <w:sz w:val="20"/>
          <w:szCs w:val="20"/>
        </w:rPr>
        <w:t>Nordangard</w:t>
      </w:r>
      <w:proofErr w:type="spellEnd"/>
      <w:r w:rsidRPr="00453701">
        <w:rPr>
          <w:rFonts w:ascii="Times New Roman" w:eastAsia="Times New Roman" w:hAnsi="Times New Roman" w:cs="Times New Roman"/>
          <w:sz w:val="20"/>
          <w:szCs w:val="20"/>
        </w:rPr>
        <w:t>, 2022]</w:t>
      </w:r>
      <w:r>
        <w:rPr>
          <w:rFonts w:ascii="Times New Roman" w:eastAsia="Times New Roman" w:hAnsi="Times New Roman" w:cs="Times New Roman"/>
        </w:rPr>
        <w:t xml:space="preserve">). </w:t>
      </w:r>
    </w:p>
    <w:p w14:paraId="0826C5DE" w14:textId="730689CA" w:rsidR="00453701"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529B6">
        <w:rPr>
          <w:rFonts w:ascii="Times New Roman" w:eastAsia="Times New Roman" w:hAnsi="Times New Roman" w:cs="Times New Roman"/>
        </w:rPr>
        <w:t>The WEF, in the 2020’s, has attempted to hijack the traditional German (from 1st half of the 20</w:t>
      </w:r>
      <w:r w:rsidR="002529B6" w:rsidRPr="002529B6">
        <w:rPr>
          <w:rFonts w:ascii="Times New Roman" w:eastAsia="Times New Roman" w:hAnsi="Times New Roman" w:cs="Times New Roman"/>
          <w:vertAlign w:val="superscript"/>
        </w:rPr>
        <w:t>th</w:t>
      </w:r>
      <w:r w:rsidR="002529B6">
        <w:rPr>
          <w:rFonts w:ascii="Times New Roman" w:eastAsia="Times New Roman" w:hAnsi="Times New Roman" w:cs="Times New Roman"/>
        </w:rPr>
        <w:t xml:space="preserve">c) term </w:t>
      </w:r>
      <w:r w:rsidR="002529B6" w:rsidRPr="00281A4D">
        <w:t>stakeholder capitalism</w:t>
      </w:r>
      <w:r w:rsidR="002529B6">
        <w:rPr>
          <w:rFonts w:ascii="Times New Roman" w:eastAsia="Times New Roman" w:hAnsi="Times New Roman" w:cs="Times New Roman"/>
        </w:rPr>
        <w:t>, essentially transforming the term</w:t>
      </w:r>
      <w:r w:rsidR="00405957">
        <w:rPr>
          <w:rFonts w:ascii="Times New Roman" w:eastAsia="Times New Roman" w:hAnsi="Times New Roman" w:cs="Times New Roman"/>
        </w:rPr>
        <w:t>’</w:t>
      </w:r>
      <w:r w:rsidR="002529B6">
        <w:rPr>
          <w:rFonts w:ascii="Times New Roman" w:eastAsia="Times New Roman" w:hAnsi="Times New Roman" w:cs="Times New Roman"/>
        </w:rPr>
        <w:t xml:space="preserve">s usage </w:t>
      </w:r>
      <w:r w:rsidR="00940182">
        <w:rPr>
          <w:rFonts w:ascii="Times New Roman" w:eastAsia="Times New Roman" w:hAnsi="Times New Roman" w:cs="Times New Roman"/>
        </w:rPr>
        <w:t xml:space="preserve">into </w:t>
      </w:r>
      <w:r w:rsidR="002529B6">
        <w:rPr>
          <w:rFonts w:ascii="Times New Roman" w:eastAsia="Times New Roman" w:hAnsi="Times New Roman" w:cs="Times New Roman"/>
        </w:rPr>
        <w:t>“</w:t>
      </w:r>
      <w:r w:rsidR="00940182">
        <w:rPr>
          <w:rFonts w:ascii="Times New Roman" w:eastAsia="Times New Roman" w:hAnsi="Times New Roman" w:cs="Times New Roman"/>
        </w:rPr>
        <w:t>more or less the opposite</w:t>
      </w:r>
      <w:r w:rsidR="002529B6">
        <w:rPr>
          <w:rFonts w:ascii="Times New Roman" w:eastAsia="Times New Roman" w:hAnsi="Times New Roman" w:cs="Times New Roman"/>
        </w:rPr>
        <w:t>” (Werner, 2021c, mn.103-104).</w:t>
      </w:r>
      <w:r w:rsidR="00940182">
        <w:rPr>
          <w:rFonts w:ascii="Times New Roman" w:eastAsia="Times New Roman" w:hAnsi="Times New Roman" w:cs="Times New Roman"/>
        </w:rPr>
        <w:t xml:space="preserve"> See also “Shareholder capitalism”, “Owners, the”</w:t>
      </w:r>
      <w:r w:rsidR="006602CF">
        <w:rPr>
          <w:rStyle w:val="FootnoteReference"/>
          <w:rFonts w:ascii="Times New Roman" w:eastAsia="Times New Roman" w:hAnsi="Times New Roman" w:cs="Times New Roman"/>
        </w:rPr>
        <w:footnoteReference w:id="196"/>
      </w:r>
      <w:r w:rsidR="00940182">
        <w:rPr>
          <w:rFonts w:ascii="Times New Roman" w:eastAsia="Times New Roman" w:hAnsi="Times New Roman" w:cs="Times New Roman"/>
        </w:rPr>
        <w:t>.</w:t>
      </w:r>
    </w:p>
    <w:p w14:paraId="71F14315" w14:textId="219CFDCB" w:rsidR="00F714F7"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They are also the ‘leaders’ of the (long-developing now) notion</w:t>
      </w:r>
      <w:r w:rsidR="00C40D56">
        <w:rPr>
          <w:rFonts w:ascii="Times New Roman" w:eastAsia="Times New Roman" w:hAnsi="Times New Roman" w:cs="Times New Roman"/>
        </w:rPr>
        <w:t>-narrative</w:t>
      </w:r>
      <w:r>
        <w:rPr>
          <w:rFonts w:ascii="Times New Roman" w:eastAsia="Times New Roman" w:hAnsi="Times New Roman" w:cs="Times New Roman"/>
        </w:rPr>
        <w:t xml:space="preserve"> </w:t>
      </w:r>
      <w:r w:rsidR="00C40D56">
        <w:rPr>
          <w:rFonts w:ascii="Times New Roman" w:eastAsia="Times New Roman" w:hAnsi="Times New Roman" w:cs="Times New Roman"/>
        </w:rPr>
        <w:t>that “economic growth is bad... They coined this term ‘</w:t>
      </w:r>
      <w:r w:rsidRPr="00281A4D">
        <w:t>de</w:t>
      </w:r>
      <w:r>
        <w:rPr>
          <w:rFonts w:ascii="Times New Roman" w:eastAsia="Times New Roman" w:hAnsi="Times New Roman" w:cs="Times New Roman"/>
        </w:rPr>
        <w:t>-growth</w:t>
      </w:r>
      <w:r w:rsidR="00C40D56">
        <w:rPr>
          <w:rFonts w:ascii="Times New Roman" w:eastAsia="Times New Roman" w:hAnsi="Times New Roman" w:cs="Times New Roman"/>
        </w:rPr>
        <w:t>’....which of course will happen as soon as [independent] banks get killed...</w:t>
      </w:r>
      <w:r w:rsidR="00C40D56" w:rsidRPr="00C40D56">
        <w:rPr>
          <w:rFonts w:ascii="Times New Roman" w:eastAsia="Times New Roman" w:hAnsi="Times New Roman" w:cs="Times New Roman"/>
          <w:sz w:val="20"/>
          <w:szCs w:val="20"/>
        </w:rPr>
        <w:t>[and (so-called)]</w:t>
      </w:r>
      <w:r w:rsidR="00C40D56">
        <w:rPr>
          <w:rFonts w:ascii="Times New Roman" w:eastAsia="Times New Roman" w:hAnsi="Times New Roman" w:cs="Times New Roman"/>
        </w:rPr>
        <w:t xml:space="preserve"> ‘Central Bank Digital Currency’ gets rolled out, and the...[credit money] system disappears</w:t>
      </w:r>
      <w:r w:rsidR="005A1CAE">
        <w:rPr>
          <w:rFonts w:ascii="Times New Roman" w:eastAsia="Times New Roman" w:hAnsi="Times New Roman" w:cs="Times New Roman"/>
        </w:rPr>
        <w:t>.... [but] Economic growth is not bad for the environment.... What is bad for the environment...[are simply] policy and activities that [directly] hurt the environment, such as pollution...</w:t>
      </w:r>
      <w:r w:rsidR="00B30A25">
        <w:rPr>
          <w:rFonts w:ascii="Times New Roman" w:eastAsia="Times New Roman" w:hAnsi="Times New Roman" w:cs="Times New Roman"/>
        </w:rPr>
        <w:t>”</w:t>
      </w:r>
      <w:r>
        <w:rPr>
          <w:rFonts w:ascii="Times New Roman" w:eastAsia="Times New Roman" w:hAnsi="Times New Roman" w:cs="Times New Roman"/>
        </w:rPr>
        <w:t xml:space="preserve"> (Werner, 2021c, mn.107). </w:t>
      </w:r>
      <w:r w:rsidR="00A124FF">
        <w:rPr>
          <w:rFonts w:ascii="Times New Roman" w:eastAsia="Times New Roman" w:hAnsi="Times New Roman" w:cs="Times New Roman"/>
        </w:rPr>
        <w:t xml:space="preserve">“The [physical] facts are...[that] there is no economic ‘growth’...[It] doesn’t exist.... Energy </w:t>
      </w:r>
      <w:r w:rsidR="00A124FF" w:rsidRPr="00A124FF">
        <w:rPr>
          <w:rFonts w:ascii="Times New Roman" w:eastAsia="Times New Roman" w:hAnsi="Times New Roman" w:cs="Times New Roman"/>
          <w:sz w:val="20"/>
          <w:szCs w:val="20"/>
        </w:rPr>
        <w:t xml:space="preserve">[at least on Earth] </w:t>
      </w:r>
      <w:r w:rsidR="00A124FF">
        <w:rPr>
          <w:rFonts w:ascii="Times New Roman" w:eastAsia="Times New Roman" w:hAnsi="Times New Roman" w:cs="Times New Roman"/>
        </w:rPr>
        <w:t>is a closed system. You can only</w:t>
      </w:r>
      <w:r w:rsidR="00A124FF" w:rsidRPr="00E160A6">
        <w:rPr>
          <w:rFonts w:ascii="Times New Roman" w:eastAsia="Times New Roman" w:hAnsi="Times New Roman" w:cs="Times New Roman"/>
          <w:i/>
          <w:iCs/>
        </w:rPr>
        <w:t xml:space="preserve"> </w:t>
      </w:r>
      <w:r w:rsidR="00A124FF" w:rsidRPr="00E160A6">
        <w:rPr>
          <w:rFonts w:ascii="Times New Roman" w:hAnsi="Times New Roman" w:cs="Times New Roman"/>
          <w:i/>
          <w:iCs/>
        </w:rPr>
        <w:t>transform</w:t>
      </w:r>
      <w:r w:rsidR="00A124FF">
        <w:rPr>
          <w:rFonts w:ascii="Times New Roman" w:eastAsia="Times New Roman" w:hAnsi="Times New Roman" w:cs="Times New Roman"/>
        </w:rPr>
        <w:t xml:space="preserve"> [sic] it” (Werner, mn.108). </w:t>
      </w:r>
      <w:r>
        <w:rPr>
          <w:rFonts w:ascii="Times New Roman" w:eastAsia="Times New Roman" w:hAnsi="Times New Roman" w:cs="Times New Roman"/>
        </w:rPr>
        <w:t xml:space="preserve">See also </w:t>
      </w:r>
      <w:r w:rsidRPr="00F714F7">
        <w:rPr>
          <w:rFonts w:ascii="Times New Roman" w:eastAsia="Times New Roman" w:hAnsi="Times New Roman" w:cs="Times New Roman"/>
          <w:strike/>
        </w:rPr>
        <w:t>‘</w:t>
      </w:r>
      <w:proofErr w:type="spellStart"/>
      <w:r w:rsidRPr="00F714F7">
        <w:rPr>
          <w:rFonts w:ascii="Times New Roman" w:eastAsia="Times New Roman" w:hAnsi="Times New Roman" w:cs="Times New Roman"/>
          <w:strike/>
        </w:rPr>
        <w:t>grow</w:t>
      </w:r>
      <w:r w:rsidRPr="00C40D56">
        <w:rPr>
          <w:rFonts w:ascii="Times New Roman" w:eastAsia="Times New Roman" w:hAnsi="Times New Roman" w:cs="Times New Roman"/>
          <w:i/>
          <w:iCs/>
          <w:strike/>
        </w:rPr>
        <w:t>th</w:t>
      </w:r>
      <w:r w:rsidRPr="00F714F7">
        <w:rPr>
          <w:rFonts w:ascii="Times New Roman" w:eastAsia="Times New Roman" w:hAnsi="Times New Roman" w:cs="Times New Roman"/>
          <w:strike/>
        </w:rPr>
        <w:t>’</w:t>
      </w:r>
      <w:r>
        <w:rPr>
          <w:rFonts w:ascii="Times New Roman" w:eastAsia="Times New Roman" w:hAnsi="Times New Roman" w:cs="Times New Roman"/>
        </w:rPr>
        <w:t>“</w:t>
      </w:r>
      <w:r w:rsidRPr="000B6333">
        <w:rPr>
          <w:rFonts w:ascii="Times New Roman" w:hAnsi="Times New Roman" w:cs="Times New Roman"/>
        </w:rPr>
        <w:t>Gross</w:t>
      </w:r>
      <w:proofErr w:type="spellEnd"/>
      <w:r>
        <w:rPr>
          <w:rFonts w:ascii="Times New Roman" w:eastAsia="Times New Roman" w:hAnsi="Times New Roman" w:cs="Times New Roman"/>
        </w:rPr>
        <w:t xml:space="preserve"> Domestic Product (GDP)”</w:t>
      </w:r>
      <w:r w:rsidR="00335A8F">
        <w:rPr>
          <w:rFonts w:ascii="Times New Roman" w:eastAsia="Times New Roman" w:hAnsi="Times New Roman" w:cs="Times New Roman"/>
        </w:rPr>
        <w:t xml:space="preserve"> </w:t>
      </w:r>
      <w:r w:rsidR="00335A8F" w:rsidRPr="00335A8F">
        <w:rPr>
          <w:rFonts w:ascii="Times New Roman" w:eastAsia="Times New Roman" w:hAnsi="Times New Roman" w:cs="Times New Roman"/>
          <w:sz w:val="20"/>
          <w:szCs w:val="20"/>
        </w:rPr>
        <w:t>[.growth]</w:t>
      </w:r>
      <w:r>
        <w:rPr>
          <w:rFonts w:ascii="Times New Roman" w:eastAsia="Times New Roman" w:hAnsi="Times New Roman" w:cs="Times New Roman"/>
        </w:rPr>
        <w:t>, “Orwell, George (1903-1950)”</w:t>
      </w:r>
      <w:r w:rsidRPr="00C95D4F">
        <w:rPr>
          <w:rFonts w:ascii="Times New Roman" w:eastAsia="Times New Roman" w:hAnsi="Times New Roman" w:cs="Times New Roman"/>
          <w:sz w:val="20"/>
          <w:szCs w:val="20"/>
        </w:rPr>
        <w:t xml:space="preserve"> (word games)</w:t>
      </w:r>
      <w:r w:rsidR="00335A8F">
        <w:rPr>
          <w:rFonts w:ascii="Times New Roman" w:eastAsia="Times New Roman" w:hAnsi="Times New Roman" w:cs="Times New Roman"/>
        </w:rPr>
        <w:t>;</w:t>
      </w:r>
      <w:r w:rsidR="00A124FF">
        <w:rPr>
          <w:rFonts w:ascii="Times New Roman" w:eastAsia="Times New Roman" w:hAnsi="Times New Roman" w:cs="Times New Roman"/>
        </w:rPr>
        <w:t xml:space="preserve"> “Wealth”,</w:t>
      </w:r>
      <w:r w:rsidR="00E160A6">
        <w:rPr>
          <w:rFonts w:ascii="Times New Roman" w:eastAsia="Times New Roman" w:hAnsi="Times New Roman" w:cs="Times New Roman"/>
        </w:rPr>
        <w:t xml:space="preserve"> “</w:t>
      </w:r>
      <w:r w:rsidR="00C95D4F">
        <w:rPr>
          <w:rFonts w:ascii="Times New Roman" w:eastAsia="Times New Roman" w:hAnsi="Times New Roman" w:cs="Times New Roman"/>
        </w:rPr>
        <w:t xml:space="preserve">Energy”, </w:t>
      </w:r>
      <w:r w:rsidR="00A124FF">
        <w:rPr>
          <w:rFonts w:ascii="Times New Roman" w:eastAsia="Times New Roman" w:hAnsi="Times New Roman" w:cs="Times New Roman"/>
        </w:rPr>
        <w:t xml:space="preserve"> “Ecological Economics” </w:t>
      </w:r>
      <w:r w:rsidR="00A124FF" w:rsidRPr="00A124FF">
        <w:rPr>
          <w:rFonts w:ascii="Times New Roman" w:eastAsia="Times New Roman" w:hAnsi="Times New Roman" w:cs="Times New Roman"/>
          <w:sz w:val="20"/>
          <w:szCs w:val="20"/>
        </w:rPr>
        <w:t>[.entropy]</w:t>
      </w:r>
      <w:r w:rsidR="00C95D4F">
        <w:rPr>
          <w:rFonts w:ascii="Times New Roman" w:eastAsia="Times New Roman" w:hAnsi="Times New Roman" w:cs="Times New Roman"/>
        </w:rPr>
        <w:t>.</w:t>
      </w:r>
    </w:p>
    <w:p w14:paraId="46CBEC61" w14:textId="77777777" w:rsidR="00E160A6"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“They </w:t>
      </w:r>
      <w:r w:rsidR="00E160A6">
        <w:rPr>
          <w:rFonts w:ascii="Times New Roman" w:eastAsia="Times New Roman" w:hAnsi="Times New Roman" w:cs="Times New Roman"/>
        </w:rPr>
        <w:t xml:space="preserve">[oligarchy] </w:t>
      </w:r>
      <w:r>
        <w:rPr>
          <w:rFonts w:ascii="Times New Roman" w:eastAsia="Times New Roman" w:hAnsi="Times New Roman" w:cs="Times New Roman"/>
        </w:rPr>
        <w:t xml:space="preserve">can’t get it done without the British Crown” (Luongo, 2023-5-9, mn.26). See also </w:t>
      </w:r>
      <w:r w:rsidR="00C95D4F">
        <w:rPr>
          <w:rFonts w:ascii="Times New Roman" w:eastAsia="Times New Roman" w:hAnsi="Times New Roman" w:cs="Times New Roman"/>
        </w:rPr>
        <w:t>“Parallel Universe”</w:t>
      </w:r>
      <w:r w:rsidR="00E160A6">
        <w:rPr>
          <w:rFonts w:ascii="Times New Roman" w:eastAsia="Times New Roman" w:hAnsi="Times New Roman" w:cs="Times New Roman"/>
        </w:rPr>
        <w:t>.</w:t>
      </w:r>
    </w:p>
    <w:p w14:paraId="5D842EEF" w14:textId="282F7C3F" w:rsidR="00A84D3F" w:rsidRDefault="00E160A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84D3F">
        <w:rPr>
          <w:rFonts w:ascii="Times New Roman" w:eastAsia="Times New Roman" w:hAnsi="Times New Roman" w:cs="Times New Roman"/>
        </w:rPr>
        <w:t>“Royalty, ‘modern’”</w:t>
      </w:r>
      <w:r w:rsidR="00DE0494">
        <w:rPr>
          <w:rFonts w:ascii="Times New Roman" w:eastAsia="Times New Roman" w:hAnsi="Times New Roman" w:cs="Times New Roman"/>
        </w:rPr>
        <w:t>, “Brexit”.</w:t>
      </w:r>
    </w:p>
    <w:p w14:paraId="67802351" w14:textId="77777777" w:rsidR="0025388C" w:rsidRPr="00453701" w:rsidRDefault="0025388C" w:rsidP="00540285">
      <w:pPr>
        <w:spacing w:after="0" w:line="240" w:lineRule="auto"/>
        <w:rPr>
          <w:rFonts w:ascii="Times New Roman" w:eastAsia="Times New Roman" w:hAnsi="Times New Roman" w:cs="Times New Roman"/>
        </w:rPr>
      </w:pPr>
    </w:p>
    <w:p w14:paraId="28A7EA91" w14:textId="7C920069" w:rsidR="00D7748A" w:rsidRDefault="00A3696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7748A" w:rsidRPr="00222198">
        <w:rPr>
          <w:rStyle w:val="c-entryheadingChar"/>
          <w:rFonts w:eastAsiaTheme="minorHAnsi"/>
        </w:rPr>
        <w:t>World Energy Council</w:t>
      </w:r>
      <w:r w:rsidRPr="00222198">
        <w:rPr>
          <w:rStyle w:val="c-entryheadingChar"/>
          <w:rFonts w:eastAsiaTheme="minorHAnsi"/>
        </w:rPr>
        <w:t xml:space="preserve"> (WEC)</w:t>
      </w:r>
      <w:r w:rsidR="00D7748A">
        <w:rPr>
          <w:rFonts w:ascii="Times New Roman" w:eastAsia="Times New Roman" w:hAnsi="Times New Roman" w:cs="Times New Roman"/>
        </w:rPr>
        <w:t>- (est. 1924 in London as the ‘World Power Conference</w:t>
      </w:r>
      <w:r w:rsidR="009B2D45">
        <w:rPr>
          <w:rFonts w:ascii="Times New Roman" w:eastAsia="Times New Roman" w:hAnsi="Times New Roman" w:cs="Times New Roman"/>
        </w:rPr>
        <w:t>; name changed to ‘World Energy Conference</w:t>
      </w:r>
      <w:r w:rsidR="00D7748A">
        <w:rPr>
          <w:rFonts w:ascii="Times New Roman" w:eastAsia="Times New Roman" w:hAnsi="Times New Roman" w:cs="Times New Roman"/>
        </w:rPr>
        <w:t>’</w:t>
      </w:r>
      <w:r w:rsidR="009B2D45">
        <w:rPr>
          <w:rFonts w:ascii="Times New Roman" w:eastAsia="Times New Roman" w:hAnsi="Times New Roman" w:cs="Times New Roman"/>
        </w:rPr>
        <w:t xml:space="preserve"> </w:t>
      </w:r>
      <w:r w:rsidR="009B2D45" w:rsidRPr="009B2D45">
        <w:rPr>
          <w:rFonts w:ascii="Times New Roman" w:eastAsia="Times New Roman" w:hAnsi="Times New Roman" w:cs="Times New Roman"/>
          <w:sz w:val="20"/>
          <w:szCs w:val="20"/>
        </w:rPr>
        <w:t>[1968]</w:t>
      </w:r>
      <w:r w:rsidR="009B2D45">
        <w:rPr>
          <w:rFonts w:ascii="Times New Roman" w:eastAsia="Times New Roman" w:hAnsi="Times New Roman" w:cs="Times New Roman"/>
        </w:rPr>
        <w:t xml:space="preserve"> and then ‘World Energy Council’ </w:t>
      </w:r>
      <w:r w:rsidR="009B2D45" w:rsidRPr="009B2D45">
        <w:rPr>
          <w:rFonts w:ascii="Times New Roman" w:eastAsia="Times New Roman" w:hAnsi="Times New Roman" w:cs="Times New Roman"/>
          <w:sz w:val="20"/>
          <w:szCs w:val="20"/>
        </w:rPr>
        <w:t>[in 1989]</w:t>
      </w:r>
      <w:r w:rsidR="00D7748A">
        <w:rPr>
          <w:rFonts w:ascii="Times New Roman" w:eastAsia="Times New Roman" w:hAnsi="Times New Roman" w:cs="Times New Roman"/>
        </w:rPr>
        <w:t>)</w:t>
      </w:r>
    </w:p>
    <w:p w14:paraId="532B9CB0" w14:textId="3921DB6E" w:rsidR="00D84F39" w:rsidRDefault="007B0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Officially </w:t>
      </w:r>
      <w:r w:rsidR="00D84F39">
        <w:rPr>
          <w:rFonts w:ascii="Times New Roman" w:eastAsia="Times New Roman" w:hAnsi="Times New Roman" w:cs="Times New Roman"/>
        </w:rPr>
        <w:t>“</w:t>
      </w:r>
      <w:r>
        <w:rPr>
          <w:rFonts w:ascii="Times New Roman" w:eastAsia="Times New Roman" w:hAnsi="Times New Roman" w:cs="Times New Roman"/>
        </w:rPr>
        <w:t>i</w:t>
      </w:r>
      <w:r w:rsidR="00D84F39">
        <w:rPr>
          <w:rFonts w:ascii="Times New Roman" w:eastAsia="Times New Roman" w:hAnsi="Times New Roman" w:cs="Times New Roman"/>
        </w:rPr>
        <w:t>ntroduced by the [Crown] Prince of Wales</w:t>
      </w:r>
      <w:r>
        <w:rPr>
          <w:rFonts w:ascii="Times New Roman" w:eastAsia="Times New Roman" w:hAnsi="Times New Roman" w:cs="Times New Roman"/>
        </w:rPr>
        <w:t>”,</w:t>
      </w:r>
      <w:r w:rsidR="00D84F39">
        <w:rPr>
          <w:rFonts w:ascii="Times New Roman" w:eastAsia="Times New Roman" w:hAnsi="Times New Roman" w:cs="Times New Roman"/>
        </w:rPr>
        <w:t xml:space="preserve"> </w:t>
      </w:r>
      <w:r>
        <w:rPr>
          <w:rFonts w:ascii="Times New Roman" w:eastAsia="Times New Roman" w:hAnsi="Times New Roman" w:cs="Times New Roman"/>
        </w:rPr>
        <w:t>the WPC-WEC has, nonetheless, always been rather low-profile</w:t>
      </w:r>
      <w:r w:rsidR="00F35227">
        <w:rPr>
          <w:rFonts w:ascii="Times New Roman" w:eastAsia="Times New Roman" w:hAnsi="Times New Roman" w:cs="Times New Roman"/>
        </w:rPr>
        <w:t>;</w:t>
      </w:r>
      <w:r>
        <w:rPr>
          <w:rFonts w:ascii="Times New Roman" w:eastAsia="Times New Roman" w:hAnsi="Times New Roman" w:cs="Times New Roman"/>
        </w:rPr>
        <w:t xml:space="preserve"> and at founder</w:t>
      </w:r>
      <w:r w:rsidRPr="007B088E">
        <w:t xml:space="preserve"> </w:t>
      </w:r>
      <w:r w:rsidRPr="007B088E">
        <w:rPr>
          <w:rFonts w:ascii="Times New Roman" w:eastAsia="Times New Roman" w:hAnsi="Times New Roman" w:cs="Times New Roman"/>
        </w:rPr>
        <w:t>Daniel Nicol Dunlop</w:t>
      </w:r>
      <w:r>
        <w:rPr>
          <w:rFonts w:ascii="Times New Roman" w:eastAsia="Times New Roman" w:hAnsi="Times New Roman" w:cs="Times New Roman"/>
        </w:rPr>
        <w:t>’s death, in 1935, “the world was silent about the founder</w:t>
      </w:r>
      <w:r w:rsidR="00D84F39">
        <w:rPr>
          <w:rFonts w:ascii="Times New Roman" w:eastAsia="Times New Roman" w:hAnsi="Times New Roman" w:cs="Times New Roman"/>
        </w:rPr>
        <w:t xml:space="preserve">” (Meyer, 2023, </w:t>
      </w:r>
      <w:r w:rsidR="000131ED">
        <w:rPr>
          <w:rFonts w:ascii="Times New Roman" w:eastAsia="Times New Roman" w:hAnsi="Times New Roman" w:cs="Times New Roman"/>
        </w:rPr>
        <w:t>mn,</w:t>
      </w:r>
      <w:r w:rsidR="00D84F39">
        <w:rPr>
          <w:rFonts w:ascii="Times New Roman" w:eastAsia="Times New Roman" w:hAnsi="Times New Roman" w:cs="Times New Roman"/>
        </w:rPr>
        <w:t>1-</w:t>
      </w:r>
      <w:r w:rsidR="000131ED">
        <w:rPr>
          <w:rFonts w:ascii="Times New Roman" w:eastAsia="Times New Roman" w:hAnsi="Times New Roman" w:cs="Times New Roman"/>
        </w:rPr>
        <w:t>2; mn.21-22</w:t>
      </w:r>
      <w:r w:rsidR="00D84F39">
        <w:rPr>
          <w:rFonts w:ascii="Times New Roman" w:eastAsia="Times New Roman" w:hAnsi="Times New Roman" w:cs="Times New Roman"/>
        </w:rPr>
        <w:t>). See also “Pilgrims Society”.</w:t>
      </w:r>
    </w:p>
    <w:p w14:paraId="43AF0D95" w14:textId="5F09E33A" w:rsidR="004D27DD" w:rsidRDefault="004D27D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196AA2">
        <w:rPr>
          <w:rStyle w:val="c-unsupported-redChar"/>
          <w:rFonts w:eastAsiaTheme="minorHAnsi"/>
        </w:rPr>
        <w:t>U</w:t>
      </w:r>
      <w:r>
        <w:rPr>
          <w:rFonts w:ascii="Times New Roman" w:eastAsia="Times New Roman" w:hAnsi="Times New Roman" w:cs="Times New Roman"/>
        </w:rPr>
        <w:t xml:space="preserve">nlike the Pilgrims (or RIIA-CFR, or </w:t>
      </w:r>
      <w:r w:rsidRPr="004D27DD">
        <w:rPr>
          <w:rFonts w:ascii="Times New Roman" w:eastAsia="Times New Roman" w:hAnsi="Times New Roman" w:cs="Times New Roman"/>
          <w:sz w:val="20"/>
          <w:szCs w:val="20"/>
        </w:rPr>
        <w:t>[subsequent]</w:t>
      </w:r>
      <w:r>
        <w:rPr>
          <w:rFonts w:ascii="Times New Roman" w:eastAsia="Times New Roman" w:hAnsi="Times New Roman" w:cs="Times New Roman"/>
        </w:rPr>
        <w:t xml:space="preserve"> Bilderberg Group), however, the WPC was expressly founded, in order to establish “’an international organization that could stand above politics’” (Meyer, 2023, mn.22).</w:t>
      </w:r>
      <w:r w:rsidR="00A86D0F">
        <w:rPr>
          <w:rFonts w:ascii="Times New Roman" w:eastAsia="Times New Roman" w:hAnsi="Times New Roman" w:cs="Times New Roman"/>
        </w:rPr>
        <w:t xml:space="preserve"> See also “Supranational”</w:t>
      </w:r>
      <w:r w:rsidR="00F35227">
        <w:rPr>
          <w:rFonts w:ascii="Times New Roman" w:eastAsia="Times New Roman" w:hAnsi="Times New Roman" w:cs="Times New Roman"/>
        </w:rPr>
        <w:t>,</w:t>
      </w:r>
      <w:r w:rsidR="00F35227" w:rsidRPr="00F35227">
        <w:rPr>
          <w:rFonts w:ascii="Times New Roman" w:eastAsia="Times New Roman" w:hAnsi="Times New Roman" w:cs="Times New Roman"/>
          <w:sz w:val="20"/>
          <w:szCs w:val="20"/>
        </w:rPr>
        <w:t>→</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“European Union (EU)”,</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w:t>
      </w:r>
      <w:commentRangeStart w:id="503"/>
      <w:r w:rsidR="00F35227">
        <w:rPr>
          <w:rFonts w:ascii="Times New Roman" w:eastAsia="Times New Roman" w:hAnsi="Times New Roman" w:cs="Times New Roman"/>
        </w:rPr>
        <w:t>World Economic Forum (WEF)</w:t>
      </w:r>
      <w:commentRangeEnd w:id="503"/>
      <w:r w:rsidR="00F35227">
        <w:rPr>
          <w:rStyle w:val="CommentReference"/>
        </w:rPr>
        <w:commentReference w:id="503"/>
      </w:r>
      <w:r w:rsidR="00F35227">
        <w:rPr>
          <w:rFonts w:ascii="Times New Roman" w:eastAsia="Times New Roman" w:hAnsi="Times New Roman" w:cs="Times New Roman"/>
        </w:rPr>
        <w:t>”.</w:t>
      </w:r>
    </w:p>
    <w:p w14:paraId="5516AFB9" w14:textId="20E7A23A" w:rsidR="00146D96" w:rsidRDefault="00146D9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Today’s WEC prides itself on being ‘</w:t>
      </w:r>
      <w:r w:rsidRPr="00146D96">
        <w:rPr>
          <w:rFonts w:ascii="Times New Roman" w:eastAsia="Times New Roman" w:hAnsi="Times New Roman" w:cs="Times New Roman"/>
        </w:rPr>
        <w:t>the principal impartial network of leaders and practitioners promoting an affordable, stable and environmentally sensitive energy system for the greatest benefit of all</w:t>
      </w:r>
      <w:r>
        <w:rPr>
          <w:rFonts w:ascii="Times New Roman" w:eastAsia="Times New Roman" w:hAnsi="Times New Roman" w:cs="Times New Roman"/>
        </w:rPr>
        <w:t>’-wiki</w:t>
      </w:r>
      <w:r w:rsidRPr="00146D96">
        <w:rPr>
          <w:rFonts w:ascii="Times New Roman" w:eastAsia="Times New Roman" w:hAnsi="Times New Roman" w:cs="Times New Roman"/>
        </w:rPr>
        <w:t>.</w:t>
      </w:r>
      <w:r>
        <w:rPr>
          <w:rFonts w:ascii="Times New Roman" w:eastAsia="Times New Roman" w:hAnsi="Times New Roman" w:cs="Times New Roman"/>
        </w:rPr>
        <w:t xml:space="preserve"> See also “Civil National Identity (CNI)”</w:t>
      </w:r>
      <w:r w:rsidR="00374D29">
        <w:rPr>
          <w:rFonts w:ascii="Times New Roman" w:eastAsia="Times New Roman" w:hAnsi="Times New Roman" w:cs="Times New Roman"/>
        </w:rPr>
        <w:t xml:space="preserve">, </w:t>
      </w:r>
      <w:r w:rsidR="0051227F">
        <w:rPr>
          <w:rFonts w:ascii="Times New Roman" w:eastAsia="Times New Roman" w:hAnsi="Times New Roman" w:cs="Times New Roman"/>
        </w:rPr>
        <w:t>“Hegelian Dialectic”.</w:t>
      </w:r>
    </w:p>
    <w:p w14:paraId="26CEBC7A" w14:textId="77777777" w:rsidR="0025388C" w:rsidRPr="00D7748A" w:rsidRDefault="0025388C" w:rsidP="00540285">
      <w:pPr>
        <w:spacing w:after="0" w:line="240" w:lineRule="auto"/>
        <w:rPr>
          <w:rFonts w:ascii="Times New Roman" w:eastAsia="Times New Roman" w:hAnsi="Times New Roman" w:cs="Times New Roman"/>
        </w:rPr>
      </w:pPr>
    </w:p>
    <w:p w14:paraId="73D098D2" w14:textId="53CF057D" w:rsidR="00CD25C3" w:rsidRDefault="00CD25C3" w:rsidP="00540285">
      <w:pPr>
        <w:spacing w:after="0" w:line="240" w:lineRule="auto"/>
        <w:rPr>
          <w:rStyle w:val="c-entryheadingChar"/>
          <w:rFonts w:eastAsiaTheme="minorHAnsi"/>
        </w:rPr>
      </w:pPr>
      <w:r>
        <w:rPr>
          <w:rStyle w:val="c-entryheadingChar"/>
          <w:rFonts w:eastAsiaTheme="minorHAnsi"/>
        </w:rPr>
        <w:t>+World Health Organization (WHO)</w:t>
      </w:r>
    </w:p>
    <w:p w14:paraId="6892C07D" w14:textId="77777777" w:rsidR="00CD25C3" w:rsidRDefault="00CD25C3" w:rsidP="00540285">
      <w:pPr>
        <w:spacing w:after="0" w:line="240" w:lineRule="auto"/>
        <w:rPr>
          <w:rStyle w:val="c-entryheadingChar"/>
          <w:rFonts w:eastAsiaTheme="minorHAnsi"/>
        </w:rPr>
      </w:pPr>
    </w:p>
    <w:p w14:paraId="110669C5" w14:textId="32DA17D2" w:rsidR="0025388C" w:rsidRDefault="00F142DE" w:rsidP="00540285">
      <w:pPr>
        <w:spacing w:after="0" w:line="240" w:lineRule="auto"/>
        <w:rPr>
          <w:rFonts w:ascii="Times New Roman" w:eastAsia="Times New Roman" w:hAnsi="Times New Roman" w:cs="Times New Roman"/>
        </w:rPr>
      </w:pPr>
      <w:r w:rsidRPr="00222198">
        <w:rPr>
          <w:rStyle w:val="c-entryheadingChar"/>
          <w:rFonts w:eastAsiaTheme="minorHAnsi"/>
        </w:rPr>
        <w:t>World War One</w:t>
      </w:r>
      <w:r w:rsidR="00C342D6">
        <w:rPr>
          <w:rFonts w:ascii="Times New Roman" w:eastAsia="Times New Roman" w:hAnsi="Times New Roman" w:cs="Times New Roman"/>
          <w:sz w:val="24"/>
          <w:szCs w:val="24"/>
        </w:rPr>
        <w:t xml:space="preserve">- </w:t>
      </w:r>
      <w:r w:rsidR="00C342D6">
        <w:rPr>
          <w:rFonts w:ascii="Times New Roman" w:eastAsia="Times New Roman" w:hAnsi="Times New Roman" w:cs="Times New Roman"/>
        </w:rPr>
        <w:t>“</w:t>
      </w:r>
      <w:r w:rsidR="002322FE">
        <w:rPr>
          <w:rFonts w:ascii="Times New Roman" w:eastAsia="Times New Roman" w:hAnsi="Times New Roman" w:cs="Times New Roman"/>
        </w:rPr>
        <w:t>By the summer of 1916, it became apparent that, left to themselves, the Allies would lose the war and the central powers would be victorious. In the summer of 1916, the campaign for the election of a President for the United States got under way.... Wilson was elected in November with great shouts of rejoicing among the people that America would not be involved in a war.... After the United States entered World War 1.... [t]he net result was that the Allies were indebted to the international bankers [for] $15 bn. and to the United States government [for] another $15 bn. They could not pay either at the time.... The only place the international bankers could get their money was from the taxpayers of the United States</w:t>
      </w:r>
      <w:r w:rsidR="00233AAA">
        <w:rPr>
          <w:rFonts w:ascii="Times New Roman" w:eastAsia="Times New Roman" w:hAnsi="Times New Roman" w:cs="Times New Roman"/>
        </w:rPr>
        <w:t xml:space="preserve">...[I]n 1919.... The cry that ‘Europe pay US what she owes US’ was a very popular cry.... The [newly] burdened [income] taxpayer of America thought that he was the ‘US’ that was to be paid.... [So] the taxpayer believing that he was the ‘US’ that was to get the money fell for the trap, and became himself one of the loudest to demand payment of those debts.... By the time...[President Calvin] </w:t>
      </w:r>
      <w:r w:rsidR="009D67BA">
        <w:rPr>
          <w:rFonts w:ascii="Times New Roman" w:eastAsia="Times New Roman" w:hAnsi="Times New Roman" w:cs="Times New Roman"/>
        </w:rPr>
        <w:t>Coolidge</w:t>
      </w:r>
      <w:r w:rsidR="00233AAA">
        <w:rPr>
          <w:rFonts w:ascii="Times New Roman" w:eastAsia="Times New Roman" w:hAnsi="Times New Roman" w:cs="Times New Roman"/>
        </w:rPr>
        <w:t xml:space="preserve"> was going out of office, it was apparent to all students of national and international economy that the American economic setup had been wrecked by...wild imports. Mr. Coolidge, being as astute student [himself]... stepped out...</w:t>
      </w:r>
      <w:r w:rsidR="009D67BA">
        <w:rPr>
          <w:rFonts w:ascii="Times New Roman" w:eastAsia="Times New Roman" w:hAnsi="Times New Roman" w:cs="Times New Roman"/>
        </w:rPr>
        <w:t>with</w:t>
      </w:r>
      <w:r w:rsidR="00233AAA">
        <w:rPr>
          <w:rFonts w:ascii="Times New Roman" w:eastAsia="Times New Roman" w:hAnsi="Times New Roman" w:cs="Times New Roman"/>
        </w:rPr>
        <w:t xml:space="preserve"> the memorable phrase, ‘I do not chose to run’.... [When] Mr. Hoover took office...[in] 1929...[he] took a most proper action in passing an Executive Order declaring a moratorium on the collection of war debts. In the meantime</w:t>
      </w:r>
      <w:r w:rsidR="006E26FA">
        <w:rPr>
          <w:rFonts w:ascii="Times New Roman" w:eastAsia="Times New Roman" w:hAnsi="Times New Roman" w:cs="Times New Roman"/>
        </w:rPr>
        <w:t xml:space="preserve"> [however], out of the sale of the $43 bn. worth of imports, the international bankers received their money. The international bankers were the ‘US’ that was going to be paid all the time.</w:t>
      </w:r>
      <w:r w:rsidR="00C342D6">
        <w:rPr>
          <w:rFonts w:ascii="Times New Roman" w:eastAsia="Times New Roman" w:hAnsi="Times New Roman" w:cs="Times New Roman"/>
        </w:rPr>
        <w:t xml:space="preserve">”- Georgia Sec. of Agriculture Tom Linder, before the US House Ways </w:t>
      </w:r>
      <w:r w:rsidR="00C342D6" w:rsidRPr="00167A80">
        <w:rPr>
          <w:rFonts w:ascii="Times New Roman" w:eastAsia="Times New Roman" w:hAnsi="Times New Roman" w:cs="Times New Roman"/>
          <w:sz w:val="20"/>
          <w:szCs w:val="20"/>
        </w:rPr>
        <w:t>&amp;</w:t>
      </w:r>
      <w:r w:rsidR="00C342D6">
        <w:rPr>
          <w:rFonts w:ascii="Times New Roman" w:eastAsia="Times New Roman" w:hAnsi="Times New Roman" w:cs="Times New Roman"/>
        </w:rPr>
        <w:t xml:space="preserve"> Means Committee, 1947 (</w:t>
      </w:r>
      <w:commentRangeStart w:id="504"/>
      <w:r w:rsidR="00C342D6">
        <w:rPr>
          <w:rFonts w:ascii="Times New Roman" w:eastAsia="Times New Roman" w:hAnsi="Times New Roman" w:cs="Times New Roman"/>
        </w:rPr>
        <w:t>Walters, 1971, 1-2</w:t>
      </w:r>
      <w:commentRangeEnd w:id="504"/>
      <w:r w:rsidR="00022718">
        <w:rPr>
          <w:rStyle w:val="CommentReference"/>
        </w:rPr>
        <w:commentReference w:id="504"/>
      </w:r>
      <w:r w:rsidR="00C342D6">
        <w:rPr>
          <w:rFonts w:ascii="Times New Roman" w:eastAsia="Times New Roman" w:hAnsi="Times New Roman" w:cs="Times New Roman"/>
        </w:rPr>
        <w:t>).</w:t>
      </w:r>
      <w:r w:rsidR="006E26FA">
        <w:rPr>
          <w:rFonts w:ascii="Times New Roman" w:eastAsia="Times New Roman" w:hAnsi="Times New Roman" w:cs="Times New Roman"/>
        </w:rPr>
        <w:t xml:space="preserve"> See also “Marshall Plan”</w:t>
      </w:r>
      <w:r w:rsidR="00EE50DA">
        <w:rPr>
          <w:rFonts w:ascii="Times New Roman" w:eastAsia="Times New Roman" w:hAnsi="Times New Roman" w:cs="Times New Roman"/>
        </w:rPr>
        <w:t xml:space="preserve">, “Eurodollars” </w:t>
      </w:r>
      <w:r w:rsidR="00EE50DA" w:rsidRPr="00167A80">
        <w:rPr>
          <w:rFonts w:ascii="Times New Roman" w:eastAsia="Times New Roman" w:hAnsi="Times New Roman" w:cs="Times New Roman"/>
          <w:sz w:val="20"/>
          <w:szCs w:val="20"/>
        </w:rPr>
        <w:t>[.planet]</w:t>
      </w:r>
      <w:r w:rsidR="00EE50DA">
        <w:rPr>
          <w:rFonts w:ascii="Times New Roman" w:eastAsia="Times New Roman" w:hAnsi="Times New Roman" w:cs="Times New Roman"/>
        </w:rPr>
        <w:t>.</w:t>
      </w:r>
    </w:p>
    <w:p w14:paraId="0F4FA9E4"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2B58DC61" w14:textId="77042B01" w:rsidR="00725552" w:rsidRPr="00725552" w:rsidRDefault="00725552" w:rsidP="00540285">
      <w:pPr>
        <w:spacing w:after="0" w:line="240" w:lineRule="auto"/>
        <w:rPr>
          <w:rFonts w:ascii="Times New Roman" w:eastAsia="Times New Roman" w:hAnsi="Times New Roman" w:cs="Times New Roman"/>
        </w:rPr>
      </w:pPr>
      <w:r w:rsidRPr="00222198">
        <w:rPr>
          <w:rStyle w:val="c-entryheadingChar"/>
          <w:rFonts w:eastAsiaTheme="minorHAnsi"/>
        </w:rPr>
        <w:t>World War Two</w:t>
      </w:r>
      <w:commentRangeStart w:id="505"/>
      <w:r w:rsidRPr="00725552">
        <w:rPr>
          <w:rFonts w:ascii="Times New Roman" w:eastAsia="Times New Roman" w:hAnsi="Times New Roman" w:cs="Times New Roman"/>
        </w:rPr>
        <w:t>-</w:t>
      </w:r>
      <w:commentRangeEnd w:id="505"/>
      <w:r>
        <w:rPr>
          <w:rStyle w:val="CommentReference"/>
        </w:rPr>
        <w:commentReference w:id="505"/>
      </w:r>
    </w:p>
    <w:p w14:paraId="47567872" w14:textId="77777777" w:rsidR="00725552" w:rsidRDefault="00725552" w:rsidP="00540285">
      <w:pPr>
        <w:spacing w:after="0" w:line="240" w:lineRule="auto"/>
        <w:rPr>
          <w:rFonts w:ascii="Times New Roman" w:eastAsia="Times New Roman" w:hAnsi="Times New Roman" w:cs="Times New Roman"/>
          <w:color w:val="538135" w:themeColor="accent6" w:themeShade="BF"/>
          <w:sz w:val="24"/>
          <w:szCs w:val="24"/>
          <w:u w:val="single"/>
        </w:rPr>
      </w:pPr>
    </w:p>
    <w:p w14:paraId="364F26C4" w14:textId="64910AD1" w:rsidR="009D04AC" w:rsidRPr="001F61B8" w:rsidRDefault="009D04AC" w:rsidP="00540285">
      <w:pPr>
        <w:spacing w:after="0" w:line="240" w:lineRule="auto"/>
        <w:rPr>
          <w:rFonts w:ascii="Times New Roman" w:eastAsia="Times New Roman" w:hAnsi="Times New Roman" w:cs="Times New Roman"/>
          <w:sz w:val="20"/>
          <w:szCs w:val="20"/>
        </w:rPr>
      </w:pPr>
      <w:r w:rsidRPr="00F142DE">
        <w:rPr>
          <w:rFonts w:ascii="Times New Roman" w:eastAsia="Times New Roman" w:hAnsi="Times New Roman" w:cs="Times New Roman"/>
          <w:color w:val="538135" w:themeColor="accent6" w:themeShade="BF"/>
          <w:sz w:val="24"/>
          <w:szCs w:val="24"/>
          <w:u w:val="single"/>
        </w:rPr>
        <w:t>W</w:t>
      </w:r>
      <w:r w:rsidR="00F142DE">
        <w:rPr>
          <w:rFonts w:ascii="Times New Roman" w:eastAsia="Times New Roman" w:hAnsi="Times New Roman" w:cs="Times New Roman"/>
          <w:color w:val="538135" w:themeColor="accent6" w:themeShade="BF"/>
          <w:sz w:val="24"/>
          <w:szCs w:val="24"/>
          <w:u w:val="single"/>
        </w:rPr>
        <w:t xml:space="preserve">orld </w:t>
      </w:r>
      <w:r w:rsidRPr="00F142DE">
        <w:rPr>
          <w:rFonts w:ascii="Times New Roman" w:eastAsia="Times New Roman" w:hAnsi="Times New Roman" w:cs="Times New Roman"/>
          <w:color w:val="538135" w:themeColor="accent6" w:themeShade="BF"/>
          <w:sz w:val="24"/>
          <w:szCs w:val="24"/>
          <w:u w:val="single"/>
        </w:rPr>
        <w:t>P</w:t>
      </w:r>
      <w:r w:rsidR="00F142DE">
        <w:rPr>
          <w:rFonts w:ascii="Times New Roman" w:eastAsia="Times New Roman" w:hAnsi="Times New Roman" w:cs="Times New Roman"/>
          <w:color w:val="538135" w:themeColor="accent6" w:themeShade="BF"/>
          <w:sz w:val="24"/>
          <w:szCs w:val="24"/>
          <w:u w:val="single"/>
        </w:rPr>
        <w:t xml:space="preserve">ar </w:t>
      </w:r>
      <w:r w:rsidRPr="00F142DE">
        <w:rPr>
          <w:rFonts w:ascii="Times New Roman" w:eastAsia="Times New Roman" w:hAnsi="Times New Roman" w:cs="Times New Roman"/>
          <w:color w:val="538135" w:themeColor="accent6" w:themeShade="BF"/>
          <w:sz w:val="24"/>
          <w:szCs w:val="24"/>
          <w:u w:val="single"/>
        </w:rPr>
        <w:t>E</w:t>
      </w:r>
      <w:r w:rsidR="00F142DE">
        <w:rPr>
          <w:rFonts w:ascii="Times New Roman" w:eastAsia="Times New Roman" w:hAnsi="Times New Roman" w:cs="Times New Roman"/>
          <w:color w:val="538135" w:themeColor="accent6" w:themeShade="BF"/>
          <w:sz w:val="24"/>
          <w:szCs w:val="24"/>
          <w:u w:val="single"/>
        </w:rPr>
        <w:t>conomy (WPE)</w:t>
      </w:r>
      <w:r w:rsidRPr="00C11C64">
        <w:rPr>
          <w:rFonts w:ascii="Times New Roman" w:eastAsia="Times New Roman" w:hAnsi="Times New Roman" w:cs="Times New Roman"/>
          <w:sz w:val="24"/>
          <w:szCs w:val="24"/>
        </w:rPr>
        <w:t xml:space="preserve">- </w:t>
      </w:r>
      <w:hyperlink r:id="rId92" w:history="1">
        <w:r w:rsidR="00C258D2" w:rsidRPr="00167A80">
          <w:rPr>
            <w:rStyle w:val="Hyperlink"/>
            <w:rFonts w:ascii="Times New Roman" w:eastAsia="Times New Roman" w:hAnsi="Times New Roman" w:cs="Times New Roman"/>
            <w:sz w:val="20"/>
            <w:szCs w:val="20"/>
            <w:u w:val="none"/>
          </w:rPr>
          <w:t>https://www.youtube.com/watch?v=RFGPw2PCBa0</w:t>
        </w:r>
      </w:hyperlink>
      <w:r w:rsidR="00C258D2" w:rsidRPr="00167A80">
        <w:rPr>
          <w:rFonts w:ascii="Times New Roman" w:eastAsia="Times New Roman" w:hAnsi="Times New Roman" w:cs="Times New Roman"/>
          <w:sz w:val="20"/>
          <w:szCs w:val="20"/>
        </w:rPr>
        <w:t xml:space="preserve"> </w:t>
      </w:r>
      <w:r w:rsidR="00C258D2" w:rsidRPr="00167A80">
        <w:rPr>
          <w:rFonts w:ascii="Times New Roman" w:eastAsia="Times New Roman" w:hAnsi="Times New Roman" w:cs="Times New Roman"/>
          <w:sz w:val="18"/>
          <w:szCs w:val="18"/>
        </w:rPr>
        <w:t>[</w:t>
      </w:r>
      <w:proofErr w:type="spellStart"/>
      <w:r w:rsidR="00C258D2" w:rsidRPr="00167A80">
        <w:rPr>
          <w:rFonts w:ascii="Times New Roman" w:eastAsia="Times New Roman" w:hAnsi="Times New Roman" w:cs="Times New Roman"/>
          <w:sz w:val="18"/>
          <w:szCs w:val="18"/>
        </w:rPr>
        <w:t>WhenLove</w:t>
      </w:r>
      <w:proofErr w:type="spellEnd"/>
      <w:r w:rsidR="00C258D2" w:rsidRPr="00167A80">
        <w:rPr>
          <w:rFonts w:ascii="Times New Roman" w:eastAsia="Times New Roman" w:hAnsi="Times New Roman" w:cs="Times New Roman"/>
          <w:sz w:val="18"/>
          <w:szCs w:val="18"/>
        </w:rPr>
        <w:t>]</w:t>
      </w:r>
    </w:p>
    <w:p w14:paraId="5FFBAF9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02F3BDE" w14:textId="30998EC4" w:rsidR="00845A17" w:rsidRDefault="002417AE"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845A17" w:rsidRPr="00222198">
        <w:rPr>
          <w:rStyle w:val="c-entryheadingChar"/>
          <w:rFonts w:eastAsiaTheme="minorHAnsi"/>
        </w:rPr>
        <w:t>Xenophobia</w:t>
      </w:r>
      <w:r w:rsidR="00845A17">
        <w:rPr>
          <w:rFonts w:ascii="Times New Roman" w:eastAsia="Times New Roman" w:hAnsi="Times New Roman" w:cs="Times New Roman"/>
        </w:rPr>
        <w:t xml:space="preserve">- </w:t>
      </w:r>
      <w:r w:rsidR="003426B8">
        <w:rPr>
          <w:rFonts w:ascii="Times New Roman" w:eastAsia="Times New Roman" w:hAnsi="Times New Roman" w:cs="Times New Roman"/>
        </w:rPr>
        <w:t xml:space="preserve">It’s </w:t>
      </w:r>
      <w:r w:rsidR="003426B8" w:rsidRPr="00196AA2">
        <w:rPr>
          <w:rStyle w:val="c-unsupported-redChar"/>
          <w:rFonts w:eastAsiaTheme="minorHAnsi"/>
        </w:rPr>
        <w:t>a</w:t>
      </w:r>
      <w:r w:rsidR="003426B8">
        <w:rPr>
          <w:rFonts w:ascii="Times New Roman" w:eastAsia="Times New Roman" w:hAnsi="Times New Roman" w:cs="Times New Roman"/>
        </w:rPr>
        <w:t>lways gonna be those guys on the other side of the mountain, until (see also) a “</w:t>
      </w:r>
      <w:r w:rsidR="003426B8" w:rsidRPr="00196AA2">
        <w:rPr>
          <w:rStyle w:val="c-new-greenChar"/>
          <w:rFonts w:eastAsiaTheme="minorHAnsi"/>
        </w:rPr>
        <w:t>World Par Economy</w:t>
      </w:r>
      <w:r w:rsidR="003426B8">
        <w:rPr>
          <w:rFonts w:ascii="Times New Roman" w:eastAsia="Times New Roman" w:hAnsi="Times New Roman" w:cs="Times New Roman"/>
        </w:rPr>
        <w:t>”</w:t>
      </w:r>
      <w:r w:rsidR="00AF5FEC">
        <w:rPr>
          <w:rFonts w:ascii="Times New Roman" w:eastAsia="Times New Roman" w:hAnsi="Times New Roman" w:cs="Times New Roman"/>
        </w:rPr>
        <w:t xml:space="preserve"> </w:t>
      </w:r>
      <w:r w:rsidR="00AF5FEC" w:rsidRPr="00AF5FEC">
        <w:rPr>
          <w:rFonts w:ascii="Times New Roman" w:eastAsia="Times New Roman" w:hAnsi="Times New Roman" w:cs="Times New Roman"/>
          <w:sz w:val="20"/>
          <w:szCs w:val="20"/>
        </w:rPr>
        <w:t>&amp;</w:t>
      </w:r>
      <w:r w:rsidR="00AF5FEC">
        <w:rPr>
          <w:rFonts w:ascii="Times New Roman" w:eastAsia="Times New Roman" w:hAnsi="Times New Roman" w:cs="Times New Roman"/>
        </w:rPr>
        <w:t xml:space="preserve"> “Design” (culture).</w:t>
      </w:r>
    </w:p>
    <w:p w14:paraId="3385D4B5" w14:textId="3B140E5D" w:rsidR="00A24801" w:rsidRPr="005271E5" w:rsidRDefault="005271E5" w:rsidP="00540285">
      <w:pPr>
        <w:spacing w:after="0" w:line="240" w:lineRule="auto"/>
        <w:rPr>
          <w:rFonts w:ascii="Times New Roman" w:eastAsia="Times New Roman" w:hAnsi="Times New Roman" w:cs="Times New Roman"/>
          <w:sz w:val="18"/>
          <w:szCs w:val="18"/>
        </w:rPr>
      </w:pPr>
      <w:r w:rsidRPr="005271E5">
        <w:rPr>
          <w:rFonts w:ascii="Times New Roman" w:eastAsia="Times New Roman" w:hAnsi="Times New Roman" w:cs="Times New Roman"/>
          <w:noProof/>
          <w:sz w:val="18"/>
          <w:szCs w:val="18"/>
        </w:rPr>
        <w:drawing>
          <wp:inline distT="0" distB="0" distL="0" distR="0" wp14:anchorId="01DD7B9D" wp14:editId="4691CFBC">
            <wp:extent cx="897147" cy="518433"/>
            <wp:effectExtent l="0" t="0" r="0" b="0"/>
            <wp:docPr id="646823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23838" name="Picture 646823838"/>
                    <pic:cNvPicPr/>
                  </pic:nvPicPr>
                  <pic:blipFill>
                    <a:blip r:embed="rId93" cstate="print">
                      <a:extLst>
                        <a:ext uri="{28A0092B-C50C-407E-A947-70E740481C1C}">
                          <a14:useLocalDpi xmlns:a14="http://schemas.microsoft.com/office/drawing/2010/main" val="0"/>
                        </a:ext>
                      </a:extLst>
                    </a:blip>
                    <a:stretch>
                      <a:fillRect/>
                    </a:stretch>
                  </pic:blipFill>
                  <pic:spPr>
                    <a:xfrm>
                      <a:off x="0" y="0"/>
                      <a:ext cx="902905" cy="521761"/>
                    </a:xfrm>
                    <a:prstGeom prst="rect">
                      <a:avLst/>
                    </a:prstGeom>
                  </pic:spPr>
                </pic:pic>
              </a:graphicData>
            </a:graphic>
          </wp:inline>
        </w:drawing>
      </w:r>
      <w:r w:rsidRPr="005271E5">
        <w:rPr>
          <w:rFonts w:ascii="Times New Roman" w:eastAsia="Times New Roman" w:hAnsi="Times New Roman" w:cs="Times New Roman"/>
          <w:sz w:val="18"/>
          <w:szCs w:val="18"/>
        </w:rPr>
        <w:t>[</w:t>
      </w:r>
      <w:r>
        <w:rPr>
          <w:rFonts w:ascii="Times New Roman" w:eastAsia="Times New Roman" w:hAnsi="Times New Roman" w:cs="Times New Roman"/>
          <w:sz w:val="18"/>
          <w:szCs w:val="18"/>
        </w:rPr>
        <w:t>‘Plato’s Mold’?, ‘Think Differently’</w:t>
      </w:r>
      <w:r w:rsidR="00A24801" w:rsidRPr="005271E5">
        <w:rPr>
          <w:rFonts w:ascii="Times New Roman" w:eastAsia="Times New Roman" w:hAnsi="Times New Roman" w:cs="Times New Roman"/>
          <w:sz w:val="18"/>
          <w:szCs w:val="18"/>
        </w:rPr>
        <w:t>]</w:t>
      </w:r>
    </w:p>
    <w:p w14:paraId="2A807CC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9EEC211" w14:textId="5AC2B3B9" w:rsidR="007F7BC1" w:rsidRDefault="007F7BC1" w:rsidP="00540285">
      <w:pPr>
        <w:spacing w:after="0" w:line="240" w:lineRule="auto"/>
        <w:rPr>
          <w:rFonts w:ascii="Times New Roman" w:eastAsia="Times New Roman" w:hAnsi="Times New Roman" w:cs="Times New Roman"/>
        </w:rPr>
      </w:pPr>
      <w:r w:rsidRPr="00222198">
        <w:rPr>
          <w:rStyle w:val="c-entryheadingChar"/>
          <w:rFonts w:eastAsiaTheme="minorHAnsi"/>
        </w:rPr>
        <w:t>+Yeager, Leland (1924-2018)</w:t>
      </w:r>
      <w:r>
        <w:rPr>
          <w:rFonts w:ascii="Times New Roman" w:eastAsia="Times New Roman" w:hAnsi="Times New Roman" w:cs="Times New Roman"/>
        </w:rPr>
        <w:t xml:space="preserve">- </w:t>
      </w:r>
      <w:r w:rsidRPr="007F7BC1">
        <w:rPr>
          <w:rFonts w:ascii="Times New Roman" w:eastAsia="Times New Roman" w:hAnsi="Times New Roman" w:cs="Times New Roman"/>
        </w:rPr>
        <w:t>(</w:t>
      </w:r>
      <w:commentRangeStart w:id="506"/>
      <w:r w:rsidRPr="007F7BC1">
        <w:rPr>
          <w:rFonts w:ascii="Times New Roman" w:eastAsia="Times New Roman" w:hAnsi="Times New Roman" w:cs="Times New Roman"/>
        </w:rPr>
        <w:t xml:space="preserve">Ludwig von Mises </w:t>
      </w:r>
      <w:r>
        <w:rPr>
          <w:rFonts w:ascii="Times New Roman" w:eastAsia="Times New Roman" w:hAnsi="Times New Roman" w:cs="Times New Roman"/>
        </w:rPr>
        <w:t xml:space="preserve">Inst. </w:t>
      </w:r>
      <w:commentRangeEnd w:id="506"/>
      <w:r>
        <w:rPr>
          <w:rStyle w:val="CommentReference"/>
        </w:rPr>
        <w:commentReference w:id="506"/>
      </w:r>
      <w:r w:rsidRPr="007F7BC1">
        <w:rPr>
          <w:rFonts w:ascii="Times New Roman" w:eastAsia="Times New Roman" w:hAnsi="Times New Roman" w:cs="Times New Roman"/>
        </w:rPr>
        <w:t>Dist. Prof. of Economics</w:t>
      </w:r>
      <w:r>
        <w:rPr>
          <w:rFonts w:ascii="Times New Roman" w:eastAsia="Times New Roman" w:hAnsi="Times New Roman" w:cs="Times New Roman"/>
        </w:rPr>
        <w:t xml:space="preserve">, </w:t>
      </w:r>
      <w:r w:rsidRPr="007F7BC1">
        <w:rPr>
          <w:rFonts w:ascii="Times New Roman" w:eastAsia="Times New Roman" w:hAnsi="Times New Roman" w:cs="Times New Roman"/>
        </w:rPr>
        <w:t>Auburn Univ.</w:t>
      </w:r>
      <w:r>
        <w:rPr>
          <w:rFonts w:ascii="Times New Roman" w:eastAsia="Times New Roman" w:hAnsi="Times New Roman" w:cs="Times New Roman"/>
        </w:rPr>
        <w:t>;</w:t>
      </w:r>
      <w:r w:rsidRPr="007F7BC1">
        <w:rPr>
          <w:rFonts w:ascii="Times New Roman" w:eastAsia="Times New Roman" w:hAnsi="Times New Roman" w:cs="Times New Roman"/>
        </w:rPr>
        <w:t xml:space="preserve"> Schumpeter’s successor?)</w:t>
      </w:r>
    </w:p>
    <w:p w14:paraId="56D40EA2" w14:textId="1ED47CE8" w:rsidR="00DF1A60" w:rsidRPr="00DF1A60" w:rsidRDefault="007F7BC1" w:rsidP="00DF1A6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Yeager </w:t>
      </w:r>
      <w:commentRangeStart w:id="507"/>
      <w:r>
        <w:rPr>
          <w:rFonts w:ascii="Times New Roman" w:eastAsia="Times New Roman" w:hAnsi="Times New Roman" w:cs="Times New Roman"/>
        </w:rPr>
        <w:t>called money “the centerpiece of macroeconomics”</w:t>
      </w:r>
      <w:commentRangeEnd w:id="507"/>
      <w:r w:rsidR="000E38F8">
        <w:rPr>
          <w:rStyle w:val="CommentReference"/>
        </w:rPr>
        <w:commentReference w:id="507"/>
      </w:r>
      <w:r w:rsidR="00EA242C">
        <w:rPr>
          <w:rFonts w:ascii="Times New Roman" w:eastAsia="Times New Roman" w:hAnsi="Times New Roman" w:cs="Times New Roman"/>
        </w:rPr>
        <w:t>.</w:t>
      </w:r>
      <w:r>
        <w:rPr>
          <w:rFonts w:ascii="Times New Roman" w:eastAsia="Times New Roman" w:hAnsi="Times New Roman" w:cs="Times New Roman"/>
        </w:rPr>
        <w:t xml:space="preserve"> </w:t>
      </w:r>
      <w:r w:rsidR="00EA242C">
        <w:rPr>
          <w:rFonts w:ascii="Times New Roman" w:eastAsia="Times New Roman" w:hAnsi="Times New Roman" w:cs="Times New Roman"/>
        </w:rPr>
        <w:t>He</w:t>
      </w:r>
      <w:r w:rsidR="00DF1A60">
        <w:rPr>
          <w:rFonts w:ascii="Times New Roman" w:eastAsia="Times New Roman" w:hAnsi="Times New Roman" w:cs="Times New Roman"/>
        </w:rPr>
        <w:t xml:space="preserve"> </w:t>
      </w:r>
      <w:r w:rsidR="00DF1A60" w:rsidRPr="00DF1A60">
        <w:rPr>
          <w:rFonts w:ascii="Times New Roman" w:eastAsia="Times New Roman" w:hAnsi="Times New Roman" w:cs="Times New Roman"/>
          <w:sz w:val="20"/>
          <w:szCs w:val="20"/>
        </w:rPr>
        <w:t>&amp;</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(coauthor) </w:t>
      </w:r>
      <w:r w:rsidR="00DF1A60">
        <w:rPr>
          <w:rFonts w:ascii="Times New Roman" w:eastAsia="Times New Roman" w:hAnsi="Times New Roman" w:cs="Times New Roman"/>
        </w:rPr>
        <w:t>Robert Greenfield</w:t>
      </w:r>
      <w:r w:rsidR="00EA242C">
        <w:rPr>
          <w:rFonts w:ascii="Times New Roman" w:eastAsia="Times New Roman" w:hAnsi="Times New Roman" w:cs="Times New Roman"/>
        </w:rPr>
        <w:t xml:space="preserve"> proposed</w:t>
      </w:r>
      <w:r>
        <w:rPr>
          <w:rFonts w:ascii="Times New Roman" w:eastAsia="Times New Roman" w:hAnsi="Times New Roman" w:cs="Times New Roman"/>
        </w:rPr>
        <w:t xml:space="preserve"> </w:t>
      </w:r>
      <w:r w:rsidR="00EA242C">
        <w:rPr>
          <w:rFonts w:ascii="Times New Roman" w:eastAsia="Times New Roman" w:hAnsi="Times New Roman" w:cs="Times New Roman"/>
        </w:rPr>
        <w:t xml:space="preserve">a “rather complex” and </w:t>
      </w:r>
      <w:r w:rsidR="00DF1A60">
        <w:rPr>
          <w:rFonts w:ascii="Times New Roman" w:eastAsia="Times New Roman" w:hAnsi="Times New Roman" w:cs="Times New Roman"/>
        </w:rPr>
        <w:t>hypothetical</w:t>
      </w:r>
      <w:r w:rsidR="00EA242C">
        <w:rPr>
          <w:rFonts w:ascii="Times New Roman" w:eastAsia="Times New Roman" w:hAnsi="Times New Roman" w:cs="Times New Roman"/>
        </w:rPr>
        <w:t>,</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national-based, all-private money system. The </w:t>
      </w:r>
      <w:r w:rsidR="00DF1A60" w:rsidRPr="00DF1A60">
        <w:rPr>
          <w:rFonts w:ascii="Times New Roman" w:eastAsia="Times New Roman" w:hAnsi="Times New Roman" w:cs="Times New Roman"/>
        </w:rPr>
        <w:t>“BFH system”</w:t>
      </w:r>
      <w:r w:rsidR="00DF1A60" w:rsidRPr="00DF1A60">
        <w:rPr>
          <w:rFonts w:ascii="Times New Roman" w:eastAsia="Times New Roman" w:hAnsi="Times New Roman" w:cs="Times New Roman"/>
          <w:sz w:val="18"/>
          <w:szCs w:val="18"/>
        </w:rPr>
        <w:t>--</w:t>
      </w:r>
      <w:r w:rsidR="00DF1A60" w:rsidRPr="00DF1A60">
        <w:rPr>
          <w:rFonts w:ascii="Times New Roman" w:eastAsia="Times New Roman" w:hAnsi="Times New Roman" w:cs="Times New Roman"/>
        </w:rPr>
        <w:t xml:space="preserve"> </w:t>
      </w:r>
      <w:r w:rsidR="00DF1A60">
        <w:rPr>
          <w:rFonts w:ascii="Times New Roman" w:eastAsia="Times New Roman" w:hAnsi="Times New Roman" w:cs="Times New Roman"/>
        </w:rPr>
        <w:t xml:space="preserve">named </w:t>
      </w:r>
      <w:r w:rsidR="00DF1A60" w:rsidRPr="00DF1A60">
        <w:rPr>
          <w:rFonts w:ascii="Times New Roman" w:eastAsia="Times New Roman" w:hAnsi="Times New Roman" w:cs="Times New Roman"/>
        </w:rPr>
        <w:t>after Fischer Black, Eugene Fama, and Robert Hall</w:t>
      </w:r>
      <w:r w:rsidR="00DF1A60" w:rsidRPr="00DF1A60">
        <w:rPr>
          <w:rFonts w:ascii="Times New Roman" w:eastAsia="Times New Roman" w:hAnsi="Times New Roman" w:cs="Times New Roman"/>
          <w:sz w:val="18"/>
          <w:szCs w:val="18"/>
        </w:rPr>
        <w:t>--</w:t>
      </w:r>
      <w:r w:rsidR="00EA242C">
        <w:rPr>
          <w:rFonts w:ascii="Times New Roman" w:eastAsia="Times New Roman" w:hAnsi="Times New Roman" w:cs="Times New Roman"/>
        </w:rPr>
        <w:t xml:space="preserve"> was introduced by Yeager as being similar to</w:t>
      </w:r>
      <w:r w:rsidR="00DF1A60" w:rsidRPr="00DF1A60">
        <w:rPr>
          <w:rFonts w:ascii="Times New Roman" w:eastAsia="Times New Roman" w:hAnsi="Times New Roman" w:cs="Times New Roman"/>
        </w:rPr>
        <w:t>:</w:t>
      </w:r>
    </w:p>
    <w:p w14:paraId="0C8F70F1" w14:textId="11849895" w:rsidR="007F7BC1" w:rsidRDefault="00EA242C" w:rsidP="00E37014">
      <w:pPr>
        <w:spacing w:after="0" w:line="240" w:lineRule="auto"/>
      </w:pPr>
      <w:r w:rsidRPr="00EA242C">
        <w:t>“</w:t>
      </w:r>
      <w:r w:rsidR="00DF1A60" w:rsidRPr="00EA242C">
        <w:t xml:space="preserve">the reform proposed by Hayek </w:t>
      </w:r>
      <w:r w:rsidRPr="00EA242C">
        <w:t>(</w:t>
      </w:r>
      <w:r w:rsidR="00DF1A60" w:rsidRPr="00EA242C">
        <w:t>1976, 1978</w:t>
      </w:r>
      <w:r w:rsidRPr="00EA242C">
        <w:t>)</w:t>
      </w:r>
      <w:r w:rsidR="00DF1A60" w:rsidRPr="00EA242C">
        <w:t xml:space="preserve">, </w:t>
      </w:r>
      <w:r w:rsidRPr="00EA242C">
        <w:t>(</w:t>
      </w:r>
      <w:r w:rsidR="00DF1A60" w:rsidRPr="00EA242C">
        <w:t>the BFH system</w:t>
      </w:r>
      <w:r w:rsidRPr="00EA242C">
        <w:t>)</w:t>
      </w:r>
      <w:r w:rsidR="00DF1A60" w:rsidRPr="00EA242C">
        <w:t xml:space="preserve"> would almost completely depoliticize</w:t>
      </w:r>
      <w:r>
        <w:t xml:space="preserve"> </w:t>
      </w:r>
      <w:r w:rsidR="00DF1A60" w:rsidRPr="00EA242C">
        <w:t xml:space="preserve">money and banking. By the manner of </w:t>
      </w:r>
      <w:r>
        <w:t>(</w:t>
      </w:r>
      <w:r w:rsidR="00DF1A60" w:rsidRPr="00EA242C">
        <w:t>the state’s</w:t>
      </w:r>
      <w:r>
        <w:t>)</w:t>
      </w:r>
      <w:r w:rsidR="00DF1A60" w:rsidRPr="00EA242C">
        <w:t xml:space="preserve"> withdrawal from i</w:t>
      </w:r>
      <w:r>
        <w:t>s...</w:t>
      </w:r>
      <w:r w:rsidR="00DF1A60" w:rsidRPr="00EA242C">
        <w:t xml:space="preserve"> domination of our current system, the government would </w:t>
      </w:r>
      <w:r w:rsidRPr="00B812F1">
        <w:rPr>
          <w:rFonts w:asciiTheme="majorHAnsi" w:hAnsiTheme="majorHAnsi" w:cstheme="majorHAnsi"/>
        </w:rPr>
        <w:t>[</w:t>
      </w:r>
      <w:r>
        <w:t xml:space="preserve">only] </w:t>
      </w:r>
      <w:r w:rsidR="00DF1A60" w:rsidRPr="00EA242C">
        <w:t xml:space="preserve">give a </w:t>
      </w:r>
      <w:r w:rsidR="00DF1A60" w:rsidRPr="00EA242C">
        <w:rPr>
          <w:i/>
          <w:iCs/>
        </w:rPr>
        <w:t>noncoercive nudge</w:t>
      </w:r>
      <w:r w:rsidR="00DF1A60" w:rsidRPr="00EA242C">
        <w:t xml:space="preserve"> in favor of the new system</w:t>
      </w:r>
      <w:r>
        <w:t>...</w:t>
      </w:r>
      <w:r w:rsidRPr="00EA242C">
        <w:rPr>
          <w:sz w:val="18"/>
          <w:szCs w:val="18"/>
        </w:rPr>
        <w:t xml:space="preserve">[in order </w:t>
      </w:r>
      <w:r w:rsidRPr="00B812F1">
        <w:rPr>
          <w:rFonts w:asciiTheme="majorHAnsi" w:hAnsiTheme="majorHAnsi" w:cstheme="majorHAnsi"/>
          <w:sz w:val="18"/>
          <w:szCs w:val="18"/>
        </w:rPr>
        <w:t>to]</w:t>
      </w:r>
      <w:r w:rsidR="00DF1A60" w:rsidRPr="00B812F1">
        <w:rPr>
          <w:rFonts w:asciiTheme="majorHAnsi" w:hAnsiTheme="majorHAnsi" w:cstheme="majorHAnsi"/>
          <w:sz w:val="18"/>
          <w:szCs w:val="18"/>
        </w:rPr>
        <w:t xml:space="preserve"> </w:t>
      </w:r>
      <w:r w:rsidR="00DF1A60" w:rsidRPr="00EA242C">
        <w:t>help launch a stable unit of account</w:t>
      </w:r>
      <w:r>
        <w:t>,</w:t>
      </w:r>
      <w:r w:rsidR="00DF1A60" w:rsidRPr="00EA242C">
        <w:t xml:space="preserve"> free of the absurdity of being the supply‐​and‐​demand‐​determined value of the unit of the medium of exchange. The government would</w:t>
      </w:r>
      <w:r w:rsidR="00DF1A60" w:rsidRPr="00B812F1">
        <w:rPr>
          <w:rFonts w:asciiTheme="majorHAnsi" w:hAnsiTheme="majorHAnsi" w:cstheme="majorHAnsi"/>
        </w:rPr>
        <w:t xml:space="preserve"> </w:t>
      </w:r>
      <w:r w:rsidRPr="00B812F1">
        <w:rPr>
          <w:rFonts w:asciiTheme="majorHAnsi" w:hAnsiTheme="majorHAnsi" w:cstheme="majorHAnsi"/>
        </w:rPr>
        <w:t>[</w:t>
      </w:r>
      <w:r>
        <w:t xml:space="preserve">simply] </w:t>
      </w:r>
      <w:r w:rsidR="00DF1A60" w:rsidRPr="00EA242C">
        <w:t xml:space="preserve">define the </w:t>
      </w:r>
      <w:r>
        <w:t xml:space="preserve">[i.e. its] </w:t>
      </w:r>
      <w:r w:rsidR="00DF1A60" w:rsidRPr="00EA242C">
        <w:t>new unit</w:t>
      </w:r>
      <w:r>
        <w:t xml:space="preserve"> </w:t>
      </w:r>
      <w:r w:rsidRPr="00B812F1">
        <w:rPr>
          <w:rFonts w:asciiTheme="majorHAnsi" w:hAnsiTheme="majorHAnsi" w:cstheme="majorHAnsi"/>
        </w:rPr>
        <w:lastRenderedPageBreak/>
        <w:t>[of account]</w:t>
      </w:r>
      <w:r w:rsidR="00DF1A60" w:rsidRPr="00EA242C">
        <w:t xml:space="preserve">, just as it defines units of weights and measures. The definition would run in terms of a </w:t>
      </w:r>
      <w:r w:rsidR="00DF1A60" w:rsidRPr="00EA242C">
        <w:rPr>
          <w:i/>
          <w:iCs/>
        </w:rPr>
        <w:t>bundle of commodities</w:t>
      </w:r>
      <w:r w:rsidR="00DF1A60" w:rsidRPr="00EA242C">
        <w:t xml:space="preserve"> so comprehensive that the unit’s value would remain nearly stable against goods and services in general. The government would conduct its own accounting and transactions in the new unit</w:t>
      </w:r>
      <w:r>
        <w:t xml:space="preserve"> [of account]</w:t>
      </w:r>
      <w:r w:rsidR="00DF1A60" w:rsidRPr="00EA242C">
        <w:t>. Thanks to this governmental nudge, the public‐​goods or who‐​goes‐​first</w:t>
      </w:r>
      <w:r w:rsidR="00B812F1">
        <w:t xml:space="preserve"> </w:t>
      </w:r>
      <w:r w:rsidR="00DF1A60" w:rsidRPr="00196AA2">
        <w:rPr>
          <w:rStyle w:val="c-smithlightblueChar"/>
        </w:rPr>
        <w:t>p</w:t>
      </w:r>
      <w:r w:rsidR="00DF1A60" w:rsidRPr="00EA242C">
        <w:t>roblem of getting a new unit adopted would</w:t>
      </w:r>
      <w:r>
        <w:t>...</w:t>
      </w:r>
      <w:r w:rsidR="00DF1A60" w:rsidRPr="00EA242C">
        <w:t xml:space="preserve">be sidestepped. The government would be barred from issuing </w:t>
      </w:r>
      <w:r w:rsidR="00DF1A60" w:rsidRPr="00EA242C">
        <w:rPr>
          <w:strike/>
        </w:rPr>
        <w:t>money</w:t>
      </w:r>
      <w:r>
        <w:t xml:space="preserve"> </w:t>
      </w:r>
      <w:r w:rsidRPr="00B812F1">
        <w:rPr>
          <w:rFonts w:asciiTheme="majorHAnsi" w:hAnsiTheme="majorHAnsi" w:cstheme="majorHAnsi"/>
        </w:rPr>
        <w:t>[curre</w:t>
      </w:r>
      <w:r>
        <w:t>ncy]</w:t>
      </w:r>
      <w:r w:rsidR="00DF1A60" w:rsidRPr="00EA242C">
        <w:t>. Private enterprise, probably in the form of institutions combining the features of today’s banks, money‐​market mutual funds, and stock mutual funds, would offer convenient media of exchange</w:t>
      </w:r>
      <w:r w:rsidRPr="00B812F1">
        <w:rPr>
          <w:rFonts w:asciiTheme="majorHAnsi" w:hAnsiTheme="majorHAnsi" w:cstheme="majorHAnsi"/>
        </w:rPr>
        <w:t xml:space="preserve"> [?</w:t>
      </w:r>
      <w:r>
        <w:t>]</w:t>
      </w:r>
      <w:r w:rsidR="00DF1A60" w:rsidRPr="00EA242C">
        <w:t>. Separation of a unit of account of defined purchasing power from the medium</w:t>
      </w:r>
      <w:r w:rsidRPr="00EA242C">
        <w:rPr>
          <w:sz w:val="18"/>
          <w:szCs w:val="18"/>
        </w:rPr>
        <w:t>--</w:t>
      </w:r>
      <w:r>
        <w:t xml:space="preserve"> </w:t>
      </w:r>
      <w:r w:rsidR="00DF1A60" w:rsidRPr="00EA242C">
        <w:t>or rather media</w:t>
      </w:r>
      <w:r w:rsidRPr="00EA242C">
        <w:rPr>
          <w:sz w:val="18"/>
          <w:szCs w:val="18"/>
        </w:rPr>
        <w:t>--</w:t>
      </w:r>
      <w:r w:rsidR="00DF1A60" w:rsidRPr="00EA242C">
        <w:t xml:space="preserve"> of exchange, whose quantity would be appropriately determined largely </w:t>
      </w:r>
      <w:r w:rsidRPr="00B812F1">
        <w:rPr>
          <w:rFonts w:asciiTheme="majorHAnsi" w:hAnsiTheme="majorHAnsi" w:cstheme="majorHAnsi"/>
        </w:rPr>
        <w:t>[?</w:t>
      </w:r>
      <w:r>
        <w:t xml:space="preserve">] </w:t>
      </w:r>
      <w:r w:rsidR="00DF1A60" w:rsidRPr="00EA242C">
        <w:t xml:space="preserve">on the demand side, would go far toward avoiding macroeconomic disorders and facilitating stable prosperity. </w:t>
      </w:r>
      <w:r w:rsidR="00DF1A60" w:rsidRPr="00FE1D1A">
        <w:rPr>
          <w:rStyle w:val="c-keypurpleChar"/>
          <w:rFonts w:eastAsiaTheme="minorHAnsi"/>
        </w:rPr>
        <w:t>Lacking</w:t>
      </w:r>
      <w:r w:rsidR="00DF1A60" w:rsidRPr="00EA242C">
        <w:t xml:space="preserve"> any </w:t>
      </w:r>
      <w:r w:rsidR="00DF1A60" w:rsidRPr="00FE1D1A">
        <w:rPr>
          <w:rStyle w:val="c-keypurpleChar"/>
          <w:rFonts w:eastAsiaTheme="minorHAnsi"/>
        </w:rPr>
        <w:t>base money</w:t>
      </w:r>
      <w:r>
        <w:t xml:space="preserve"> </w:t>
      </w:r>
      <w:r w:rsidRPr="00B812F1">
        <w:rPr>
          <w:rFonts w:asciiTheme="majorHAnsi" w:hAnsiTheme="majorHAnsi" w:cstheme="majorHAnsi"/>
        </w:rPr>
        <w:t>[</w:t>
      </w:r>
      <w:r w:rsidRPr="00FE1D1A">
        <w:rPr>
          <w:rStyle w:val="c-new-greenChar"/>
          <w:rFonts w:eastAsiaTheme="minorHAnsi"/>
        </w:rPr>
        <w:t>RAB</w:t>
      </w:r>
      <w:r>
        <w:t>],</w:t>
      </w:r>
      <w:r w:rsidR="00DF1A60" w:rsidRPr="00EA242C">
        <w:t xml:space="preserve"> whether gold or government‐​issued money, on which ordinary </w:t>
      </w:r>
      <w:r w:rsidRPr="00B812F1">
        <w:rPr>
          <w:rFonts w:asciiTheme="majorHAnsi" w:hAnsiTheme="majorHAnsi" w:cstheme="majorHAnsi"/>
        </w:rPr>
        <w:t>[</w:t>
      </w:r>
      <w:r w:rsidRPr="00B812F1">
        <w:rPr>
          <w:rStyle w:val="c-new-greenChar"/>
          <w:rFonts w:asciiTheme="majorHAnsi" w:eastAsiaTheme="minorHAnsi" w:hAnsiTheme="majorHAnsi" w:cstheme="majorHAnsi"/>
        </w:rPr>
        <w:t>TA</w:t>
      </w:r>
      <w:r w:rsidRPr="00FE1D1A">
        <w:rPr>
          <w:rStyle w:val="c-new-greenChar"/>
          <w:rFonts w:eastAsiaTheme="minorHAnsi"/>
        </w:rPr>
        <w:t>B</w:t>
      </w:r>
      <w:r>
        <w:t xml:space="preserve">-bank] </w:t>
      </w:r>
      <w:r w:rsidR="00DF1A60" w:rsidRPr="00EA242C">
        <w:t xml:space="preserve">money would </w:t>
      </w:r>
      <w:r w:rsidRPr="00B812F1">
        <w:rPr>
          <w:rFonts w:asciiTheme="majorHAnsi" w:hAnsiTheme="majorHAnsi" w:cstheme="majorHAnsi"/>
        </w:rPr>
        <w:t xml:space="preserve">[formerly] </w:t>
      </w:r>
      <w:r w:rsidR="00DF1A60" w:rsidRPr="00EA242C">
        <w:t xml:space="preserve">be pyramided on a fractional‐​reserve basis, the BFH system would not share the precariousness and vulnerability of </w:t>
      </w:r>
      <w:r w:rsidRPr="00B812F1">
        <w:rPr>
          <w:rFonts w:asciiTheme="majorHAnsi" w:hAnsiTheme="majorHAnsi" w:cstheme="majorHAnsi"/>
        </w:rPr>
        <w:t>[such]</w:t>
      </w:r>
      <w:r>
        <w:t xml:space="preserve"> </w:t>
      </w:r>
      <w:r w:rsidR="00DF1A60" w:rsidRPr="00EA242C">
        <w:t xml:space="preserve">ordinary </w:t>
      </w:r>
      <w:r w:rsidRPr="00EA242C">
        <w:rPr>
          <w:sz w:val="18"/>
          <w:szCs w:val="18"/>
        </w:rPr>
        <w:t>[or ‘20</w:t>
      </w:r>
      <w:r w:rsidRPr="00EA242C">
        <w:rPr>
          <w:sz w:val="18"/>
          <w:szCs w:val="18"/>
          <w:vertAlign w:val="superscript"/>
        </w:rPr>
        <w:t>th</w:t>
      </w:r>
      <w:r w:rsidRPr="00EA242C">
        <w:rPr>
          <w:sz w:val="18"/>
          <w:szCs w:val="18"/>
        </w:rPr>
        <w:t xml:space="preserve"> century</w:t>
      </w:r>
      <w:r w:rsidRPr="00B812F1">
        <w:rPr>
          <w:rFonts w:asciiTheme="majorHAnsi" w:hAnsiTheme="majorHAnsi" w:cstheme="majorHAnsi"/>
          <w:sz w:val="18"/>
          <w:szCs w:val="18"/>
        </w:rPr>
        <w:t>-type’]</w:t>
      </w:r>
      <w:r>
        <w:t xml:space="preserve"> </w:t>
      </w:r>
      <w:r w:rsidR="00DF1A60" w:rsidRPr="00EA242C">
        <w:t xml:space="preserve">monetary systems </w:t>
      </w:r>
      <w:r>
        <w:t>(</w:t>
      </w:r>
      <w:r w:rsidR="00DF1A60" w:rsidRPr="00EA242C">
        <w:t>Yeager 1983</w:t>
      </w:r>
      <w:r>
        <w:t>,</w:t>
      </w:r>
      <w:r w:rsidR="00DF1A60" w:rsidRPr="00EA242C">
        <w:t xml:space="preserve"> 323–24</w:t>
      </w:r>
      <w:r>
        <w:t>)</w:t>
      </w:r>
      <w:r w:rsidR="00DF1A60" w:rsidRPr="00EA242C">
        <w:t>.</w:t>
      </w:r>
      <w:r>
        <w:t xml:space="preserve"> See also “Unit of Account”. “State Theory of Money”, </w:t>
      </w:r>
      <w:r w:rsidRPr="00E37014">
        <w:rPr>
          <w:rFonts w:cstheme="minorHAnsi"/>
        </w:rPr>
        <w:t>“</w:t>
      </w:r>
      <w:r w:rsidRPr="00E37014">
        <w:rPr>
          <w:rStyle w:val="c-new-greenChar"/>
          <w:rFonts w:asciiTheme="minorHAnsi" w:eastAsiaTheme="minorHAnsi" w:hAnsiTheme="minorHAnsi" w:cstheme="minorHAnsi"/>
        </w:rPr>
        <w:t>Reserve Account Balance (RAB)</w:t>
      </w:r>
      <w:r w:rsidRPr="00E37014">
        <w:rPr>
          <w:rFonts w:cstheme="minorHAnsi"/>
        </w:rPr>
        <w:t>”, “</w:t>
      </w:r>
      <w:r w:rsidRPr="00E37014">
        <w:rPr>
          <w:rStyle w:val="c-new-greenChar"/>
          <w:rFonts w:asciiTheme="minorHAnsi" w:eastAsiaTheme="minorHAnsi" w:hAnsiTheme="minorHAnsi" w:cstheme="minorHAnsi"/>
        </w:rPr>
        <w:t>Money, 3 (contemporary) Tiers of</w:t>
      </w:r>
      <w:r w:rsidRPr="00E37014">
        <w:rPr>
          <w:rFonts w:cstheme="minorHAnsi"/>
        </w:rPr>
        <w:t>”,</w:t>
      </w:r>
      <w:r>
        <w:t xml:space="preserve"> “Monetary Reform, International”.</w:t>
      </w:r>
    </w:p>
    <w:p w14:paraId="6F7B8CED" w14:textId="6C473F8F" w:rsidR="00EA242C" w:rsidRPr="00EA242C" w:rsidRDefault="00EA242C" w:rsidP="00E37014">
      <w:pPr>
        <w:spacing w:after="0" w:line="240" w:lineRule="auto"/>
        <w:rPr>
          <w:rFonts w:ascii="Times New Roman" w:eastAsia="Times New Roman" w:hAnsi="Times New Roman" w:cs="Times New Roman"/>
        </w:rPr>
      </w:pPr>
      <w:r>
        <w:rPr>
          <w:rFonts w:ascii="Times New Roman" w:eastAsia="Times New Roman" w:hAnsi="Times New Roman" w:cs="Times New Roman"/>
        </w:rPr>
        <w:t>See also “Graham, Benjamin (1894-1976)”, “Mehrling, Perry”.</w:t>
      </w:r>
    </w:p>
    <w:p w14:paraId="3762F7AC" w14:textId="77777777" w:rsidR="007F7BC1" w:rsidRDefault="007F7BC1" w:rsidP="00540285">
      <w:pPr>
        <w:spacing w:after="0" w:line="240" w:lineRule="auto"/>
        <w:rPr>
          <w:rFonts w:ascii="Times New Roman" w:eastAsia="Times New Roman" w:hAnsi="Times New Roman" w:cs="Times New Roman"/>
          <w:sz w:val="24"/>
          <w:szCs w:val="24"/>
          <w:u w:val="single"/>
        </w:rPr>
      </w:pPr>
    </w:p>
    <w:p w14:paraId="432C6FA8" w14:textId="33C69B34" w:rsidR="00F77425" w:rsidRDefault="00594718" w:rsidP="00540285">
      <w:pPr>
        <w:spacing w:after="0" w:line="240" w:lineRule="auto"/>
        <w:rPr>
          <w:rFonts w:ascii="Times New Roman" w:eastAsia="Times New Roman" w:hAnsi="Times New Roman" w:cs="Times New Roman"/>
        </w:rPr>
      </w:pPr>
      <w:r w:rsidRPr="00222198">
        <w:rPr>
          <w:rStyle w:val="c-entryheadingChar"/>
          <w:rFonts w:eastAsiaTheme="minorHAnsi"/>
        </w:rPr>
        <w:t>Yell</w:t>
      </w:r>
      <w:r w:rsidR="009A436E">
        <w:rPr>
          <w:rStyle w:val="c-entryheadingChar"/>
          <w:rFonts w:eastAsiaTheme="minorHAnsi"/>
        </w:rPr>
        <w:t>e</w:t>
      </w:r>
      <w:r w:rsidRPr="00222198">
        <w:rPr>
          <w:rStyle w:val="c-entryheadingChar"/>
          <w:rFonts w:eastAsiaTheme="minorHAnsi"/>
        </w:rPr>
        <w:t>n, Janet</w:t>
      </w:r>
      <w:r>
        <w:rPr>
          <w:rFonts w:ascii="Times New Roman" w:eastAsia="Times New Roman" w:hAnsi="Times New Roman" w:cs="Times New Roman"/>
        </w:rPr>
        <w:t xml:space="preserve">- </w:t>
      </w:r>
      <w:r w:rsidR="00F77425">
        <w:rPr>
          <w:rFonts w:ascii="Times New Roman" w:eastAsia="Times New Roman" w:hAnsi="Times New Roman" w:cs="Times New Roman"/>
        </w:rPr>
        <w:t xml:space="preserve">(15th Chair of the US Federal Reserve Board </w:t>
      </w:r>
      <w:r w:rsidR="00F77425" w:rsidRPr="00F77425">
        <w:rPr>
          <w:rFonts w:ascii="Times New Roman" w:eastAsia="Times New Roman" w:hAnsi="Times New Roman" w:cs="Times New Roman"/>
          <w:sz w:val="20"/>
          <w:szCs w:val="20"/>
        </w:rPr>
        <w:t>[</w:t>
      </w:r>
      <w:r w:rsidR="00076D4D">
        <w:rPr>
          <w:rFonts w:ascii="Times New Roman" w:eastAsia="Times New Roman" w:hAnsi="Times New Roman" w:cs="Times New Roman"/>
          <w:sz w:val="20"/>
          <w:szCs w:val="20"/>
        </w:rPr>
        <w:t>2014-18</w:t>
      </w:r>
      <w:r w:rsidR="00F77425" w:rsidRPr="00F77425">
        <w:rPr>
          <w:rFonts w:ascii="Times New Roman" w:eastAsia="Times New Roman" w:hAnsi="Times New Roman" w:cs="Times New Roman"/>
          <w:sz w:val="20"/>
          <w:szCs w:val="20"/>
        </w:rPr>
        <w:t>]</w:t>
      </w:r>
      <w:r w:rsidR="00F77425">
        <w:rPr>
          <w:rFonts w:ascii="Times New Roman" w:eastAsia="Times New Roman" w:hAnsi="Times New Roman" w:cs="Times New Roman"/>
        </w:rPr>
        <w:t xml:space="preserve">; </w:t>
      </w:r>
      <w:r w:rsidR="00076D4D">
        <w:rPr>
          <w:rFonts w:ascii="Times New Roman" w:eastAsia="Times New Roman" w:hAnsi="Times New Roman" w:cs="Times New Roman"/>
        </w:rPr>
        <w:t>78</w:t>
      </w:r>
      <w:r w:rsidR="00F77425">
        <w:rPr>
          <w:rFonts w:ascii="Times New Roman" w:eastAsia="Times New Roman" w:hAnsi="Times New Roman" w:cs="Times New Roman"/>
        </w:rPr>
        <w:t xml:space="preserve">th Secretary of the US Treasury </w:t>
      </w:r>
      <w:r w:rsidR="00F77425" w:rsidRPr="00F77425">
        <w:rPr>
          <w:rFonts w:ascii="Times New Roman" w:eastAsia="Times New Roman" w:hAnsi="Times New Roman" w:cs="Times New Roman"/>
          <w:sz w:val="20"/>
          <w:szCs w:val="20"/>
        </w:rPr>
        <w:t>[</w:t>
      </w:r>
      <w:r w:rsidR="00076D4D">
        <w:rPr>
          <w:rFonts w:ascii="Times New Roman" w:eastAsia="Times New Roman" w:hAnsi="Times New Roman" w:cs="Times New Roman"/>
          <w:sz w:val="20"/>
          <w:szCs w:val="20"/>
        </w:rPr>
        <w:t>2021-</w:t>
      </w:r>
      <w:r w:rsidR="00F77425" w:rsidRPr="00F77425">
        <w:rPr>
          <w:rFonts w:ascii="Times New Roman" w:eastAsia="Times New Roman" w:hAnsi="Times New Roman" w:cs="Times New Roman"/>
          <w:sz w:val="20"/>
          <w:szCs w:val="20"/>
        </w:rPr>
        <w:t>]</w:t>
      </w:r>
      <w:r w:rsidR="00F77425">
        <w:rPr>
          <w:rFonts w:ascii="Times New Roman" w:eastAsia="Times New Roman" w:hAnsi="Times New Roman" w:cs="Times New Roman"/>
        </w:rPr>
        <w:t xml:space="preserve">) </w:t>
      </w:r>
    </w:p>
    <w:p w14:paraId="0589A55C" w14:textId="782343EA" w:rsidR="00594718" w:rsidRDefault="00F7742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94718">
        <w:rPr>
          <w:rFonts w:ascii="Times New Roman" w:eastAsia="Times New Roman" w:hAnsi="Times New Roman" w:cs="Times New Roman"/>
        </w:rPr>
        <w:t>“We have a technocratic government in America. It’s being run by Janet Yell</w:t>
      </w:r>
      <w:r w:rsidR="009A436E">
        <w:rPr>
          <w:rFonts w:ascii="Times New Roman" w:eastAsia="Times New Roman" w:hAnsi="Times New Roman" w:cs="Times New Roman"/>
        </w:rPr>
        <w:t>e</w:t>
      </w:r>
      <w:r w:rsidR="00594718">
        <w:rPr>
          <w:rFonts w:ascii="Times New Roman" w:eastAsia="Times New Roman" w:hAnsi="Times New Roman" w:cs="Times New Roman"/>
        </w:rPr>
        <w:t>n” (Luongo, 2023?</w:t>
      </w:r>
      <w:r w:rsidR="00155BAE">
        <w:rPr>
          <w:rFonts w:ascii="Times New Roman" w:eastAsia="Times New Roman" w:hAnsi="Times New Roman" w:cs="Times New Roman"/>
        </w:rPr>
        <w:t>K</w:t>
      </w:r>
      <w:r w:rsidR="00594718">
        <w:rPr>
          <w:rFonts w:ascii="Times New Roman" w:eastAsia="Times New Roman" w:hAnsi="Times New Roman" w:cs="Times New Roman"/>
        </w:rPr>
        <w:t>, mn.25).</w:t>
      </w:r>
      <w:r w:rsidR="00720D6B">
        <w:rPr>
          <w:rFonts w:ascii="Times New Roman" w:eastAsia="Times New Roman" w:hAnsi="Times New Roman" w:cs="Times New Roman"/>
        </w:rPr>
        <w:t xml:space="preserve"> </w:t>
      </w:r>
      <w:r w:rsidR="00A34470">
        <w:rPr>
          <w:rFonts w:ascii="Times New Roman" w:eastAsia="Times New Roman" w:hAnsi="Times New Roman" w:cs="Times New Roman"/>
        </w:rPr>
        <w:t xml:space="preserve">“She’s a [so-called] ‘Modern Monetary Theorist’ proponent, and she </w:t>
      </w:r>
      <w:r w:rsidR="00A34470" w:rsidRPr="00A34470">
        <w:rPr>
          <w:rFonts w:ascii="Times New Roman" w:eastAsia="Times New Roman" w:hAnsi="Times New Roman" w:cs="Times New Roman"/>
          <w:sz w:val="20"/>
          <w:szCs w:val="20"/>
        </w:rPr>
        <w:t>[like 202</w:t>
      </w:r>
      <w:r w:rsidR="00A34470">
        <w:rPr>
          <w:rFonts w:ascii="Times New Roman" w:eastAsia="Times New Roman" w:hAnsi="Times New Roman" w:cs="Times New Roman"/>
          <w:sz w:val="20"/>
          <w:szCs w:val="20"/>
        </w:rPr>
        <w:t>1</w:t>
      </w:r>
      <w:r w:rsidR="00A34470" w:rsidRPr="00A34470">
        <w:rPr>
          <w:rFonts w:ascii="Times New Roman" w:eastAsia="Times New Roman" w:hAnsi="Times New Roman" w:cs="Times New Roman"/>
          <w:sz w:val="20"/>
          <w:szCs w:val="20"/>
        </w:rPr>
        <w:t xml:space="preserve"> OCC nominee Saule Omarova] </w:t>
      </w:r>
      <w:r w:rsidR="00A34470">
        <w:rPr>
          <w:rFonts w:ascii="Times New Roman" w:eastAsia="Times New Roman" w:hAnsi="Times New Roman" w:cs="Times New Roman"/>
        </w:rPr>
        <w:t xml:space="preserve">blew Congress’ mind in her most recent Senate Finance testimony </w:t>
      </w:r>
      <w:r w:rsidR="00A34470" w:rsidRPr="00B812F1">
        <w:rPr>
          <w:rFonts w:ascii="Times New Roman" w:eastAsia="Times New Roman" w:hAnsi="Times New Roman" w:cs="Times New Roman"/>
          <w:sz w:val="20"/>
          <w:szCs w:val="20"/>
        </w:rPr>
        <w:t>[in 3/23]</w:t>
      </w:r>
      <w:r w:rsidR="00A34470">
        <w:rPr>
          <w:rFonts w:ascii="Times New Roman" w:eastAsia="Times New Roman" w:hAnsi="Times New Roman" w:cs="Times New Roman"/>
        </w:rPr>
        <w:t>, where she said, I’ll paraphrase...[that] ‘Debt doesn’t matter’</w:t>
      </w:r>
      <w:r w:rsidR="00763F42">
        <w:rPr>
          <w:rFonts w:ascii="Times New Roman" w:eastAsia="Times New Roman" w:hAnsi="Times New Roman" w:cs="Times New Roman"/>
        </w:rPr>
        <w:t>...The Senators just had no idea what she was talking about, because it was nonsensical</w:t>
      </w:r>
      <w:r w:rsidR="00A34470">
        <w:rPr>
          <w:rFonts w:ascii="Times New Roman" w:eastAsia="Times New Roman" w:hAnsi="Times New Roman" w:cs="Times New Roman"/>
        </w:rPr>
        <w:t>” (Long, 2023, mn.16). See also “Bernanke, Ben”, “M.I.T.”, “’Modern Monetary Theory’ (MMT)”, “Big Government, growth of”.</w:t>
      </w:r>
    </w:p>
    <w:p w14:paraId="487A33AA" w14:textId="653CDBAD" w:rsidR="00B205C3" w:rsidRDefault="00B205C3" w:rsidP="00540285">
      <w:pPr>
        <w:spacing w:after="0" w:line="240" w:lineRule="auto"/>
        <w:rPr>
          <w:rFonts w:ascii="Times New Roman" w:eastAsia="Times New Roman" w:hAnsi="Times New Roman" w:cs="Times New Roman"/>
        </w:rPr>
      </w:pPr>
      <w:r w:rsidRPr="00B205C3">
        <w:rPr>
          <w:rFonts w:ascii="Times New Roman" w:eastAsia="Times New Roman" w:hAnsi="Times New Roman" w:cs="Times New Roman"/>
          <w:u w:val="single"/>
        </w:rPr>
        <w:t>Yell</w:t>
      </w:r>
      <w:r w:rsidR="009A436E">
        <w:rPr>
          <w:rFonts w:ascii="Times New Roman" w:eastAsia="Times New Roman" w:hAnsi="Times New Roman" w:cs="Times New Roman"/>
          <w:u w:val="single"/>
        </w:rPr>
        <w:t>e</w:t>
      </w:r>
      <w:r w:rsidRPr="00B205C3">
        <w:rPr>
          <w:rFonts w:ascii="Times New Roman" w:eastAsia="Times New Roman" w:hAnsi="Times New Roman" w:cs="Times New Roman"/>
          <w:u w:val="single"/>
        </w:rPr>
        <w:t>n Updates</w:t>
      </w:r>
      <w:r>
        <w:rPr>
          <w:rFonts w:ascii="Times New Roman" w:eastAsia="Times New Roman" w:hAnsi="Times New Roman" w:cs="Times New Roman"/>
        </w:rPr>
        <w:t xml:space="preserve">: </w:t>
      </w:r>
      <w:r w:rsidRPr="00B205C3">
        <w:rPr>
          <w:rFonts w:ascii="Times New Roman" w:eastAsia="Times New Roman" w:hAnsi="Times New Roman" w:cs="Times New Roman"/>
          <w:u w:val="single"/>
        </w:rPr>
        <w:t>3/23</w:t>
      </w:r>
      <w:r>
        <w:rPr>
          <w:rFonts w:ascii="Times New Roman" w:eastAsia="Times New Roman" w:hAnsi="Times New Roman" w:cs="Times New Roman"/>
        </w:rPr>
        <w:t>- ‘Let them eat cake... Who needs these small banks’</w:t>
      </w:r>
      <w:r w:rsidR="00076D4D">
        <w:rPr>
          <w:rFonts w:ascii="Times New Roman" w:eastAsia="Times New Roman" w:hAnsi="Times New Roman" w:cs="Times New Roman"/>
        </w:rPr>
        <w:t>.</w:t>
      </w:r>
    </w:p>
    <w:p w14:paraId="5C733510" w14:textId="72432131" w:rsidR="00EA3C05" w:rsidRDefault="00B205C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205C3">
        <w:rPr>
          <w:rFonts w:ascii="Times New Roman" w:eastAsia="Times New Roman" w:hAnsi="Times New Roman" w:cs="Times New Roman"/>
          <w:color w:val="2F5496" w:themeColor="accent1" w:themeShade="BF"/>
          <w:sz w:val="20"/>
          <w:szCs w:val="20"/>
        </w:rPr>
        <w:t xml:space="preserve">https://www.youtube.com/watch?v=9SfdYUuA2vA </w:t>
      </w:r>
      <w:r>
        <w:rPr>
          <w:rFonts w:ascii="Times New Roman" w:eastAsia="Times New Roman" w:hAnsi="Times New Roman" w:cs="Times New Roman"/>
          <w:sz w:val="20"/>
          <w:szCs w:val="20"/>
        </w:rPr>
        <w:t xml:space="preserve">(Booth, 2023, mn.46). </w:t>
      </w:r>
    </w:p>
    <w:p w14:paraId="6588CEAE" w14:textId="007FB8EB" w:rsidR="0025388C" w:rsidRPr="009A436E" w:rsidRDefault="009A436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“Central Bank (CB)”</w:t>
      </w:r>
      <w:r w:rsidR="00B812F1">
        <w:rPr>
          <w:rFonts w:ascii="Times New Roman" w:eastAsia="Times New Roman" w:hAnsi="Times New Roman" w:cs="Times New Roman"/>
          <w:sz w:val="24"/>
          <w:szCs w:val="24"/>
        </w:rPr>
        <w:t>, “CBism”.</w:t>
      </w:r>
    </w:p>
    <w:p w14:paraId="440DB34C" w14:textId="77777777" w:rsidR="009A436E" w:rsidRDefault="009A436E" w:rsidP="00540285">
      <w:pPr>
        <w:spacing w:after="0" w:line="240" w:lineRule="auto"/>
        <w:rPr>
          <w:rStyle w:val="c-entryheadingChar"/>
          <w:rFonts w:eastAsiaTheme="minorHAnsi"/>
        </w:rPr>
      </w:pPr>
    </w:p>
    <w:p w14:paraId="25CF0D61" w14:textId="1365D0F3" w:rsidR="005775AC" w:rsidRPr="00594718" w:rsidRDefault="005775AC" w:rsidP="00540285">
      <w:pPr>
        <w:spacing w:after="0" w:line="240" w:lineRule="auto"/>
        <w:rPr>
          <w:rFonts w:ascii="Times New Roman" w:eastAsia="Times New Roman" w:hAnsi="Times New Roman" w:cs="Times New Roman"/>
        </w:rPr>
      </w:pPr>
      <w:r w:rsidRPr="00222198">
        <w:rPr>
          <w:rStyle w:val="c-entryheadingChar"/>
          <w:rFonts w:eastAsiaTheme="minorHAnsi"/>
        </w:rPr>
        <w:t>Zero Interest Rates Policy (ZIRP)</w:t>
      </w:r>
      <w:r>
        <w:rPr>
          <w:rFonts w:ascii="Times New Roman" w:eastAsia="Times New Roman" w:hAnsi="Times New Roman" w:cs="Times New Roman"/>
        </w:rPr>
        <w:t xml:space="preserve">- </w:t>
      </w:r>
      <w:r w:rsidR="003E0ED6">
        <w:rPr>
          <w:rFonts w:ascii="Times New Roman" w:eastAsia="Times New Roman" w:hAnsi="Times New Roman" w:cs="Times New Roman"/>
        </w:rPr>
        <w:t xml:space="preserve">The </w:t>
      </w:r>
      <w:r>
        <w:rPr>
          <w:rFonts w:ascii="Times New Roman" w:eastAsia="Times New Roman" w:hAnsi="Times New Roman" w:cs="Times New Roman"/>
        </w:rPr>
        <w:t>“</w:t>
      </w:r>
      <w:r w:rsidR="003E0ED6">
        <w:rPr>
          <w:rFonts w:ascii="Times New Roman" w:eastAsia="Times New Roman" w:hAnsi="Times New Roman" w:cs="Times New Roman"/>
        </w:rPr>
        <w:t>Fed going to...</w:t>
      </w:r>
      <w:r w:rsidR="003E0ED6" w:rsidRPr="003E0ED6">
        <w:rPr>
          <w:rFonts w:ascii="Times New Roman" w:eastAsia="Times New Roman" w:hAnsi="Times New Roman" w:cs="Times New Roman"/>
          <w:sz w:val="20"/>
          <w:szCs w:val="20"/>
        </w:rPr>
        <w:t xml:space="preserve">[ZIRP is the only way that] </w:t>
      </w:r>
      <w:r w:rsidR="003E0ED6">
        <w:rPr>
          <w:rFonts w:ascii="Times New Roman" w:eastAsia="Times New Roman" w:hAnsi="Times New Roman" w:cs="Times New Roman"/>
        </w:rPr>
        <w:t>then the Ponzi can go to infinity</w:t>
      </w:r>
      <w:r>
        <w:rPr>
          <w:rFonts w:ascii="Times New Roman" w:eastAsia="Times New Roman" w:hAnsi="Times New Roman" w:cs="Times New Roman"/>
        </w:rPr>
        <w:t>” (Luongo, 2023</w:t>
      </w:r>
      <w:r w:rsidRPr="00FA7219">
        <w:rPr>
          <w:rFonts w:ascii="Times New Roman" w:eastAsia="Times New Roman" w:hAnsi="Times New Roman" w:cs="Times New Roman"/>
          <w:color w:val="FF0000"/>
        </w:rPr>
        <w:t>?L</w:t>
      </w:r>
      <w:r>
        <w:rPr>
          <w:rFonts w:ascii="Times New Roman" w:eastAsia="Times New Roman" w:hAnsi="Times New Roman" w:cs="Times New Roman"/>
        </w:rPr>
        <w:t>, mn.10).</w:t>
      </w:r>
      <w:r w:rsidR="003E0ED6">
        <w:rPr>
          <w:rFonts w:ascii="Times New Roman" w:eastAsia="Times New Roman" w:hAnsi="Times New Roman" w:cs="Times New Roman"/>
        </w:rPr>
        <w:t xml:space="preserve"> See also </w:t>
      </w:r>
      <w:commentRangeStart w:id="508"/>
      <w:r w:rsidR="003E0ED6">
        <w:rPr>
          <w:rFonts w:ascii="Times New Roman" w:eastAsia="Times New Roman" w:hAnsi="Times New Roman" w:cs="Times New Roman"/>
        </w:rPr>
        <w:t>“Negative Interest Rates Policy (NIRP)”,</w:t>
      </w:r>
      <w:r w:rsidR="0025388C" w:rsidRPr="0025388C">
        <w:rPr>
          <w:rFonts w:ascii="Times New Roman" w:eastAsia="Times New Roman" w:hAnsi="Times New Roman" w:cs="Times New Roman"/>
          <w:sz w:val="20"/>
          <w:szCs w:val="20"/>
        </w:rPr>
        <w:t>→</w:t>
      </w:r>
      <w:r w:rsidR="0025388C">
        <w:rPr>
          <w:rFonts w:ascii="Times New Roman" w:eastAsia="Times New Roman" w:hAnsi="Times New Roman" w:cs="Times New Roman"/>
          <w:sz w:val="20"/>
          <w:szCs w:val="20"/>
        </w:rPr>
        <w:t xml:space="preserve"> </w:t>
      </w:r>
      <w:r w:rsidR="003E0ED6">
        <w:rPr>
          <w:rFonts w:ascii="Times New Roman" w:eastAsia="Times New Roman" w:hAnsi="Times New Roman" w:cs="Times New Roman"/>
        </w:rPr>
        <w:t>‘CBDC’s.</w:t>
      </w:r>
      <w:commentRangeEnd w:id="508"/>
      <w:r w:rsidR="0025388C">
        <w:rPr>
          <w:rStyle w:val="CommentReference"/>
        </w:rPr>
        <w:commentReference w:id="508"/>
      </w:r>
    </w:p>
    <w:p w14:paraId="2D787203"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138BBDF4" w14:textId="4C6DDB07" w:rsidR="005775AC" w:rsidRDefault="00540285" w:rsidP="00540285">
      <w:pPr>
        <w:spacing w:after="0" w:line="240" w:lineRule="auto"/>
        <w:rPr>
          <w:rFonts w:ascii="Times New Roman" w:eastAsia="Times New Roman" w:hAnsi="Times New Roman" w:cs="Times New Roman"/>
        </w:rPr>
      </w:pPr>
      <w:r w:rsidRPr="005775AC">
        <w:rPr>
          <w:rFonts w:ascii="Times New Roman" w:eastAsia="Times New Roman" w:hAnsi="Times New Roman" w:cs="Times New Roman"/>
          <w:color w:val="538135" w:themeColor="accent6" w:themeShade="BF"/>
          <w:sz w:val="24"/>
          <w:szCs w:val="24"/>
          <w:u w:val="single"/>
        </w:rPr>
        <w:t>Zombie economy</w:t>
      </w:r>
      <w:r w:rsidRPr="001F61B8">
        <w:rPr>
          <w:rFonts w:ascii="Times New Roman" w:eastAsia="Times New Roman" w:hAnsi="Times New Roman" w:cs="Times New Roman"/>
        </w:rPr>
        <w:t xml:space="preserve">- </w:t>
      </w:r>
      <w:r w:rsidR="005775AC">
        <w:rPr>
          <w:rFonts w:ascii="Times New Roman" w:eastAsia="Times New Roman" w:hAnsi="Times New Roman" w:cs="Times New Roman"/>
        </w:rPr>
        <w:t xml:space="preserve">(debt levels&gt;150%GDP </w:t>
      </w:r>
      <w:r w:rsidR="005775AC" w:rsidRPr="005775AC">
        <w:rPr>
          <w:rFonts w:ascii="Times New Roman" w:eastAsia="Times New Roman" w:hAnsi="Times New Roman" w:cs="Times New Roman"/>
          <w:sz w:val="20"/>
          <w:szCs w:val="20"/>
        </w:rPr>
        <w:t>[Keen]</w:t>
      </w:r>
      <w:r w:rsidR="005775AC">
        <w:rPr>
          <w:rFonts w:ascii="Times New Roman" w:eastAsia="Times New Roman" w:hAnsi="Times New Roman" w:cs="Times New Roman"/>
        </w:rPr>
        <w:t>)</w:t>
      </w:r>
    </w:p>
    <w:p w14:paraId="4945C12B" w14:textId="0FADA47B" w:rsidR="00540285" w:rsidRDefault="00540285" w:rsidP="00540285">
      <w:pPr>
        <w:spacing w:after="0" w:line="240" w:lineRule="auto"/>
        <w:rPr>
          <w:rFonts w:ascii="Times New Roman" w:eastAsia="Times New Roman" w:hAnsi="Times New Roman" w:cs="Times New Roman"/>
          <w:sz w:val="20"/>
          <w:szCs w:val="20"/>
        </w:rPr>
      </w:pPr>
      <w:r w:rsidRPr="001F61B8">
        <w:rPr>
          <w:rFonts w:ascii="Times New Roman" w:eastAsia="Times New Roman" w:hAnsi="Times New Roman" w:cs="Times New Roman"/>
        </w:rPr>
        <w:t>(comment: </w:t>
      </w:r>
      <w:hyperlink r:id="rId94" w:tgtFrame="_blank" w:history="1">
        <w:r w:rsidRPr="002E30E4">
          <w:rPr>
            <w:rFonts w:ascii="Times New Roman" w:eastAsia="Times New Roman" w:hAnsi="Times New Roman" w:cs="Times New Roman"/>
            <w:color w:val="0000FF"/>
            <w:sz w:val="20"/>
            <w:szCs w:val="20"/>
          </w:rPr>
          <w:t>https://www.youtube.com/watch?v=dAFF5YcPhm8</w:t>
        </w:r>
      </w:hyperlink>
      <w:r w:rsidRPr="002E30E4">
        <w:rPr>
          <w:rFonts w:ascii="Times New Roman" w:eastAsia="Times New Roman" w:hAnsi="Times New Roman" w:cs="Times New Roman"/>
          <w:sz w:val="20"/>
          <w:szCs w:val="20"/>
        </w:rPr>
        <w:t xml:space="preserve"> </w:t>
      </w:r>
      <w:r w:rsidRPr="00167A80">
        <w:rPr>
          <w:rFonts w:ascii="Times New Roman" w:eastAsia="Times New Roman" w:hAnsi="Times New Roman" w:cs="Times New Roman"/>
          <w:sz w:val="18"/>
          <w:szCs w:val="18"/>
        </w:rPr>
        <w:t>[SCTV, 1981, mn.49]</w:t>
      </w:r>
      <w:r w:rsidRPr="00167A80">
        <w:rPr>
          <w:rFonts w:ascii="Times New Roman" w:eastAsia="Times New Roman" w:hAnsi="Times New Roman" w:cs="Times New Roman"/>
          <w:sz w:val="20"/>
          <w:szCs w:val="20"/>
        </w:rPr>
        <w:t>)</w:t>
      </w:r>
    </w:p>
    <w:p w14:paraId="14106AC9" w14:textId="09588981" w:rsidR="00540285" w:rsidRDefault="00FA7219" w:rsidP="00540285">
      <w:pPr>
        <w:spacing w:after="0" w:line="240" w:lineRule="auto"/>
        <w:rPr>
          <w:rFonts w:ascii="Times New Roman" w:eastAsia="Times New Roman" w:hAnsi="Times New Roman" w:cs="Times New Roman"/>
        </w:rPr>
      </w:pPr>
      <w:r w:rsidRPr="00FA7219">
        <w:rPr>
          <w:rFonts w:ascii="Times New Roman" w:eastAsia="Times New Roman" w:hAnsi="Times New Roman" w:cs="Times New Roman"/>
        </w:rPr>
        <w:t>S</w:t>
      </w:r>
      <w:r>
        <w:rPr>
          <w:rFonts w:ascii="Times New Roman" w:eastAsia="Times New Roman" w:hAnsi="Times New Roman" w:cs="Times New Roman"/>
        </w:rPr>
        <w:t>ee also “Monetization staircase”.</w:t>
      </w:r>
    </w:p>
    <w:p w14:paraId="444672CE" w14:textId="46352ECF" w:rsidR="0025388C" w:rsidRDefault="0025388C" w:rsidP="00540285">
      <w:pPr>
        <w:spacing w:after="0" w:line="240" w:lineRule="auto"/>
        <w:rPr>
          <w:rFonts w:ascii="Times New Roman" w:eastAsia="Times New Roman" w:hAnsi="Times New Roman" w:cs="Times New Roman"/>
          <w:sz w:val="28"/>
          <w:szCs w:val="28"/>
          <w:u w:val="single"/>
        </w:rPr>
      </w:pPr>
      <w:bookmarkStart w:id="509" w:name="_Hlk138339098"/>
      <w:r>
        <w:rPr>
          <w:rFonts w:ascii="Times New Roman" w:eastAsia="Times New Roman" w:hAnsi="Times New Roman" w:cs="Times New Roman"/>
          <w:sz w:val="28"/>
          <w:szCs w:val="28"/>
          <w:u w:val="single"/>
        </w:rPr>
        <w:t>.......................................................................................................................................</w:t>
      </w:r>
    </w:p>
    <w:p w14:paraId="242B0901" w14:textId="77777777" w:rsidR="0025388C" w:rsidRDefault="0025388C" w:rsidP="00540285">
      <w:pPr>
        <w:spacing w:after="0" w:line="240" w:lineRule="auto"/>
        <w:rPr>
          <w:rFonts w:ascii="Times New Roman" w:eastAsia="Times New Roman" w:hAnsi="Times New Roman" w:cs="Times New Roman"/>
          <w:sz w:val="28"/>
          <w:szCs w:val="28"/>
          <w:u w:val="single"/>
        </w:rPr>
      </w:pPr>
    </w:p>
    <w:p w14:paraId="2D193DB3" w14:textId="27C8252A" w:rsidR="00245E3D" w:rsidRPr="00245E3D" w:rsidRDefault="00245E3D" w:rsidP="00540285">
      <w:pPr>
        <w:spacing w:after="0" w:line="240" w:lineRule="auto"/>
        <w:rPr>
          <w:rFonts w:ascii="Times New Roman" w:eastAsia="Times New Roman" w:hAnsi="Times New Roman" w:cs="Times New Roman"/>
          <w:sz w:val="28"/>
          <w:szCs w:val="28"/>
        </w:rPr>
      </w:pPr>
      <w:r w:rsidRPr="00245E3D">
        <w:rPr>
          <w:rFonts w:ascii="Times New Roman" w:eastAsia="Times New Roman" w:hAnsi="Times New Roman" w:cs="Times New Roman"/>
          <w:sz w:val="28"/>
          <w:szCs w:val="28"/>
          <w:u w:val="single"/>
        </w:rPr>
        <w:t>Non-Entry item</w:t>
      </w:r>
      <w:r w:rsidR="007E201D">
        <w:rPr>
          <w:rFonts w:ascii="Times New Roman" w:eastAsia="Times New Roman" w:hAnsi="Times New Roman" w:cs="Times New Roman"/>
          <w:sz w:val="28"/>
          <w:szCs w:val="28"/>
          <w:u w:val="single"/>
        </w:rPr>
        <w:t xml:space="preserve"> updates</w:t>
      </w:r>
      <w:r w:rsidRPr="00245E3D">
        <w:rPr>
          <w:rFonts w:ascii="Times New Roman" w:eastAsia="Times New Roman" w:hAnsi="Times New Roman" w:cs="Times New Roman"/>
          <w:sz w:val="28"/>
          <w:szCs w:val="28"/>
        </w:rPr>
        <w:t>:</w:t>
      </w:r>
    </w:p>
    <w:bookmarkEnd w:id="509"/>
    <w:p w14:paraId="7E3C8F56" w14:textId="367100CF" w:rsidR="00DC225B" w:rsidRPr="003B344A" w:rsidRDefault="00540285" w:rsidP="00540285">
      <w:pPr>
        <w:spacing w:after="0" w:line="240" w:lineRule="auto"/>
        <w:rPr>
          <w:rFonts w:ascii="Times New Roman" w:eastAsia="Times New Roman" w:hAnsi="Times New Roman" w:cs="Times New Roman"/>
          <w:sz w:val="20"/>
          <w:szCs w:val="20"/>
        </w:rPr>
      </w:pPr>
      <w:commentRangeStart w:id="510"/>
      <w:r w:rsidRPr="00222198">
        <w:rPr>
          <w:rStyle w:val="c-entryheadingChar"/>
          <w:rFonts w:eastAsiaTheme="minorHAnsi"/>
        </w:rPr>
        <w:t>1931</w:t>
      </w:r>
      <w:commentRangeEnd w:id="510"/>
      <w:r w:rsidR="00167A80">
        <w:rPr>
          <w:rStyle w:val="CommentReference"/>
        </w:rPr>
        <w:commentReference w:id="510"/>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w:t>
      </w:r>
      <w:commentRangeStart w:id="511"/>
      <w:r w:rsidRPr="00572C3C">
        <w:rPr>
          <w:rFonts w:ascii="Times New Roman" w:eastAsia="Times New Roman" w:hAnsi="Times New Roman" w:cs="Times New Roman"/>
        </w:rPr>
        <w:t>from Al Capone days</w:t>
      </w:r>
      <w:r w:rsidR="00167A80">
        <w:rPr>
          <w:rFonts w:ascii="Times New Roman" w:eastAsia="Times New Roman" w:hAnsi="Times New Roman" w:cs="Times New Roman"/>
        </w:rPr>
        <w:t>,</w:t>
      </w:r>
      <w:r w:rsidRPr="00572C3C">
        <w:rPr>
          <w:rFonts w:ascii="Times New Roman" w:eastAsia="Times New Roman" w:hAnsi="Times New Roman" w:cs="Times New Roman"/>
        </w:rPr>
        <w:t xml:space="preserve"> to WW2</w:t>
      </w:r>
      <w:commentRangeEnd w:id="511"/>
      <w:r w:rsidR="00865EA1">
        <w:rPr>
          <w:rStyle w:val="CommentReference"/>
        </w:rPr>
        <w:commentReference w:id="511"/>
      </w:r>
      <w:r w:rsidR="00B661D2">
        <w:rPr>
          <w:rFonts w:ascii="Times New Roman" w:eastAsia="Times New Roman" w:hAnsi="Times New Roman" w:cs="Times New Roman"/>
        </w:rPr>
        <w:t xml:space="preserve"> </w:t>
      </w:r>
      <w:r w:rsidR="00B661D2" w:rsidRPr="00B661D2">
        <w:rPr>
          <w:rFonts w:ascii="Times New Roman" w:eastAsia="Times New Roman" w:hAnsi="Times New Roman" w:cs="Times New Roman"/>
          <w:sz w:val="20"/>
          <w:szCs w:val="20"/>
        </w:rPr>
        <w:t>[was not insignificant]</w:t>
      </w:r>
      <w:r w:rsidRPr="00572C3C">
        <w:rPr>
          <w:rFonts w:ascii="Times New Roman" w:eastAsia="Times New Roman" w:hAnsi="Times New Roman" w:cs="Times New Roman"/>
        </w:rPr>
        <w:t>) </w:t>
      </w:r>
    </w:p>
    <w:p w14:paraId="3CE08CBF" w14:textId="0A6B26D8" w:rsidR="00B86AEC" w:rsidRDefault="00FC68C1" w:rsidP="00540285">
      <w:pPr>
        <w:spacing w:after="0" w:line="240" w:lineRule="auto"/>
        <w:rPr>
          <w:rFonts w:ascii="Times New Roman" w:eastAsia="Times New Roman" w:hAnsi="Times New Roman" w:cs="Times New Roman"/>
          <w:sz w:val="20"/>
          <w:szCs w:val="20"/>
        </w:rPr>
      </w:pPr>
      <w:hyperlink r:id="rId95" w:history="1">
        <w:r w:rsidR="00DC225B" w:rsidRPr="003B344A">
          <w:rPr>
            <w:rStyle w:val="Hyperlink"/>
            <w:rFonts w:ascii="Times New Roman" w:eastAsia="Times New Roman" w:hAnsi="Times New Roman" w:cs="Times New Roman"/>
            <w:sz w:val="20"/>
            <w:szCs w:val="20"/>
            <w:u w:val="none"/>
          </w:rPr>
          <w:t>https://www.tiktok.com/@unmissable_films_and_tv/video/7199592142967164166?_r=1&amp;_t=8aBHwmkC1Vb</w:t>
        </w:r>
      </w:hyperlink>
      <w:r w:rsidR="00DC225B" w:rsidRPr="003B344A">
        <w:rPr>
          <w:rFonts w:ascii="Times New Roman" w:eastAsia="Times New Roman" w:hAnsi="Times New Roman" w:cs="Times New Roman"/>
          <w:sz w:val="20"/>
          <w:szCs w:val="20"/>
        </w:rPr>
        <w:t xml:space="preserve"> ; </w:t>
      </w:r>
      <w:hyperlink r:id="rId96" w:history="1">
        <w:r w:rsidR="00DC225B" w:rsidRPr="003B344A">
          <w:rPr>
            <w:rStyle w:val="Hyperlink"/>
            <w:rFonts w:ascii="Times New Roman" w:eastAsia="Times New Roman" w:hAnsi="Times New Roman" w:cs="Times New Roman"/>
            <w:sz w:val="20"/>
            <w:szCs w:val="20"/>
            <w:u w:val="none"/>
          </w:rPr>
          <w:t>https://www.youtube.com/watch?v=Q60wxayHW9c</w:t>
        </w:r>
      </w:hyperlink>
      <w:r w:rsidR="00DC225B" w:rsidRPr="00572C3C">
        <w:rPr>
          <w:rFonts w:ascii="Times New Roman" w:eastAsia="Times New Roman" w:hAnsi="Times New Roman" w:cs="Times New Roman"/>
        </w:rPr>
        <w:t xml:space="preserve"> </w:t>
      </w:r>
      <w:r w:rsidR="00DC225B" w:rsidRPr="00245E3D">
        <w:rPr>
          <w:rFonts w:ascii="Times New Roman" w:eastAsia="Times New Roman" w:hAnsi="Times New Roman" w:cs="Times New Roman"/>
          <w:sz w:val="20"/>
          <w:szCs w:val="20"/>
        </w:rPr>
        <w:t>[</w:t>
      </w:r>
      <w:commentRangeStart w:id="512"/>
      <w:proofErr w:type="spellStart"/>
      <w:r w:rsidR="00B661D2">
        <w:rPr>
          <w:rFonts w:ascii="Times New Roman" w:eastAsia="Times New Roman" w:hAnsi="Times New Roman" w:cs="Times New Roman"/>
          <w:sz w:val="18"/>
          <w:szCs w:val="18"/>
        </w:rPr>
        <w:t>We</w:t>
      </w:r>
      <w:r w:rsidR="00DC225B" w:rsidRPr="00167A80">
        <w:rPr>
          <w:rFonts w:ascii="Times New Roman" w:eastAsia="Times New Roman" w:hAnsi="Times New Roman" w:cs="Times New Roman"/>
          <w:sz w:val="18"/>
          <w:szCs w:val="18"/>
        </w:rPr>
        <w:t>Take</w:t>
      </w:r>
      <w:proofErr w:type="spellEnd"/>
      <w:r w:rsidR="003905BD">
        <w:rPr>
          <w:rFonts w:ascii="Times New Roman" w:eastAsia="Times New Roman" w:hAnsi="Times New Roman" w:cs="Times New Roman"/>
          <w:sz w:val="18"/>
          <w:szCs w:val="18"/>
        </w:rPr>
        <w:t xml:space="preserve"> </w:t>
      </w:r>
      <w:commentRangeEnd w:id="512"/>
      <w:r w:rsidR="00B86AEC">
        <w:rPr>
          <w:rStyle w:val="CommentReference"/>
        </w:rPr>
        <w:commentReference w:id="512"/>
      </w:r>
      <w:commentRangeStart w:id="513"/>
      <w:r w:rsidR="003905BD">
        <w:rPr>
          <w:rFonts w:ascii="Times New Roman" w:eastAsia="Times New Roman" w:hAnsi="Times New Roman" w:cs="Times New Roman"/>
          <w:sz w:val="18"/>
          <w:szCs w:val="18"/>
        </w:rPr>
        <w:t>(1930’s-40’s)</w:t>
      </w:r>
      <w:r w:rsidR="00DC225B" w:rsidRPr="00167A80">
        <w:rPr>
          <w:rFonts w:ascii="Times New Roman" w:eastAsia="Times New Roman" w:hAnsi="Times New Roman" w:cs="Times New Roman"/>
          <w:sz w:val="18"/>
          <w:szCs w:val="18"/>
        </w:rPr>
        <w:t>]</w:t>
      </w:r>
      <w:r w:rsidR="00540285" w:rsidRPr="00167A80">
        <w:rPr>
          <w:rFonts w:ascii="Times New Roman" w:eastAsia="Times New Roman" w:hAnsi="Times New Roman" w:cs="Times New Roman"/>
          <w:sz w:val="18"/>
          <w:szCs w:val="18"/>
        </w:rPr>
        <w:t> </w:t>
      </w:r>
      <w:r w:rsidR="00742FC7">
        <w:rPr>
          <w:rFonts w:ascii="Times New Roman" w:eastAsia="Times New Roman" w:hAnsi="Times New Roman" w:cs="Times New Roman"/>
          <w:sz w:val="18"/>
          <w:szCs w:val="18"/>
        </w:rPr>
        <w:t xml:space="preserve">. </w:t>
      </w:r>
      <w:r w:rsidR="00742FC7" w:rsidRPr="00742FC7">
        <w:rPr>
          <w:rFonts w:ascii="Times New Roman" w:eastAsia="Times New Roman" w:hAnsi="Times New Roman" w:cs="Times New Roman"/>
          <w:sz w:val="20"/>
          <w:szCs w:val="20"/>
        </w:rPr>
        <w:t xml:space="preserve">See also “East India Co.” </w:t>
      </w:r>
      <w:r w:rsidR="00742FC7" w:rsidRPr="00742FC7">
        <w:rPr>
          <w:rFonts w:ascii="Times New Roman" w:eastAsia="Times New Roman" w:hAnsi="Times New Roman" w:cs="Times New Roman"/>
          <w:sz w:val="18"/>
          <w:szCs w:val="18"/>
        </w:rPr>
        <w:t>[.1857]</w:t>
      </w:r>
      <w:commentRangeEnd w:id="513"/>
      <w:r w:rsidR="00742FC7">
        <w:rPr>
          <w:rStyle w:val="CommentReference"/>
        </w:rPr>
        <w:commentReference w:id="513"/>
      </w:r>
      <w:r w:rsidR="00A619FA">
        <w:rPr>
          <w:rStyle w:val="FootnoteReference"/>
          <w:rFonts w:ascii="Times New Roman" w:eastAsia="Times New Roman" w:hAnsi="Times New Roman" w:cs="Times New Roman"/>
          <w:sz w:val="18"/>
          <w:szCs w:val="18"/>
        </w:rPr>
        <w:footnoteReference w:id="197"/>
      </w:r>
      <w:r w:rsidR="00742FC7" w:rsidRPr="00742FC7">
        <w:rPr>
          <w:rFonts w:ascii="Times New Roman" w:eastAsia="Times New Roman" w:hAnsi="Times New Roman" w:cs="Times New Roman"/>
          <w:sz w:val="20"/>
          <w:szCs w:val="20"/>
        </w:rPr>
        <w:t>.</w:t>
      </w:r>
    </w:p>
    <w:p w14:paraId="5E3F7760" w14:textId="5933854A" w:rsidR="00EE4E9D" w:rsidRPr="00742FC7" w:rsidRDefault="00EE4E9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See also “’Hundred-Year’ plans”.</w:t>
      </w:r>
    </w:p>
    <w:p w14:paraId="1A0F6605" w14:textId="47353D64" w:rsidR="00636D87" w:rsidRPr="00636D87" w:rsidRDefault="00636D87" w:rsidP="00540285">
      <w:pPr>
        <w:spacing w:after="0" w:line="240" w:lineRule="auto"/>
        <w:rPr>
          <w:rFonts w:ascii="Times New Roman" w:eastAsia="Times New Roman" w:hAnsi="Times New Roman" w:cs="Times New Roman"/>
        </w:rPr>
      </w:pPr>
      <w:r w:rsidRPr="00222198">
        <w:rPr>
          <w:rStyle w:val="c-entryheadingChar"/>
          <w:rFonts w:eastAsiaTheme="minorHAnsi"/>
        </w:rPr>
        <w:t>‘3-6-3 Rule’ (era)</w:t>
      </w:r>
      <w:r>
        <w:rPr>
          <w:rFonts w:ascii="Times New Roman" w:eastAsia="Times New Roman" w:hAnsi="Times New Roman" w:cs="Times New Roman"/>
        </w:rPr>
        <w:t xml:space="preserve">- </w:t>
      </w:r>
      <w:r w:rsidRPr="00636D87">
        <w:rPr>
          <w:rFonts w:ascii="Times New Roman" w:eastAsia="Times New Roman" w:hAnsi="Times New Roman" w:cs="Times New Roman"/>
          <w:color w:val="0000C8"/>
          <w:sz w:val="20"/>
          <w:szCs w:val="20"/>
        </w:rPr>
        <w:t xml:space="preserve">https://www.youtube.com/watch?v=WV8YJ7OfOWU </w:t>
      </w:r>
      <w:r w:rsidRPr="00636D87">
        <w:rPr>
          <w:rFonts w:ascii="Times New Roman" w:eastAsia="Times New Roman" w:hAnsi="Times New Roman" w:cs="Times New Roman"/>
          <w:sz w:val="18"/>
          <w:szCs w:val="18"/>
        </w:rPr>
        <w:t>[</w:t>
      </w:r>
      <w:proofErr w:type="spellStart"/>
      <w:r w:rsidRPr="00636D87">
        <w:rPr>
          <w:rFonts w:ascii="Times New Roman" w:eastAsia="Times New Roman" w:hAnsi="Times New Roman" w:cs="Times New Roman"/>
          <w:sz w:val="18"/>
          <w:szCs w:val="18"/>
        </w:rPr>
        <w:t>WatermWine</w:t>
      </w:r>
      <w:proofErr w:type="spellEnd"/>
      <w:r w:rsidRPr="00636D87">
        <w:rPr>
          <w:rFonts w:ascii="Times New Roman" w:eastAsia="Times New Roman" w:hAnsi="Times New Roman" w:cs="Times New Roman"/>
          <w:sz w:val="18"/>
          <w:szCs w:val="18"/>
        </w:rPr>
        <w:t>]</w:t>
      </w:r>
    </w:p>
    <w:p w14:paraId="7BF6C71C" w14:textId="28492B50" w:rsidR="00540285" w:rsidRPr="00572C3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90125</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Extra credit (Toledo </w:t>
      </w:r>
      <w:r w:rsidRPr="00572C3C">
        <w:rPr>
          <w:rFonts w:ascii="Times New Roman" w:eastAsia="Times New Roman" w:hAnsi="Times New Roman" w:cs="Times New Roman"/>
          <w:sz w:val="20"/>
          <w:szCs w:val="20"/>
        </w:rPr>
        <w:t>[OH]</w:t>
      </w:r>
      <w:r w:rsidRPr="00572C3C">
        <w:rPr>
          <w:rFonts w:ascii="Times New Roman" w:eastAsia="Times New Roman" w:hAnsi="Times New Roman" w:cs="Times New Roman"/>
        </w:rPr>
        <w:t xml:space="preserve"> was just another good stop</w:t>
      </w:r>
      <w:r w:rsidR="00167A80">
        <w:rPr>
          <w:rFonts w:ascii="Times New Roman" w:eastAsia="Times New Roman" w:hAnsi="Times New Roman" w:cs="Times New Roman"/>
        </w:rPr>
        <w:t>, a</w:t>
      </w:r>
      <w:r w:rsidRPr="00572C3C">
        <w:rPr>
          <w:rFonts w:ascii="Times New Roman" w:eastAsia="Times New Roman" w:hAnsi="Times New Roman" w:cs="Times New Roman"/>
        </w:rPr>
        <w:t>long the good</w:t>
      </w:r>
      <w:r w:rsidRPr="00572C3C">
        <w:rPr>
          <w:rFonts w:ascii="Times New Roman" w:eastAsia="Times New Roman" w:hAnsi="Times New Roman" w:cs="Times New Roman"/>
          <w:sz w:val="20"/>
          <w:szCs w:val="20"/>
        </w:rPr>
        <w:t xml:space="preserve"> [CNI] </w:t>
      </w:r>
      <w:r w:rsidRPr="00572C3C">
        <w:rPr>
          <w:rFonts w:ascii="Times New Roman" w:eastAsia="Times New Roman" w:hAnsi="Times New Roman" w:cs="Times New Roman"/>
        </w:rPr>
        <w:t xml:space="preserve">king's highway.... My </w:t>
      </w:r>
      <w:r w:rsidRPr="00572C3C">
        <w:rPr>
          <w:rFonts w:ascii="Times New Roman" w:eastAsia="Times New Roman" w:hAnsi="Times New Roman" w:cs="Times New Roman"/>
          <w:sz w:val="20"/>
          <w:szCs w:val="20"/>
        </w:rPr>
        <w:t xml:space="preserve">[Pilgrim Soc.-UKUSA] </w:t>
      </w:r>
      <w:r w:rsidRPr="00572C3C">
        <w:rPr>
          <w:rFonts w:ascii="Times New Roman" w:eastAsia="Times New Roman" w:hAnsi="Times New Roman" w:cs="Times New Roman"/>
        </w:rPr>
        <w:t>fortification took me by surprise.... Can't help thinking</w:t>
      </w:r>
      <w:r w:rsidR="003905BD">
        <w:rPr>
          <w:rFonts w:ascii="Times New Roman" w:eastAsia="Times New Roman" w:hAnsi="Times New Roman" w:cs="Times New Roman"/>
        </w:rPr>
        <w:t xml:space="preserve">, </w:t>
      </w:r>
      <w:r w:rsidRPr="00572C3C">
        <w:rPr>
          <w:rFonts w:ascii="Times New Roman" w:eastAsia="Times New Roman" w:hAnsi="Times New Roman" w:cs="Times New Roman"/>
        </w:rPr>
        <w:t>Singing Rule [</w:t>
      </w:r>
      <w:r w:rsidRPr="00572C3C">
        <w:rPr>
          <w:rFonts w:ascii="Times New Roman" w:eastAsia="Times New Roman" w:hAnsi="Times New Roman" w:cs="Times New Roman"/>
          <w:strike/>
        </w:rPr>
        <w:t>Rothschild!</w:t>
      </w:r>
      <w:r w:rsidRPr="00572C3C">
        <w:rPr>
          <w:rFonts w:ascii="Times New Roman" w:eastAsia="Times New Roman" w:hAnsi="Times New Roman" w:cs="Times New Roman"/>
        </w:rPr>
        <w:t>] Britannia). See also "English constitution, the".</w:t>
      </w:r>
    </w:p>
    <w:p w14:paraId="45416A7E" w14:textId="4A7F948E" w:rsidR="00540285" w:rsidRPr="00B661D2" w:rsidRDefault="00540285" w:rsidP="00540285">
      <w:pPr>
        <w:spacing w:after="0" w:line="240" w:lineRule="auto"/>
        <w:rPr>
          <w:rFonts w:ascii="Times New Roman" w:eastAsia="Times New Roman" w:hAnsi="Times New Roman" w:cs="Times New Roman"/>
          <w:sz w:val="20"/>
          <w:szCs w:val="20"/>
        </w:rPr>
      </w:pPr>
      <w:commentRangeStart w:id="514"/>
      <w:r w:rsidRPr="00222198">
        <w:rPr>
          <w:rStyle w:val="c-entryheadingChar"/>
          <w:rFonts w:eastAsiaTheme="minorHAnsi"/>
        </w:rPr>
        <w:lastRenderedPageBreak/>
        <w:t>9/11</w:t>
      </w:r>
      <w:commentRangeEnd w:id="514"/>
      <w:r w:rsidR="008B5099">
        <w:rPr>
          <w:rStyle w:val="CommentReference"/>
        </w:rPr>
        <w:commentReference w:id="514"/>
      </w:r>
      <w:r w:rsidRPr="003B344A">
        <w:rPr>
          <w:rFonts w:ascii="Times New Roman" w:eastAsia="Times New Roman" w:hAnsi="Times New Roman" w:cs="Times New Roman"/>
          <w:sz w:val="20"/>
          <w:szCs w:val="20"/>
        </w:rPr>
        <w:t>: </w:t>
      </w:r>
      <w:hyperlink r:id="rId97" w:tgtFrame="_blank" w:history="1">
        <w:r w:rsidRPr="003B344A">
          <w:rPr>
            <w:rFonts w:ascii="Times New Roman" w:eastAsia="Times New Roman" w:hAnsi="Times New Roman" w:cs="Times New Roman"/>
            <w:color w:val="0000FF"/>
            <w:sz w:val="20"/>
            <w:szCs w:val="20"/>
          </w:rPr>
          <w:t>https://publish.twitter.com/?query=https%3A%2F%2Ftwitter.com%2Fbrod0815%2Fstatus%2F1620130220123750401&amp;widget=Tweet</w:t>
        </w:r>
      </w:hyperlink>
      <w:r w:rsidR="00B661D2">
        <w:rPr>
          <w:rFonts w:ascii="Times New Roman" w:eastAsia="Times New Roman" w:hAnsi="Times New Roman" w:cs="Times New Roman"/>
          <w:color w:val="0000FF"/>
          <w:sz w:val="20"/>
          <w:szCs w:val="20"/>
        </w:rPr>
        <w:t xml:space="preserve"> </w:t>
      </w:r>
      <w:r w:rsidR="00B661D2" w:rsidRPr="00B661D2">
        <w:rPr>
          <w:rFonts w:ascii="Times New Roman" w:eastAsia="Times New Roman" w:hAnsi="Times New Roman" w:cs="Times New Roman"/>
          <w:sz w:val="20"/>
          <w:szCs w:val="20"/>
        </w:rPr>
        <w:t>(the 2000’s/noughts)</w:t>
      </w:r>
      <w:r w:rsidR="00B661D2">
        <w:rPr>
          <w:rFonts w:ascii="Times New Roman" w:eastAsia="Times New Roman" w:hAnsi="Times New Roman" w:cs="Times New Roman"/>
          <w:sz w:val="20"/>
          <w:szCs w:val="20"/>
        </w:rPr>
        <w:t>;</w:t>
      </w:r>
      <w:r w:rsidRPr="00B661D2">
        <w:rPr>
          <w:rFonts w:ascii="Times New Roman" w:eastAsia="Times New Roman" w:hAnsi="Times New Roman" w:cs="Times New Roman"/>
          <w:sz w:val="20"/>
          <w:szCs w:val="20"/>
        </w:rPr>
        <w:t> </w:t>
      </w:r>
      <w:r w:rsidR="000B6333">
        <w:rPr>
          <w:rFonts w:ascii="Times New Roman" w:eastAsia="Times New Roman" w:hAnsi="Times New Roman" w:cs="Times New Roman"/>
          <w:sz w:val="20"/>
          <w:szCs w:val="20"/>
        </w:rPr>
        <w:t>See also “Intelligence Community”, “</w:t>
      </w:r>
      <w:r w:rsidR="000B6333" w:rsidRPr="000B6333">
        <w:rPr>
          <w:rStyle w:val="c-new-greenChar"/>
          <w:rFonts w:eastAsiaTheme="minorHAnsi"/>
          <w:sz w:val="20"/>
          <w:szCs w:val="20"/>
        </w:rPr>
        <w:t>International Intelligence Community</w:t>
      </w:r>
      <w:r w:rsidR="000B6333">
        <w:rPr>
          <w:rFonts w:ascii="Times New Roman" w:eastAsia="Times New Roman" w:hAnsi="Times New Roman" w:cs="Times New Roman"/>
          <w:sz w:val="20"/>
          <w:szCs w:val="20"/>
        </w:rPr>
        <w:t>”.</w:t>
      </w:r>
    </w:p>
    <w:p w14:paraId="6D2280AC" w14:textId="2D5E676E" w:rsidR="00540285" w:rsidRPr="00B661D2" w:rsidRDefault="00540285" w:rsidP="00540285">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t>'end</w:t>
      </w:r>
      <w:r w:rsidR="00FA36ED">
        <w:rPr>
          <w:rFonts w:ascii="Times New Roman" w:eastAsia="Times New Roman" w:hAnsi="Times New Roman" w:cs="Times New Roman"/>
        </w:rPr>
        <w:t>s</w:t>
      </w:r>
      <w:r w:rsidRPr="00572C3C">
        <w:rPr>
          <w:rFonts w:ascii="Times New Roman" w:eastAsia="Times New Roman" w:hAnsi="Times New Roman" w:cs="Times New Roman"/>
        </w:rPr>
        <w:t xml:space="preserve"> where all wars':</w:t>
      </w:r>
      <w:r w:rsidR="00FA36ED">
        <w:rPr>
          <w:rFonts w:ascii="Times New Roman" w:eastAsia="Times New Roman" w:hAnsi="Times New Roman" w:cs="Times New Roman"/>
        </w:rPr>
        <w:t xml:space="preserve"> </w:t>
      </w:r>
      <w:r w:rsidR="00EA511F">
        <w:t xml:space="preserve"> </w:t>
      </w:r>
      <w:hyperlink r:id="rId98" w:history="1">
        <w:r w:rsidR="00FA36ED" w:rsidRPr="00FA36ED">
          <w:rPr>
            <w:rStyle w:val="Hyperlink"/>
            <w:rFonts w:ascii="Times New Roman" w:eastAsia="Times New Roman" w:hAnsi="Times New Roman" w:cs="Times New Roman"/>
            <w:sz w:val="20"/>
            <w:szCs w:val="20"/>
            <w:u w:val="none"/>
          </w:rPr>
          <w:t>https://publish.twitter.com/?query=https%3A%2F%2Ftwitter.com%2FIreneO70144262%2Fstatus%2F1627450118411587587&amp;widget=Tweet</w:t>
        </w:r>
      </w:hyperlink>
      <w:r w:rsidR="00B661D2">
        <w:rPr>
          <w:rFonts w:ascii="Times New Roman" w:eastAsia="Times New Roman" w:hAnsi="Times New Roman" w:cs="Times New Roman"/>
          <w:sz w:val="20"/>
          <w:szCs w:val="20"/>
        </w:rPr>
        <w:t xml:space="preserve"> . </w:t>
      </w:r>
      <w:r w:rsidR="00B661D2">
        <w:rPr>
          <w:rFonts w:ascii="Times New Roman" w:eastAsia="Times New Roman" w:hAnsi="Times New Roman" w:cs="Times New Roman"/>
        </w:rPr>
        <w:t>See also “Neoconservatives”</w:t>
      </w:r>
      <w:r w:rsidR="004B5464">
        <w:rPr>
          <w:rFonts w:ascii="Times New Roman" w:eastAsia="Times New Roman" w:hAnsi="Times New Roman" w:cs="Times New Roman"/>
        </w:rPr>
        <w:t>, “Russiagate”.</w:t>
      </w:r>
    </w:p>
    <w:p w14:paraId="0E88BF99" w14:textId="5CEB9477" w:rsidR="00067BEC" w:rsidRPr="00067BEC" w:rsidRDefault="00067BEC" w:rsidP="00067B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222198">
        <w:rPr>
          <w:rStyle w:val="c-entryheadingChar"/>
          <w:rFonts w:eastAsiaTheme="minorHAnsi"/>
        </w:rPr>
        <w:t>Allocation of credit’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The "allocation of new credit...  is picking one possible future, as opposed to possible other ones...  different visions of the future.... Where is that credit going to be allocated?" (Mehrling, 2022, mn.38).</w:t>
      </w:r>
      <w:r w:rsidRPr="00540285">
        <w:rPr>
          <w:rFonts w:ascii="Times New Roman" w:eastAsia="Times New Roman" w:hAnsi="Times New Roman" w:cs="Times New Roman"/>
          <w:sz w:val="24"/>
          <w:szCs w:val="24"/>
        </w:rPr>
        <w:t> </w:t>
      </w:r>
    </w:p>
    <w:p w14:paraId="66E14E46" w14:textId="37B43DD8" w:rsidR="0097087A" w:rsidRPr="0097087A" w:rsidRDefault="0097087A" w:rsidP="00540285">
      <w:pPr>
        <w:spacing w:after="0" w:line="240" w:lineRule="auto"/>
        <w:rPr>
          <w:rFonts w:ascii="Times New Roman" w:eastAsia="Times New Roman" w:hAnsi="Times New Roman" w:cs="Times New Roman"/>
        </w:rPr>
      </w:pPr>
      <w:r w:rsidRPr="00222198">
        <w:rPr>
          <w:rStyle w:val="c-entryheadingChar"/>
          <w:rFonts w:eastAsiaTheme="minorHAnsi"/>
        </w:rPr>
        <w:t>Altman, Robert (1925-2006)</w:t>
      </w:r>
      <w:commentRangeStart w:id="515"/>
      <w:r>
        <w:rPr>
          <w:rFonts w:ascii="Times New Roman" w:eastAsia="Times New Roman" w:hAnsi="Times New Roman" w:cs="Times New Roman"/>
        </w:rPr>
        <w:t>-</w:t>
      </w:r>
      <w:commentRangeEnd w:id="515"/>
      <w:r>
        <w:rPr>
          <w:rStyle w:val="CommentReference"/>
        </w:rPr>
        <w:commentReference w:id="515"/>
      </w:r>
      <w:r>
        <w:rPr>
          <w:rFonts w:ascii="Times New Roman" w:eastAsia="Times New Roman" w:hAnsi="Times New Roman" w:cs="Times New Roman"/>
        </w:rPr>
        <w:t xml:space="preserve"> </w:t>
      </w:r>
      <w:r w:rsidR="00B7668F">
        <w:rPr>
          <w:rFonts w:ascii="Times New Roman" w:eastAsia="Times New Roman" w:hAnsi="Times New Roman" w:cs="Times New Roman"/>
        </w:rPr>
        <w:t xml:space="preserve">See “They’re 2 of them” </w:t>
      </w:r>
      <w:r w:rsidR="00B7668F" w:rsidRPr="00B7668F">
        <w:rPr>
          <w:rFonts w:ascii="Times New Roman" w:eastAsia="Times New Roman" w:hAnsi="Times New Roman" w:cs="Times New Roman"/>
          <w:sz w:val="20"/>
          <w:szCs w:val="20"/>
        </w:rPr>
        <w:t>[.’</w:t>
      </w:r>
      <w:r w:rsidRPr="00B7668F">
        <w:rPr>
          <w:rFonts w:ascii="Times New Roman" w:eastAsia="Times New Roman" w:hAnsi="Times New Roman" w:cs="Times New Roman"/>
          <w:sz w:val="20"/>
          <w:szCs w:val="20"/>
        </w:rPr>
        <w:t>crazy</w:t>
      </w:r>
      <w:r w:rsidR="00B7668F" w:rsidRPr="00B7668F">
        <w:rPr>
          <w:rFonts w:ascii="Times New Roman" w:eastAsia="Times New Roman" w:hAnsi="Times New Roman" w:cs="Times New Roman"/>
          <w:sz w:val="20"/>
          <w:szCs w:val="20"/>
        </w:rPr>
        <w:t>’]</w:t>
      </w:r>
      <w:r w:rsidR="00B7668F">
        <w:rPr>
          <w:rFonts w:ascii="Times New Roman" w:eastAsia="Times New Roman" w:hAnsi="Times New Roman" w:cs="Times New Roman"/>
        </w:rPr>
        <w:t>.</w:t>
      </w:r>
    </w:p>
    <w:p w14:paraId="0550452E" w14:textId="201BD5AF" w:rsidR="00245E3D" w:rsidRPr="00E666CB" w:rsidRDefault="00067BEC"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Am</w:t>
      </w:r>
      <w:r w:rsidR="00722783" w:rsidRPr="00222198">
        <w:rPr>
          <w:rStyle w:val="c-entryheadingChar"/>
          <w:rFonts w:eastAsiaTheme="minorHAnsi"/>
        </w:rPr>
        <w:t xml:space="preserve">erican </w:t>
      </w:r>
      <w:r w:rsidRPr="00222198">
        <w:rPr>
          <w:rStyle w:val="c-entryheadingChar"/>
          <w:rFonts w:eastAsiaTheme="minorHAnsi"/>
        </w:rPr>
        <w:t>Institutionalists</w:t>
      </w:r>
      <w:r>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vs. the self-fulfilling prophecy of assuming institutional </w:t>
      </w:r>
      <w:r w:rsidRPr="00E37014">
        <w:rPr>
          <w:rFonts w:ascii="Times New Roman" w:eastAsia="Times New Roman" w:hAnsi="Times New Roman" w:cs="Times New Roman"/>
        </w:rPr>
        <w:t>idiocy</w:t>
      </w:r>
      <w:r w:rsidR="003905BD" w:rsidRPr="00E37014">
        <w:rPr>
          <w:rFonts w:ascii="Times New Roman" w:eastAsia="Times New Roman" w:hAnsi="Times New Roman" w:cs="Times New Roman"/>
        </w:rPr>
        <w:t>. See also</w:t>
      </w:r>
      <w:r w:rsidR="003905BD">
        <w:rPr>
          <w:rFonts w:ascii="Times New Roman" w:eastAsia="Times New Roman" w:hAnsi="Times New Roman" w:cs="Times New Roman"/>
          <w:sz w:val="24"/>
          <w:szCs w:val="24"/>
        </w:rPr>
        <w:t xml:space="preserve"> “GDP” </w:t>
      </w:r>
      <w:r w:rsidR="003905BD" w:rsidRPr="00E37014">
        <w:rPr>
          <w:rFonts w:ascii="Times New Roman" w:eastAsia="Times New Roman" w:hAnsi="Times New Roman" w:cs="Times New Roman"/>
        </w:rPr>
        <w:t>(and what it leads to)</w:t>
      </w:r>
      <w:r w:rsidR="003905BD">
        <w:rPr>
          <w:rFonts w:ascii="Times New Roman" w:eastAsia="Times New Roman" w:hAnsi="Times New Roman" w:cs="Times New Roman"/>
          <w:sz w:val="24"/>
          <w:szCs w:val="24"/>
        </w:rPr>
        <w:t>.</w:t>
      </w:r>
    </w:p>
    <w:p w14:paraId="2F3D175E" w14:textId="4363FF9C" w:rsidR="007248E1" w:rsidRPr="0085512B" w:rsidRDefault="007248E1" w:rsidP="00540285">
      <w:pPr>
        <w:spacing w:after="0" w:line="240" w:lineRule="auto"/>
        <w:rPr>
          <w:rFonts w:ascii="Times New Roman" w:eastAsia="Times New Roman" w:hAnsi="Times New Roman" w:cs="Times New Roman"/>
        </w:rPr>
      </w:pPr>
      <w:r w:rsidRPr="00222198">
        <w:rPr>
          <w:rStyle w:val="c-entryheadingChar"/>
          <w:rFonts w:eastAsiaTheme="minorHAnsi"/>
        </w:rPr>
        <w:t>Bullionism</w:t>
      </w:r>
      <w:r w:rsidR="0085512B">
        <w:rPr>
          <w:rFonts w:ascii="Times New Roman" w:eastAsia="Times New Roman" w:hAnsi="Times New Roman" w:cs="Times New Roman"/>
        </w:rPr>
        <w:t>- See “Redemption operation (</w:t>
      </w:r>
      <w:r w:rsidR="0085512B" w:rsidRPr="0085512B">
        <w:rPr>
          <w:rFonts w:ascii="Times New Roman" w:eastAsia="Times New Roman" w:hAnsi="Times New Roman" w:cs="Times New Roman"/>
          <w:sz w:val="20"/>
          <w:szCs w:val="20"/>
        </w:rPr>
        <w:t>&amp;</w:t>
      </w:r>
      <w:r w:rsidR="0085512B">
        <w:rPr>
          <w:rFonts w:ascii="Times New Roman" w:eastAsia="Times New Roman" w:hAnsi="Times New Roman" w:cs="Times New Roman"/>
        </w:rPr>
        <w:t xml:space="preserve"> bullionism)”.</w:t>
      </w:r>
    </w:p>
    <w:p w14:paraId="68B855E5" w14:textId="1A9A5F0C" w:rsidR="007E201D" w:rsidRPr="007E201D" w:rsidRDefault="007E201D" w:rsidP="00540285">
      <w:pPr>
        <w:spacing w:after="0" w:line="240" w:lineRule="auto"/>
        <w:rPr>
          <w:rFonts w:ascii="Times New Roman" w:eastAsia="Times New Roman" w:hAnsi="Times New Roman" w:cs="Times New Roman"/>
        </w:rPr>
      </w:pPr>
      <w:r w:rsidRPr="004B5464">
        <w:rPr>
          <w:rFonts w:ascii="Times New Roman" w:eastAsia="Times New Roman" w:hAnsi="Times New Roman" w:cs="Times New Roman"/>
          <w:i/>
          <w:iCs/>
          <w:sz w:val="24"/>
          <w:szCs w:val="24"/>
          <w:u w:val="single"/>
        </w:rPr>
        <w:t>Brazil</w:t>
      </w:r>
      <w:r w:rsidRPr="00222198">
        <w:rPr>
          <w:rStyle w:val="c-entryheadingChar"/>
          <w:rFonts w:eastAsiaTheme="minorHAnsi"/>
        </w:rPr>
        <w:t xml:space="preserve"> (1985)</w:t>
      </w:r>
      <w:r>
        <w:rPr>
          <w:rFonts w:ascii="Times New Roman" w:eastAsia="Times New Roman" w:hAnsi="Times New Roman" w:cs="Times New Roman"/>
        </w:rPr>
        <w:t xml:space="preserve">- </w:t>
      </w:r>
      <w:r w:rsidRPr="007E44EB">
        <w:rPr>
          <w:rFonts w:ascii="Times New Roman" w:eastAsia="Times New Roman" w:hAnsi="Times New Roman" w:cs="Times New Roman"/>
          <w:color w:val="0000C8"/>
          <w:sz w:val="20"/>
          <w:szCs w:val="20"/>
        </w:rPr>
        <w:t xml:space="preserve">https://www.spreaker.com/user/tomluongo/episode-140-mike-hill-and-the-conspiracy </w:t>
      </w:r>
      <w:r w:rsidRPr="007E201D">
        <w:rPr>
          <w:rFonts w:ascii="Times New Roman" w:eastAsia="Times New Roman" w:hAnsi="Times New Roman" w:cs="Times New Roman"/>
          <w:sz w:val="18"/>
          <w:szCs w:val="18"/>
        </w:rPr>
        <w:t>[mn.43, ‘destroy this movie’]</w:t>
      </w:r>
      <w:r>
        <w:rPr>
          <w:rFonts w:ascii="Times New Roman" w:eastAsia="Times New Roman" w:hAnsi="Times New Roman" w:cs="Times New Roman"/>
        </w:rPr>
        <w:t>. See also “Hollywood”, “</w:t>
      </w:r>
      <w:r w:rsidRPr="000B6333">
        <w:rPr>
          <w:rStyle w:val="c-new-greenChar"/>
          <w:rFonts w:eastAsiaTheme="minorHAnsi"/>
        </w:rPr>
        <w:t>Corporate Media Cartel</w:t>
      </w:r>
      <w:r w:rsidRPr="00E25F5C">
        <w:rPr>
          <w:rFonts w:ascii="Times New Roman" w:eastAsia="Times New Roman" w:hAnsi="Times New Roman" w:cs="Times New Roman"/>
          <w:color w:val="476D2D"/>
        </w:rPr>
        <w:t>”, “</w:t>
      </w:r>
      <w:r w:rsidRPr="000B6333">
        <w:rPr>
          <w:rStyle w:val="c-new-greenChar"/>
          <w:rFonts w:eastAsiaTheme="minorHAnsi"/>
        </w:rPr>
        <w:t>Cultural Calendar</w:t>
      </w:r>
      <w:r>
        <w:rPr>
          <w:rFonts w:ascii="Times New Roman" w:eastAsia="Times New Roman" w:hAnsi="Times New Roman" w:cs="Times New Roman"/>
        </w:rPr>
        <w:t>”</w:t>
      </w:r>
      <w:r w:rsidR="00121918">
        <w:rPr>
          <w:rFonts w:ascii="Times New Roman" w:eastAsia="Times New Roman" w:hAnsi="Times New Roman" w:cs="Times New Roman"/>
        </w:rPr>
        <w:t>, “Monty Python”.</w:t>
      </w:r>
    </w:p>
    <w:p w14:paraId="598E2DC1" w14:textId="754E1388" w:rsidR="00AE6700" w:rsidRPr="00A44A92" w:rsidRDefault="00AE6700" w:rsidP="00540285">
      <w:pPr>
        <w:spacing w:after="0" w:line="240" w:lineRule="auto"/>
        <w:rPr>
          <w:rFonts w:ascii="Times New Roman" w:eastAsia="Times New Roman" w:hAnsi="Times New Roman" w:cs="Times New Roman"/>
        </w:rPr>
      </w:pPr>
      <w:r w:rsidRPr="00222198">
        <w:rPr>
          <w:rStyle w:val="c-entryheadingChar"/>
          <w:rFonts w:eastAsiaTheme="minorHAnsi"/>
        </w:rPr>
        <w:t>‘Cal-Tex’</w:t>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4D7BAF2B" wp14:editId="0138090D">
            <wp:extent cx="487874" cy="643383"/>
            <wp:effectExtent l="0" t="0" r="7620" b="4445"/>
            <wp:docPr id="5782362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36238" name="Picture 578236238"/>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02694" cy="662927"/>
                    </a:xfrm>
                    <a:prstGeom prst="rect">
                      <a:avLst/>
                    </a:prstGeom>
                  </pic:spPr>
                </pic:pic>
              </a:graphicData>
            </a:graphic>
          </wp:inline>
        </w:drawing>
      </w:r>
      <w:r w:rsidR="009F1A57">
        <w:rPr>
          <w:rFonts w:ascii="Times New Roman" w:eastAsia="Times New Roman" w:hAnsi="Times New Roman" w:cs="Times New Roman"/>
          <w:sz w:val="18"/>
          <w:szCs w:val="18"/>
        </w:rPr>
        <w:t>[</w:t>
      </w:r>
      <w:r w:rsidR="00FF511A" w:rsidRPr="00FF511A">
        <w:rPr>
          <w:rFonts w:ascii="Times New Roman" w:eastAsia="Times New Roman" w:hAnsi="Times New Roman" w:cs="Times New Roman"/>
          <w:color w:val="2F5496" w:themeColor="accent1" w:themeShade="BF"/>
          <w:sz w:val="16"/>
          <w:szCs w:val="16"/>
        </w:rPr>
        <w:t>https://www.youtube.com/watch?v=UHpPa46nJ18</w:t>
      </w:r>
      <w:r w:rsidR="009F1A57">
        <w:rPr>
          <w:rFonts w:ascii="Times New Roman" w:eastAsia="Times New Roman" w:hAnsi="Times New Roman" w:cs="Times New Roman"/>
          <w:sz w:val="18"/>
          <w:szCs w:val="18"/>
        </w:rPr>
        <w:t xml:space="preserve"> </w:t>
      </w:r>
      <w:commentRangeStart w:id="516"/>
      <w:r w:rsidR="00DB74CA" w:rsidRPr="00DB74CA">
        <w:rPr>
          <w:rFonts w:ascii="Times New Roman" w:eastAsia="Times New Roman" w:hAnsi="Times New Roman" w:cs="Times New Roman"/>
          <w:sz w:val="16"/>
          <w:szCs w:val="16"/>
        </w:rPr>
        <w:t>(</w:t>
      </w:r>
      <w:proofErr w:type="spellStart"/>
      <w:r w:rsidR="00DB74CA" w:rsidRPr="00DB74CA">
        <w:rPr>
          <w:rFonts w:ascii="Times New Roman" w:eastAsia="Times New Roman" w:hAnsi="Times New Roman" w:cs="Times New Roman"/>
          <w:sz w:val="16"/>
          <w:szCs w:val="16"/>
        </w:rPr>
        <w:t>OverOrchid</w:t>
      </w:r>
      <w:proofErr w:type="spellEnd"/>
      <w:r w:rsidR="00DB74CA" w:rsidRPr="00DB74CA">
        <w:rPr>
          <w:rFonts w:ascii="Times New Roman" w:eastAsia="Times New Roman" w:hAnsi="Times New Roman" w:cs="Times New Roman"/>
          <w:sz w:val="16"/>
          <w:szCs w:val="16"/>
        </w:rPr>
        <w:t>)</w:t>
      </w:r>
      <w:commentRangeEnd w:id="516"/>
      <w:r w:rsidR="00DB74CA">
        <w:rPr>
          <w:rStyle w:val="CommentReference"/>
        </w:rPr>
        <w:commentReference w:id="516"/>
      </w:r>
      <w:r w:rsidR="009F1A57">
        <w:rPr>
          <w:rFonts w:ascii="Times New Roman" w:eastAsia="Times New Roman" w:hAnsi="Times New Roman" w:cs="Times New Roman"/>
          <w:sz w:val="18"/>
          <w:szCs w:val="18"/>
        </w:rPr>
        <w:t>]</w:t>
      </w:r>
      <w:r w:rsidR="00A44A92">
        <w:rPr>
          <w:rFonts w:ascii="Times New Roman" w:eastAsia="Times New Roman" w:hAnsi="Times New Roman" w:cs="Times New Roman"/>
        </w:rPr>
        <w:t>. See also “Energy”.</w:t>
      </w:r>
    </w:p>
    <w:p w14:paraId="6097B2C0" w14:textId="49944E57" w:rsidR="00F542C9" w:rsidRPr="00F542C9" w:rsidRDefault="00F542C9" w:rsidP="00540285">
      <w:pPr>
        <w:spacing w:after="0" w:line="240" w:lineRule="auto"/>
        <w:rPr>
          <w:rFonts w:ascii="Times New Roman" w:eastAsia="Times New Roman" w:hAnsi="Times New Roman" w:cs="Times New Roman"/>
        </w:rPr>
      </w:pPr>
      <w:r w:rsidRPr="00222198">
        <w:rPr>
          <w:rStyle w:val="c-entryheadingChar"/>
          <w:rFonts w:eastAsiaTheme="minorHAnsi"/>
        </w:rPr>
        <w:t>Corbyn, Jeremy</w:t>
      </w:r>
      <w:r>
        <w:rPr>
          <w:rFonts w:ascii="Times New Roman" w:eastAsia="Times New Roman" w:hAnsi="Times New Roman" w:cs="Times New Roman"/>
        </w:rPr>
        <w:t xml:space="preserve">- </w:t>
      </w:r>
      <w:r w:rsidR="000003B3">
        <w:rPr>
          <w:rFonts w:ascii="Times New Roman" w:eastAsia="Times New Roman" w:hAnsi="Times New Roman" w:cs="Times New Roman"/>
        </w:rPr>
        <w:t xml:space="preserve">more serious and more following in UK than publicly acknowledged </w:t>
      </w:r>
      <w:r w:rsidR="009A6512">
        <w:rPr>
          <w:rFonts w:ascii="Times New Roman" w:eastAsia="Times New Roman" w:hAnsi="Times New Roman" w:cs="Times New Roman"/>
        </w:rPr>
        <w:t>(</w:t>
      </w:r>
      <w:r>
        <w:rPr>
          <w:rFonts w:ascii="Times New Roman" w:eastAsia="Times New Roman" w:hAnsi="Times New Roman" w:cs="Times New Roman"/>
        </w:rPr>
        <w:t>Ehret</w:t>
      </w:r>
      <w:r w:rsidR="009A6512">
        <w:rPr>
          <w:rFonts w:ascii="Times New Roman" w:eastAsia="Times New Roman" w:hAnsi="Times New Roman" w:cs="Times New Roman"/>
        </w:rPr>
        <w:t>, 2023b</w:t>
      </w:r>
      <w:r>
        <w:rPr>
          <w:rFonts w:ascii="Times New Roman" w:eastAsia="Times New Roman" w:hAnsi="Times New Roman" w:cs="Times New Roman"/>
        </w:rPr>
        <w:t>, mn.</w:t>
      </w:r>
      <w:r w:rsidR="00ED5FDB">
        <w:rPr>
          <w:rFonts w:ascii="Times New Roman" w:eastAsia="Times New Roman" w:hAnsi="Times New Roman" w:cs="Times New Roman"/>
        </w:rPr>
        <w:t>45</w:t>
      </w:r>
      <w:r>
        <w:rPr>
          <w:rFonts w:ascii="Times New Roman" w:eastAsia="Times New Roman" w:hAnsi="Times New Roman" w:cs="Times New Roman"/>
        </w:rPr>
        <w:t>)</w:t>
      </w:r>
    </w:p>
    <w:p w14:paraId="5B842190" w14:textId="61C3A439" w:rsidR="004947D1" w:rsidRPr="004947D1" w:rsidRDefault="00CB0056" w:rsidP="00E169CC">
      <w:pPr>
        <w:spacing w:after="0" w:line="240" w:lineRule="auto"/>
        <w:ind w:right="-180"/>
        <w:rPr>
          <w:rFonts w:ascii="Times New Roman" w:eastAsia="Times New Roman" w:hAnsi="Times New Roman" w:cs="Times New Roman"/>
        </w:rPr>
      </w:pPr>
      <w:r w:rsidRPr="00222198">
        <w:rPr>
          <w:rStyle w:val="c-entryheadingChar"/>
          <w:rFonts w:eastAsiaTheme="minorHAnsi"/>
        </w:rPr>
        <w:t>Civil War</w:t>
      </w:r>
      <w:r>
        <w:rPr>
          <w:rFonts w:ascii="Times New Roman" w:eastAsia="Times New Roman" w:hAnsi="Times New Roman" w:cs="Times New Roman"/>
        </w:rPr>
        <w:t xml:space="preserve">- (...even though) “...half of Americans didn’t care one way or the other.”- </w:t>
      </w:r>
      <w:commentRangeStart w:id="517"/>
      <w:r>
        <w:rPr>
          <w:rFonts w:ascii="Times New Roman" w:eastAsia="Times New Roman" w:hAnsi="Times New Roman" w:cs="Times New Roman"/>
        </w:rPr>
        <w:t>Tn. S</w:t>
      </w:r>
      <w:r w:rsidR="00E169CC">
        <w:rPr>
          <w:rFonts w:ascii="Times New Roman" w:eastAsia="Times New Roman" w:hAnsi="Times New Roman" w:cs="Times New Roman"/>
        </w:rPr>
        <w:t>e</w:t>
      </w:r>
      <w:r>
        <w:rPr>
          <w:rFonts w:ascii="Times New Roman" w:eastAsia="Times New Roman" w:hAnsi="Times New Roman" w:cs="Times New Roman"/>
        </w:rPr>
        <w:t>n. Frank Nicely</w:t>
      </w:r>
      <w:commentRangeEnd w:id="517"/>
      <w:r>
        <w:rPr>
          <w:rStyle w:val="CommentReference"/>
        </w:rPr>
        <w:commentReference w:id="517"/>
      </w:r>
    </w:p>
    <w:p w14:paraId="6781E643" w14:textId="37480A65" w:rsidR="00D97CB5" w:rsidRPr="00D97CB5" w:rsidRDefault="00D97CB5" w:rsidP="00540285">
      <w:pPr>
        <w:spacing w:after="0" w:line="240" w:lineRule="auto"/>
        <w:rPr>
          <w:rFonts w:ascii="Times New Roman" w:eastAsia="Times New Roman" w:hAnsi="Times New Roman" w:cs="Times New Roman"/>
        </w:rPr>
      </w:pPr>
      <w:r w:rsidRPr="00222198">
        <w:rPr>
          <w:rStyle w:val="c-entryheadingChar"/>
          <w:rFonts w:eastAsiaTheme="minorHAnsi"/>
        </w:rPr>
        <w:t>Country</w:t>
      </w:r>
      <w:r w:rsidR="00FB7C01" w:rsidRPr="00222198">
        <w:rPr>
          <w:rStyle w:val="c-entryheadingChar"/>
          <w:rFonts w:eastAsiaTheme="minorHAnsi"/>
        </w:rPr>
        <w:t xml:space="preserve"> (nation)</w:t>
      </w:r>
      <w:r>
        <w:rPr>
          <w:rFonts w:ascii="Times New Roman" w:eastAsia="Times New Roman" w:hAnsi="Times New Roman" w:cs="Times New Roman"/>
        </w:rPr>
        <w:t>-</w:t>
      </w:r>
      <w:r w:rsidR="00FB7C01">
        <w:rPr>
          <w:rFonts w:ascii="Times New Roman" w:eastAsia="Times New Roman" w:hAnsi="Times New Roman" w:cs="Times New Roman"/>
        </w:rPr>
        <w:t xml:space="preserve"> one’s sovereign </w:t>
      </w:r>
      <w:proofErr w:type="spellStart"/>
      <w:r w:rsidR="00FB7C01">
        <w:rPr>
          <w:rFonts w:ascii="Times New Roman" w:eastAsia="Times New Roman" w:hAnsi="Times New Roman" w:cs="Times New Roman"/>
        </w:rPr>
        <w:t>natio</w:t>
      </w:r>
      <w:proofErr w:type="spellEnd"/>
      <w:r w:rsidR="00FB7C01">
        <w:rPr>
          <w:rFonts w:ascii="Times New Roman" w:eastAsia="Times New Roman" w:hAnsi="Times New Roman" w:cs="Times New Roman"/>
        </w:rPr>
        <w:t>-nation of birth-citizenship-residence, without reference to political system (f.e. Del Mar, 1880)</w:t>
      </w:r>
      <w:r>
        <w:rPr>
          <w:rFonts w:ascii="Times New Roman" w:eastAsia="Times New Roman" w:hAnsi="Times New Roman" w:cs="Times New Roman"/>
        </w:rPr>
        <w:t xml:space="preserve"> </w:t>
      </w:r>
    </w:p>
    <w:p w14:paraId="41052129" w14:textId="51A14E98" w:rsidR="004357D6" w:rsidRPr="004357D6" w:rsidRDefault="004357D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‘Dark Age’ </w:t>
      </w:r>
      <w:r w:rsidRPr="004357D6">
        <w:rPr>
          <w:rFonts w:ascii="Times New Roman" w:eastAsia="Times New Roman" w:hAnsi="Times New Roman" w:cs="Times New Roman"/>
          <w:u w:val="single"/>
        </w:rPr>
        <w:t>(c.1979)</w:t>
      </w:r>
      <w:r>
        <w:rPr>
          <w:rFonts w:ascii="Times New Roman" w:eastAsia="Times New Roman" w:hAnsi="Times New Roman" w:cs="Times New Roman"/>
        </w:rPr>
        <w:t xml:space="preserve">- </w:t>
      </w:r>
      <w:r w:rsidRPr="004357D6">
        <w:rPr>
          <w:rFonts w:ascii="Times New Roman" w:eastAsia="Times New Roman" w:hAnsi="Times New Roman" w:cs="Times New Roman"/>
        </w:rPr>
        <w:t xml:space="preserve">“The economic ignorance that is so painfully evident in public‐​policy discussions is ignorance not of the subtleties of technicalities but of the </w:t>
      </w:r>
      <w:r w:rsidRPr="0002158B">
        <w:rPr>
          <w:rFonts w:ascii="Times New Roman" w:eastAsia="Times New Roman" w:hAnsi="Times New Roman" w:cs="Times New Roman"/>
          <w:u w:val="single"/>
        </w:rPr>
        <w:t>basic truths</w:t>
      </w:r>
      <w:r w:rsidRPr="004357D6">
        <w:rPr>
          <w:rFonts w:ascii="Times New Roman" w:eastAsia="Times New Roman" w:hAnsi="Times New Roman" w:cs="Times New Roman"/>
        </w:rPr>
        <w:t>. Economists should make an effort to communicate these basics, and not only to their students but also to a wider audience</w:t>
      </w:r>
      <w:r>
        <w:rPr>
          <w:rFonts w:ascii="Times New Roman" w:eastAsia="Times New Roman" w:hAnsi="Times New Roman" w:cs="Times New Roman"/>
        </w:rPr>
        <w:t>...[</w:t>
      </w:r>
      <w:r w:rsidRPr="004357D6">
        <w:rPr>
          <w:rFonts w:ascii="Times New Roman" w:eastAsia="Times New Roman" w:hAnsi="Times New Roman" w:cs="Times New Roman"/>
        </w:rPr>
        <w:t>Moreover</w:t>
      </w:r>
      <w:r>
        <w:rPr>
          <w:rFonts w:ascii="Times New Roman" w:eastAsia="Times New Roman" w:hAnsi="Times New Roman" w:cs="Times New Roman"/>
        </w:rPr>
        <w:t xml:space="preserve">] </w:t>
      </w:r>
      <w:r w:rsidRPr="004357D6">
        <w:rPr>
          <w:rFonts w:ascii="Times New Roman" w:eastAsia="Times New Roman" w:hAnsi="Times New Roman" w:cs="Times New Roman"/>
        </w:rPr>
        <w:t>in our teaching we ought to point out not only truths but also ancient fallacies that keep being rediscovered in new guises</w:t>
      </w:r>
      <w:r>
        <w:rPr>
          <w:rFonts w:ascii="Times New Roman" w:eastAsia="Times New Roman" w:hAnsi="Times New Roman" w:cs="Times New Roman"/>
        </w:rPr>
        <w:t xml:space="preserve">...”- Leland Yeager, 1979 </w:t>
      </w:r>
      <w:r w:rsidRPr="004357D6">
        <w:rPr>
          <w:rFonts w:ascii="Times New Roman" w:eastAsia="Times New Roman" w:hAnsi="Times New Roman" w:cs="Times New Roman"/>
          <w:sz w:val="20"/>
          <w:szCs w:val="20"/>
        </w:rPr>
        <w:t>(</w:t>
      </w:r>
      <w:r w:rsidRPr="004357D6">
        <w:rPr>
          <w:rFonts w:ascii="Times New Roman" w:eastAsia="Times New Roman" w:hAnsi="Times New Roman" w:cs="Times New Roman"/>
          <w:color w:val="0000B4"/>
          <w:sz w:val="20"/>
          <w:szCs w:val="20"/>
        </w:rPr>
        <w:t>https://www.cato.org/cato-journal/fall-2018/leland-b-yeager-market-grandmaster#the-centrality-of-market-exchange-and-coordination</w:t>
      </w:r>
      <w:r w:rsidRPr="004357D6">
        <w:rPr>
          <w:rFonts w:ascii="Times New Roman" w:eastAsia="Times New Roman" w:hAnsi="Times New Roman" w:cs="Times New Roman"/>
          <w:sz w:val="20"/>
          <w:szCs w:val="20"/>
        </w:rPr>
        <w:t>)</w:t>
      </w:r>
      <w:r>
        <w:rPr>
          <w:rFonts w:ascii="Times New Roman" w:eastAsia="Times New Roman" w:hAnsi="Times New Roman" w:cs="Times New Roman"/>
        </w:rPr>
        <w:t>. See also “Academia”, “Dumb downing”; “Wealth”, “Physiocrats, the”, “</w:t>
      </w:r>
      <w:r w:rsidR="0002158B">
        <w:rPr>
          <w:rFonts w:ascii="Times New Roman" w:eastAsia="Times New Roman" w:hAnsi="Times New Roman" w:cs="Times New Roman"/>
        </w:rPr>
        <w:t>Eurodollars</w:t>
      </w:r>
      <w:r>
        <w:rPr>
          <w:rFonts w:ascii="Times New Roman" w:eastAsia="Times New Roman" w:hAnsi="Times New Roman" w:cs="Times New Roman"/>
        </w:rPr>
        <w:t>”</w:t>
      </w:r>
      <w:r w:rsidR="0002158B">
        <w:rPr>
          <w:rFonts w:ascii="Times New Roman" w:eastAsia="Times New Roman" w:hAnsi="Times New Roman" w:cs="Times New Roman"/>
        </w:rPr>
        <w:t>; “Mehrling, Perry”.</w:t>
      </w:r>
    </w:p>
    <w:p w14:paraId="5888A922" w14:textId="3D5D57FC" w:rsidR="00BE00E2" w:rsidRPr="00D51571" w:rsidRDefault="00BE00E2" w:rsidP="00540285">
      <w:pPr>
        <w:spacing w:after="0" w:line="240" w:lineRule="auto"/>
        <w:rPr>
          <w:rFonts w:ascii="Times New Roman" w:eastAsia="Times New Roman" w:hAnsi="Times New Roman" w:cs="Times New Roman"/>
        </w:rPr>
      </w:pPr>
      <w:r w:rsidRPr="00222198">
        <w:rPr>
          <w:rStyle w:val="c-entryheadingChar"/>
          <w:rFonts w:eastAsiaTheme="minorHAnsi"/>
        </w:rPr>
        <w:t>Disparity</w:t>
      </w:r>
      <w:r>
        <w:rPr>
          <w:rFonts w:ascii="Times New Roman" w:eastAsia="Times New Roman" w:hAnsi="Times New Roman" w:cs="Times New Roman"/>
          <w:sz w:val="24"/>
          <w:szCs w:val="24"/>
        </w:rPr>
        <w:t xml:space="preserve">- </w:t>
      </w:r>
      <w:r w:rsidR="00D51571" w:rsidRPr="0002158B">
        <w:rPr>
          <w:rStyle w:val="c-kenegablueChar"/>
          <w:rFonts w:eastAsiaTheme="minorHAnsi"/>
          <w:sz w:val="22"/>
        </w:rPr>
        <w:t>Prices are not reflecting real value of the food</w:t>
      </w:r>
      <w:r w:rsidR="00435B53">
        <w:rPr>
          <w:color w:val="00B0F0"/>
          <w:sz w:val="24"/>
          <w:szCs w:val="24"/>
        </w:rPr>
        <w:t xml:space="preserve"> </w:t>
      </w:r>
      <w:r w:rsidR="00435B53" w:rsidRPr="00435B53">
        <w:rPr>
          <w:sz w:val="24"/>
          <w:szCs w:val="24"/>
        </w:rPr>
        <w:t>and primary sector.</w:t>
      </w:r>
    </w:p>
    <w:p w14:paraId="379DE89D" w14:textId="64C089AE" w:rsidR="004947D1" w:rsidRPr="004947D1" w:rsidRDefault="004947D1" w:rsidP="00540285">
      <w:pPr>
        <w:spacing w:after="0" w:line="240" w:lineRule="auto"/>
        <w:rPr>
          <w:rFonts w:ascii="Times New Roman" w:eastAsia="Times New Roman" w:hAnsi="Times New Roman" w:cs="Times New Roman"/>
        </w:rPr>
      </w:pPr>
      <w:r w:rsidRPr="00222198">
        <w:rPr>
          <w:rStyle w:val="c-entryheadingChar"/>
          <w:rFonts w:eastAsiaTheme="minorHAnsi"/>
        </w:rPr>
        <w:t>Domestication (‘human’)</w:t>
      </w:r>
      <w:r>
        <w:rPr>
          <w:rFonts w:ascii="Times New Roman" w:eastAsia="Times New Roman" w:hAnsi="Times New Roman" w:cs="Times New Roman"/>
        </w:rPr>
        <w:t>- Cheer up; “</w:t>
      </w:r>
      <w:r w:rsidRPr="004947D1">
        <w:rPr>
          <w:rFonts w:ascii="Times New Roman" w:eastAsia="Times New Roman" w:hAnsi="Times New Roman" w:cs="Times New Roman"/>
        </w:rPr>
        <w:t>Most</w:t>
      </w:r>
      <w:r>
        <w:rPr>
          <w:rFonts w:ascii="Times New Roman" w:eastAsia="Times New Roman" w:hAnsi="Times New Roman" w:cs="Times New Roman"/>
        </w:rPr>
        <w:t xml:space="preserve"> of... [the] </w:t>
      </w:r>
      <w:r w:rsidRPr="004947D1">
        <w:rPr>
          <w:rFonts w:ascii="Times New Roman" w:eastAsia="Times New Roman" w:hAnsi="Times New Roman" w:cs="Times New Roman"/>
        </w:rPr>
        <w:t>domesticates</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wheat, barley, sheep, goats, cattle, and pigs, plus a possible wolf dog</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still exist in their wild state in those parts of the zone that have been examined b</w:t>
      </w:r>
      <w:r>
        <w:rPr>
          <w:rFonts w:ascii="Times New Roman" w:eastAsia="Times New Roman" w:hAnsi="Times New Roman" w:cs="Times New Roman"/>
        </w:rPr>
        <w:t>y...</w:t>
      </w:r>
      <w:r w:rsidRPr="004947D1">
        <w:rPr>
          <w:rFonts w:ascii="Times New Roman" w:eastAsia="Times New Roman" w:hAnsi="Times New Roman" w:cs="Times New Roman"/>
        </w:rPr>
        <w:t>archaeologists and natural scientists</w:t>
      </w:r>
      <w:r>
        <w:rPr>
          <w:rFonts w:ascii="Times New Roman" w:eastAsia="Times New Roman" w:hAnsi="Times New Roman" w:cs="Times New Roman"/>
        </w:rPr>
        <w:t xml:space="preserve">.”- </w:t>
      </w:r>
      <w:r w:rsidRPr="004947D1">
        <w:rPr>
          <w:rFonts w:ascii="Times New Roman" w:eastAsia="Times New Roman" w:hAnsi="Times New Roman" w:cs="Times New Roman"/>
          <w:color w:val="2F5496" w:themeColor="accent1" w:themeShade="BF"/>
          <w:sz w:val="20"/>
          <w:szCs w:val="20"/>
        </w:rPr>
        <w:t>https://www.britannica.com/event/Stone-Age/Mesolithic-Neolithic-the-rise-of-village-farming-communities</w:t>
      </w:r>
      <w:r>
        <w:rPr>
          <w:rFonts w:ascii="Times New Roman" w:eastAsia="Times New Roman" w:hAnsi="Times New Roman" w:cs="Times New Roman"/>
        </w:rPr>
        <w:t>. See also “Human beings”, “Georgism”, App.</w:t>
      </w:r>
      <w:r w:rsidRPr="00196AA2">
        <w:rPr>
          <w:rStyle w:val="c-unsupported-redChar"/>
          <w:rFonts w:eastAsiaTheme="minorHAnsi"/>
        </w:rPr>
        <w:t>C</w:t>
      </w:r>
      <w:r>
        <w:rPr>
          <w:rFonts w:ascii="Times New Roman" w:eastAsia="Times New Roman" w:hAnsi="Times New Roman" w:cs="Times New Roman"/>
        </w:rPr>
        <w:t>: “1-2-3”.</w:t>
      </w:r>
    </w:p>
    <w:p w14:paraId="785F33A0" w14:textId="199F4ED1"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Econometrics</w:t>
      </w:r>
      <w:r>
        <w:rPr>
          <w:rFonts w:ascii="Times New Roman" w:eastAsia="Times New Roman" w:hAnsi="Times New Roman" w:cs="Times New Roman"/>
          <w:sz w:val="24"/>
          <w:szCs w:val="24"/>
        </w:rPr>
        <w:t xml:space="preserve">- </w:t>
      </w:r>
      <w:r>
        <w:rPr>
          <w:rFonts w:ascii="Times New Roman" w:eastAsia="Times New Roman" w:hAnsi="Times New Roman" w:cs="Times New Roman"/>
        </w:rPr>
        <w:t>“...at best back-fits of observational data</w:t>
      </w:r>
      <w:r w:rsidR="00663BDD">
        <w:rPr>
          <w:rFonts w:ascii="Times New Roman" w:eastAsia="Times New Roman" w:hAnsi="Times New Roman" w:cs="Times New Roman"/>
        </w:rPr>
        <w:t xml:space="preserve">.... looking like good mathematics, but </w:t>
      </w:r>
      <w:r w:rsidR="00F70C4A">
        <w:rPr>
          <w:rFonts w:ascii="Times New Roman" w:eastAsia="Times New Roman" w:hAnsi="Times New Roman" w:cs="Times New Roman"/>
        </w:rPr>
        <w:t>with</w:t>
      </w:r>
      <w:r w:rsidR="00663BDD">
        <w:rPr>
          <w:rFonts w:ascii="Times New Roman" w:eastAsia="Times New Roman" w:hAnsi="Times New Roman" w:cs="Times New Roman"/>
        </w:rPr>
        <w:t xml:space="preserve"> faulty premises</w:t>
      </w:r>
      <w:r>
        <w:rPr>
          <w:rFonts w:ascii="Times New Roman" w:eastAsia="Times New Roman" w:hAnsi="Times New Roman" w:cs="Times New Roman"/>
        </w:rPr>
        <w:t>”</w:t>
      </w:r>
      <w:r w:rsidR="00663BDD">
        <w:rPr>
          <w:rFonts w:ascii="Times New Roman" w:eastAsia="Times New Roman" w:hAnsi="Times New Roman" w:cs="Times New Roman"/>
        </w:rPr>
        <w:t xml:space="preserve"> (Luongo, 2023?</w:t>
      </w:r>
      <w:r w:rsidR="00155BAE">
        <w:rPr>
          <w:rFonts w:ascii="Times New Roman" w:eastAsia="Times New Roman" w:hAnsi="Times New Roman" w:cs="Times New Roman"/>
        </w:rPr>
        <w:t>K</w:t>
      </w:r>
      <w:r w:rsidR="00663BDD">
        <w:rPr>
          <w:rFonts w:ascii="Times New Roman" w:eastAsia="Times New Roman" w:hAnsi="Times New Roman" w:cs="Times New Roman"/>
        </w:rPr>
        <w:t>, mn.113-114)</w:t>
      </w:r>
      <w:r w:rsidR="006651FE">
        <w:rPr>
          <w:rFonts w:ascii="Times New Roman" w:eastAsia="Times New Roman" w:hAnsi="Times New Roman" w:cs="Times New Roman"/>
        </w:rPr>
        <w:t>; “absolute zero” predictive value (Krainer, 2023, 115).</w:t>
      </w:r>
    </w:p>
    <w:p w14:paraId="33B5BF89" w14:textId="3A30BB58" w:rsidR="00AF553A" w:rsidRPr="00AF553A" w:rsidRDefault="00AF553A" w:rsidP="00540285">
      <w:pPr>
        <w:spacing w:after="0" w:line="240" w:lineRule="auto"/>
        <w:rPr>
          <w:rFonts w:ascii="Times New Roman" w:eastAsia="Times New Roman" w:hAnsi="Times New Roman" w:cs="Times New Roman"/>
        </w:rPr>
      </w:pPr>
      <w:r w:rsidRPr="00222198">
        <w:rPr>
          <w:rStyle w:val="c-entryheadingChar"/>
          <w:rFonts w:eastAsiaTheme="minorHAnsi"/>
        </w:rPr>
        <w:t>Friedman, Milton</w:t>
      </w:r>
      <w:r>
        <w:rPr>
          <w:rFonts w:ascii="Times New Roman" w:eastAsia="Times New Roman" w:hAnsi="Times New Roman" w:cs="Times New Roman"/>
        </w:rPr>
        <w:t>- (when not flip-flopping) “dismissed pure commodity money as... impossible anyway. He preferred fiat money managed by a...[</w:t>
      </w:r>
      <w:r w:rsidRPr="00281A4D">
        <w:t>national</w:t>
      </w:r>
      <w:r>
        <w:rPr>
          <w:rFonts w:ascii="Times New Roman" w:eastAsia="Times New Roman" w:hAnsi="Times New Roman" w:cs="Times New Roman"/>
        </w:rPr>
        <w:t>] bank</w:t>
      </w:r>
      <w:r w:rsidRPr="00AF553A">
        <w:rPr>
          <w:rFonts w:ascii="Times New Roman" w:eastAsia="Times New Roman" w:hAnsi="Times New Roman" w:cs="Times New Roman"/>
          <w:sz w:val="18"/>
          <w:szCs w:val="18"/>
        </w:rPr>
        <w:t>--</w:t>
      </w:r>
      <w:r>
        <w:rPr>
          <w:rFonts w:ascii="Times New Roman" w:eastAsia="Times New Roman" w:hAnsi="Times New Roman" w:cs="Times New Roman"/>
        </w:rPr>
        <w:t xml:space="preserve"> not by </w:t>
      </w:r>
      <w:r w:rsidRPr="0002158B">
        <w:rPr>
          <w:rFonts w:ascii="Times New Roman" w:eastAsia="Times New Roman" w:hAnsi="Times New Roman" w:cs="Times New Roman"/>
        </w:rPr>
        <w:t>an</w:t>
      </w:r>
      <w:r w:rsidRPr="0002158B">
        <w:rPr>
          <w:rFonts w:ascii="Times New Roman" w:eastAsia="Times New Roman" w:hAnsi="Times New Roman" w:cs="Times New Roman"/>
          <w:i/>
          <w:iCs/>
        </w:rPr>
        <w:t xml:space="preserve"> </w:t>
      </w:r>
      <w:r w:rsidRPr="0002158B">
        <w:rPr>
          <w:rFonts w:ascii="Times New Roman" w:hAnsi="Times New Roman" w:cs="Times New Roman"/>
          <w:i/>
          <w:iCs/>
        </w:rPr>
        <w:t>independent</w:t>
      </w:r>
      <w:r>
        <w:rPr>
          <w:rFonts w:ascii="Times New Roman" w:eastAsia="Times New Roman" w:hAnsi="Times New Roman" w:cs="Times New Roman"/>
        </w:rPr>
        <w:t xml:space="preserve"> [sic] bank...but by one </w:t>
      </w:r>
      <w:r w:rsidRPr="0002158B">
        <w:rPr>
          <w:rFonts w:ascii="Times New Roman" w:eastAsia="Times New Roman" w:hAnsi="Times New Roman" w:cs="Times New Roman"/>
          <w:i/>
          <w:iCs/>
        </w:rPr>
        <w:t>responsible</w:t>
      </w:r>
      <w:r>
        <w:rPr>
          <w:rFonts w:ascii="Times New Roman" w:eastAsia="Times New Roman" w:hAnsi="Times New Roman" w:cs="Times New Roman"/>
        </w:rPr>
        <w:t xml:space="preserve"> to democratic authorities. (Since...</w:t>
      </w:r>
      <w:r w:rsidRPr="00AF553A">
        <w:rPr>
          <w:rFonts w:ascii="Times New Roman" w:eastAsia="Times New Roman" w:hAnsi="Times New Roman" w:cs="Times New Roman"/>
          <w:sz w:val="20"/>
          <w:szCs w:val="20"/>
        </w:rPr>
        <w:t>[then</w:t>
      </w:r>
      <w:r w:rsidR="0002158B">
        <w:rPr>
          <w:rFonts w:ascii="Times New Roman" w:eastAsia="Times New Roman" w:hAnsi="Times New Roman" w:cs="Times New Roman"/>
          <w:sz w:val="20"/>
          <w:szCs w:val="20"/>
        </w:rPr>
        <w:t>, however</w:t>
      </w:r>
      <w:r w:rsidRPr="00AF55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economists have... come to recognize more widely the virtues of central-bank independence </w:t>
      </w:r>
      <w:r w:rsidRPr="00AF553A">
        <w:rPr>
          <w:rFonts w:ascii="Times New Roman" w:eastAsia="Times New Roman" w:hAnsi="Times New Roman" w:cs="Times New Roman"/>
          <w:sz w:val="20"/>
          <w:szCs w:val="20"/>
        </w:rPr>
        <w:t>[from the public sector]</w:t>
      </w:r>
      <w:r>
        <w:rPr>
          <w:rStyle w:val="FootnoteReference"/>
          <w:rFonts w:ascii="Times New Roman" w:eastAsia="Times New Roman" w:hAnsi="Times New Roman" w:cs="Times New Roman"/>
          <w:sz w:val="20"/>
          <w:szCs w:val="20"/>
        </w:rPr>
        <w:footnoteReference w:id="198"/>
      </w:r>
      <w:r>
        <w:rPr>
          <w:rFonts w:ascii="Times New Roman" w:eastAsia="Times New Roman" w:hAnsi="Times New Roman" w:cs="Times New Roman"/>
        </w:rPr>
        <w:t>)” (Yeager, 2015, 3). See also “Graham, Benjamin”, “</w:t>
      </w:r>
      <w:r w:rsidRPr="00196AA2">
        <w:rPr>
          <w:rStyle w:val="c-new-greenChar"/>
          <w:rFonts w:eastAsiaTheme="minorHAnsi"/>
        </w:rPr>
        <w:t>World Par</w:t>
      </w:r>
      <w:r>
        <w:rPr>
          <w:rFonts w:ascii="Times New Roman" w:eastAsia="Times New Roman" w:hAnsi="Times New Roman" w:cs="Times New Roman"/>
        </w:rPr>
        <w:t>”</w:t>
      </w:r>
      <w:r w:rsidR="00287501">
        <w:rPr>
          <w:rFonts w:ascii="Times New Roman" w:eastAsia="Times New Roman" w:hAnsi="Times New Roman" w:cs="Times New Roman"/>
        </w:rPr>
        <w:t>.</w:t>
      </w:r>
    </w:p>
    <w:p w14:paraId="464A2012" w14:textId="51C734AA" w:rsidR="00A9601E" w:rsidRPr="00E87AF1" w:rsidRDefault="00173D90" w:rsidP="00540285">
      <w:pPr>
        <w:spacing w:after="0" w:line="240" w:lineRule="auto"/>
        <w:rPr>
          <w:rFonts w:ascii="Times New Roman" w:eastAsia="Times New Roman" w:hAnsi="Times New Roman" w:cs="Times New Roman"/>
        </w:rPr>
      </w:pPr>
      <w:r w:rsidRPr="00222198">
        <w:rPr>
          <w:rStyle w:val="c-entryheadingChar"/>
          <w:rFonts w:eastAsiaTheme="minorHAnsi"/>
        </w:rPr>
        <w:t>Fool’s errand</w:t>
      </w:r>
      <w:r>
        <w:rPr>
          <w:rFonts w:ascii="Times New Roman" w:eastAsia="Times New Roman" w:hAnsi="Times New Roman" w:cs="Times New Roman"/>
          <w:sz w:val="24"/>
          <w:szCs w:val="24"/>
        </w:rPr>
        <w:t xml:space="preserve">- </w:t>
      </w:r>
      <w:r w:rsidRPr="00173D90">
        <w:rPr>
          <w:rFonts w:ascii="Times New Roman" w:eastAsia="Times New Roman" w:hAnsi="Times New Roman" w:cs="Times New Roman"/>
        </w:rPr>
        <w:t>see “Devil”.</w:t>
      </w:r>
    </w:p>
    <w:p w14:paraId="78B3F7AF" w14:textId="6C541D97" w:rsidR="00761805" w:rsidRPr="00761805" w:rsidRDefault="00761805" w:rsidP="00540285">
      <w:pPr>
        <w:spacing w:after="0" w:line="240" w:lineRule="auto"/>
        <w:rPr>
          <w:rFonts w:ascii="Times New Roman" w:eastAsia="Times New Roman" w:hAnsi="Times New Roman" w:cs="Times New Roman"/>
        </w:rPr>
      </w:pPr>
      <w:r w:rsidRPr="00222198">
        <w:rPr>
          <w:rStyle w:val="c-entryheadingChar"/>
          <w:rFonts w:eastAsiaTheme="minorHAnsi"/>
        </w:rPr>
        <w:t>Hendrix</w:t>
      </w:r>
      <w:r>
        <w:rPr>
          <w:rFonts w:ascii="Times New Roman" w:eastAsia="Times New Roman" w:hAnsi="Times New Roman" w:cs="Times New Roman"/>
        </w:rPr>
        <w:t>- “</w:t>
      </w:r>
      <w:r w:rsidRPr="00E169CC">
        <w:rPr>
          <w:rStyle w:val="c-MrMustardBlackCowChar"/>
          <w:rFonts w:eastAsiaTheme="minorHAnsi"/>
        </w:rPr>
        <w:t>turn blue tomorrow</w:t>
      </w:r>
      <w:r>
        <w:rPr>
          <w:rFonts w:ascii="Times New Roman" w:eastAsia="Times New Roman" w:hAnsi="Times New Roman" w:cs="Times New Roman"/>
        </w:rPr>
        <w:t>”; see “Asset money”</w:t>
      </w:r>
      <w:r w:rsidR="00BE40F2">
        <w:rPr>
          <w:rFonts w:ascii="Times New Roman" w:eastAsia="Times New Roman" w:hAnsi="Times New Roman" w:cs="Times New Roman"/>
        </w:rPr>
        <w:t xml:space="preserve">, “’Modernity’, </w:t>
      </w:r>
      <w:r w:rsidR="00263666">
        <w:rPr>
          <w:rFonts w:ascii="Times New Roman" w:eastAsia="Times New Roman" w:hAnsi="Times New Roman" w:cs="Times New Roman"/>
        </w:rPr>
        <w:t>(</w:t>
      </w:r>
      <w:r w:rsidR="00BE40F2">
        <w:rPr>
          <w:rFonts w:ascii="Times New Roman" w:eastAsia="Times New Roman" w:hAnsi="Times New Roman" w:cs="Times New Roman"/>
        </w:rPr>
        <w:t>so-called</w:t>
      </w:r>
      <w:r w:rsidR="00263666">
        <w:rPr>
          <w:rFonts w:ascii="Times New Roman" w:eastAsia="Times New Roman" w:hAnsi="Times New Roman" w:cs="Times New Roman"/>
        </w:rPr>
        <w:t>)</w:t>
      </w:r>
      <w:r w:rsidR="00BE40F2">
        <w:rPr>
          <w:rFonts w:ascii="Times New Roman" w:eastAsia="Times New Roman" w:hAnsi="Times New Roman" w:cs="Times New Roman"/>
        </w:rPr>
        <w:t>”,</w:t>
      </w:r>
    </w:p>
    <w:p w14:paraId="11F3E7DD" w14:textId="12EF12E1" w:rsidR="00D86B57" w:rsidRPr="00D86B57" w:rsidRDefault="00D86B57" w:rsidP="00540285">
      <w:pPr>
        <w:spacing w:after="0" w:line="240" w:lineRule="auto"/>
        <w:rPr>
          <w:rFonts w:ascii="Times New Roman" w:eastAsia="Times New Roman" w:hAnsi="Times New Roman" w:cs="Times New Roman"/>
        </w:rPr>
      </w:pPr>
      <w:r w:rsidRPr="00222198">
        <w:rPr>
          <w:rStyle w:val="c-entryheadingChar"/>
          <w:rFonts w:eastAsiaTheme="minorHAnsi"/>
        </w:rPr>
        <w:t>In-Q-</w:t>
      </w:r>
      <w:proofErr w:type="spellStart"/>
      <w:r w:rsidRPr="00222198">
        <w:rPr>
          <w:rStyle w:val="c-entryheadingChar"/>
          <w:rFonts w:eastAsiaTheme="minorHAnsi"/>
        </w:rPr>
        <w:t>tel</w:t>
      </w:r>
      <w:proofErr w:type="spellEnd"/>
      <w:r>
        <w:rPr>
          <w:rFonts w:ascii="Times New Roman" w:eastAsia="Times New Roman" w:hAnsi="Times New Roman" w:cs="Times New Roman"/>
        </w:rPr>
        <w:t>- “</w:t>
      </w:r>
      <w:r w:rsidRPr="00D86B57">
        <w:rPr>
          <w:rFonts w:ascii="Times New Roman" w:eastAsia="Times New Roman" w:hAnsi="Times New Roman" w:cs="Times New Roman"/>
        </w:rPr>
        <w:t>the investment house of the CIA</w:t>
      </w:r>
      <w:r>
        <w:rPr>
          <w:rFonts w:ascii="Times New Roman" w:eastAsia="Times New Roman" w:hAnsi="Times New Roman" w:cs="Times New Roman"/>
        </w:rPr>
        <w:t>”- Jon Rappoport, Feb. 17, 2023.</w:t>
      </w:r>
    </w:p>
    <w:p w14:paraId="6A5FA9BD" w14:textId="4018C96B" w:rsidR="00067BEC" w:rsidRPr="00245E3D" w:rsidRDefault="00067BEC"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Interwar era</w:t>
      </w:r>
      <w:r>
        <w:rPr>
          <w:rFonts w:ascii="Times New Roman" w:eastAsia="Times New Roman" w:hAnsi="Times New Roman" w:cs="Times New Roman"/>
          <w:sz w:val="24"/>
          <w:szCs w:val="24"/>
        </w:rPr>
        <w:t>- ‘</w:t>
      </w:r>
      <w:r w:rsidRPr="00C2564F">
        <w:rPr>
          <w:rFonts w:ascii="Times New Roman" w:eastAsia="Times New Roman" w:hAnsi="Times New Roman" w:cs="Times New Roman"/>
        </w:rPr>
        <w:t>Britain couldn’t and America wouldn’t’ provide the backstopping necessary for world economic stability.</w:t>
      </w:r>
    </w:p>
    <w:p w14:paraId="5D3B591A" w14:textId="63987224" w:rsidR="00540285" w:rsidRPr="00155BA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t>Kavanagh</w:t>
      </w:r>
      <w:r w:rsidRPr="00540285">
        <w:rPr>
          <w:rFonts w:ascii="Times New Roman" w:eastAsia="Times New Roman" w:hAnsi="Times New Roman" w:cs="Times New Roman"/>
          <w:sz w:val="24"/>
          <w:szCs w:val="24"/>
        </w:rPr>
        <w:t>: </w:t>
      </w:r>
      <w:hyperlink r:id="rId100" w:tgtFrame="_blank" w:history="1">
        <w:r w:rsidRPr="00155BAE">
          <w:rPr>
            <w:rFonts w:ascii="Times New Roman" w:eastAsia="Times New Roman" w:hAnsi="Times New Roman" w:cs="Times New Roman"/>
            <w:color w:val="0000FF"/>
            <w:sz w:val="20"/>
            <w:szCs w:val="20"/>
          </w:rPr>
          <w:t>https://publish.twitter.com/?query=https%3A%2F%2Ftwitter.com%2FGonzaloLira1968%2Fstatus%2F1627893893361545219&amp;widget=Tweet</w:t>
        </w:r>
      </w:hyperlink>
    </w:p>
    <w:p w14:paraId="48D6357A" w14:textId="220A420A" w:rsidR="00540285" w:rsidRPr="00C2564F" w:rsidRDefault="00540285" w:rsidP="00540285">
      <w:pPr>
        <w:spacing w:after="0" w:line="240" w:lineRule="auto"/>
        <w:rPr>
          <w:rFonts w:ascii="Times New Roman" w:eastAsia="Times New Roman" w:hAnsi="Times New Roman" w:cs="Times New Roman"/>
        </w:rPr>
      </w:pPr>
      <w:r w:rsidRPr="0002158B">
        <w:rPr>
          <w:rFonts w:ascii="Times New Roman" w:eastAsia="Times New Roman" w:hAnsi="Times New Roman" w:cs="Times New Roman"/>
          <w:sz w:val="24"/>
          <w:szCs w:val="24"/>
          <w:u w:val="single"/>
        </w:rPr>
        <w:t>'</w:t>
      </w:r>
      <w:r w:rsidRPr="0002158B">
        <w:rPr>
          <w:rFonts w:ascii="Times New Roman" w:eastAsia="Times New Roman" w:hAnsi="Times New Roman" w:cs="Times New Roman"/>
          <w:i/>
          <w:iCs/>
          <w:sz w:val="24"/>
          <w:szCs w:val="24"/>
          <w:u w:val="single"/>
        </w:rPr>
        <w:t>Money, Banks, and Debt don't exist</w:t>
      </w:r>
      <w:r w:rsidRPr="00540285">
        <w:rPr>
          <w:rFonts w:ascii="Times New Roman" w:eastAsia="Times New Roman" w:hAnsi="Times New Roman" w:cs="Times New Roman"/>
          <w:sz w:val="24"/>
          <w:szCs w:val="24"/>
        </w:rPr>
        <w:t xml:space="preserve">'- </w:t>
      </w:r>
      <w:r w:rsidR="0002158B" w:rsidRPr="00C2564F">
        <w:rPr>
          <w:rFonts w:ascii="Times New Roman" w:eastAsia="Times New Roman" w:hAnsi="Times New Roman" w:cs="Times New Roman"/>
        </w:rPr>
        <w:t xml:space="preserve">how confusing </w:t>
      </w:r>
      <w:r w:rsidR="0002158B">
        <w:rPr>
          <w:rFonts w:ascii="Times New Roman" w:eastAsia="Times New Roman" w:hAnsi="Times New Roman" w:cs="Times New Roman"/>
        </w:rPr>
        <w:t xml:space="preserve">was </w:t>
      </w:r>
      <w:r w:rsidR="0002158B" w:rsidRPr="00C2564F">
        <w:rPr>
          <w:rFonts w:ascii="Times New Roman" w:eastAsia="Times New Roman" w:hAnsi="Times New Roman" w:cs="Times New Roman"/>
        </w:rPr>
        <w:t xml:space="preserve">the rise of </w:t>
      </w:r>
      <w:r w:rsidR="0002158B" w:rsidRPr="00E37014">
        <w:rPr>
          <w:rStyle w:val="c-keypurpleChar"/>
          <w:rFonts w:eastAsiaTheme="minorHAnsi"/>
        </w:rPr>
        <w:t>Planet Eurodollars</w:t>
      </w:r>
      <w:r w:rsidR="00E37014">
        <w:rPr>
          <w:rFonts w:ascii="Times New Roman" w:eastAsia="Times New Roman" w:hAnsi="Times New Roman" w:cs="Times New Roman"/>
        </w:rPr>
        <w:t xml:space="preserve"> </w:t>
      </w:r>
      <w:r w:rsidR="0002158B" w:rsidRPr="00C2564F">
        <w:rPr>
          <w:rFonts w:ascii="Times New Roman" w:eastAsia="Times New Roman" w:hAnsi="Times New Roman" w:cs="Times New Roman"/>
        </w:rPr>
        <w:t>to academics in the 1970's-80's?</w:t>
      </w:r>
      <w:r w:rsidR="0002158B">
        <w:rPr>
          <w:rFonts w:ascii="Times New Roman" w:eastAsia="Times New Roman" w:hAnsi="Times New Roman" w:cs="Times New Roman"/>
        </w:rPr>
        <w:t>; t</w:t>
      </w:r>
      <w:r w:rsidRPr="00C2564F">
        <w:rPr>
          <w:rFonts w:ascii="Times New Roman" w:eastAsia="Times New Roman" w:hAnsi="Times New Roman" w:cs="Times New Roman"/>
        </w:rPr>
        <w:t>he specs.(Mehrling, 2022</w:t>
      </w:r>
      <w:r w:rsidR="00572C3C" w:rsidRPr="00C2564F">
        <w:rPr>
          <w:rFonts w:ascii="Times New Roman" w:eastAsia="Times New Roman" w:hAnsi="Times New Roman" w:cs="Times New Roman"/>
        </w:rPr>
        <w:t>c</w:t>
      </w:r>
      <w:r w:rsidRPr="00C2564F">
        <w:rPr>
          <w:rFonts w:ascii="Times New Roman" w:eastAsia="Times New Roman" w:hAnsi="Times New Roman" w:cs="Times New Roman"/>
        </w:rPr>
        <w:t xml:space="preserve">, mn.5) </w:t>
      </w:r>
    </w:p>
    <w:p w14:paraId="3973F7EB" w14:textId="6E1E5CF7" w:rsidR="00426407" w:rsidRPr="00426407" w:rsidRDefault="00426407" w:rsidP="00540285">
      <w:pPr>
        <w:spacing w:after="0" w:line="240" w:lineRule="auto"/>
        <w:rPr>
          <w:rFonts w:ascii="Times New Roman" w:eastAsia="Times New Roman" w:hAnsi="Times New Roman" w:cs="Times New Roman"/>
        </w:rPr>
      </w:pPr>
      <w:r w:rsidRPr="00222198">
        <w:rPr>
          <w:rStyle w:val="c-entryheadingChar"/>
          <w:rFonts w:eastAsiaTheme="minorHAnsi"/>
        </w:rPr>
        <w:t>Liberalism</w:t>
      </w:r>
      <w:r>
        <w:rPr>
          <w:rFonts w:ascii="Times New Roman" w:eastAsia="Times New Roman" w:hAnsi="Times New Roman" w:cs="Times New Roman"/>
        </w:rPr>
        <w:t xml:space="preserve">- not to be confused with “Socialism”, which is mostly just a euphemism for “Statism” (the opposite of the term’s original intent and purpose). </w:t>
      </w:r>
    </w:p>
    <w:p w14:paraId="5CCE6CE6" w14:textId="4881DFD0" w:rsidR="00540285" w:rsidRPr="00C2564F"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LTCM</w:t>
      </w:r>
      <w:r w:rsidRPr="00C2564F">
        <w:rPr>
          <w:rFonts w:ascii="Times New Roman" w:eastAsia="Times New Roman" w:hAnsi="Times New Roman" w:cs="Times New Roman"/>
        </w:rPr>
        <w:t>- "They missed something really quite quite crucial" (Mehrling, 2023b, mn.60). See "Counterparty risk"</w:t>
      </w:r>
      <w:r w:rsidR="004B5464">
        <w:rPr>
          <w:rFonts w:ascii="Times New Roman" w:eastAsia="Times New Roman" w:hAnsi="Times New Roman" w:cs="Times New Roman"/>
        </w:rPr>
        <w:t>, “Great Financial Crisis (of 2008-)”.</w:t>
      </w:r>
    </w:p>
    <w:p w14:paraId="5F7FF505" w14:textId="35D8E25C" w:rsidR="00F21C8F" w:rsidRPr="00C2564F" w:rsidRDefault="002C1216" w:rsidP="00245E3D">
      <w:pPr>
        <w:spacing w:after="0" w:line="240" w:lineRule="auto"/>
        <w:rPr>
          <w:rFonts w:ascii="Times New Roman" w:eastAsia="Times New Roman" w:hAnsi="Times New Roman" w:cs="Times New Roman"/>
        </w:rPr>
      </w:pPr>
      <w:r w:rsidRPr="00222198">
        <w:rPr>
          <w:rStyle w:val="c-entryheadingChar"/>
          <w:rFonts w:eastAsiaTheme="minorHAnsi"/>
        </w:rPr>
        <w:t>McCarthyism</w:t>
      </w:r>
      <w:r>
        <w:rPr>
          <w:rFonts w:ascii="Times New Roman" w:eastAsia="Times New Roman" w:hAnsi="Times New Roman" w:cs="Times New Roman"/>
          <w:sz w:val="24"/>
          <w:szCs w:val="24"/>
        </w:rPr>
        <w:t xml:space="preserve">- </w:t>
      </w:r>
      <w:commentRangeStart w:id="518"/>
      <w:r>
        <w:rPr>
          <w:rFonts w:ascii="Times New Roman" w:eastAsia="Times New Roman" w:hAnsi="Times New Roman" w:cs="Times New Roman"/>
        </w:rPr>
        <w:t xml:space="preserve">Republican payback </w:t>
      </w:r>
      <w:r w:rsidR="00341638">
        <w:rPr>
          <w:rFonts w:ascii="Times New Roman" w:eastAsia="Times New Roman" w:hAnsi="Times New Roman" w:cs="Times New Roman"/>
        </w:rPr>
        <w:t xml:space="preserve">(1950-52) </w:t>
      </w:r>
      <w:r>
        <w:rPr>
          <w:rFonts w:ascii="Times New Roman" w:eastAsia="Times New Roman" w:hAnsi="Times New Roman" w:cs="Times New Roman"/>
        </w:rPr>
        <w:t xml:space="preserve">for the Democrats’ </w:t>
      </w:r>
      <w:commentRangeEnd w:id="518"/>
      <w:r w:rsidR="000F4E12">
        <w:rPr>
          <w:rStyle w:val="CommentReference"/>
        </w:rPr>
        <w:commentReference w:id="518"/>
      </w:r>
      <w:r w:rsidRPr="00281A4D">
        <w:t>Lobbying Act of 1946</w:t>
      </w:r>
      <w:r>
        <w:rPr>
          <w:rFonts w:ascii="Times New Roman" w:eastAsia="Times New Roman" w:hAnsi="Times New Roman" w:cs="Times New Roman"/>
        </w:rPr>
        <w:t>? See also “Marshall Plan”, “Duopoly”.</w:t>
      </w:r>
    </w:p>
    <w:p w14:paraId="26AE572D" w14:textId="4D6FFEB0" w:rsidR="003E145E" w:rsidRDefault="00F45525" w:rsidP="00540285">
      <w:pPr>
        <w:spacing w:after="0" w:line="240" w:lineRule="auto"/>
        <w:rPr>
          <w:rFonts w:ascii="Times New Roman" w:eastAsia="Times New Roman" w:hAnsi="Times New Roman" w:cs="Times New Roman"/>
        </w:rPr>
      </w:pPr>
      <w:r w:rsidRPr="00222198">
        <w:rPr>
          <w:rStyle w:val="c-entryheadingChar"/>
          <w:rFonts w:eastAsiaTheme="minorHAnsi"/>
        </w:rPr>
        <w:t>‘Monetarism’/Monetarists</w:t>
      </w:r>
      <w:r w:rsidR="00B245AD" w:rsidRPr="00222198">
        <w:rPr>
          <w:rStyle w:val="c-entryheadingChar"/>
          <w:rFonts w:eastAsiaTheme="minorHAnsi"/>
        </w:rPr>
        <w:t xml:space="preserve"> (</w:t>
      </w:r>
      <w:r w:rsidR="00B245AD" w:rsidRPr="00B245AD">
        <w:rPr>
          <w:rFonts w:ascii="Times New Roman" w:eastAsia="Times New Roman" w:hAnsi="Times New Roman" w:cs="Times New Roman"/>
          <w:u w:val="single"/>
        </w:rPr>
        <w:t>&amp;</w:t>
      </w:r>
      <w:r w:rsidR="00B245AD" w:rsidRPr="00222198">
        <w:rPr>
          <w:rStyle w:val="c-entryheadingChar"/>
          <w:rFonts w:eastAsiaTheme="minorHAnsi"/>
        </w:rPr>
        <w:t xml:space="preserve"> Quantity theory)</w:t>
      </w:r>
      <w:r>
        <w:rPr>
          <w:rFonts w:ascii="Times New Roman" w:eastAsia="Times New Roman" w:hAnsi="Times New Roman" w:cs="Times New Roman"/>
        </w:rPr>
        <w:t xml:space="preserve">- </w:t>
      </w:r>
      <w:r w:rsidR="003E145E">
        <w:rPr>
          <w:rFonts w:ascii="Times New Roman" w:eastAsia="Times New Roman" w:hAnsi="Times New Roman" w:cs="Times New Roman"/>
        </w:rPr>
        <w:t>“the broader idea that monetary policy works solely through asset prices....   Although [Milton] Friedman for a time had some success in convincing his fellow monetary economists to focus on the stock of money rather than on interest rates, in the long run the profession returned to the view that monetary policy was identical with short-term, low-risk interest rates” (Rockoff, 2015, 39). See also “Asset inflation”, “Monetary Reform, international”.</w:t>
      </w:r>
    </w:p>
    <w:p w14:paraId="75BC6D1F" w14:textId="7B34DB95" w:rsidR="00621C0A" w:rsidRDefault="003E14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45525">
        <w:rPr>
          <w:rFonts w:ascii="Times New Roman" w:eastAsia="Times New Roman" w:hAnsi="Times New Roman" w:cs="Times New Roman"/>
        </w:rPr>
        <w:t>“Already a monetarist [long] before Karl Brunner...[coined] the term in 1968.... [Clark] Warburton’s extensive work on...</w:t>
      </w:r>
      <w:r w:rsidR="00F45525" w:rsidRPr="00F45525">
        <w:rPr>
          <w:rFonts w:ascii="Times New Roman" w:eastAsia="Times New Roman" w:hAnsi="Times New Roman" w:cs="Times New Roman"/>
          <w:sz w:val="20"/>
          <w:szCs w:val="20"/>
        </w:rPr>
        <w:t xml:space="preserve">[monetary-“business downturns”] </w:t>
      </w:r>
      <w:r w:rsidR="00F45525">
        <w:rPr>
          <w:rFonts w:ascii="Times New Roman" w:eastAsia="Times New Roman" w:hAnsi="Times New Roman" w:cs="Times New Roman"/>
        </w:rPr>
        <w:t xml:space="preserve">was...  followed in 1963 Friedman and Schwartz’s detailed project.... Warburton was implicitly proposing steady money-supply growth” (Yeager, 2015, 1). See also “Gross Domestic Product (GDP)”, “Monetary Economics”. </w:t>
      </w:r>
    </w:p>
    <w:p w14:paraId="5EE57B7B" w14:textId="6420C0F9" w:rsidR="00B245AD" w:rsidRPr="00F45525" w:rsidRDefault="00B245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“Quantity theor</w:t>
      </w:r>
      <w:r w:rsidR="009B0903">
        <w:rPr>
          <w:rFonts w:ascii="Times New Roman" w:eastAsia="Times New Roman" w:hAnsi="Times New Roman" w:cs="Times New Roman"/>
        </w:rPr>
        <w:t>y</w:t>
      </w:r>
      <w:r>
        <w:rPr>
          <w:rFonts w:ascii="Times New Roman" w:eastAsia="Times New Roman" w:hAnsi="Times New Roman" w:cs="Times New Roman"/>
        </w:rPr>
        <w:t xml:space="preserve"> is the centerpiece of... monetarism.... The theory holds true most...[obviously], but not only, in a fiat-money system....   [It] asserts a correspondence...  which need not be tight except in the simplest of models. The theory is [the most] </w:t>
      </w:r>
      <w:r w:rsidR="00CA59CD">
        <w:rPr>
          <w:rFonts w:ascii="Times New Roman" w:eastAsia="Times New Roman" w:hAnsi="Times New Roman" w:cs="Times New Roman"/>
        </w:rPr>
        <w:t>simply</w:t>
      </w:r>
      <w:r>
        <w:rPr>
          <w:rFonts w:ascii="Times New Roman" w:eastAsia="Times New Roman" w:hAnsi="Times New Roman" w:cs="Times New Roman"/>
        </w:rPr>
        <w:t xml:space="preserve"> supported by historical and statistical evidence... [and] does not [necessarily] imply that causation always runs from money to prices.... [It] illuminates decentralized as well as centralized monetary systems” (Yeager, 7-8).</w:t>
      </w:r>
    </w:p>
    <w:p w14:paraId="538BC424" w14:textId="31D5A389" w:rsidR="009E0F8F" w:rsidRPr="009E0F8F" w:rsidRDefault="009E0F8F" w:rsidP="00540285">
      <w:pPr>
        <w:spacing w:after="0" w:line="240" w:lineRule="auto"/>
        <w:rPr>
          <w:rFonts w:ascii="Times New Roman" w:eastAsia="Times New Roman" w:hAnsi="Times New Roman" w:cs="Times New Roman"/>
        </w:rPr>
      </w:pPr>
      <w:r w:rsidRPr="00222198">
        <w:rPr>
          <w:rStyle w:val="c-entryheadingChar"/>
          <w:rFonts w:eastAsiaTheme="minorHAnsi"/>
        </w:rPr>
        <w:t>Napoleon</w:t>
      </w:r>
      <w:r w:rsidR="001D6386" w:rsidRPr="00222198">
        <w:rPr>
          <w:rStyle w:val="c-entryheadingChar"/>
          <w:rFonts w:eastAsiaTheme="minorHAnsi"/>
        </w:rPr>
        <w:t>ic</w:t>
      </w:r>
      <w:r>
        <w:rPr>
          <w:rFonts w:ascii="Times New Roman" w:eastAsia="Times New Roman" w:hAnsi="Times New Roman" w:cs="Times New Roman"/>
          <w:sz w:val="24"/>
          <w:szCs w:val="24"/>
        </w:rPr>
        <w:t>-</w:t>
      </w:r>
      <w:r>
        <w:rPr>
          <w:rFonts w:ascii="Times New Roman" w:eastAsia="Times New Roman" w:hAnsi="Times New Roman" w:cs="Times New Roman"/>
        </w:rPr>
        <w:t xml:space="preserve"> “The Empire of Napoleon</w:t>
      </w:r>
      <w:r w:rsidR="001D6386">
        <w:rPr>
          <w:rFonts w:ascii="Times New Roman" w:eastAsia="Times New Roman" w:hAnsi="Times New Roman" w:cs="Times New Roman"/>
        </w:rPr>
        <w:t xml:space="preserve"> was at once against</w:t>
      </w:r>
      <w:r w:rsidR="00AF0DD0">
        <w:rPr>
          <w:rFonts w:ascii="Times New Roman" w:eastAsia="Times New Roman" w:hAnsi="Times New Roman" w:cs="Times New Roman"/>
        </w:rPr>
        <w:t xml:space="preserve"> </w:t>
      </w:r>
      <w:r w:rsidR="001D6386">
        <w:rPr>
          <w:rFonts w:ascii="Times New Roman" w:eastAsia="Times New Roman" w:hAnsi="Times New Roman" w:cs="Times New Roman"/>
        </w:rPr>
        <w:t xml:space="preserve">the ancienne regime and </w:t>
      </w:r>
      <w:r w:rsidR="00AF0DD0">
        <w:rPr>
          <w:rFonts w:ascii="Times New Roman" w:eastAsia="Times New Roman" w:hAnsi="Times New Roman" w:cs="Times New Roman"/>
        </w:rPr>
        <w:t xml:space="preserve">[also] </w:t>
      </w:r>
      <w:r w:rsidR="001D6386">
        <w:rPr>
          <w:rFonts w:ascii="Times New Roman" w:eastAsia="Times New Roman" w:hAnsi="Times New Roman" w:cs="Times New Roman"/>
        </w:rPr>
        <w:t xml:space="preserve">a premature republic in France. It was the conservator of all of the legitimate fruits of </w:t>
      </w:r>
      <w:r w:rsidR="00AF0DD0">
        <w:rPr>
          <w:rFonts w:ascii="Times New Roman" w:eastAsia="Times New Roman" w:hAnsi="Times New Roman" w:cs="Times New Roman"/>
        </w:rPr>
        <w:t>the revolution</w:t>
      </w:r>
      <w:r>
        <w:rPr>
          <w:rFonts w:ascii="Times New Roman" w:eastAsia="Times New Roman" w:hAnsi="Times New Roman" w:cs="Times New Roman"/>
        </w:rPr>
        <w:t>...</w:t>
      </w:r>
      <w:r w:rsidR="00AF0DD0">
        <w:rPr>
          <w:rFonts w:ascii="Times New Roman" w:eastAsia="Times New Roman" w:hAnsi="Times New Roman" w:cs="Times New Roman"/>
        </w:rPr>
        <w:t xml:space="preserve"> [and] </w:t>
      </w:r>
      <w:r>
        <w:rPr>
          <w:rFonts w:ascii="Times New Roman" w:eastAsia="Times New Roman" w:hAnsi="Times New Roman" w:cs="Times New Roman"/>
        </w:rPr>
        <w:t>marked the termination of feudalism</w:t>
      </w:r>
      <w:r w:rsidR="00AF0DD0">
        <w:rPr>
          <w:rFonts w:ascii="Times New Roman" w:eastAsia="Times New Roman" w:hAnsi="Times New Roman" w:cs="Times New Roman"/>
        </w:rPr>
        <w:t xml:space="preserve"> in France</w:t>
      </w:r>
      <w:r>
        <w:rPr>
          <w:rFonts w:ascii="Times New Roman" w:eastAsia="Times New Roman" w:hAnsi="Times New Roman" w:cs="Times New Roman"/>
        </w:rPr>
        <w:t>...</w:t>
      </w:r>
      <w:r w:rsidR="00AF0DD0">
        <w:rPr>
          <w:rFonts w:ascii="Times New Roman" w:eastAsia="Times New Roman" w:hAnsi="Times New Roman" w:cs="Times New Roman"/>
        </w:rPr>
        <w:t xml:space="preserve"> [and] Europe generally....</w:t>
      </w:r>
      <w:r>
        <w:rPr>
          <w:rFonts w:ascii="Times New Roman" w:eastAsia="Times New Roman" w:hAnsi="Times New Roman" w:cs="Times New Roman"/>
        </w:rPr>
        <w:t xml:space="preserve"> Wherever the French arms prevailed, and the feudal system was swept away, monetary systems were changed to conform to the new order of affairs. Banks were chartered in nearly every </w:t>
      </w:r>
      <w:r w:rsidR="00D97CB5">
        <w:rPr>
          <w:rFonts w:ascii="Times New Roman" w:eastAsia="Times New Roman" w:hAnsi="Times New Roman" w:cs="Times New Roman"/>
        </w:rPr>
        <w:t xml:space="preserve">country </w:t>
      </w:r>
      <w:r>
        <w:rPr>
          <w:rFonts w:ascii="Times New Roman" w:eastAsia="Times New Roman" w:hAnsi="Times New Roman" w:cs="Times New Roman"/>
        </w:rPr>
        <w:t>of Europe, and promissory notes for the first time became an essential portion of the circulation....  The French Revolution and the Empire were about to stop the supplies of silver from Amer</w:t>
      </w:r>
      <w:r w:rsidR="00FE6080">
        <w:rPr>
          <w:rFonts w:ascii="Times New Roman" w:eastAsia="Times New Roman" w:hAnsi="Times New Roman" w:cs="Times New Roman"/>
        </w:rPr>
        <w:t>ica...</w:t>
      </w:r>
      <w:r w:rsidR="00FE6080" w:rsidRPr="00D95047">
        <w:rPr>
          <w:rFonts w:ascii="Times New Roman" w:eastAsia="Times New Roman" w:hAnsi="Times New Roman" w:cs="Times New Roman"/>
          <w:sz w:val="20"/>
          <w:szCs w:val="20"/>
        </w:rPr>
        <w:t>[</w:t>
      </w:r>
      <w:r w:rsidR="00D95047" w:rsidRPr="00D95047">
        <w:rPr>
          <w:rFonts w:ascii="Times New Roman" w:eastAsia="Times New Roman" w:hAnsi="Times New Roman" w:cs="Times New Roman"/>
          <w:sz w:val="20"/>
          <w:szCs w:val="20"/>
        </w:rPr>
        <w:t xml:space="preserve">before 1810, </w:t>
      </w:r>
      <w:r w:rsidR="00FE6080" w:rsidRPr="00D95047">
        <w:rPr>
          <w:rFonts w:ascii="Times New Roman" w:eastAsia="Times New Roman" w:hAnsi="Times New Roman" w:cs="Times New Roman"/>
          <w:sz w:val="20"/>
          <w:szCs w:val="20"/>
        </w:rPr>
        <w:t>and]</w:t>
      </w:r>
      <w:r w:rsidR="00FE6080">
        <w:rPr>
          <w:rFonts w:ascii="Times New Roman" w:eastAsia="Times New Roman" w:hAnsi="Times New Roman" w:cs="Times New Roman"/>
        </w:rPr>
        <w:t xml:space="preserve"> they had already provided a partial substitution for it in the bank-note systems which they had made possible in Europe</w:t>
      </w:r>
      <w:r>
        <w:rPr>
          <w:rFonts w:ascii="Times New Roman" w:eastAsia="Times New Roman" w:hAnsi="Times New Roman" w:cs="Times New Roman"/>
        </w:rPr>
        <w:t>” (Del Mar, 1880, 145-146),</w:t>
      </w:r>
      <w:r w:rsidRPr="00D71563">
        <w:rPr>
          <w:rStyle w:val="c-MrMustardBlackCowChar"/>
          <w:rFonts w:eastAsiaTheme="minorHAnsi"/>
          <w:sz w:val="20"/>
          <w:szCs w:val="20"/>
        </w:rPr>
        <w:t xml:space="preserve"> vs. Quigley.</w:t>
      </w:r>
    </w:p>
    <w:p w14:paraId="7BA52C94" w14:textId="40FAFBB0" w:rsidR="00B245AD" w:rsidRPr="00B245AD" w:rsidRDefault="00B245AD"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w:t>
      </w:r>
      <w:r>
        <w:rPr>
          <w:rFonts w:ascii="Times New Roman" w:eastAsia="Times New Roman" w:hAnsi="Times New Roman" w:cs="Times New Roman"/>
        </w:rPr>
        <w:t>- see Monetarism</w:t>
      </w:r>
    </w:p>
    <w:p w14:paraId="29D98C78" w14:textId="12C07069" w:rsidR="006520C8" w:rsidRPr="006520C8" w:rsidRDefault="006520C8" w:rsidP="00540285">
      <w:pPr>
        <w:spacing w:after="0" w:line="240" w:lineRule="auto"/>
        <w:rPr>
          <w:rFonts w:ascii="Times New Roman" w:eastAsia="Times New Roman" w:hAnsi="Times New Roman" w:cs="Times New Roman"/>
        </w:rPr>
      </w:pPr>
      <w:r w:rsidRPr="00222198">
        <w:rPr>
          <w:rStyle w:val="c-entryheadingChar"/>
          <w:rFonts w:eastAsiaTheme="minorHAnsi"/>
        </w:rPr>
        <w:t>Republican Party</w:t>
      </w:r>
      <w:r>
        <w:rPr>
          <w:rFonts w:ascii="Times New Roman" w:eastAsia="Times New Roman" w:hAnsi="Times New Roman" w:cs="Times New Roman"/>
        </w:rPr>
        <w:t xml:space="preserve">- </w:t>
      </w:r>
      <w:r w:rsidR="007B6EA6">
        <w:rPr>
          <w:rFonts w:ascii="Times New Roman" w:eastAsia="Times New Roman" w:hAnsi="Times New Roman" w:cs="Times New Roman"/>
        </w:rPr>
        <w:t>opposing (the political establishment’s) slavery since the 1850’s.</w:t>
      </w:r>
    </w:p>
    <w:p w14:paraId="5748F3E6" w14:textId="6EE9D6DE" w:rsidR="005A6A18" w:rsidRPr="005A6A18" w:rsidRDefault="005A6A18" w:rsidP="00540285">
      <w:pPr>
        <w:spacing w:after="0" w:line="240" w:lineRule="auto"/>
        <w:rPr>
          <w:rFonts w:ascii="Times New Roman" w:eastAsia="Times New Roman" w:hAnsi="Times New Roman" w:cs="Times New Roman"/>
        </w:rPr>
      </w:pPr>
      <w:r w:rsidRPr="00222198">
        <w:rPr>
          <w:rStyle w:val="c-entryheadingChar"/>
          <w:rFonts w:eastAsiaTheme="minorHAnsi"/>
        </w:rPr>
        <w:t>Rothbard, Murray</w:t>
      </w:r>
      <w:r>
        <w:rPr>
          <w:rFonts w:ascii="Times New Roman" w:eastAsia="Times New Roman" w:hAnsi="Times New Roman" w:cs="Times New Roman"/>
        </w:rPr>
        <w:t>- “For him, money would consist only of private gold coins, as well as notes and deposits backed by 100% reserves of gold” (Yeager, 2015, 2). See also “Gold Standards”, “Violence”.</w:t>
      </w:r>
    </w:p>
    <w:p w14:paraId="39945CE2" w14:textId="77AD880B" w:rsidR="003C38D8" w:rsidRPr="003C38D8" w:rsidRDefault="003C38D8" w:rsidP="00540285">
      <w:pPr>
        <w:spacing w:after="0" w:line="240" w:lineRule="auto"/>
        <w:rPr>
          <w:rFonts w:ascii="Times New Roman" w:eastAsia="Times New Roman" w:hAnsi="Times New Roman" w:cs="Times New Roman"/>
        </w:rPr>
      </w:pPr>
      <w:r w:rsidRPr="00222198">
        <w:rPr>
          <w:rStyle w:val="c-entryheadingChar"/>
          <w:rFonts w:eastAsiaTheme="minorHAnsi"/>
        </w:rPr>
        <w:t>Rubin</w:t>
      </w:r>
      <w:r w:rsidR="004B5464" w:rsidRPr="00222198">
        <w:rPr>
          <w:rStyle w:val="c-entryheadingChar"/>
          <w:rFonts w:eastAsiaTheme="minorHAnsi"/>
        </w:rPr>
        <w:t>, Robert</w:t>
      </w:r>
      <w:r>
        <w:rPr>
          <w:rFonts w:ascii="Times New Roman" w:eastAsia="Times New Roman" w:hAnsi="Times New Roman" w:cs="Times New Roman"/>
        </w:rPr>
        <w:t>- G</w:t>
      </w:r>
      <w:r w:rsidR="00067BEC">
        <w:rPr>
          <w:rFonts w:ascii="Times New Roman" w:eastAsia="Times New Roman" w:hAnsi="Times New Roman" w:cs="Times New Roman"/>
        </w:rPr>
        <w:t>oldman Sachs</w:t>
      </w:r>
      <w:r>
        <w:rPr>
          <w:rFonts w:ascii="Times New Roman" w:eastAsia="Times New Roman" w:hAnsi="Times New Roman" w:cs="Times New Roman"/>
        </w:rPr>
        <w:t xml:space="preserve"> before </w:t>
      </w:r>
      <w:commentRangeStart w:id="519"/>
      <w:r w:rsidRPr="00196AA2">
        <w:rPr>
          <w:rStyle w:val="c-keypurpleChar"/>
          <w:rFonts w:eastAsiaTheme="minorHAnsi"/>
        </w:rPr>
        <w:t>Clinton Admn</w:t>
      </w:r>
      <w:commentRangeEnd w:id="519"/>
      <w:r w:rsidR="00B41ADA" w:rsidRPr="00C23FEA">
        <w:rPr>
          <w:rStyle w:val="CommentReference"/>
          <w:color w:val="CC0099"/>
        </w:rPr>
        <w:commentReference w:id="519"/>
      </w:r>
      <w:r>
        <w:rPr>
          <w:rFonts w:ascii="Times New Roman" w:eastAsia="Times New Roman" w:hAnsi="Times New Roman" w:cs="Times New Roman"/>
        </w:rPr>
        <w:t>.</w:t>
      </w:r>
      <w:r w:rsidR="00067BEC">
        <w:rPr>
          <w:rFonts w:ascii="Times New Roman" w:eastAsia="Times New Roman" w:hAnsi="Times New Roman" w:cs="Times New Roman"/>
        </w:rPr>
        <w:t xml:space="preserve"> </w:t>
      </w:r>
      <w:r w:rsidR="00067BEC" w:rsidRPr="00067BEC">
        <w:rPr>
          <w:rFonts w:ascii="Times New Roman" w:eastAsia="Times New Roman" w:hAnsi="Times New Roman" w:cs="Times New Roman"/>
          <w:sz w:val="20"/>
          <w:szCs w:val="20"/>
        </w:rPr>
        <w:t>&amp;</w:t>
      </w:r>
      <w:r>
        <w:rPr>
          <w:rFonts w:ascii="Times New Roman" w:eastAsia="Times New Roman" w:hAnsi="Times New Roman" w:cs="Times New Roman"/>
        </w:rPr>
        <w:t xml:space="preserve"> Citigroup (which he enabled) </w:t>
      </w:r>
    </w:p>
    <w:p w14:paraId="3738EDD6" w14:textId="5EDE0C3B"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Semiconductors</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"Half of all semiconductors are sold to China... [and] the neon [mostly] comes from Russia" (Galbraith, 2022, mn.53).</w:t>
      </w:r>
    </w:p>
    <w:p w14:paraId="152DD7F1" w14:textId="356B1B22" w:rsidR="00B73768" w:rsidRPr="00B73768" w:rsidRDefault="00B73768" w:rsidP="00245E3D">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Shell </w:t>
      </w:r>
      <w:r w:rsidR="00990DC9">
        <w:rPr>
          <w:rStyle w:val="c-entryheadingChar"/>
          <w:rFonts w:eastAsiaTheme="minorHAnsi"/>
        </w:rPr>
        <w:t>c</w:t>
      </w:r>
      <w:r w:rsidRPr="00222198">
        <w:rPr>
          <w:rStyle w:val="c-entryheadingChar"/>
          <w:rFonts w:eastAsiaTheme="minorHAnsi"/>
        </w:rPr>
        <w:t>orp.</w:t>
      </w:r>
      <w:r>
        <w:rPr>
          <w:rFonts w:ascii="Times New Roman" w:eastAsia="Times New Roman" w:hAnsi="Times New Roman" w:cs="Times New Roman"/>
        </w:rPr>
        <w:t xml:space="preserve"> - </w:t>
      </w:r>
      <w:r w:rsidRPr="00B73768">
        <w:rPr>
          <w:rFonts w:asciiTheme="majorHAnsi" w:eastAsia="Times New Roman" w:hAnsiTheme="majorHAnsi" w:cstheme="majorHAnsi"/>
          <w:sz w:val="18"/>
          <w:szCs w:val="18"/>
        </w:rPr>
        <w:t>https://publish.twitter.com/?query=https%3A%2F%2Ftwitter.com%2FTFL1728%2Fstatus%2F1666406104400576514&amp;widget=Tweet</w:t>
      </w:r>
      <w:r>
        <w:rPr>
          <w:rFonts w:ascii="Times New Roman" w:eastAsia="Times New Roman" w:hAnsi="Times New Roman" w:cs="Times New Roman"/>
        </w:rPr>
        <w:t xml:space="preserve"> </w:t>
      </w:r>
      <w:r w:rsidRPr="00B73768">
        <w:rPr>
          <w:rFonts w:asciiTheme="majorHAnsi" w:eastAsia="Times New Roman" w:hAnsiTheme="majorHAnsi" w:cstheme="majorHAnsi"/>
          <w:sz w:val="18"/>
          <w:szCs w:val="18"/>
        </w:rPr>
        <w:t>[</w:t>
      </w:r>
      <w:proofErr w:type="spellStart"/>
      <w:r>
        <w:rPr>
          <w:rFonts w:asciiTheme="majorHAnsi" w:eastAsia="Times New Roman" w:hAnsiTheme="majorHAnsi" w:cstheme="majorHAnsi"/>
          <w:sz w:val="18"/>
          <w:szCs w:val="18"/>
        </w:rPr>
        <w:t>Luongo,teaLeaves</w:t>
      </w:r>
      <w:proofErr w:type="spellEnd"/>
      <w:r w:rsidRPr="00B73768">
        <w:rPr>
          <w:rFonts w:asciiTheme="majorHAnsi" w:eastAsia="Times New Roman" w:hAnsiTheme="majorHAnsi" w:cstheme="majorHAnsi"/>
          <w:sz w:val="18"/>
          <w:szCs w:val="18"/>
        </w:rPr>
        <w:t>]</w:t>
      </w:r>
      <w:r w:rsidRPr="00B73768">
        <w:rPr>
          <w:rFonts w:ascii="Times New Roman" w:eastAsia="Times New Roman" w:hAnsi="Times New Roman" w:cs="Times New Roman"/>
          <w:sz w:val="20"/>
          <w:szCs w:val="20"/>
        </w:rPr>
        <w:t>. See also “Royalty, ‘Modern’”</w:t>
      </w:r>
      <w:r w:rsidR="00C1171F">
        <w:rPr>
          <w:rFonts w:ascii="Times New Roman" w:eastAsia="Times New Roman" w:hAnsi="Times New Roman" w:cs="Times New Roman"/>
          <w:sz w:val="20"/>
          <w:szCs w:val="20"/>
        </w:rPr>
        <w:t>, “European Union (EU)”, “EUSSR”.</w:t>
      </w:r>
    </w:p>
    <w:p w14:paraId="68209C47" w14:textId="6045175A" w:rsidR="00245E3D" w:rsidRPr="00C2564F" w:rsidRDefault="00245E3D" w:rsidP="00245E3D">
      <w:pPr>
        <w:spacing w:after="0" w:line="240" w:lineRule="auto"/>
        <w:rPr>
          <w:rFonts w:ascii="Times New Roman" w:eastAsia="Times New Roman" w:hAnsi="Times New Roman" w:cs="Times New Roman"/>
        </w:rPr>
      </w:pPr>
      <w:r w:rsidRPr="00222198">
        <w:rPr>
          <w:rStyle w:val="c-entryheadingChar"/>
          <w:rFonts w:eastAsiaTheme="minorHAnsi"/>
        </w:rPr>
        <w:t>Sinophobia</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SCTV, 1981, mn.60-61; see also "Still, Bill", "Jones, Alex", "</w:t>
      </w:r>
      <w:r w:rsidRPr="00E37014">
        <w:rPr>
          <w:rStyle w:val="c-new-greenChar"/>
          <w:rFonts w:eastAsiaTheme="minorHAnsi"/>
        </w:rPr>
        <w:t>Media</w:t>
      </w:r>
      <w:r w:rsidR="002A7E95">
        <w:rPr>
          <w:rStyle w:val="c-new-greenChar"/>
          <w:rFonts w:eastAsiaTheme="minorHAnsi"/>
        </w:rPr>
        <w:t>,</w:t>
      </w:r>
      <w:r w:rsidRPr="00E37014">
        <w:rPr>
          <w:rStyle w:val="c-new-greenChar"/>
          <w:rFonts w:eastAsiaTheme="minorHAnsi"/>
        </w:rPr>
        <w:t xml:space="preserve"> B</w:t>
      </w:r>
      <w:r w:rsidRPr="00C2564F">
        <w:rPr>
          <w:rFonts w:ascii="Times New Roman" w:eastAsia="Times New Roman" w:hAnsi="Times New Roman" w:cs="Times New Roman"/>
        </w:rPr>
        <w:t>".</w:t>
      </w:r>
    </w:p>
    <w:p w14:paraId="3FC7D66C" w14:textId="4B164FE3" w:rsidR="003659AC" w:rsidRPr="003659AC" w:rsidRDefault="003659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Wood, 2022, mn.111; </w:t>
      </w:r>
      <w:r w:rsidR="00FC1ADF">
        <w:rPr>
          <w:rFonts w:ascii="Times New Roman" w:eastAsia="Times New Roman" w:hAnsi="Times New Roman" w:cs="Times New Roman"/>
        </w:rPr>
        <w:t xml:space="preserve">“Technocrats” </w:t>
      </w:r>
      <w:r w:rsidR="00FC1ADF" w:rsidRPr="00FC1ADF">
        <w:rPr>
          <w:rFonts w:ascii="Times New Roman" w:eastAsia="Times New Roman" w:hAnsi="Times New Roman" w:cs="Times New Roman"/>
          <w:sz w:val="20"/>
          <w:szCs w:val="20"/>
        </w:rPr>
        <w:t>[.Soros]</w:t>
      </w:r>
      <w:r w:rsidR="00FC1ADF">
        <w:rPr>
          <w:rFonts w:ascii="Times New Roman" w:eastAsia="Times New Roman" w:hAnsi="Times New Roman" w:cs="Times New Roman"/>
        </w:rPr>
        <w:t xml:space="preserve">, </w:t>
      </w:r>
      <w:r>
        <w:rPr>
          <w:rFonts w:ascii="Times New Roman" w:eastAsia="Times New Roman" w:hAnsi="Times New Roman" w:cs="Times New Roman"/>
        </w:rPr>
        <w:t>“</w:t>
      </w:r>
      <w:r w:rsidR="00FC1ADF">
        <w:rPr>
          <w:rFonts w:ascii="Times New Roman" w:eastAsia="Times New Roman" w:hAnsi="Times New Roman" w:cs="Times New Roman"/>
        </w:rPr>
        <w:t xml:space="preserve">Monarchy, ‘modern’”, </w:t>
      </w:r>
      <w:r w:rsidR="00245E3D">
        <w:rPr>
          <w:rFonts w:ascii="Times New Roman" w:eastAsia="Times New Roman" w:hAnsi="Times New Roman" w:cs="Times New Roman"/>
        </w:rPr>
        <w:t>“The City (of London), the”</w:t>
      </w:r>
      <w:r w:rsidR="00C62C9B">
        <w:rPr>
          <w:rFonts w:ascii="Times New Roman" w:eastAsia="Times New Roman" w:hAnsi="Times New Roman" w:cs="Times New Roman"/>
        </w:rPr>
        <w:t>.</w:t>
      </w:r>
    </w:p>
    <w:p w14:paraId="301C8722" w14:textId="6F81B4A1" w:rsidR="00D82EB1" w:rsidRPr="00D82EB1" w:rsidRDefault="00D82EB1" w:rsidP="00540285">
      <w:pPr>
        <w:spacing w:after="0" w:line="240" w:lineRule="auto"/>
        <w:rPr>
          <w:rFonts w:ascii="Times New Roman" w:eastAsia="Times New Roman" w:hAnsi="Times New Roman" w:cs="Times New Roman"/>
        </w:rPr>
      </w:pPr>
      <w:r w:rsidRPr="00222198">
        <w:rPr>
          <w:rStyle w:val="c-entryheadingChar"/>
          <w:rFonts w:eastAsiaTheme="minorHAnsi"/>
        </w:rPr>
        <w:t>Spinoza, Baruch</w:t>
      </w:r>
      <w:r>
        <w:rPr>
          <w:rFonts w:ascii="Times New Roman" w:eastAsia="Times New Roman" w:hAnsi="Times New Roman" w:cs="Times New Roman"/>
        </w:rPr>
        <w:t>- “</w:t>
      </w:r>
      <w:r w:rsidR="00B93241" w:rsidRPr="00B93241">
        <w:rPr>
          <w:rFonts w:ascii="Times New Roman" w:eastAsia="Times New Roman" w:hAnsi="Times New Roman" w:cs="Times New Roman"/>
        </w:rPr>
        <w:t>Spinoza’s real fear was</w:t>
      </w:r>
      <w:r w:rsidR="00B93241">
        <w:rPr>
          <w:rFonts w:ascii="Times New Roman" w:eastAsia="Times New Roman" w:hAnsi="Times New Roman" w:cs="Times New Roman"/>
        </w:rPr>
        <w:t xml:space="preserve">...  </w:t>
      </w:r>
      <w:r w:rsidR="00B93241" w:rsidRPr="00B93241">
        <w:rPr>
          <w:rFonts w:ascii="Times New Roman" w:eastAsia="Times New Roman" w:hAnsi="Times New Roman" w:cs="Times New Roman"/>
        </w:rPr>
        <w:t>that ecclesiastical power might undermine individual liberty</w:t>
      </w:r>
      <w:r>
        <w:rPr>
          <w:rFonts w:ascii="Times New Roman" w:eastAsia="Times New Roman" w:hAnsi="Times New Roman" w:cs="Times New Roman"/>
        </w:rPr>
        <w:t xml:space="preserve">” (Malik, 2013). See also “Philosophies, national” </w:t>
      </w:r>
      <w:r w:rsidRPr="00D82EB1">
        <w:rPr>
          <w:rFonts w:ascii="Times New Roman" w:eastAsia="Times New Roman" w:hAnsi="Times New Roman" w:cs="Times New Roman"/>
          <w:sz w:val="20"/>
          <w:szCs w:val="20"/>
        </w:rPr>
        <w:t>[.</w:t>
      </w:r>
      <w:proofErr w:type="spellStart"/>
      <w:r w:rsidRPr="00D82EB1">
        <w:rPr>
          <w:rFonts w:ascii="Times New Roman" w:eastAsia="Times New Roman" w:hAnsi="Times New Roman" w:cs="Times New Roman"/>
          <w:sz w:val="20"/>
          <w:szCs w:val="20"/>
        </w:rPr>
        <w:t>NLands</w:t>
      </w:r>
      <w:proofErr w:type="spellEnd"/>
      <w:r w:rsidRPr="00D82EB1">
        <w:rPr>
          <w:rFonts w:ascii="Times New Roman" w:eastAsia="Times New Roman" w:hAnsi="Times New Roman" w:cs="Times New Roman"/>
          <w:sz w:val="20"/>
          <w:szCs w:val="20"/>
        </w:rPr>
        <w:t>]</w:t>
      </w:r>
      <w:r>
        <w:rPr>
          <w:rFonts w:ascii="Times New Roman" w:eastAsia="Times New Roman" w:hAnsi="Times New Roman" w:cs="Times New Roman"/>
        </w:rPr>
        <w:t>.</w:t>
      </w:r>
    </w:p>
    <w:p w14:paraId="5FA7CFDC" w14:textId="2113E315" w:rsidR="00360DE9" w:rsidRPr="00360DE9" w:rsidRDefault="00360DE9" w:rsidP="00CA4523">
      <w:pPr>
        <w:spacing w:after="0" w:line="240" w:lineRule="auto"/>
        <w:rPr>
          <w:rFonts w:ascii="Times New Roman" w:eastAsia="Times New Roman" w:hAnsi="Times New Roman" w:cs="Times New Roman"/>
        </w:rPr>
      </w:pPr>
      <w:r w:rsidRPr="00222198">
        <w:rPr>
          <w:rStyle w:val="c-entryheadingChar"/>
          <w:rFonts w:eastAsiaTheme="minorHAnsi"/>
        </w:rPr>
        <w:t>Taiping</w:t>
      </w:r>
      <w:r>
        <w:rPr>
          <w:rFonts w:ascii="Times New Roman" w:eastAsia="Times New Roman" w:hAnsi="Times New Roman" w:cs="Times New Roman"/>
        </w:rPr>
        <w:t xml:space="preserve">- </w:t>
      </w:r>
      <w:r w:rsidRPr="005A3887">
        <w:rPr>
          <w:rFonts w:ascii="Times New Roman" w:eastAsia="Times New Roman" w:hAnsi="Times New Roman" w:cs="Times New Roman"/>
          <w:strike/>
          <w:color w:val="801B0A"/>
        </w:rPr>
        <w:t>Western</w:t>
      </w:r>
      <w:r w:rsidRPr="00360DE9">
        <w:rPr>
          <w:rFonts w:ascii="Times New Roman" w:eastAsia="Times New Roman" w:hAnsi="Times New Roman" w:cs="Times New Roman"/>
          <w:strike/>
        </w:rPr>
        <w:t>-fed</w:t>
      </w:r>
    </w:p>
    <w:p w14:paraId="09A6C7A0" w14:textId="5E450111" w:rsidR="00CA4523" w:rsidRDefault="0050052D" w:rsidP="00CA4523">
      <w:pPr>
        <w:spacing w:after="0" w:line="240" w:lineRule="auto"/>
        <w:rPr>
          <w:rFonts w:ascii="Times New Roman" w:hAnsi="Times New Roman" w:cs="Times New Roman"/>
        </w:rPr>
      </w:pPr>
      <w:r w:rsidRPr="00222198">
        <w:rPr>
          <w:rStyle w:val="c-entryheadingChar"/>
          <w:rFonts w:eastAsiaTheme="minorHAnsi"/>
        </w:rPr>
        <w:lastRenderedPageBreak/>
        <w:t>Tugwell, Rex</w:t>
      </w:r>
      <w:r w:rsidRPr="00426407">
        <w:rPr>
          <w:rFonts w:ascii="Times New Roman" w:hAnsi="Times New Roman" w:cs="Times New Roman"/>
          <w:sz w:val="24"/>
          <w:szCs w:val="24"/>
        </w:rPr>
        <w:t>-</w:t>
      </w:r>
      <w:r>
        <w:t xml:space="preserve"> </w:t>
      </w:r>
      <w:r w:rsidRPr="00426407">
        <w:rPr>
          <w:rFonts w:ascii="Times New Roman" w:hAnsi="Times New Roman" w:cs="Times New Roman"/>
        </w:rPr>
        <w:t xml:space="preserve">“and other members of Roosevelt’s ‘Brain Trust’ adopted Velebian [institutional economics] theory of business and its commensurate philosophy of regulation” (Nesvetailova </w:t>
      </w:r>
      <w:r w:rsidRPr="00E37014">
        <w:rPr>
          <w:rFonts w:ascii="Times New Roman" w:hAnsi="Times New Roman" w:cs="Times New Roman"/>
          <w:sz w:val="20"/>
          <w:szCs w:val="20"/>
        </w:rPr>
        <w:t>&amp;</w:t>
      </w:r>
      <w:r w:rsidRPr="00426407">
        <w:rPr>
          <w:rFonts w:ascii="Times New Roman" w:hAnsi="Times New Roman" w:cs="Times New Roman"/>
        </w:rPr>
        <w:t xml:space="preserve"> Palan, 2019, 10).</w:t>
      </w:r>
    </w:p>
    <w:p w14:paraId="30C03DD3" w14:textId="15887BCA" w:rsidR="00CA4523" w:rsidRDefault="00CA4523" w:rsidP="00CA4523">
      <w:pPr>
        <w:spacing w:after="0" w:line="240" w:lineRule="auto"/>
        <w:rPr>
          <w:rFonts w:ascii="Times New Roman" w:hAnsi="Times New Roman" w:cs="Times New Roman"/>
        </w:rPr>
      </w:pPr>
      <w:r w:rsidRPr="00990DC9">
        <w:rPr>
          <w:rFonts w:ascii="Times New Roman" w:hAnsi="Times New Roman" w:cs="Times New Roman"/>
          <w:sz w:val="24"/>
          <w:szCs w:val="24"/>
          <w:u w:val="single"/>
        </w:rPr>
        <w:t>Viner, Jacob</w:t>
      </w:r>
      <w:r>
        <w:rPr>
          <w:rFonts w:ascii="Times New Roman" w:hAnsi="Times New Roman" w:cs="Times New Roman"/>
        </w:rPr>
        <w:t xml:space="preserve">- “rejected any definite monetary rule... </w:t>
      </w:r>
      <w:r w:rsidRPr="00CA4523">
        <w:rPr>
          <w:rFonts w:ascii="Times New Roman" w:hAnsi="Times New Roman" w:cs="Times New Roman"/>
          <w:sz w:val="20"/>
          <w:szCs w:val="20"/>
        </w:rPr>
        <w:t>[</w:t>
      </w:r>
      <w:r>
        <w:rPr>
          <w:rFonts w:ascii="Times New Roman" w:hAnsi="Times New Roman" w:cs="Times New Roman"/>
          <w:sz w:val="20"/>
          <w:szCs w:val="20"/>
        </w:rPr>
        <w:t>advocating instead</w:t>
      </w:r>
      <w:r w:rsidRPr="00CA4523">
        <w:rPr>
          <w:rFonts w:ascii="Times New Roman" w:hAnsi="Times New Roman" w:cs="Times New Roman"/>
          <w:sz w:val="20"/>
          <w:szCs w:val="20"/>
        </w:rPr>
        <w:t xml:space="preserve">] </w:t>
      </w:r>
      <w:r>
        <w:rPr>
          <w:rFonts w:ascii="Times New Roman" w:hAnsi="Times New Roman" w:cs="Times New Roman"/>
        </w:rPr>
        <w:t>considerable discretion” (Yeager, 2015, 3).</w:t>
      </w:r>
    </w:p>
    <w:p w14:paraId="0F1AB195" w14:textId="77777777" w:rsidR="00E37014" w:rsidRPr="00426407" w:rsidRDefault="00E37014" w:rsidP="00CA4523">
      <w:pPr>
        <w:spacing w:after="0" w:line="240" w:lineRule="auto"/>
        <w:rPr>
          <w:rFonts w:ascii="Times New Roman" w:hAnsi="Times New Roman" w:cs="Times New Roman"/>
        </w:rPr>
      </w:pPr>
    </w:p>
    <w:p w14:paraId="444463C4" w14:textId="691EB09F" w:rsidR="001A2A27" w:rsidRDefault="001A2A27" w:rsidP="00100A74">
      <w:r>
        <w:t>//////////////////////////////////////////////////////////////////////////////////////////////////////////////</w:t>
      </w:r>
    </w:p>
    <w:sectPr w:rsidR="001A2A27" w:rsidSect="008E2CA1">
      <w:footerReference w:type="default" r:id="rId101"/>
      <w:pgSz w:w="12240" w:h="15840"/>
      <w:pgMar w:top="1440" w:right="1350" w:bottom="135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 White" w:date="2023-04-03T17:24:00Z" w:initials="MW">
    <w:p w14:paraId="5FE8A6CB" w14:textId="3636C3C5" w:rsidR="00640078" w:rsidRDefault="003A6C72" w:rsidP="00FC1C31">
      <w:pPr>
        <w:pStyle w:val="CommentText"/>
      </w:pPr>
      <w:r>
        <w:rPr>
          <w:rStyle w:val="CommentReference"/>
        </w:rPr>
        <w:annotationRef/>
      </w:r>
      <w:r w:rsidR="00640078">
        <w:t>Moneypedia.US: “Understanding Political Economy in the 21st Century.” (its opposite reforms nothing)</w:t>
      </w:r>
    </w:p>
    <w:p w14:paraId="3E6EB284" w14:textId="77777777" w:rsidR="00640078" w:rsidRDefault="00640078" w:rsidP="00FC1C31">
      <w:pPr>
        <w:pStyle w:val="CommentText"/>
      </w:pPr>
    </w:p>
    <w:p w14:paraId="1A29702F" w14:textId="30664EC5" w:rsidR="003A6C72" w:rsidRDefault="003A6C72" w:rsidP="00FC1C31">
      <w:pPr>
        <w:pStyle w:val="CommentText"/>
      </w:pPr>
      <w:r>
        <w:t>PURPOSE: This document (attempts to) define a lot of terms and concepts (competently, clearly, and consistently)</w:t>
      </w:r>
      <w:r w:rsidRPr="00DF5A15">
        <w:rPr>
          <w:sz w:val="16"/>
          <w:szCs w:val="16"/>
        </w:rPr>
        <w:t>--</w:t>
      </w:r>
      <w:r>
        <w:t xml:space="preserve"> as political economy, of course, is all inter-related on our lovely, finite planet. </w:t>
      </w:r>
    </w:p>
  </w:comment>
  <w:comment w:id="1" w:author="M White" w:date="2023-04-06T03:22:00Z" w:initials="MW">
    <w:p w14:paraId="1CA27B3B" w14:textId="4D68B6C4" w:rsidR="003B0788" w:rsidRDefault="003B0788" w:rsidP="00FC1C31">
      <w:pPr>
        <w:pStyle w:val="CommentText"/>
      </w:pPr>
      <w:r>
        <w:rPr>
          <w:rStyle w:val="CommentReference"/>
        </w:rPr>
        <w:annotationRef/>
      </w:r>
      <w:r w:rsidRPr="00F62E96">
        <w:rPr>
          <w:color w:val="7B170F"/>
        </w:rPr>
        <w:t xml:space="preserve">Lexicon I </w:t>
      </w:r>
      <w:r>
        <w:t>was updated</w:t>
      </w:r>
      <w:r w:rsidRPr="00F62E96">
        <w:rPr>
          <w:color w:val="69140D"/>
        </w:rPr>
        <w:t xml:space="preserve"> from 2016-2022</w:t>
      </w:r>
      <w:r>
        <w:t xml:space="preserve"> (whereupon </w:t>
      </w:r>
      <w:r w:rsidR="00F62E96">
        <w:t>the document</w:t>
      </w:r>
      <w:r>
        <w:t xml:space="preserve"> became </w:t>
      </w:r>
      <w:r w:rsidR="00F62E96" w:rsidRPr="00F62E96">
        <w:rPr>
          <w:rFonts w:asciiTheme="majorHAnsi" w:hAnsiTheme="majorHAnsi" w:cstheme="majorHAnsi"/>
          <w:sz w:val="16"/>
          <w:szCs w:val="16"/>
        </w:rPr>
        <w:t xml:space="preserve">[mostly] </w:t>
      </w:r>
      <w:r>
        <w:t>unworkable).</w:t>
      </w:r>
    </w:p>
  </w:comment>
  <w:comment w:id="3" w:author="M White" w:date="2023-07-27T13:47:00Z" w:initials="MW">
    <w:p w14:paraId="0B7D0EE8" w14:textId="5F2E52EA" w:rsidR="00283082" w:rsidRDefault="00EB64C5">
      <w:pPr>
        <w:pStyle w:val="CommentText"/>
        <w:rPr>
          <w:rFonts w:asciiTheme="majorHAnsi" w:hAnsiTheme="majorHAnsi" w:cstheme="majorHAnsi"/>
          <w:sz w:val="16"/>
          <w:szCs w:val="16"/>
        </w:rPr>
      </w:pPr>
      <w:r>
        <w:rPr>
          <w:rStyle w:val="CommentReference"/>
        </w:rPr>
        <w:annotationRef/>
      </w:r>
      <w:r w:rsidRPr="00EB64C5">
        <w:rPr>
          <w:noProof/>
        </w:rPr>
        <w:drawing>
          <wp:inline distT="0" distB="0" distL="0" distR="0" wp14:anchorId="30D2027B" wp14:editId="6CDBC337">
            <wp:extent cx="891540" cy="1089660"/>
            <wp:effectExtent l="0" t="0" r="3810" b="0"/>
            <wp:docPr id="2955804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1540" cy="1089660"/>
                    </a:xfrm>
                    <a:prstGeom prst="rect">
                      <a:avLst/>
                    </a:prstGeom>
                    <a:noFill/>
                    <a:ln>
                      <a:noFill/>
                    </a:ln>
                  </pic:spPr>
                </pic:pic>
              </a:graphicData>
            </a:graphic>
          </wp:inline>
        </w:drawing>
      </w:r>
      <w:r>
        <w:t>[</w:t>
      </w:r>
      <w:r>
        <w:rPr>
          <w:rFonts w:asciiTheme="majorHAnsi" w:hAnsiTheme="majorHAnsi" w:cstheme="majorHAnsi"/>
          <w:sz w:val="16"/>
          <w:szCs w:val="16"/>
        </w:rPr>
        <w:t>Graham, 1944</w:t>
      </w:r>
      <w:r w:rsidR="00283082">
        <w:rPr>
          <w:rFonts w:asciiTheme="majorHAnsi" w:hAnsiTheme="majorHAnsi" w:cstheme="majorHAnsi"/>
          <w:sz w:val="16"/>
          <w:szCs w:val="16"/>
        </w:rPr>
        <w:t>; cryptic? S</w:t>
      </w:r>
      <w:r>
        <w:rPr>
          <w:rFonts w:asciiTheme="majorHAnsi" w:hAnsiTheme="majorHAnsi" w:cstheme="majorHAnsi"/>
          <w:sz w:val="16"/>
          <w:szCs w:val="16"/>
        </w:rPr>
        <w:t>ee also “</w:t>
      </w:r>
      <w:r w:rsidRPr="00402326">
        <w:rPr>
          <w:rStyle w:val="c-keypurpleChar"/>
          <w:rFonts w:asciiTheme="majorHAnsi" w:eastAsiaTheme="minorHAnsi" w:hAnsiTheme="majorHAnsi" w:cstheme="majorHAnsi"/>
          <w:sz w:val="16"/>
          <w:szCs w:val="16"/>
        </w:rPr>
        <w:t>’Hundred-Year’ plans</w:t>
      </w:r>
      <w:r>
        <w:rPr>
          <w:rFonts w:asciiTheme="majorHAnsi" w:hAnsiTheme="majorHAnsi" w:cstheme="majorHAnsi"/>
          <w:sz w:val="16"/>
          <w:szCs w:val="16"/>
        </w:rPr>
        <w:t>”, “Governance” (</w:t>
      </w:r>
      <w:r w:rsidR="00402326">
        <w:rPr>
          <w:rFonts w:asciiTheme="majorHAnsi" w:hAnsiTheme="majorHAnsi" w:cstheme="majorHAnsi"/>
          <w:sz w:val="16"/>
          <w:szCs w:val="16"/>
        </w:rPr>
        <w:t>...</w:t>
      </w:r>
      <w:r>
        <w:rPr>
          <w:rFonts w:asciiTheme="majorHAnsi" w:hAnsiTheme="majorHAnsi" w:cstheme="majorHAnsi"/>
          <w:sz w:val="16"/>
          <w:szCs w:val="16"/>
        </w:rPr>
        <w:t>talk</w:t>
      </w:r>
      <w:r w:rsidR="00402326">
        <w:rPr>
          <w:rFonts w:asciiTheme="majorHAnsi" w:hAnsiTheme="majorHAnsi" w:cstheme="majorHAnsi"/>
          <w:sz w:val="16"/>
          <w:szCs w:val="16"/>
        </w:rPr>
        <w:t xml:space="preserve"> it out)</w:t>
      </w:r>
      <w:r w:rsidR="00283082">
        <w:rPr>
          <w:rFonts w:asciiTheme="majorHAnsi" w:hAnsiTheme="majorHAnsi" w:cstheme="majorHAnsi"/>
          <w:sz w:val="16"/>
          <w:szCs w:val="16"/>
        </w:rPr>
        <w:t>]</w:t>
      </w:r>
      <w:r w:rsidR="00157CCA">
        <w:rPr>
          <w:rFonts w:asciiTheme="majorHAnsi" w:hAnsiTheme="majorHAnsi" w:cstheme="majorHAnsi"/>
          <w:sz w:val="16"/>
          <w:szCs w:val="16"/>
        </w:rPr>
        <w:t xml:space="preserve">, </w:t>
      </w:r>
    </w:p>
    <w:p w14:paraId="3464D891" w14:textId="5BD3C976" w:rsidR="00157CCA" w:rsidRDefault="00157CCA">
      <w:pPr>
        <w:pStyle w:val="CommentText"/>
        <w:rPr>
          <w:rFonts w:asciiTheme="majorHAnsi" w:hAnsiTheme="majorHAnsi" w:cstheme="majorHAnsi"/>
          <w:sz w:val="16"/>
          <w:szCs w:val="16"/>
        </w:rPr>
      </w:pPr>
      <w:r>
        <w:rPr>
          <w:rFonts w:asciiTheme="majorHAnsi" w:hAnsiTheme="majorHAnsi" w:cstheme="majorHAnsi"/>
          <w:sz w:val="16"/>
          <w:szCs w:val="16"/>
        </w:rPr>
        <w:t>“Monetization staircase”.</w:t>
      </w:r>
    </w:p>
    <w:p w14:paraId="51FCB89F" w14:textId="77777777" w:rsidR="00283082" w:rsidRDefault="00283082">
      <w:pPr>
        <w:pStyle w:val="CommentText"/>
        <w:rPr>
          <w:rFonts w:asciiTheme="majorHAnsi" w:hAnsiTheme="majorHAnsi" w:cstheme="majorHAnsi"/>
          <w:sz w:val="16"/>
          <w:szCs w:val="16"/>
        </w:rPr>
      </w:pPr>
    </w:p>
    <w:p w14:paraId="67E1D7EB" w14:textId="7BF1994B" w:rsidR="00EB64C5" w:rsidRPr="00223E27" w:rsidRDefault="00283082">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402326">
        <w:rPr>
          <w:rFonts w:asciiTheme="majorHAnsi" w:hAnsiTheme="majorHAnsi" w:cstheme="majorHAnsi"/>
          <w:sz w:val="16"/>
          <w:szCs w:val="16"/>
        </w:rPr>
        <w:t xml:space="preserve">“’Conspiracy Theorist’”, </w:t>
      </w:r>
      <w:r w:rsidR="00402326" w:rsidRPr="00402326">
        <w:rPr>
          <w:rStyle w:val="c-new-greenChar"/>
          <w:rFonts w:eastAsiaTheme="minorHAnsi"/>
        </w:rPr>
        <w:t>“</w:t>
      </w:r>
      <w:r w:rsidR="00402326" w:rsidRPr="006F0CAD">
        <w:rPr>
          <w:rStyle w:val="c-new-greenChar"/>
          <w:rFonts w:eastAsiaTheme="minorHAnsi"/>
          <w:color w:val="68A042"/>
        </w:rPr>
        <w:t>International Intelligence Community (I.I.C</w:t>
      </w:r>
      <w:r w:rsidR="00402326" w:rsidRPr="006F0CAD">
        <w:rPr>
          <w:rFonts w:asciiTheme="majorHAnsi" w:hAnsiTheme="majorHAnsi" w:cstheme="majorHAnsi"/>
          <w:color w:val="68A042"/>
          <w:sz w:val="16"/>
          <w:szCs w:val="16"/>
        </w:rPr>
        <w:t>)</w:t>
      </w:r>
      <w:r w:rsidR="00402326">
        <w:rPr>
          <w:rFonts w:asciiTheme="majorHAnsi" w:hAnsiTheme="majorHAnsi" w:cstheme="majorHAnsi"/>
          <w:sz w:val="16"/>
          <w:szCs w:val="16"/>
        </w:rPr>
        <w:t>”,</w:t>
      </w:r>
      <w:r w:rsidRPr="00283082">
        <w:t xml:space="preserve"> </w:t>
      </w:r>
      <w:r>
        <w:t>“</w:t>
      </w:r>
      <w:r w:rsidRPr="00283082">
        <w:rPr>
          <w:rFonts w:asciiTheme="majorHAnsi" w:hAnsiTheme="majorHAnsi" w:cstheme="majorHAnsi"/>
          <w:sz w:val="16"/>
          <w:szCs w:val="16"/>
        </w:rPr>
        <w:t>‘Make-It-Happen; Let-It-Happen’</w:t>
      </w:r>
      <w:r>
        <w:rPr>
          <w:rFonts w:asciiTheme="majorHAnsi" w:hAnsiTheme="majorHAnsi" w:cstheme="majorHAnsi"/>
          <w:sz w:val="16"/>
          <w:szCs w:val="16"/>
        </w:rPr>
        <w:t>”</w:t>
      </w:r>
      <w:r w:rsidR="00402326">
        <w:rPr>
          <w:rFonts w:asciiTheme="majorHAnsi" w:hAnsiTheme="majorHAnsi" w:cstheme="majorHAnsi"/>
          <w:sz w:val="16"/>
          <w:szCs w:val="16"/>
        </w:rPr>
        <w:t xml:space="preserve"> , “G</w:t>
      </w:r>
      <w:r w:rsidR="006F0CAD">
        <w:rPr>
          <w:rFonts w:asciiTheme="majorHAnsi" w:hAnsiTheme="majorHAnsi" w:cstheme="majorHAnsi"/>
          <w:sz w:val="16"/>
          <w:szCs w:val="16"/>
        </w:rPr>
        <w:t>-</w:t>
      </w:r>
      <w:r w:rsidR="00402326">
        <w:rPr>
          <w:rFonts w:asciiTheme="majorHAnsi" w:hAnsiTheme="majorHAnsi" w:cstheme="majorHAnsi"/>
          <w:sz w:val="16"/>
          <w:szCs w:val="16"/>
        </w:rPr>
        <w:t>2</w:t>
      </w:r>
      <w:r w:rsidR="00402326" w:rsidRPr="00223E27">
        <w:rPr>
          <w:rFonts w:asciiTheme="majorHAnsi" w:hAnsiTheme="majorHAnsi" w:cstheme="majorHAnsi"/>
          <w:sz w:val="16"/>
          <w:szCs w:val="16"/>
        </w:rPr>
        <w:t>”, “</w:t>
      </w:r>
      <w:r w:rsidR="00402326" w:rsidRPr="00223E27">
        <w:rPr>
          <w:rStyle w:val="c-new-greenChar"/>
          <w:rFonts w:asciiTheme="majorHAnsi" w:eastAsiaTheme="minorHAnsi" w:hAnsiTheme="majorHAnsi" w:cstheme="majorHAnsi"/>
          <w:sz w:val="16"/>
          <w:szCs w:val="16"/>
        </w:rPr>
        <w:t>World Par</w:t>
      </w:r>
      <w:r w:rsidR="00402326" w:rsidRPr="00223E27">
        <w:rPr>
          <w:rFonts w:asciiTheme="majorHAnsi" w:hAnsiTheme="majorHAnsi" w:cstheme="majorHAnsi"/>
          <w:sz w:val="16"/>
          <w:szCs w:val="16"/>
        </w:rPr>
        <w:t xml:space="preserve">”, “Statistics”.  </w:t>
      </w:r>
    </w:p>
  </w:comment>
  <w:comment w:id="6" w:author="M White" w:date="2023-04-03T17:45:00Z" w:initials="MW">
    <w:p w14:paraId="3E132406" w14:textId="71CBCEF3" w:rsidR="0008311A" w:rsidRDefault="0008311A" w:rsidP="00FC1C31">
      <w:pPr>
        <w:pStyle w:val="CommentText"/>
      </w:pPr>
      <w:r>
        <w:rPr>
          <w:rStyle w:val="CommentReference"/>
        </w:rPr>
        <w:annotationRef/>
      </w:r>
      <w:r>
        <w:rPr>
          <w:color w:val="00A1DA"/>
        </w:rPr>
        <w:t>elite-serving academics</w:t>
      </w:r>
    </w:p>
  </w:comment>
  <w:comment w:id="7" w:author="M White" w:date="2023-03-27T02:25:00Z" w:initials="MW">
    <w:p w14:paraId="026DE0CD" w14:textId="478F5A25" w:rsidR="005679CA" w:rsidRDefault="005679CA" w:rsidP="00FC1C31">
      <w:pPr>
        <w:pStyle w:val="CommentText"/>
      </w:pPr>
      <w:r>
        <w:rPr>
          <w:rStyle w:val="CommentReference"/>
        </w:rPr>
        <w:annotationRef/>
      </w:r>
      <w:r>
        <w:t>&amp; often only after much trouble. See also "Charismatic..."</w:t>
      </w:r>
    </w:p>
  </w:comment>
  <w:comment w:id="8" w:author="M White" w:date="2023-08-03T14:36:00Z" w:initials="MW">
    <w:p w14:paraId="75CA92AE" w14:textId="1DA30584" w:rsidR="00D13EFD" w:rsidRDefault="00D13EFD">
      <w:pPr>
        <w:pStyle w:val="CommentText"/>
      </w:pPr>
      <w:r>
        <w:rPr>
          <w:rStyle w:val="CommentReference"/>
        </w:rPr>
        <w:annotationRef/>
      </w:r>
      <w:r>
        <w:t>“</w:t>
      </w:r>
      <w:r w:rsidRPr="00D13EFD">
        <w:rPr>
          <w:i/>
          <w:iCs/>
        </w:rPr>
        <w:t>Market</w:t>
      </w:r>
      <w:r>
        <w:t xml:space="preserve"> Value Accounting”</w:t>
      </w:r>
    </w:p>
  </w:comment>
  <w:comment w:id="9" w:author="M White" w:date="2023-05-19T19:09:00Z" w:initials="MW">
    <w:p w14:paraId="58200601" w14:textId="1A974269" w:rsidR="00CC48E6" w:rsidRDefault="00CC48E6">
      <w:pPr>
        <w:pStyle w:val="CommentText"/>
      </w:pPr>
      <w:r>
        <w:rPr>
          <w:rStyle w:val="CommentReference"/>
        </w:rPr>
        <w:annotationRef/>
      </w:r>
      <w:r>
        <w:t>‘</w:t>
      </w:r>
      <w:r w:rsidRPr="00CC48E6">
        <w:t xml:space="preserve">Often the use of models is necessary where a </w:t>
      </w:r>
      <w:r>
        <w:t xml:space="preserve">[agreed-upon] </w:t>
      </w:r>
      <w:r w:rsidRPr="00CC48E6">
        <w:t>market for the financial product is not available, such as with complex financial instruments</w:t>
      </w:r>
      <w:r w:rsidR="00AA24AB">
        <w:t xml:space="preserve">.... </w:t>
      </w:r>
      <w:r w:rsidR="00AA24AB" w:rsidRPr="00AA24AB">
        <w:t xml:space="preserve">Hedge funds may use mark-to-model for the </w:t>
      </w:r>
      <w:r w:rsidR="00AA24AB" w:rsidRPr="00AA24AB">
        <w:rPr>
          <w:i/>
          <w:iCs/>
        </w:rPr>
        <w:t xml:space="preserve">illiquid </w:t>
      </w:r>
      <w:r w:rsidR="00AA24AB" w:rsidRPr="00AA24AB">
        <w:t>portion of their book</w:t>
      </w:r>
      <w:r>
        <w:t>’</w:t>
      </w:r>
      <w:r w:rsidRPr="00CC48E6">
        <w:t>.</w:t>
      </w:r>
    </w:p>
  </w:comment>
  <w:comment w:id="10" w:author="M White" w:date="2023-04-21T13:59:00Z" w:initials="MW">
    <w:p w14:paraId="205B355D" w14:textId="77777777" w:rsidR="00413F9F" w:rsidRDefault="00413F9F">
      <w:pPr>
        <w:pStyle w:val="CommentText"/>
      </w:pPr>
      <w:r>
        <w:rPr>
          <w:rStyle w:val="CommentReference"/>
        </w:rPr>
        <w:annotationRef/>
      </w:r>
      <w:r>
        <w:t>“Almost all</w:t>
      </w:r>
      <w:r w:rsidRPr="00413F9F">
        <w:rPr>
          <w:rFonts w:asciiTheme="majorHAnsi" w:hAnsiTheme="majorHAnsi" w:cstheme="majorHAnsi"/>
          <w:sz w:val="16"/>
          <w:szCs w:val="16"/>
        </w:rPr>
        <w:t>...</w:t>
      </w:r>
      <w:r w:rsidRPr="00EF6F3E">
        <w:rPr>
          <w:rFonts w:asciiTheme="majorHAnsi" w:hAnsiTheme="majorHAnsi" w:cstheme="majorHAnsi"/>
          <w:sz w:val="16"/>
          <w:szCs w:val="16"/>
        </w:rPr>
        <w:t>[of its customers]</w:t>
      </w:r>
      <w:r>
        <w:t xml:space="preserve"> were either rich people or basically corporations</w:t>
      </w:r>
      <w:r w:rsidR="002F5A66">
        <w:t>... because over 90% of...[the bank’s] deposits were uninsured</w:t>
      </w:r>
      <w:r w:rsidR="0034215F">
        <w:t xml:space="preserve">. Thy didn’t really have any retail deposits... [P]utting hundreds of millions of dollars into...[SVB] is not really the right thing to do. If you are a well-managed company, </w:t>
      </w:r>
      <w:r w:rsidR="009D01A0">
        <w:t>you manage your cash [liquid assets] in a way that you don’t have so much exposure to one bank. But...a lot of people...[there] managed their cash badly, and</w:t>
      </w:r>
      <w:r w:rsidR="00472AD0">
        <w:t xml:space="preserve"> </w:t>
      </w:r>
      <w:r w:rsidR="009D01A0">
        <w:t>are paying the price for it</w:t>
      </w:r>
      <w:r>
        <w:t>” (Wang, 2023, mn.9).</w:t>
      </w:r>
    </w:p>
    <w:p w14:paraId="2ED443BD" w14:textId="31CA7DE6" w:rsidR="006058AB" w:rsidRDefault="006058AB">
      <w:pPr>
        <w:pStyle w:val="CommentText"/>
      </w:pPr>
      <w:r>
        <w:t>“</w:t>
      </w:r>
      <w:r w:rsidRPr="006058AB">
        <w:t>Eurodollar banks have been known to operate at 50:1 leverage ratios</w:t>
      </w:r>
      <w:r>
        <w:t>” (Sekar, 2010).</w:t>
      </w:r>
    </w:p>
  </w:comment>
  <w:comment w:id="11" w:author="M White" w:date="2023-04-24T21:04:00Z" w:initials="MW">
    <w:p w14:paraId="16E2D078" w14:textId="1ADCDADA" w:rsidR="000F0FF9" w:rsidRPr="000F0FF9" w:rsidRDefault="000F0FF9">
      <w:pPr>
        <w:pStyle w:val="CommentText"/>
        <w:rPr>
          <w:rFonts w:asciiTheme="majorHAnsi" w:hAnsiTheme="majorHAnsi" w:cstheme="majorHAnsi"/>
          <w:color w:val="2F5496" w:themeColor="accent1" w:themeShade="BF"/>
          <w:sz w:val="16"/>
          <w:szCs w:val="16"/>
        </w:rPr>
      </w:pPr>
      <w:r>
        <w:rPr>
          <w:rStyle w:val="CommentReference"/>
        </w:rPr>
        <w:annotationRef/>
      </w:r>
      <w:r>
        <w:t xml:space="preserve">...and “Great Repatriation” </w:t>
      </w:r>
      <w:r w:rsidRPr="000F0FF9">
        <w:rPr>
          <w:rFonts w:asciiTheme="majorHAnsi" w:hAnsiTheme="majorHAnsi" w:cstheme="majorHAnsi"/>
          <w:sz w:val="16"/>
          <w:szCs w:val="16"/>
        </w:rPr>
        <w:t>[.not]</w:t>
      </w:r>
      <w:r>
        <w:t xml:space="preserve">.- </w:t>
      </w:r>
      <w:r w:rsidRPr="000F0FF9">
        <w:rPr>
          <w:rFonts w:asciiTheme="majorHAnsi" w:hAnsiTheme="majorHAnsi" w:cstheme="majorHAnsi"/>
          <w:color w:val="2F5496" w:themeColor="accent1" w:themeShade="BF"/>
          <w:sz w:val="16"/>
          <w:szCs w:val="16"/>
        </w:rPr>
        <w:t>https://www.economist.com/graphic-detail/2021/09/15/american-tech-firms-are-repatriating-billions-in-offshore-profits</w:t>
      </w:r>
    </w:p>
  </w:comment>
  <w:comment w:id="13" w:author="M White" w:date="2023-05-20T21:56:00Z" w:initials="MW">
    <w:p w14:paraId="62F7681A" w14:textId="77777777" w:rsidR="00CD1673" w:rsidRDefault="00CD1673">
      <w:pPr>
        <w:pStyle w:val="CommentText"/>
      </w:pPr>
      <w:r>
        <w:rPr>
          <w:rStyle w:val="CommentReference"/>
        </w:rPr>
        <w:annotationRef/>
      </w:r>
      <w:r>
        <w:t xml:space="preserve">‘the </w:t>
      </w:r>
      <w:r w:rsidRPr="00FF1A5A">
        <w:rPr>
          <w:color w:val="B52DAF"/>
        </w:rPr>
        <w:t>original’ Soros co-partner</w:t>
      </w:r>
      <w:r>
        <w:t>, 1973 (Quantum Fund)</w:t>
      </w:r>
    </w:p>
    <w:p w14:paraId="0711DFAE" w14:textId="3969BAA4" w:rsidR="00FF1A5A" w:rsidRDefault="00FF1A5A">
      <w:pPr>
        <w:pStyle w:val="CommentText"/>
      </w:pPr>
      <w:r>
        <w:t>“</w:t>
      </w:r>
      <w:r w:rsidRPr="00FF1A5A">
        <w:t>the Quantum Fund that Soros and he founded in 1973 returned 4,200% over the following decade, compared with just 47% for the S&amp;P 500</w:t>
      </w:r>
      <w:r>
        <w:t>” (Rogers, 2023). See also “Commodities”.</w:t>
      </w:r>
    </w:p>
  </w:comment>
  <w:comment w:id="12" w:author="M White" w:date="2023-07-27T14:25:00Z" w:initials="MW">
    <w:p w14:paraId="1FA346C8" w14:textId="3246EDD2" w:rsidR="0078651C" w:rsidRDefault="0078651C">
      <w:pPr>
        <w:pStyle w:val="CommentText"/>
      </w:pPr>
      <w:r>
        <w:rPr>
          <w:rStyle w:val="CommentReference"/>
        </w:rPr>
        <w:annotationRef/>
      </w:r>
      <w:r>
        <w:t xml:space="preserve">...and the common denominator between these two (geniuses)? Yes, you guessed it. </w:t>
      </w:r>
    </w:p>
    <w:p w14:paraId="2DCE6F23" w14:textId="3B0AD5C3" w:rsidR="0078651C" w:rsidRDefault="0078651C">
      <w:pPr>
        <w:pStyle w:val="CommentText"/>
      </w:pPr>
      <w:r>
        <w:t xml:space="preserve">See also </w:t>
      </w:r>
      <w:r w:rsidR="009662EF">
        <w:t>“Soros, George”</w:t>
      </w:r>
      <w:r w:rsidR="009F0A9B">
        <w:t xml:space="preserve">, “’Hundred-Year’ plans”. </w:t>
      </w:r>
    </w:p>
  </w:comment>
  <w:comment w:id="15" w:author="M White" w:date="2023-05-26T17:37:00Z" w:initials="MW">
    <w:p w14:paraId="2C7A67C2" w14:textId="163D7C3A" w:rsidR="00BC00CB" w:rsidRDefault="00BC00CB">
      <w:pPr>
        <w:pStyle w:val="CommentText"/>
      </w:pPr>
      <w:r>
        <w:rPr>
          <w:rStyle w:val="CommentReference"/>
        </w:rPr>
        <w:annotationRef/>
      </w:r>
      <w:r>
        <w:t xml:space="preserve">...provides not only </w:t>
      </w:r>
      <w:r w:rsidRPr="00BC00CB">
        <w:t xml:space="preserve">the </w:t>
      </w:r>
      <w:r>
        <w:t xml:space="preserve">(now famous) </w:t>
      </w:r>
      <w:r w:rsidRPr="00BC00CB">
        <w:t xml:space="preserve">fish-based omega-3 oils (vital for brain development </w:t>
      </w:r>
      <w:r>
        <w:t xml:space="preserve">&amp; </w:t>
      </w:r>
      <w:r w:rsidRPr="00BC00CB">
        <w:t xml:space="preserve">health). </w:t>
      </w:r>
      <w:r>
        <w:t xml:space="preserve">but also the </w:t>
      </w:r>
      <w:r w:rsidRPr="00BC00CB">
        <w:t>key minerals (</w:t>
      </w:r>
      <w:r w:rsidR="002E059A">
        <w:t xml:space="preserve">iodine, </w:t>
      </w:r>
      <w:r w:rsidRPr="00BC00CB">
        <w:t>iron, zinc, magnesium, selenium and copper) that many</w:t>
      </w:r>
      <w:r>
        <w:t xml:space="preserve"> people and regions </w:t>
      </w:r>
      <w:r w:rsidRPr="00BC00CB">
        <w:t>still have difficult</w:t>
      </w:r>
      <w:r w:rsidR="005D0D98">
        <w:t xml:space="preserve">y attaining </w:t>
      </w:r>
      <w:r>
        <w:t>enough of to this day.</w:t>
      </w:r>
    </w:p>
  </w:comment>
  <w:comment w:id="17" w:author="mw" w:date="2022-10-23T00:49:00Z" w:initials="mw">
    <w:p w14:paraId="029301E0" w14:textId="77777777" w:rsidR="009B2012" w:rsidRDefault="009B2012" w:rsidP="009B2012">
      <w:pPr>
        <w:pStyle w:val="CommentText"/>
        <w:rPr>
          <w:rFonts w:ascii="Times New Roman" w:hAnsi="Times New Roman" w:cs="Times New Roman"/>
          <w:sz w:val="20"/>
        </w:rPr>
      </w:pPr>
      <w:r>
        <w:rPr>
          <w:rStyle w:val="CommentReference"/>
        </w:rPr>
        <w:annotationRef/>
      </w:r>
      <w:r>
        <w:t>Cuneiform was invented to serve as a symbolic “credit”, but was based upon “commodity money”. Credit money is always symbolic representation to pay something else.</w:t>
      </w:r>
    </w:p>
    <w:p w14:paraId="5CBB938A" w14:textId="77777777" w:rsidR="009B2012" w:rsidRDefault="009B2012" w:rsidP="009B2012">
      <w:pPr>
        <w:pStyle w:val="CommentText"/>
      </w:pPr>
      <w:r>
        <w:t>See also “Credit money”.</w:t>
      </w:r>
    </w:p>
  </w:comment>
  <w:comment w:id="18" w:author="mw" w:date="2022-10-23T01:07:00Z" w:initials="mw">
    <w:p w14:paraId="2317F293" w14:textId="77777777" w:rsidR="009B2012" w:rsidRDefault="009B2012" w:rsidP="009B2012">
      <w:pPr>
        <w:pStyle w:val="CommentText"/>
      </w:pPr>
      <w:r>
        <w:rPr>
          <w:rStyle w:val="CommentReference"/>
        </w:rPr>
        <w:annotationRef/>
      </w:r>
      <w:r>
        <w:t xml:space="preserve">…via mixing up (the state's) currency stamp with private credit. See also “Risk”, “Separation of Powers”, “Monetization”. </w:t>
      </w:r>
    </w:p>
  </w:comment>
  <w:comment w:id="19" w:author="M White" w:date="2023-04-29T14:20:00Z" w:initials="MW">
    <w:p w14:paraId="5F3464E0" w14:textId="571079DA" w:rsidR="001F63DD" w:rsidRDefault="001F63DD">
      <w:pPr>
        <w:pStyle w:val="CommentText"/>
      </w:pPr>
      <w:r>
        <w:rPr>
          <w:rStyle w:val="CommentReference"/>
        </w:rPr>
        <w:annotationRef/>
      </w:r>
      <w:r>
        <w:t>See also “</w:t>
      </w:r>
      <w:r w:rsidRPr="00C95D4F">
        <w:rPr>
          <w:color w:val="538135" w:themeColor="accent6" w:themeShade="BF"/>
        </w:rPr>
        <w:t>Ethnic (</w:t>
      </w:r>
      <w:r w:rsidRPr="00C95D4F">
        <w:rPr>
          <w:i/>
          <w:iCs/>
          <w:color w:val="538135" w:themeColor="accent6" w:themeShade="BF"/>
        </w:rPr>
        <w:t>National</w:t>
      </w:r>
      <w:r w:rsidRPr="00C95D4F">
        <w:rPr>
          <w:color w:val="538135" w:themeColor="accent6" w:themeShade="BF"/>
        </w:rPr>
        <w:t>) Identity</w:t>
      </w:r>
      <w:r>
        <w:t>”, “Supra</w:t>
      </w:r>
      <w:r w:rsidRPr="001F63DD">
        <w:rPr>
          <w:i/>
          <w:iCs/>
        </w:rPr>
        <w:t>national</w:t>
      </w:r>
      <w:r>
        <w:t>”.</w:t>
      </w:r>
    </w:p>
  </w:comment>
  <w:comment w:id="20" w:author="M White" w:date="2023-04-19T18:09:00Z" w:initials="MW">
    <w:p w14:paraId="5E5980AB" w14:textId="77777777" w:rsidR="009B2012" w:rsidRDefault="009B2012" w:rsidP="009B2012">
      <w:pPr>
        <w:pStyle w:val="CommentText"/>
      </w:pPr>
      <w:r>
        <w:rPr>
          <w:rStyle w:val="CommentReference"/>
        </w:rPr>
        <w:annotationRef/>
      </w:r>
      <w:r>
        <w:t>Long (mn.53-54) calls this ‘the digitalization of the financial system’, from “horse-and-buggy” analog tech. See also “</w:t>
      </w:r>
      <w:r w:rsidRPr="00C95D4F">
        <w:rPr>
          <w:color w:val="4C952F"/>
        </w:rPr>
        <w:t>Money, 3 (contemporary) Tiers of</w:t>
      </w:r>
      <w:r>
        <w:t>”, “NonBank Financial Institutions (NBFIs)”.</w:t>
      </w:r>
    </w:p>
  </w:comment>
  <w:comment w:id="21" w:author="M White" w:date="2023-04-25T17:52:00Z" w:initials="MW">
    <w:p w14:paraId="550AE3C8" w14:textId="507388A2" w:rsidR="007B4513" w:rsidRDefault="007B4513">
      <w:pPr>
        <w:pStyle w:val="CommentText"/>
      </w:pPr>
      <w:r>
        <w:rPr>
          <w:rStyle w:val="CommentReference"/>
        </w:rPr>
        <w:annotationRef/>
      </w:r>
      <w:r>
        <w:t>from San Francisco-based OpenAI...</w:t>
      </w:r>
      <w:r w:rsidR="00612A35">
        <w:t>++</w:t>
      </w:r>
      <w:r>
        <w:t xml:space="preserve"> with China (copying or not) close on its heels: </w:t>
      </w:r>
    </w:p>
    <w:p w14:paraId="69F1AF6B" w14:textId="77777777" w:rsidR="007B4513" w:rsidRDefault="007B4513">
      <w:pPr>
        <w:pStyle w:val="CommentText"/>
      </w:pPr>
      <w:r>
        <w:t>“</w:t>
      </w:r>
      <w:r w:rsidRPr="007B4513">
        <w:t xml:space="preserve">Microsoft </w:t>
      </w:r>
      <w:r>
        <w:t>P</w:t>
      </w:r>
      <w:r w:rsidRPr="007B4513">
        <w:t xml:space="preserve">resident </w:t>
      </w:r>
      <w:r>
        <w:t>W</w:t>
      </w:r>
      <w:r w:rsidRPr="007B4513">
        <w:t xml:space="preserve">arns China becoming </w:t>
      </w:r>
      <w:r>
        <w:t>C</w:t>
      </w:r>
      <w:r w:rsidRPr="007B4513">
        <w:t xml:space="preserve">lose </w:t>
      </w:r>
      <w:r>
        <w:t>R</w:t>
      </w:r>
      <w:r w:rsidRPr="007B4513">
        <w:t>ival of ChatGPT</w:t>
      </w:r>
      <w:r>
        <w:t>” (4/23).</w:t>
      </w:r>
    </w:p>
    <w:p w14:paraId="1F49B1EB" w14:textId="77777777" w:rsidR="00612A35" w:rsidRDefault="00612A35" w:rsidP="00612A35">
      <w:pPr>
        <w:pStyle w:val="CommentText"/>
      </w:pPr>
      <w:r>
        <w:t>++- “OpenAI was started as open-source &amp; non-profit. Neither are still true.”</w:t>
      </w:r>
    </w:p>
    <w:p w14:paraId="697D7F77" w14:textId="18C04F52" w:rsidR="00612A35" w:rsidRPr="009A6485" w:rsidRDefault="00612A35" w:rsidP="00612A35">
      <w:pPr>
        <w:pStyle w:val="CommentText"/>
      </w:pPr>
      <w:r>
        <w:t xml:space="preserve">- co-founder Elon Musk, </w:t>
      </w:r>
      <w:r w:rsidRPr="00A64695">
        <w:rPr>
          <w:color w:val="9900FF"/>
        </w:rPr>
        <w:t>Twitter</w:t>
      </w:r>
      <w:r>
        <w:t>,</w:t>
      </w:r>
      <w:r w:rsidR="00A64695">
        <w:t>**</w:t>
      </w:r>
      <w:r>
        <w:t xml:space="preserve"> 22-12-3</w:t>
      </w:r>
      <w:r w:rsidR="0028382A">
        <w:t xml:space="preserve"> (on restricting ChatGPT from further use of the Twitter database).</w:t>
      </w:r>
    </w:p>
    <w:p w14:paraId="34138FEB" w14:textId="50B8A787" w:rsidR="00A64695" w:rsidRPr="00A64695" w:rsidRDefault="00A64695" w:rsidP="00612A35">
      <w:pPr>
        <w:pStyle w:val="CommentText"/>
        <w:rPr>
          <w:rFonts w:asciiTheme="majorHAnsi" w:hAnsiTheme="majorHAnsi" w:cstheme="majorHAnsi"/>
          <w:sz w:val="16"/>
          <w:szCs w:val="16"/>
        </w:rPr>
      </w:pPr>
      <w:r w:rsidRPr="009A6485">
        <w:t>**</w:t>
      </w:r>
      <w:hyperlink r:id="rId2" w:history="1">
        <w:r w:rsidR="00FA7219" w:rsidRPr="009A6485">
          <w:rPr>
            <w:rStyle w:val="Hyperlink"/>
            <w:rFonts w:asciiTheme="majorHAnsi" w:hAnsiTheme="majorHAnsi" w:cstheme="majorHAnsi"/>
            <w:sz w:val="16"/>
            <w:szCs w:val="16"/>
            <w:u w:val="none"/>
          </w:rPr>
          <w:t>https://publish.twitter.com/?query=https%3A%2F%2Ftwitter.com%2FTFL1728%2Fstatus%2F1666436811533479937&amp;widget=Tweet</w:t>
        </w:r>
      </w:hyperlink>
      <w:r>
        <w:rPr>
          <w:rFonts w:asciiTheme="majorHAnsi" w:hAnsiTheme="majorHAnsi" w:cstheme="majorHAnsi"/>
          <w:sz w:val="16"/>
          <w:szCs w:val="16"/>
        </w:rPr>
        <w:t xml:space="preserve"> [Luongo</w:t>
      </w:r>
      <w:r w:rsidR="005D0D98">
        <w:rPr>
          <w:rFonts w:asciiTheme="majorHAnsi" w:hAnsiTheme="majorHAnsi" w:cstheme="majorHAnsi"/>
          <w:sz w:val="16"/>
          <w:szCs w:val="16"/>
        </w:rPr>
        <w:t xml:space="preserve">-  </w:t>
      </w:r>
      <w:r>
        <w:rPr>
          <w:rFonts w:asciiTheme="majorHAnsi" w:hAnsiTheme="majorHAnsi" w:cstheme="majorHAnsi"/>
          <w:sz w:val="16"/>
          <w:szCs w:val="16"/>
        </w:rPr>
        <w:t>Twitter]</w:t>
      </w:r>
      <w:r w:rsidR="005D0D98">
        <w:rPr>
          <w:rFonts w:asciiTheme="majorHAnsi" w:hAnsiTheme="majorHAnsi" w:cstheme="majorHAnsi"/>
          <w:sz w:val="16"/>
          <w:szCs w:val="16"/>
        </w:rPr>
        <w:t>.</w:t>
      </w:r>
    </w:p>
  </w:comment>
  <w:comment w:id="22" w:author="M White" w:date="2023-04-26T03:02:00Z" w:initials="MW">
    <w:p w14:paraId="58AFEBF0" w14:textId="2FC99B29" w:rsidR="009F3B13" w:rsidRDefault="009F3B13">
      <w:pPr>
        <w:pStyle w:val="CommentText"/>
      </w:pPr>
      <w:r>
        <w:rPr>
          <w:rStyle w:val="CommentReference"/>
        </w:rPr>
        <w:annotationRef/>
      </w:r>
      <w:r>
        <w:t>Alman cited (unsourced) in Forbes (6/19)</w:t>
      </w:r>
    </w:p>
  </w:comment>
  <w:comment w:id="23" w:author="M White" w:date="2023-05-24T18:10:00Z" w:initials="MW">
    <w:p w14:paraId="1D5FFF18" w14:textId="77777777" w:rsidR="0006712C" w:rsidRDefault="0006712C">
      <w:pPr>
        <w:pStyle w:val="CommentText"/>
      </w:pPr>
      <w:r>
        <w:rPr>
          <w:rStyle w:val="CommentReference"/>
        </w:rPr>
        <w:annotationRef/>
      </w:r>
      <w:r>
        <w:t xml:space="preserve">...of the litmus test between the </w:t>
      </w:r>
      <w:r w:rsidRPr="00D764E9">
        <w:rPr>
          <w:color w:val="AE2C9B"/>
        </w:rPr>
        <w:t>Early</w:t>
      </w:r>
      <w:r>
        <w:t xml:space="preserve"> Modern &amp; Modern.</w:t>
      </w:r>
    </w:p>
    <w:p w14:paraId="6ADE5BFF" w14:textId="2313F38B" w:rsidR="0006712C" w:rsidRDefault="00C218A6">
      <w:pPr>
        <w:pStyle w:val="CommentText"/>
      </w:pPr>
      <w:r>
        <w:rPr>
          <w:u w:val="single"/>
        </w:rPr>
        <w:t xml:space="preserve">1. </w:t>
      </w:r>
      <w:r w:rsidR="0006712C" w:rsidRPr="00742391">
        <w:rPr>
          <w:u w:val="single"/>
        </w:rPr>
        <w:t>Mesolithic-to-Neolithic</w:t>
      </w:r>
      <w:r w:rsidR="0006712C">
        <w:t>-</w:t>
      </w:r>
      <w:r w:rsidR="00742391">
        <w:t xml:space="preserve"> </w:t>
      </w:r>
      <w:r w:rsidR="0028512A">
        <w:t>‘</w:t>
      </w:r>
      <w:r w:rsidR="0028512A" w:rsidRPr="00D764E9">
        <w:rPr>
          <w:color w:val="6A180A"/>
        </w:rPr>
        <w:t>from 3 digits to 4 digits</w:t>
      </w:r>
      <w:r w:rsidR="0028512A">
        <w:t xml:space="preserve">’ (settlements), as enabled by </w:t>
      </w:r>
      <w:r>
        <w:t xml:space="preserve">fine stone tools, </w:t>
      </w:r>
      <w:r w:rsidR="0028512A">
        <w:t>man’s 1st metal (</w:t>
      </w:r>
      <w:r>
        <w:t xml:space="preserve">elite </w:t>
      </w:r>
      <w:r w:rsidR="0028512A">
        <w:t>copper) &amp;</w:t>
      </w:r>
      <w:r w:rsidRPr="0028512A">
        <w:rPr>
          <w:rFonts w:asciiTheme="majorHAnsi" w:hAnsiTheme="majorHAnsi" w:cstheme="majorHAnsi"/>
          <w:sz w:val="16"/>
          <w:szCs w:val="16"/>
        </w:rPr>
        <w:t>→</w:t>
      </w:r>
      <w:r>
        <w:rPr>
          <w:rFonts w:asciiTheme="majorHAnsi" w:hAnsiTheme="majorHAnsi" w:cstheme="majorHAnsi"/>
          <w:sz w:val="16"/>
          <w:szCs w:val="16"/>
        </w:rPr>
        <w:t xml:space="preserve"> </w:t>
      </w:r>
      <w:r w:rsidR="0028512A">
        <w:t>state formations</w:t>
      </w:r>
      <w:r w:rsidR="002F5FC8">
        <w:t>++</w:t>
      </w:r>
      <w:r w:rsidR="003D64F6">
        <w:t>;</w:t>
      </w:r>
    </w:p>
    <w:p w14:paraId="6527DF11" w14:textId="2BF2963C" w:rsidR="002F5FC8" w:rsidRDefault="002F5FC8">
      <w:pPr>
        <w:pStyle w:val="CommentText"/>
      </w:pPr>
      <w:r>
        <w:t xml:space="preserve">++-see also “Tools, primary”, </w:t>
      </w:r>
      <w:r w:rsidR="0028512A">
        <w:t>“Currency”,</w:t>
      </w:r>
      <w:r w:rsidR="0028512A" w:rsidRPr="0028512A">
        <w:rPr>
          <w:rFonts w:asciiTheme="majorHAnsi" w:hAnsiTheme="majorHAnsi" w:cstheme="majorHAnsi"/>
          <w:sz w:val="16"/>
          <w:szCs w:val="16"/>
        </w:rPr>
        <w:t>→</w:t>
      </w:r>
      <w:r w:rsidR="0028512A">
        <w:rPr>
          <w:rFonts w:asciiTheme="majorHAnsi" w:hAnsiTheme="majorHAnsi" w:cstheme="majorHAnsi"/>
          <w:sz w:val="16"/>
          <w:szCs w:val="16"/>
        </w:rPr>
        <w:t xml:space="preserve"> </w:t>
      </w:r>
      <w:r>
        <w:t>“State formation”.</w:t>
      </w:r>
    </w:p>
    <w:p w14:paraId="0EBAB067" w14:textId="4ECF96C4" w:rsidR="003D05BB" w:rsidRDefault="00C218A6">
      <w:pPr>
        <w:pStyle w:val="CommentText"/>
      </w:pPr>
      <w:r>
        <w:rPr>
          <w:u w:val="single"/>
        </w:rPr>
        <w:t xml:space="preserve">2. </w:t>
      </w:r>
      <w:r w:rsidR="0006712C" w:rsidRPr="00742391">
        <w:rPr>
          <w:u w:val="single"/>
        </w:rPr>
        <w:t>Neolithic-to-Prehistoric</w:t>
      </w:r>
      <w:r w:rsidR="0006712C">
        <w:t>-</w:t>
      </w:r>
      <w:r w:rsidR="003D64F6">
        <w:t xml:space="preserve"> </w:t>
      </w:r>
      <w:r w:rsidR="0028512A">
        <w:t xml:space="preserve">from </w:t>
      </w:r>
      <w:r w:rsidR="00F70D18">
        <w:t xml:space="preserve">effective </w:t>
      </w:r>
      <w:r w:rsidR="00D764E9">
        <w:t>‘</w:t>
      </w:r>
      <w:r w:rsidR="00A46248">
        <w:t xml:space="preserve">farming w/o </w:t>
      </w:r>
      <w:r w:rsidR="0007701A">
        <w:t>written**</w:t>
      </w:r>
      <w:r w:rsidR="0028512A">
        <w:t xml:space="preserve"> </w:t>
      </w:r>
      <w:r w:rsidR="00A46248">
        <w:t>currency</w:t>
      </w:r>
      <w:r w:rsidR="0007701A">
        <w:t>’</w:t>
      </w:r>
      <w:r w:rsidR="0028512A">
        <w:t xml:space="preserve"> to </w:t>
      </w:r>
      <w:r w:rsidR="00F70D18">
        <w:t>‘</w:t>
      </w:r>
      <w:r w:rsidR="002F39C0">
        <w:t>intensification via</w:t>
      </w:r>
      <w:r w:rsidR="0028512A">
        <w:t xml:space="preserve"> </w:t>
      </w:r>
      <w:r w:rsidR="00D764E9">
        <w:t>kilns</w:t>
      </w:r>
      <w:r w:rsidR="00F70D18">
        <w:t xml:space="preserve"> hot enough for elite pottery &amp; </w:t>
      </w:r>
      <w:r w:rsidR="00D764E9">
        <w:t>copper</w:t>
      </w:r>
      <w:r w:rsidR="00F70D18">
        <w:t xml:space="preserve"> (</w:t>
      </w:r>
      <w:r>
        <w:t xml:space="preserve">&amp; </w:t>
      </w:r>
      <w:r w:rsidR="00F70D18">
        <w:t>then elite</w:t>
      </w:r>
      <w:r w:rsidR="00D764E9">
        <w:t xml:space="preserve"> bronze</w:t>
      </w:r>
      <w:r>
        <w:t xml:space="preserve"> </w:t>
      </w:r>
      <w:r w:rsidRPr="00C218A6">
        <w:rPr>
          <w:sz w:val="16"/>
          <w:szCs w:val="16"/>
        </w:rPr>
        <w:t>[i.e. circa 1,000</w:t>
      </w:r>
      <w:r w:rsidRPr="00C218A6">
        <w:t>°</w:t>
      </w:r>
      <w:r w:rsidRPr="00C218A6">
        <w:rPr>
          <w:sz w:val="16"/>
          <w:szCs w:val="16"/>
        </w:rPr>
        <w:t xml:space="preserve"> Celsius</w:t>
      </w:r>
      <w:r>
        <w:rPr>
          <w:sz w:val="16"/>
          <w:szCs w:val="16"/>
        </w:rPr>
        <w:t>+++</w:t>
      </w:r>
      <w:r w:rsidRPr="00C218A6">
        <w:rPr>
          <w:sz w:val="16"/>
          <w:szCs w:val="16"/>
        </w:rPr>
        <w:t>]</w:t>
      </w:r>
      <w:r w:rsidR="00F70D18">
        <w:t>)</w:t>
      </w:r>
      <w:r w:rsidR="0028512A">
        <w:t xml:space="preserve">. </w:t>
      </w:r>
    </w:p>
    <w:p w14:paraId="01F6E762" w14:textId="069A767B" w:rsidR="0006712C" w:rsidRDefault="003D05BB">
      <w:pPr>
        <w:pStyle w:val="CommentText"/>
      </w:pPr>
      <w:r>
        <w:t>**- see also “Tally sticks” (unwritten)</w:t>
      </w:r>
      <w:r w:rsidR="003D64F6">
        <w:t xml:space="preserve"> </w:t>
      </w:r>
    </w:p>
    <w:p w14:paraId="135EAAA8" w14:textId="762D8B35" w:rsidR="00C218A6" w:rsidRDefault="00C218A6">
      <w:pPr>
        <w:pStyle w:val="CommentText"/>
      </w:pPr>
      <w:r>
        <w:t>+++- ‘</w:t>
      </w:r>
      <w:r w:rsidRPr="00C218A6">
        <w:t xml:space="preserve">even </w:t>
      </w:r>
      <w:r>
        <w:t xml:space="preserve">[the] </w:t>
      </w:r>
      <w:r w:rsidRPr="00C218A6">
        <w:t xml:space="preserve">earliest </w:t>
      </w:r>
      <w:r>
        <w:t xml:space="preserve">[early Neolithic] </w:t>
      </w:r>
      <w:r w:rsidRPr="00C218A6">
        <w:t xml:space="preserve">kilns were capable of producing temperatures </w:t>
      </w:r>
      <w:r>
        <w:t>&gt;</w:t>
      </w:r>
      <w:r w:rsidRPr="00C218A6">
        <w:t>900°C (1652°F).</w:t>
      </w:r>
    </w:p>
    <w:p w14:paraId="1D8629EC" w14:textId="35F1F09C" w:rsidR="0006712C" w:rsidRDefault="00C218A6">
      <w:pPr>
        <w:pStyle w:val="CommentText"/>
      </w:pPr>
      <w:r>
        <w:rPr>
          <w:u w:val="single"/>
        </w:rPr>
        <w:t xml:space="preserve">3. </w:t>
      </w:r>
      <w:r w:rsidR="0006712C" w:rsidRPr="00742391">
        <w:rPr>
          <w:u w:val="single"/>
        </w:rPr>
        <w:t>Prehistoric-to-</w:t>
      </w:r>
      <w:r w:rsidR="00742391" w:rsidRPr="00742391">
        <w:rPr>
          <w:u w:val="single"/>
        </w:rPr>
        <w:t>Ancient</w:t>
      </w:r>
      <w:r w:rsidR="00742391">
        <w:t>-</w:t>
      </w:r>
      <w:r w:rsidR="00A46248">
        <w:t xml:space="preserve"> “Climate change” </w:t>
      </w:r>
      <w:r w:rsidR="00A46248" w:rsidRPr="00A46248">
        <w:rPr>
          <w:sz w:val="16"/>
          <w:szCs w:val="16"/>
        </w:rPr>
        <w:t>[.Bray]</w:t>
      </w:r>
      <w:r w:rsidR="002F39C0">
        <w:rPr>
          <w:sz w:val="16"/>
          <w:szCs w:val="16"/>
        </w:rPr>
        <w:t xml:space="preserve">, </w:t>
      </w:r>
      <w:r w:rsidR="002F39C0">
        <w:rPr>
          <w:rFonts w:cstheme="minorHAnsi"/>
          <w:sz w:val="16"/>
          <w:szCs w:val="16"/>
        </w:rPr>
        <w:t xml:space="preserve">→ </w:t>
      </w:r>
      <w:r w:rsidR="002F39C0" w:rsidRPr="002F39C0">
        <w:rPr>
          <w:rFonts w:cstheme="minorHAnsi"/>
          <w:sz w:val="16"/>
          <w:szCs w:val="16"/>
        </w:rPr>
        <w:t>cuneiform</w:t>
      </w:r>
      <w:r w:rsidR="002F39C0">
        <w:rPr>
          <w:rFonts w:cstheme="minorHAnsi"/>
          <w:sz w:val="16"/>
          <w:szCs w:val="16"/>
        </w:rPr>
        <w:t>-</w:t>
      </w:r>
      <w:r w:rsidR="002F39C0" w:rsidRPr="002F39C0">
        <w:rPr>
          <w:rFonts w:cstheme="minorHAnsi"/>
          <w:sz w:val="16"/>
          <w:szCs w:val="16"/>
        </w:rPr>
        <w:t>writing</w:t>
      </w:r>
      <w:r w:rsidR="00A46248">
        <w:t>;</w:t>
      </w:r>
    </w:p>
    <w:p w14:paraId="2CED8592" w14:textId="7FC76032" w:rsidR="003D05BB" w:rsidRDefault="00C218A6">
      <w:pPr>
        <w:pStyle w:val="CommentText"/>
      </w:pPr>
      <w:r>
        <w:rPr>
          <w:u w:val="single"/>
        </w:rPr>
        <w:t xml:space="preserve">4. </w:t>
      </w:r>
      <w:r w:rsidR="00742391" w:rsidRPr="00742391">
        <w:rPr>
          <w:u w:val="single"/>
        </w:rPr>
        <w:t>Ancient-to-Medieval</w:t>
      </w:r>
      <w:r w:rsidR="00742391">
        <w:t>-</w:t>
      </w:r>
      <w:r w:rsidR="003D64F6">
        <w:t xml:space="preserve"> </w:t>
      </w:r>
      <w:r w:rsidR="00A46248">
        <w:t>“Iron”</w:t>
      </w:r>
      <w:r w:rsidR="0007701A">
        <w:rPr>
          <w:rFonts w:cstheme="minorHAnsi"/>
        </w:rPr>
        <w:t>→</w:t>
      </w:r>
      <w:r w:rsidR="00A46248">
        <w:t xml:space="preserve">, </w:t>
      </w:r>
      <w:r w:rsidR="0007701A">
        <w:rPr>
          <w:rFonts w:cstheme="minorHAnsi"/>
        </w:rPr>
        <w:t>↑</w:t>
      </w:r>
      <w:r w:rsidR="00A46248">
        <w:t>“Usury”</w:t>
      </w:r>
      <w:r w:rsidR="0007701A">
        <w:rPr>
          <w:rFonts w:cstheme="minorHAnsi"/>
        </w:rPr>
        <w:t>→</w:t>
      </w:r>
      <w:r w:rsidR="00A46248">
        <w:t xml:space="preserve">, Axial, </w:t>
      </w:r>
    </w:p>
    <w:p w14:paraId="5BAB71D5" w14:textId="2F2A0C07" w:rsidR="00742391" w:rsidRDefault="003D05BB">
      <w:pPr>
        <w:pStyle w:val="CommentText"/>
      </w:pPr>
      <w:r>
        <w:t xml:space="preserve"> </w:t>
      </w:r>
      <w:r w:rsidR="00A46248">
        <w:t>got</w:t>
      </w:r>
      <w:r>
        <w:t xml:space="preserve"> </w:t>
      </w:r>
      <w:r w:rsidR="00A46248">
        <w:t>“Religion”?;</w:t>
      </w:r>
    </w:p>
    <w:p w14:paraId="4B47F232" w14:textId="0F6E9477" w:rsidR="00742391" w:rsidRPr="002F39C0" w:rsidRDefault="002F39C0">
      <w:pPr>
        <w:pStyle w:val="CommentText"/>
      </w:pPr>
      <w:r>
        <w:rPr>
          <w:u w:val="single"/>
        </w:rPr>
        <w:t xml:space="preserve">5. </w:t>
      </w:r>
      <w:r w:rsidR="00742391" w:rsidRPr="00742391">
        <w:rPr>
          <w:u w:val="single"/>
        </w:rPr>
        <w:t>Med</w:t>
      </w:r>
      <w:r w:rsidR="003D05BB">
        <w:rPr>
          <w:u w:val="single"/>
        </w:rPr>
        <w:t>.</w:t>
      </w:r>
      <w:r w:rsidR="00742391" w:rsidRPr="00742391">
        <w:rPr>
          <w:u w:val="single"/>
        </w:rPr>
        <w:t>-to</w:t>
      </w:r>
      <w:r w:rsidR="00742391" w:rsidRPr="00742391">
        <w:rPr>
          <w:color w:val="B531B5"/>
          <w:u w:val="single"/>
        </w:rPr>
        <w:t>-Early</w:t>
      </w:r>
      <w:r w:rsidR="00742391" w:rsidRPr="00742391">
        <w:rPr>
          <w:u w:val="single"/>
        </w:rPr>
        <w:t xml:space="preserve"> Mod</w:t>
      </w:r>
      <w:r w:rsidR="003D05BB">
        <w:rPr>
          <w:u w:val="single"/>
        </w:rPr>
        <w:t>.</w:t>
      </w:r>
      <w:r w:rsidR="00742391">
        <w:t>-</w:t>
      </w:r>
      <w:r w:rsidR="003D64F6">
        <w:t>“</w:t>
      </w:r>
      <w:r w:rsidR="003D64F6" w:rsidRPr="00A42203">
        <w:rPr>
          <w:color w:val="538135" w:themeColor="accent6" w:themeShade="BF"/>
        </w:rPr>
        <w:t>NationalIdentity/</w:t>
      </w:r>
      <w:r>
        <w:rPr>
          <w:color w:val="538135" w:themeColor="accent6" w:themeShade="BF"/>
        </w:rPr>
        <w:t xml:space="preserve"> </w:t>
      </w:r>
      <w:r w:rsidR="003D64F6" w:rsidRPr="00A42203">
        <w:rPr>
          <w:color w:val="538135" w:themeColor="accent6" w:themeShade="BF"/>
        </w:rPr>
        <w:t>Nationalism</w:t>
      </w:r>
      <w:r w:rsidR="003D64F6">
        <w:t>”,</w:t>
      </w:r>
      <w:r w:rsidR="003D05BB" w:rsidRPr="003D05BB">
        <w:rPr>
          <w:rFonts w:cstheme="minorHAnsi"/>
          <w:sz w:val="16"/>
          <w:szCs w:val="16"/>
        </w:rPr>
        <w:t>↔</w:t>
      </w:r>
      <w:r>
        <w:rPr>
          <w:rFonts w:cstheme="minorHAnsi"/>
          <w:sz w:val="16"/>
          <w:szCs w:val="16"/>
        </w:rPr>
        <w:t xml:space="preserve"> </w:t>
      </w:r>
      <w:r w:rsidR="003D64F6">
        <w:t xml:space="preserve">“Accounting, double-entry”; </w:t>
      </w:r>
    </w:p>
    <w:p w14:paraId="6DEBB0DD" w14:textId="58584632" w:rsidR="0007701A" w:rsidRDefault="002F39C0">
      <w:pPr>
        <w:pStyle w:val="CommentText"/>
      </w:pPr>
      <w:r>
        <w:rPr>
          <w:u w:val="single"/>
        </w:rPr>
        <w:t xml:space="preserve">6. </w:t>
      </w:r>
      <w:r w:rsidR="00742391" w:rsidRPr="002F39C0">
        <w:rPr>
          <w:u w:val="single"/>
        </w:rPr>
        <w:t>Early</w:t>
      </w:r>
      <w:r w:rsidR="00742391" w:rsidRPr="002F39C0">
        <w:rPr>
          <w:i/>
          <w:iCs/>
          <w:u w:val="single"/>
        </w:rPr>
        <w:t xml:space="preserve"> </w:t>
      </w:r>
      <w:r w:rsidR="00742391" w:rsidRPr="00742391">
        <w:rPr>
          <w:u w:val="single"/>
        </w:rPr>
        <w:t>Modern-to-Modern</w:t>
      </w:r>
      <w:r w:rsidR="00742391">
        <w:t>-</w:t>
      </w:r>
      <w:r w:rsidR="003D64F6">
        <w:t xml:space="preserve"> “Asset money”,</w:t>
      </w:r>
      <w:r w:rsidR="003D05BB">
        <w:t xml:space="preserve"> </w:t>
      </w:r>
      <w:r w:rsidR="003D05BB" w:rsidRPr="003D05BB">
        <w:rPr>
          <w:rFonts w:cstheme="minorHAnsi"/>
          <w:sz w:val="16"/>
          <w:szCs w:val="16"/>
        </w:rPr>
        <w:t>↔</w:t>
      </w:r>
    </w:p>
    <w:p w14:paraId="5B274066" w14:textId="77777777" w:rsidR="00742391" w:rsidRDefault="0007701A">
      <w:pPr>
        <w:pStyle w:val="CommentText"/>
      </w:pPr>
      <w:r>
        <w:t xml:space="preserve"> </w:t>
      </w:r>
      <w:r w:rsidR="003D64F6">
        <w:t>“Monetary Reform, International”.</w:t>
      </w:r>
    </w:p>
    <w:p w14:paraId="6339DB78" w14:textId="77777777" w:rsidR="002F39C0" w:rsidRDefault="002F39C0">
      <w:pPr>
        <w:pStyle w:val="CommentText"/>
      </w:pPr>
    </w:p>
    <w:p w14:paraId="7A4F51B9" w14:textId="5EB51029" w:rsidR="002F5FC8" w:rsidRDefault="00D764E9">
      <w:pPr>
        <w:pStyle w:val="CommentText"/>
      </w:pPr>
      <w:r>
        <w:t>See also “Anthropology”, “Eras of (Monetary) History”.</w:t>
      </w:r>
    </w:p>
  </w:comment>
  <w:comment w:id="24" w:author="M White" w:date="2023-05-25T10:50:00Z" w:initials="MW">
    <w:p w14:paraId="0D66B98B" w14:textId="4AC67908" w:rsidR="0023137E" w:rsidRDefault="0023137E">
      <w:pPr>
        <w:pStyle w:val="CommentText"/>
      </w:pPr>
      <w:r>
        <w:rPr>
          <w:rStyle w:val="CommentReference"/>
        </w:rPr>
        <w:annotationRef/>
      </w:r>
      <w:r>
        <w:t>It was still being discussed at conferences in 2018.</w:t>
      </w:r>
    </w:p>
  </w:comment>
  <w:comment w:id="25" w:author="M White" w:date="2023-05-25T23:48:00Z" w:initials="MW">
    <w:p w14:paraId="6CAAAFBA" w14:textId="758E7E6F" w:rsidR="008C5121" w:rsidRDefault="008C5121">
      <w:pPr>
        <w:pStyle w:val="CommentText"/>
        <w:rPr>
          <w:rFonts w:asciiTheme="majorHAnsi" w:hAnsiTheme="majorHAnsi" w:cstheme="majorHAnsi"/>
          <w:sz w:val="16"/>
          <w:szCs w:val="16"/>
        </w:rPr>
      </w:pPr>
      <w:r>
        <w:rPr>
          <w:rStyle w:val="CommentReference"/>
        </w:rPr>
        <w:annotationRef/>
      </w:r>
      <w:r w:rsidRPr="008C5121">
        <w:rPr>
          <w:rFonts w:asciiTheme="majorHAnsi" w:hAnsiTheme="majorHAnsi" w:cstheme="majorHAnsi"/>
          <w:color w:val="0000B0"/>
          <w:sz w:val="16"/>
          <w:szCs w:val="16"/>
        </w:rPr>
        <w:t>https://www.youtube.com/watch?v=cK94bd5PWXw&amp;t=6s</w:t>
      </w:r>
      <w:r w:rsidRPr="008C5121">
        <w:rPr>
          <w:rFonts w:asciiTheme="majorHAnsi" w:hAnsiTheme="majorHAnsi" w:cstheme="majorHAnsi"/>
          <w:sz w:val="16"/>
          <w:szCs w:val="16"/>
        </w:rPr>
        <w:t xml:space="preserve"> [</w:t>
      </w:r>
      <w:r>
        <w:rPr>
          <w:rFonts w:asciiTheme="majorHAnsi" w:hAnsiTheme="majorHAnsi" w:cstheme="majorHAnsi"/>
          <w:sz w:val="16"/>
          <w:szCs w:val="16"/>
        </w:rPr>
        <w:t>ThisCouldBeWorst</w:t>
      </w:r>
      <w:r w:rsidRPr="008C5121">
        <w:rPr>
          <w:rFonts w:asciiTheme="majorHAnsi" w:hAnsiTheme="majorHAnsi" w:cstheme="majorHAnsi"/>
          <w:sz w:val="16"/>
          <w:szCs w:val="16"/>
        </w:rPr>
        <w:t>]</w:t>
      </w:r>
      <w:r>
        <w:rPr>
          <w:rFonts w:asciiTheme="majorHAnsi" w:hAnsiTheme="majorHAnsi" w:cstheme="majorHAnsi"/>
          <w:sz w:val="16"/>
          <w:szCs w:val="16"/>
        </w:rPr>
        <w:t>,</w:t>
      </w:r>
    </w:p>
    <w:p w14:paraId="22624140" w14:textId="172EA45E" w:rsidR="008C5121" w:rsidRPr="008C5121" w:rsidRDefault="008C5121">
      <w:pPr>
        <w:pStyle w:val="CommentText"/>
        <w:rPr>
          <w:rFonts w:ascii="Times New Roman" w:hAnsi="Times New Roman" w:cs="Times New Roman"/>
          <w:szCs w:val="18"/>
        </w:rPr>
      </w:pPr>
      <w:r w:rsidRPr="008C5121">
        <w:rPr>
          <w:rFonts w:asciiTheme="majorHAnsi" w:hAnsiTheme="majorHAnsi" w:cstheme="majorHAnsi"/>
          <w:color w:val="0000B0"/>
          <w:sz w:val="16"/>
          <w:szCs w:val="16"/>
        </w:rPr>
        <w:t xml:space="preserve">https://www.youtube.com/watch?v=NkEwG9RjcdI </w:t>
      </w:r>
      <w:r>
        <w:rPr>
          <w:rFonts w:asciiTheme="majorHAnsi" w:hAnsiTheme="majorHAnsi" w:cstheme="majorHAnsi"/>
          <w:sz w:val="16"/>
          <w:szCs w:val="16"/>
        </w:rPr>
        <w:t xml:space="preserve">[CanineMan]. </w:t>
      </w:r>
      <w:r w:rsidRPr="008C5121">
        <w:rPr>
          <w:rFonts w:ascii="Times New Roman" w:hAnsi="Times New Roman" w:cs="Times New Roman"/>
          <w:szCs w:val="18"/>
        </w:rPr>
        <w:t>No kidding. See also “National Debt Economy (</w:t>
      </w:r>
      <w:r w:rsidRPr="008C5121">
        <w:rPr>
          <w:rFonts w:ascii="Times New Roman" w:hAnsi="Times New Roman" w:cs="Times New Roman"/>
          <w:color w:val="476D2D"/>
          <w:szCs w:val="18"/>
        </w:rPr>
        <w:t>NDE</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Pr>
          <w:rFonts w:ascii="Times New Roman" w:hAnsi="Times New Roman" w:cs="Times New Roman"/>
          <w:szCs w:val="18"/>
        </w:rPr>
        <w:t xml:space="preserve"> </w:t>
      </w:r>
      <w:r w:rsidRPr="008C5121">
        <w:rPr>
          <w:rFonts w:ascii="Times New Roman" w:hAnsi="Times New Roman" w:cs="Times New Roman"/>
          <w:szCs w:val="18"/>
        </w:rPr>
        <w:t>“Gross Domestic Product</w:t>
      </w:r>
      <w:r>
        <w:rPr>
          <w:rFonts w:ascii="Times New Roman" w:hAnsi="Times New Roman" w:cs="Times New Roman"/>
          <w:szCs w:val="18"/>
        </w:rPr>
        <w:t xml:space="preserve"> (GDP)</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sidRPr="008C5121">
        <w:rPr>
          <w:rFonts w:ascii="Times New Roman" w:hAnsi="Times New Roman" w:cs="Times New Roman"/>
          <w:szCs w:val="18"/>
        </w:rPr>
        <w:t xml:space="preserve"> </w:t>
      </w:r>
      <w:r w:rsidRPr="008C5121">
        <w:rPr>
          <w:rFonts w:ascii="Times New Roman" w:hAnsi="Times New Roman" w:cs="Times New Roman"/>
          <w:szCs w:val="18"/>
        </w:rPr>
        <w:t>“</w:t>
      </w:r>
      <w:r w:rsidRPr="00FA7219">
        <w:rPr>
          <w:rStyle w:val="c-keypurpleChar"/>
          <w:rFonts w:eastAsiaTheme="minorHAnsi"/>
        </w:rPr>
        <w:t>NI</w:t>
      </w:r>
      <w:r w:rsidRPr="005D0D98">
        <w:rPr>
          <w:rStyle w:val="c-new-greenChar"/>
          <w:rFonts w:eastAsiaTheme="minorHAnsi"/>
        </w:rPr>
        <w:t>nnies</w:t>
      </w:r>
      <w:r w:rsidRPr="000E13FA">
        <w:rPr>
          <w:rFonts w:ascii="Times New Roman" w:hAnsi="Times New Roman" w:cs="Times New Roman"/>
          <w:color w:val="476D2D"/>
          <w:szCs w:val="18"/>
        </w:rPr>
        <w:t>”</w:t>
      </w:r>
      <w:r w:rsidR="000E13FA" w:rsidRPr="000E13FA">
        <w:rPr>
          <w:rFonts w:ascii="Times New Roman" w:hAnsi="Times New Roman" w:cs="Times New Roman"/>
          <w:color w:val="476D2D"/>
          <w:szCs w:val="18"/>
        </w:rPr>
        <w:t>, “</w:t>
      </w:r>
      <w:r w:rsidR="000E13FA" w:rsidRPr="005D0D98">
        <w:rPr>
          <w:rStyle w:val="c-new-greenChar"/>
          <w:rFonts w:eastAsiaTheme="minorHAnsi"/>
        </w:rPr>
        <w:t>Cultural Calendar</w:t>
      </w:r>
      <w:r w:rsidR="000E13FA">
        <w:rPr>
          <w:rFonts w:ascii="Times New Roman" w:hAnsi="Times New Roman" w:cs="Times New Roman"/>
          <w:szCs w:val="18"/>
        </w:rPr>
        <w:t>”.</w:t>
      </w:r>
    </w:p>
  </w:comment>
  <w:comment w:id="26" w:author="M White" w:date="2023-04-29T20:50:00Z" w:initials="MW">
    <w:p w14:paraId="46A14720" w14:textId="77777777" w:rsidR="00AE0535" w:rsidRDefault="00AE0535" w:rsidP="00AE0535">
      <w:pPr>
        <w:pStyle w:val="CommentText"/>
      </w:pPr>
      <w:r>
        <w:rPr>
          <w:rStyle w:val="CommentReference"/>
        </w:rPr>
        <w:annotationRef/>
      </w:r>
      <w:r>
        <w:t xml:space="preserve">still in the ‘Can it </w:t>
      </w:r>
      <w:r w:rsidRPr="00D609A7">
        <w:rPr>
          <w:rFonts w:asciiTheme="majorHAnsi" w:hAnsiTheme="majorHAnsi" w:cstheme="majorHAnsi"/>
          <w:sz w:val="16"/>
          <w:szCs w:val="16"/>
        </w:rPr>
        <w:t>[reliably]</w:t>
      </w:r>
      <w:r>
        <w:t xml:space="preserve"> predict?’ phase</w:t>
      </w:r>
    </w:p>
  </w:comment>
  <w:comment w:id="27" w:author="M White" w:date="2023-04-08T07:25:00Z" w:initials="MW">
    <w:p w14:paraId="68786057" w14:textId="77777777" w:rsidR="00E666CB" w:rsidRDefault="00E666CB" w:rsidP="00FC1C31">
      <w:pPr>
        <w:pStyle w:val="CommentText"/>
      </w:pPr>
      <w:r>
        <w:rPr>
          <w:rStyle w:val="CommentReference"/>
        </w:rPr>
        <w:annotationRef/>
      </w:r>
      <w:r>
        <w:t xml:space="preserve">“the kind of global clearing house cum central bank that Keynes proposed at Bretton Woods” (Schwartz, 2023). It was “based on the value of </w:t>
      </w:r>
      <w:r>
        <w:rPr>
          <w:i/>
          <w:iCs/>
        </w:rPr>
        <w:t>30</w:t>
      </w:r>
      <w:r>
        <w:t xml:space="preserve"> representative </w:t>
      </w:r>
      <w:r>
        <w:rPr>
          <w:i/>
          <w:iCs/>
        </w:rPr>
        <w:t>commodities</w:t>
      </w:r>
      <w:r>
        <w:t xml:space="preserve"> </w:t>
      </w:r>
      <w:r w:rsidRPr="00361EB0">
        <w:rPr>
          <w:rFonts w:asciiTheme="majorHAnsi" w:hAnsiTheme="majorHAnsi" w:cstheme="majorHAnsi"/>
          <w:sz w:val="16"/>
          <w:szCs w:val="16"/>
        </w:rPr>
        <w:t>[not just gold]</w:t>
      </w:r>
      <w:r>
        <w:t>. Unfortunately, the proposal was not accepted” (Zhou, 2009). See also “Special Drawing Rights (SDRs)”.</w:t>
      </w:r>
    </w:p>
  </w:comment>
  <w:comment w:id="28" w:author="M White" w:date="2023-07-22T15:29:00Z" w:initials="MW">
    <w:p w14:paraId="02D4D6AA" w14:textId="77777777" w:rsidR="00E32142" w:rsidRDefault="00E32142">
      <w:pPr>
        <w:pStyle w:val="CommentText"/>
      </w:pPr>
      <w:r>
        <w:rPr>
          <w:rStyle w:val="CommentReference"/>
        </w:rPr>
        <w:annotationRef/>
      </w:r>
      <w:r>
        <w:t>Long-term Head of Research at the BIS:</w:t>
      </w:r>
    </w:p>
    <w:p w14:paraId="29D2D66B" w14:textId="77777777" w:rsidR="00E32142" w:rsidRDefault="00E32142">
      <w:pPr>
        <w:pStyle w:val="CommentText"/>
      </w:pPr>
    </w:p>
    <w:p w14:paraId="0E110B0D" w14:textId="4EE567D4" w:rsidR="00E32142" w:rsidRDefault="00E32142">
      <w:pPr>
        <w:pStyle w:val="CommentText"/>
      </w:pPr>
      <w:r>
        <w:t xml:space="preserve">See also “Wonderful Wizard of Oz, the” </w:t>
      </w:r>
      <w:r w:rsidRPr="00E32142">
        <w:rPr>
          <w:rFonts w:asciiTheme="majorHAnsi" w:hAnsiTheme="majorHAnsi" w:cstheme="majorHAnsi"/>
          <w:sz w:val="16"/>
          <w:szCs w:val="16"/>
        </w:rPr>
        <w:t>[.</w:t>
      </w:r>
      <w:r w:rsidR="00FA7219">
        <w:rPr>
          <w:rFonts w:asciiTheme="majorHAnsi" w:hAnsiTheme="majorHAnsi" w:cstheme="majorHAnsi"/>
          <w:sz w:val="16"/>
          <w:szCs w:val="16"/>
        </w:rPr>
        <w:t>’</w:t>
      </w:r>
      <w:r w:rsidRPr="00E32142">
        <w:rPr>
          <w:rFonts w:asciiTheme="majorHAnsi" w:hAnsiTheme="majorHAnsi" w:cstheme="majorHAnsi"/>
          <w:sz w:val="16"/>
          <w:szCs w:val="16"/>
        </w:rPr>
        <w:t>that man</w:t>
      </w:r>
      <w:r w:rsidR="00FA7219">
        <w:rPr>
          <w:rFonts w:asciiTheme="majorHAnsi" w:hAnsiTheme="majorHAnsi" w:cstheme="majorHAnsi"/>
          <w:sz w:val="16"/>
          <w:szCs w:val="16"/>
        </w:rPr>
        <w:t>’</w:t>
      </w:r>
      <w:r w:rsidRPr="00E32142">
        <w:rPr>
          <w:rFonts w:asciiTheme="majorHAnsi" w:hAnsiTheme="majorHAnsi" w:cstheme="majorHAnsi"/>
          <w:sz w:val="16"/>
          <w:szCs w:val="16"/>
        </w:rPr>
        <w:t>]</w:t>
      </w:r>
      <w:r>
        <w:t>.</w:t>
      </w:r>
    </w:p>
  </w:comment>
  <w:comment w:id="29" w:author="M White" w:date="2023-04-22T12:37:00Z" w:initials="MW">
    <w:p w14:paraId="132B4E09" w14:textId="7BDE7AE3" w:rsidR="00BB3147" w:rsidRDefault="00BB3147">
      <w:pPr>
        <w:pStyle w:val="CommentText"/>
      </w:pPr>
      <w:r>
        <w:rPr>
          <w:rStyle w:val="CommentReference"/>
        </w:rPr>
        <w:annotationRef/>
      </w:r>
      <w:r>
        <w:t xml:space="preserve">Yes, the Fed just wanted to control their pricing (via LIOBR-to- SOFR), not their </w:t>
      </w:r>
      <w:r w:rsidRPr="00BB3147">
        <w:rPr>
          <w:color w:val="FF0000"/>
        </w:rPr>
        <w:t>significance</w:t>
      </w:r>
      <w:r>
        <w:t>.</w:t>
      </w:r>
    </w:p>
  </w:comment>
  <w:comment w:id="30" w:author="M White" w:date="2023-04-01T20:57:00Z" w:initials="MW">
    <w:p w14:paraId="2672069E" w14:textId="356AE629" w:rsidR="00691739" w:rsidRDefault="00EF1118" w:rsidP="00FC1C31">
      <w:pPr>
        <w:pStyle w:val="CommentText"/>
      </w:pPr>
      <w:r>
        <w:rPr>
          <w:rStyle w:val="CommentReference"/>
        </w:rPr>
        <w:annotationRef/>
      </w:r>
      <w:r>
        <w:t>And according to private correspondence with Prof. Mark Skidmore, in 202</w:t>
      </w:r>
      <w:r w:rsidR="00691739">
        <w:t>3</w:t>
      </w:r>
      <w:r>
        <w:t>, "</w:t>
      </w:r>
      <w:r w:rsidRPr="00AE5D03">
        <w:rPr>
          <w:u w:val="single"/>
        </w:rPr>
        <w:t>approximately half</w:t>
      </w:r>
      <w:r>
        <w:t xml:space="preserve"> of the government revenues, in the best case, will be needed to pay interest on the </w:t>
      </w:r>
      <w:r w:rsidRPr="00FA7219">
        <w:rPr>
          <w:rFonts w:asciiTheme="majorHAnsi" w:hAnsiTheme="majorHAnsi" w:cstheme="majorHAnsi"/>
          <w:sz w:val="16"/>
          <w:szCs w:val="16"/>
        </w:rPr>
        <w:t>[national]</w:t>
      </w:r>
      <w:r>
        <w:t xml:space="preserve"> debt</w:t>
      </w:r>
      <w:r w:rsidR="00691739">
        <w:t>.</w:t>
      </w:r>
      <w:r>
        <w:t>"</w:t>
      </w:r>
    </w:p>
    <w:p w14:paraId="65D1A925" w14:textId="77777777" w:rsidR="00EF1118" w:rsidRDefault="00EF1118" w:rsidP="00FC1C31">
      <w:pPr>
        <w:pStyle w:val="CommentText"/>
        <w:rPr>
          <w:rStyle w:val="Hyperlink"/>
          <w:u w:val="none"/>
        </w:rPr>
      </w:pPr>
      <w:r>
        <w:t xml:space="preserve">- Catherine Austin Fitts </w:t>
      </w:r>
      <w:hyperlink r:id="rId3" w:history="1">
        <w:r w:rsidRPr="00691739">
          <w:rPr>
            <w:rStyle w:val="Hyperlink"/>
            <w:u w:val="none"/>
          </w:rPr>
          <w:t>https://home.solari.com/special-solari-report-a-sovereign-state-bank-and-bullion-depository-for-tennessee-with-senator-frank-niceley/</w:t>
        </w:r>
      </w:hyperlink>
    </w:p>
    <w:p w14:paraId="3CED8A41" w14:textId="77777777" w:rsidR="00691739" w:rsidRDefault="00691739" w:rsidP="00FC1C31">
      <w:pPr>
        <w:pStyle w:val="CommentText"/>
        <w:rPr>
          <w:rStyle w:val="Hyperlink"/>
          <w:color w:val="auto"/>
          <w:u w:val="none"/>
        </w:rPr>
      </w:pPr>
      <w:r>
        <w:rPr>
          <w:rStyle w:val="Hyperlink"/>
          <w:color w:val="auto"/>
          <w:u w:val="none"/>
        </w:rPr>
        <w:t>See also “Debt peonage”, “Feudalism, neo”.</w:t>
      </w:r>
    </w:p>
    <w:p w14:paraId="747D92BB" w14:textId="4ED2875A" w:rsidR="00AE5D03" w:rsidRPr="00691739" w:rsidRDefault="00AE5D03" w:rsidP="00FC1C31">
      <w:pPr>
        <w:pStyle w:val="CommentText"/>
      </w:pPr>
      <w:r>
        <w:rPr>
          <w:rStyle w:val="Hyperlink"/>
          <w:color w:val="auto"/>
          <w:u w:val="none"/>
        </w:rPr>
        <w:t>_+Skidmore, 2023.</w:t>
      </w:r>
    </w:p>
  </w:comment>
  <w:comment w:id="32" w:author="M White" w:date="2023-05-20T20:49:00Z" w:initials="MW">
    <w:p w14:paraId="603361D0" w14:textId="0687FB0B" w:rsidR="005F3F4B" w:rsidRDefault="005F3F4B">
      <w:pPr>
        <w:pStyle w:val="CommentText"/>
      </w:pPr>
      <w:r>
        <w:rPr>
          <w:rStyle w:val="CommentReference"/>
        </w:rPr>
        <w:annotationRef/>
      </w:r>
      <w:r>
        <w:t xml:space="preserve">See also ‘CBDC’ </w:t>
      </w:r>
      <w:r w:rsidRPr="005F3F4B">
        <w:rPr>
          <w:rFonts w:asciiTheme="majorHAnsi" w:hAnsiTheme="majorHAnsi" w:cstheme="majorHAnsi"/>
          <w:sz w:val="16"/>
          <w:szCs w:val="16"/>
        </w:rPr>
        <w:t xml:space="preserve">[.Carstens </w:t>
      </w:r>
      <w:r w:rsidR="00A3375C">
        <w:rPr>
          <w:rFonts w:asciiTheme="majorHAnsi" w:hAnsiTheme="majorHAnsi" w:cstheme="majorHAnsi"/>
          <w:sz w:val="16"/>
          <w:szCs w:val="16"/>
        </w:rPr>
        <w:t>20</w:t>
      </w:r>
      <w:r w:rsidRPr="005F3F4B">
        <w:rPr>
          <w:rFonts w:asciiTheme="majorHAnsi" w:hAnsiTheme="majorHAnsi" w:cstheme="majorHAnsi"/>
          <w:sz w:val="16"/>
          <w:szCs w:val="16"/>
        </w:rPr>
        <w:t>20</w:t>
      </w:r>
      <w:r w:rsidR="00A3375C">
        <w:rPr>
          <w:rFonts w:asciiTheme="majorHAnsi" w:hAnsiTheme="majorHAnsi" w:cstheme="majorHAnsi"/>
          <w:sz w:val="16"/>
          <w:szCs w:val="16"/>
        </w:rPr>
        <w:t>-10-19</w:t>
      </w:r>
      <w:r w:rsidRPr="005F3F4B">
        <w:rPr>
          <w:rFonts w:asciiTheme="majorHAnsi" w:hAnsiTheme="majorHAnsi" w:cstheme="majorHAnsi"/>
          <w:sz w:val="16"/>
          <w:szCs w:val="16"/>
        </w:rPr>
        <w:t>]</w:t>
      </w:r>
      <w:r>
        <w:t xml:space="preserve">. </w:t>
      </w:r>
    </w:p>
  </w:comment>
  <w:comment w:id="33" w:author="M White" w:date="2023-04-27T17:08:00Z" w:initials="MW">
    <w:p w14:paraId="5AF08047" w14:textId="4DA4C2D8" w:rsidR="007F183C" w:rsidRDefault="007F183C">
      <w:pPr>
        <w:pStyle w:val="CommentText"/>
      </w:pPr>
      <w:r>
        <w:rPr>
          <w:rStyle w:val="CommentReference"/>
        </w:rPr>
        <w:annotationRef/>
      </w:r>
      <w:r>
        <w:t xml:space="preserve">Not so fast there. See also </w:t>
      </w:r>
      <w:r w:rsidRPr="007F183C">
        <w:rPr>
          <w:strike/>
        </w:rPr>
        <w:t>“Plausible deniability”</w:t>
      </w:r>
      <w:r>
        <w:t>, “Attitude Inoculation”, “Reform, 101”, “Debt cycles”.</w:t>
      </w:r>
    </w:p>
  </w:comment>
  <w:comment w:id="35" w:author="M White" w:date="2023-04-22T17:14:00Z" w:initials="MW">
    <w:p w14:paraId="49EA1DE6" w14:textId="660B20BC" w:rsidR="0071739E" w:rsidRDefault="0071739E">
      <w:pPr>
        <w:pStyle w:val="CommentText"/>
      </w:pPr>
      <w:r>
        <w:rPr>
          <w:rStyle w:val="CommentReference"/>
        </w:rPr>
        <w:annotationRef/>
      </w:r>
      <w:r>
        <w:t>BR- $.8.59tn</w:t>
      </w:r>
      <w:r w:rsidR="001823AF">
        <w:t xml:space="preserve"> AUM</w:t>
      </w:r>
      <w:r w:rsidR="008C3C42">
        <w:t xml:space="preserve"> (2022</w:t>
      </w:r>
      <w:r w:rsidR="009B0F0F">
        <w:t>, on only 17.9bn revenue</w:t>
      </w:r>
      <w:r w:rsidR="008C3C42">
        <w:t>)</w:t>
      </w:r>
    </w:p>
    <w:p w14:paraId="1D6B9426" w14:textId="2CEB4886" w:rsidR="0071739E" w:rsidRDefault="0071739E">
      <w:pPr>
        <w:pStyle w:val="CommentText"/>
      </w:pPr>
      <w:r>
        <w:t xml:space="preserve">VG- </w:t>
      </w:r>
      <w:r w:rsidR="008C3C42">
        <w:t>$8.1tn</w:t>
      </w:r>
    </w:p>
    <w:p w14:paraId="761C104F" w14:textId="4756E26A" w:rsidR="0071739E" w:rsidRDefault="0071739E">
      <w:pPr>
        <w:pStyle w:val="CommentText"/>
      </w:pPr>
      <w:r>
        <w:t>UBS-</w:t>
      </w:r>
      <w:r w:rsidR="008C3C42">
        <w:t xml:space="preserve"> $4.0tn</w:t>
      </w:r>
    </w:p>
    <w:p w14:paraId="41EE48D2" w14:textId="7EB97E42" w:rsidR="008C3C42" w:rsidRDefault="008C3C42">
      <w:pPr>
        <w:pStyle w:val="CommentText"/>
      </w:pPr>
      <w:r>
        <w:t>Fidelity- $3.9tn</w:t>
      </w:r>
    </w:p>
    <w:p w14:paraId="09D680CB" w14:textId="262E7618" w:rsidR="008C3C42" w:rsidRDefault="008C3C42">
      <w:pPr>
        <w:pStyle w:val="CommentText"/>
      </w:pPr>
      <w:r>
        <w:t>State Street- $3.5</w:t>
      </w:r>
      <w:r w:rsidR="009B0F0F">
        <w:t xml:space="preserve"> (on $12.2bn. revenue)</w:t>
      </w:r>
    </w:p>
  </w:comment>
  <w:comment w:id="36" w:author="M White" w:date="2023-05-05T14:49:00Z" w:initials="MW">
    <w:p w14:paraId="476A8B65" w14:textId="61836F70" w:rsidR="00B27962" w:rsidRPr="00B27962" w:rsidRDefault="00B27962">
      <w:pPr>
        <w:pStyle w:val="CommentText"/>
        <w:rPr>
          <w:rFonts w:asciiTheme="majorHAnsi" w:hAnsiTheme="majorHAnsi" w:cstheme="majorHAnsi"/>
          <w:color w:val="2F5496" w:themeColor="accent1" w:themeShade="BF"/>
          <w:sz w:val="16"/>
          <w:szCs w:val="16"/>
        </w:rPr>
      </w:pPr>
      <w:r>
        <w:rPr>
          <w:rStyle w:val="CommentReference"/>
        </w:rPr>
        <w:annotationRef/>
      </w:r>
      <w:r w:rsidRPr="00B27962">
        <w:rPr>
          <w:rFonts w:asciiTheme="majorHAnsi" w:hAnsiTheme="majorHAnsi" w:cstheme="majorHAnsi"/>
          <w:color w:val="2F5496" w:themeColor="accent1" w:themeShade="BF"/>
          <w:sz w:val="16"/>
          <w:szCs w:val="16"/>
        </w:rPr>
        <w:t>https://www.youtube.com/watch?v=2gK3s5j7PgA</w:t>
      </w:r>
      <w:r>
        <w:rPr>
          <w:rFonts w:asciiTheme="majorHAnsi" w:hAnsiTheme="majorHAnsi" w:cstheme="majorHAnsi"/>
          <w:color w:val="2F5496" w:themeColor="accent1" w:themeShade="BF"/>
          <w:sz w:val="16"/>
          <w:szCs w:val="16"/>
        </w:rPr>
        <w:t xml:space="preserve"> </w:t>
      </w:r>
      <w:r w:rsidRPr="00021D81">
        <w:rPr>
          <w:rFonts w:ascii="Calibri Light" w:hAnsi="Calibri Light" w:cs="Calibri Light"/>
          <w:sz w:val="16"/>
          <w:szCs w:val="16"/>
        </w:rPr>
        <w:t>[Titus</w:t>
      </w:r>
      <w:r w:rsidR="00021D81" w:rsidRPr="00021D81">
        <w:rPr>
          <w:rFonts w:ascii="Calibri Light" w:hAnsi="Calibri Light" w:cs="Calibri Light"/>
          <w:sz w:val="16"/>
          <w:szCs w:val="16"/>
        </w:rPr>
        <w:t>, 2017].</w:t>
      </w:r>
    </w:p>
  </w:comment>
  <w:comment w:id="38" w:author="M White" w:date="2023-08-22T22:56:00Z" w:initials="MW">
    <w:p w14:paraId="0B850802" w14:textId="087F35FA" w:rsidR="00CB1F67" w:rsidRDefault="00CB1F67">
      <w:pPr>
        <w:pStyle w:val="CommentText"/>
      </w:pPr>
      <w:r>
        <w:rPr>
          <w:rStyle w:val="CommentReference"/>
        </w:rPr>
        <w:annotationRef/>
      </w:r>
      <w:r w:rsidRPr="00CB1F67">
        <w:t xml:space="preserve">(t just 'digital tulips'; but </w:t>
      </w:r>
      <w:r>
        <w:t>mostly</w:t>
      </w:r>
      <w:r w:rsidRPr="00CB1F67">
        <w:t xml:space="preserve"> for after the </w:t>
      </w:r>
      <w:r w:rsidRPr="00CB1F67">
        <w:rPr>
          <w:color w:val="538135" w:themeColor="accent6" w:themeShade="BF"/>
        </w:rPr>
        <w:t>World Par</w:t>
      </w:r>
      <w:r>
        <w:t xml:space="preserve"> </w:t>
      </w:r>
      <w:r w:rsidRPr="00CB1F67">
        <w:t>has stabilized things, not before.)</w:t>
      </w:r>
    </w:p>
  </w:comment>
  <w:comment w:id="39" w:author="M White" w:date="2023-04-02T00:47:00Z" w:initials="MW">
    <w:p w14:paraId="455592F7" w14:textId="33D41EC8" w:rsidR="007261F3" w:rsidRDefault="007261F3" w:rsidP="00FC1C31">
      <w:pPr>
        <w:pStyle w:val="CommentText"/>
      </w:pPr>
      <w:r>
        <w:rPr>
          <w:rStyle w:val="CommentReference"/>
        </w:rPr>
        <w:annotationRef/>
      </w:r>
      <w:hyperlink r:id="rId4" w:history="1">
        <w:r w:rsidRPr="006168A1">
          <w:rPr>
            <w:rStyle w:val="Hyperlink"/>
            <w:color w:val="1F3864" w:themeColor="accent1" w:themeShade="80"/>
            <w:u w:val="none"/>
          </w:rPr>
          <w:t>https://home.solari.com/special-solari-report-a-sovereign-state-bank-and-bullion-depository-for-tennessee-with-senator-frank-niceley</w:t>
        </w:r>
        <w:r w:rsidRPr="00155BAE">
          <w:rPr>
            <w:rStyle w:val="Hyperlink"/>
            <w:u w:val="none"/>
          </w:rPr>
          <w:t>/</w:t>
        </w:r>
      </w:hyperlink>
      <w:r w:rsidRPr="00155BAE">
        <w:t xml:space="preserve"> </w:t>
      </w:r>
      <w:r w:rsidR="00155BAE">
        <w:t>(</w:t>
      </w:r>
      <w:r>
        <w:t>mn.26</w:t>
      </w:r>
      <w:r w:rsidR="00155BAE">
        <w:t>)</w:t>
      </w:r>
    </w:p>
  </w:comment>
  <w:comment w:id="40" w:author="M White" w:date="2023-04-22T17:11:00Z" w:initials="MW">
    <w:p w14:paraId="5E568528" w14:textId="51AD8BBC" w:rsidR="0071739E" w:rsidRDefault="0071739E">
      <w:pPr>
        <w:pStyle w:val="CommentText"/>
      </w:pPr>
      <w:r>
        <w:rPr>
          <w:rStyle w:val="CommentReference"/>
        </w:rPr>
        <w:annotationRef/>
      </w:r>
      <w:r>
        <w:t xml:space="preserve">...&amp; </w:t>
      </w:r>
      <w:r w:rsidRPr="0071739E">
        <w:t xml:space="preserve">$8.59 tn </w:t>
      </w:r>
      <w:r>
        <w:t xml:space="preserve">AUM </w:t>
      </w:r>
      <w:r w:rsidRPr="0071739E">
        <w:rPr>
          <w:rFonts w:asciiTheme="majorHAnsi" w:hAnsiTheme="majorHAnsi" w:cstheme="majorHAnsi"/>
          <w:sz w:val="16"/>
          <w:szCs w:val="16"/>
        </w:rPr>
        <w:t>(2022)</w:t>
      </w:r>
      <w:r>
        <w:t xml:space="preserve"> </w:t>
      </w:r>
    </w:p>
  </w:comment>
  <w:comment w:id="41" w:author="M White" w:date="2023-04-22T16:08:00Z" w:initials="MW">
    <w:p w14:paraId="6B22C871" w14:textId="0C5A1638" w:rsidR="00DE0833" w:rsidRDefault="00DE0833">
      <w:pPr>
        <w:pStyle w:val="CommentText"/>
      </w:pPr>
      <w:r>
        <w:rPr>
          <w:rStyle w:val="CommentReference"/>
        </w:rPr>
        <w:annotationRef/>
      </w:r>
      <w:r>
        <w:t>“</w:t>
      </w:r>
      <w:r w:rsidRPr="00DE0833">
        <w:t xml:space="preserve">The Bank of Canada and the European Union have also hired BlackRock to advise it for their </w:t>
      </w:r>
      <w:r w:rsidRPr="00DE0833">
        <w:rPr>
          <w:rFonts w:asciiTheme="majorHAnsi" w:hAnsiTheme="majorHAnsi" w:cstheme="majorHAnsi"/>
          <w:sz w:val="16"/>
          <w:szCs w:val="16"/>
        </w:rPr>
        <w:t>[so-called ‘COVID’]</w:t>
      </w:r>
      <w:r>
        <w:t xml:space="preserve"> </w:t>
      </w:r>
      <w:r w:rsidRPr="00DE0833">
        <w:t>programs</w:t>
      </w:r>
      <w:r>
        <w:t>” (Ibid)</w:t>
      </w:r>
      <w:r w:rsidRPr="00DE0833">
        <w:t>.</w:t>
      </w:r>
    </w:p>
  </w:comment>
  <w:comment w:id="42" w:author="M White" w:date="2023-04-24T21:13:00Z" w:initials="MW">
    <w:p w14:paraId="33B92F22" w14:textId="3056FEB0" w:rsidR="00603D69" w:rsidRPr="00FA7219" w:rsidRDefault="00603D69">
      <w:pPr>
        <w:pStyle w:val="CommentText"/>
        <w:rPr>
          <w:rStyle w:val="c-MrMustardBlackCowChar"/>
          <w:rFonts w:asciiTheme="minorHAnsi" w:eastAsiaTheme="minorHAnsi" w:hAnsiTheme="minorHAnsi" w:cstheme="minorHAnsi"/>
        </w:rPr>
      </w:pPr>
      <w:r>
        <w:rPr>
          <w:rStyle w:val="CommentReference"/>
        </w:rPr>
        <w:annotationRef/>
      </w:r>
      <w:r>
        <w:t xml:space="preserve">separate entries in </w:t>
      </w:r>
      <w:r w:rsidRPr="00FA7219">
        <w:rPr>
          <w:rStyle w:val="c-MrMustardBlackCowChar"/>
          <w:rFonts w:asciiTheme="minorHAnsi" w:eastAsiaTheme="minorHAnsi" w:hAnsiTheme="minorHAnsi" w:cstheme="minorHAnsi"/>
        </w:rPr>
        <w:t>Lex.I</w:t>
      </w:r>
    </w:p>
  </w:comment>
  <w:comment w:id="43" w:author="M White" w:date="2023-08-22T23:16:00Z" w:initials="MW">
    <w:p w14:paraId="47D90499" w14:textId="6B924589" w:rsidR="00E01EC9" w:rsidRDefault="00E01EC9">
      <w:pPr>
        <w:pStyle w:val="CommentText"/>
      </w:pPr>
      <w:r>
        <w:rPr>
          <w:rStyle w:val="CommentReference"/>
        </w:rPr>
        <w:annotationRef/>
      </w:r>
    </w:p>
  </w:comment>
  <w:comment w:id="44" w:author="M White" w:date="2023-04-13T14:53:00Z" w:initials="MW">
    <w:p w14:paraId="79FD5099" w14:textId="1CEEE6D5" w:rsidR="00950E5C" w:rsidRDefault="00950E5C">
      <w:pPr>
        <w:pStyle w:val="CommentText"/>
      </w:pPr>
      <w:r>
        <w:rPr>
          <w:rStyle w:val="CommentReference"/>
        </w:rPr>
        <w:annotationRef/>
      </w:r>
      <w:r>
        <w:t>Which actually had more to do with simply US policy (see “Marshall Plan) than with the 1944 international conference.</w:t>
      </w:r>
      <w:r w:rsidR="00363350">
        <w:t xml:space="preserve"> See also “’Hundred-Year</w:t>
      </w:r>
      <w:r w:rsidR="009F0A9B">
        <w:t>’</w:t>
      </w:r>
      <w:r w:rsidR="00363350">
        <w:t xml:space="preserve"> plans”, “UKUSA Agreement”.</w:t>
      </w:r>
    </w:p>
  </w:comment>
  <w:comment w:id="45" w:author="M White" w:date="2023-06-21T10:16:00Z" w:initials="MW">
    <w:p w14:paraId="14FA9501" w14:textId="01792DE9" w:rsidR="007F76C4" w:rsidRDefault="007F76C4">
      <w:pPr>
        <w:pStyle w:val="CommentText"/>
      </w:pPr>
      <w:r>
        <w:rPr>
          <w:rStyle w:val="CommentReference"/>
        </w:rPr>
        <w:annotationRef/>
      </w:r>
      <w:r>
        <w:t>Currencies not convertible until “1958” (Mehrling, 2023e).</w:t>
      </w:r>
    </w:p>
  </w:comment>
  <w:comment w:id="46" w:author="M White" w:date="2023-04-13T14:55:00Z" w:initials="MW">
    <w:p w14:paraId="5FA727B2" w14:textId="6F3445DA" w:rsidR="00950E5C" w:rsidRDefault="00950E5C">
      <w:pPr>
        <w:pStyle w:val="CommentText"/>
      </w:pPr>
      <w:r>
        <w:rPr>
          <w:rStyle w:val="CommentReference"/>
        </w:rPr>
        <w:annotationRef/>
      </w:r>
      <w:r w:rsidR="00E3510E">
        <w:t>‘</w:t>
      </w:r>
      <w:r>
        <w:t xml:space="preserve">BW </w:t>
      </w:r>
      <w:r w:rsidRPr="00950E5C">
        <w:rPr>
          <w:color w:val="FF0000"/>
        </w:rPr>
        <w:t>I</w:t>
      </w:r>
      <w:r w:rsidR="00E3510E">
        <w:rPr>
          <w:color w:val="FF0000"/>
        </w:rPr>
        <w:t>’</w:t>
      </w:r>
      <w:r w:rsidRPr="00950E5C">
        <w:rPr>
          <w:color w:val="FF0000"/>
        </w:rPr>
        <w:t>-</w:t>
      </w:r>
      <w:r>
        <w:t xml:space="preserve"> see “Marshall Plan”</w:t>
      </w:r>
      <w:r w:rsidR="00E3510E">
        <w:t xml:space="preserve"> (imperialism)</w:t>
      </w:r>
      <w:r>
        <w:t>;</w:t>
      </w:r>
    </w:p>
    <w:p w14:paraId="2BF6E8FD" w14:textId="11C7925E" w:rsidR="00950E5C" w:rsidRDefault="00E3510E">
      <w:pPr>
        <w:pStyle w:val="CommentText"/>
      </w:pPr>
      <w:r>
        <w:t>‘</w:t>
      </w:r>
      <w:r w:rsidR="00950E5C">
        <w:t xml:space="preserve">BW </w:t>
      </w:r>
      <w:r w:rsidR="00950E5C" w:rsidRPr="00950E5C">
        <w:rPr>
          <w:color w:val="FF0000"/>
        </w:rPr>
        <w:t>II</w:t>
      </w:r>
      <w:r>
        <w:rPr>
          <w:color w:val="FF0000"/>
        </w:rPr>
        <w:t>’</w:t>
      </w:r>
      <w:r w:rsidR="00950E5C">
        <w:t>- see “Petrodollar”</w:t>
      </w:r>
      <w:r>
        <w:t xml:space="preserve"> = “Super Imperialism”</w:t>
      </w:r>
      <w:r w:rsidR="00950E5C">
        <w:t>;</w:t>
      </w:r>
    </w:p>
    <w:p w14:paraId="13A71F67" w14:textId="59FC8C22" w:rsidR="00950E5C" w:rsidRDefault="00950E5C">
      <w:pPr>
        <w:pStyle w:val="CommentText"/>
      </w:pPr>
      <w:r>
        <w:t>‘</w:t>
      </w:r>
      <w:r w:rsidRPr="00950E5C">
        <w:rPr>
          <w:color w:val="FF0000"/>
        </w:rPr>
        <w:t>BW III’</w:t>
      </w:r>
      <w:r>
        <w:t xml:space="preserve">- see “BRICS”, “Angry Birds” </w:t>
      </w:r>
      <w:r w:rsidR="00363350">
        <w:t xml:space="preserve">(gaining </w:t>
      </w:r>
      <w:r>
        <w:t>market share</w:t>
      </w:r>
      <w:r w:rsidR="00363350">
        <w:t xml:space="preserve">), </w:t>
      </w:r>
      <w:r w:rsidR="00981048">
        <w:t>“Multipolar (world monetary system)”.</w:t>
      </w:r>
    </w:p>
  </w:comment>
  <w:comment w:id="48" w:author="M White" w:date="2023-04-06T02:50:00Z" w:initials="MW">
    <w:p w14:paraId="7FAA32E9" w14:textId="77777777" w:rsidR="0066608E" w:rsidRDefault="0066608E" w:rsidP="00FC1C31">
      <w:pPr>
        <w:pStyle w:val="CommentText"/>
      </w:pPr>
      <w:r>
        <w:rPr>
          <w:rStyle w:val="CommentReference"/>
        </w:rPr>
        <w:annotationRef/>
      </w:r>
      <w:r>
        <w:t>another macroeconomic oxymoron. See also "</w:t>
      </w:r>
      <w:r>
        <w:rPr>
          <w:color w:val="538135"/>
        </w:rPr>
        <w:t>Deceptive Banking Terms (d.b.t.s)</w:t>
      </w:r>
      <w:r>
        <w:t>".</w:t>
      </w:r>
    </w:p>
  </w:comment>
  <w:comment w:id="47" w:author="M White" w:date="2023-04-12T19:01:00Z" w:initials="MW">
    <w:p w14:paraId="4749C6E4" w14:textId="5A647147" w:rsidR="0076012D" w:rsidRDefault="0076012D">
      <w:pPr>
        <w:pStyle w:val="CommentText"/>
      </w:pPr>
      <w:r>
        <w:rPr>
          <w:rStyle w:val="CommentReference"/>
        </w:rPr>
        <w:annotationRef/>
      </w:r>
      <w:r>
        <w:t>‘the cartel of cartels’, except for (see also) “Intelligence Community (IC)”, “</w:t>
      </w:r>
      <w:r w:rsidRPr="0076012D">
        <w:rPr>
          <w:color w:val="538135" w:themeColor="accent6" w:themeShade="BF"/>
        </w:rPr>
        <w:t>International Intelligence Community (I.I.C.</w:t>
      </w:r>
      <w:r>
        <w:t>)”.</w:t>
      </w:r>
    </w:p>
  </w:comment>
  <w:comment w:id="49" w:author="M White" w:date="2023-05-01T23:41:00Z" w:initials="MW">
    <w:p w14:paraId="577F63E5" w14:textId="6AE0A327" w:rsidR="00851857" w:rsidRDefault="00851857">
      <w:pPr>
        <w:pStyle w:val="CommentText"/>
      </w:pPr>
      <w:r>
        <w:rPr>
          <w:rStyle w:val="CommentReference"/>
        </w:rPr>
        <w:annotationRef/>
      </w:r>
      <w:r>
        <w:t>Until then they weren’t ‘radical’ enough to catch up with the (post-Dutch Revolt) Dutch. See also “Protestantism”, “Glorious Revolution, the".</w:t>
      </w:r>
    </w:p>
  </w:comment>
  <w:comment w:id="50" w:author="M White" w:date="2023-05-27T17:39:00Z" w:initials="MW">
    <w:p w14:paraId="4E9779A7" w14:textId="442F42CA" w:rsidR="008F7C52" w:rsidRDefault="008F7C52">
      <w:pPr>
        <w:pStyle w:val="CommentText"/>
      </w:pPr>
      <w:r>
        <w:rPr>
          <w:rStyle w:val="CommentReference"/>
        </w:rPr>
        <w:annotationRef/>
      </w:r>
      <w:r>
        <w:t>See also “Imperialism”, “Commodities”.</w:t>
      </w:r>
    </w:p>
  </w:comment>
  <w:comment w:id="51" w:author="M White" w:date="2023-04-30T16:30:00Z" w:initials="MW">
    <w:p w14:paraId="62422420" w14:textId="287F5862" w:rsidR="002457BF" w:rsidRDefault="002457BF">
      <w:pPr>
        <w:pStyle w:val="CommentText"/>
      </w:pPr>
      <w:r>
        <w:rPr>
          <w:rStyle w:val="CommentReference"/>
        </w:rPr>
        <w:annotationRef/>
      </w:r>
      <w:r>
        <w:t>1775 and 1812, respectively. See also SCTV, 1984, mn.20. “Revolution, American”</w:t>
      </w:r>
      <w:r w:rsidR="00C4241D">
        <w:t>.</w:t>
      </w:r>
    </w:p>
  </w:comment>
  <w:comment w:id="52" w:author="M White" w:date="2023-04-30T18:21:00Z" w:initials="MW">
    <w:p w14:paraId="0CAB356C" w14:textId="6AFDDF4C" w:rsidR="006B0E58" w:rsidRDefault="006B0E58">
      <w:pPr>
        <w:pStyle w:val="CommentText"/>
      </w:pPr>
      <w:r>
        <w:rPr>
          <w:rStyle w:val="CommentReference"/>
        </w:rPr>
        <w:annotationRef/>
      </w:r>
      <w:r>
        <w:t>(time stamp)</w:t>
      </w:r>
    </w:p>
  </w:comment>
  <w:comment w:id="53" w:author="M White" w:date="2023-05-22T19:31:00Z" w:initials="MW">
    <w:p w14:paraId="447C5BE8" w14:textId="4B6F9FDA" w:rsidR="00D92A9E" w:rsidRDefault="00D92A9E" w:rsidP="00D92A9E">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4" w:author="M White" w:date="2023-07-27T17:10:00Z" w:initials="MW">
    <w:p w14:paraId="2ECD5917" w14:textId="70978EB1" w:rsidR="00431ACD" w:rsidRDefault="00431ACD">
      <w:pPr>
        <w:pStyle w:val="CommentText"/>
      </w:pPr>
      <w:r>
        <w:rPr>
          <w:rStyle w:val="CommentReference"/>
        </w:rPr>
        <w:annotationRef/>
      </w:r>
      <w:r>
        <w:t xml:space="preserve">pretty much a loaded/propaganda term (in the 2020’s); [originally] “coined by” Michael Kumhof in 2016 (Kumhof, 2023b, </w:t>
      </w:r>
      <w:r w:rsidRPr="00431ACD">
        <w:rPr>
          <w:color w:val="FF0000"/>
        </w:rPr>
        <w:t>m</w:t>
      </w:r>
      <w:r>
        <w:t xml:space="preserve">n.).  </w:t>
      </w:r>
      <w:r w:rsidR="00F67A4A">
        <w:t>See also “Digital currencies”.</w:t>
      </w:r>
    </w:p>
  </w:comment>
  <w:comment w:id="55" w:author="M White" w:date="2023-05-23T15:14:00Z" w:initials="MW">
    <w:p w14:paraId="29DFAAC7" w14:textId="77777777" w:rsidR="000C082E" w:rsidRDefault="000C082E" w:rsidP="000C082E">
      <w:pPr>
        <w:pStyle w:val="CommentText"/>
      </w:pPr>
      <w:r>
        <w:rPr>
          <w:rStyle w:val="CommentReference"/>
        </w:rPr>
        <w:annotationRef/>
      </w:r>
      <w:r w:rsidRPr="00817BE7">
        <w:rPr>
          <w:color w:val="2C4E8C"/>
        </w:rPr>
        <w:t>https://monneta.org/en/</w:t>
      </w:r>
      <w:r w:rsidRPr="00817BE7">
        <w:rPr>
          <w:i/>
          <w:iCs/>
          <w:color w:val="B531B5"/>
        </w:rPr>
        <w:t>momo</w:t>
      </w:r>
      <w:r w:rsidRPr="00817BE7">
        <w:rPr>
          <w:color w:val="2C4E8C"/>
        </w:rPr>
        <w:t xml:space="preserve">-modernising-money-association-switzerland/ </w:t>
      </w:r>
      <w:r>
        <w:t xml:space="preserve">[MoMo] ; &amp; ‘the oldest/most prestigious think tank in Switzerland’s Feb. 2018 conference on the MoMo referendum: </w:t>
      </w:r>
    </w:p>
    <w:p w14:paraId="04A7508A" w14:textId="77777777" w:rsidR="000C082E" w:rsidRPr="00F16676" w:rsidRDefault="000C082E" w:rsidP="000C082E">
      <w:pPr>
        <w:pStyle w:val="CommentText"/>
        <w:rPr>
          <w:rFonts w:asciiTheme="majorHAnsi" w:hAnsiTheme="majorHAnsi" w:cstheme="majorHAnsi"/>
          <w:sz w:val="16"/>
          <w:szCs w:val="16"/>
        </w:rPr>
      </w:pPr>
      <w:r w:rsidRPr="00F16676">
        <w:rPr>
          <w:rFonts w:asciiTheme="majorHAnsi" w:hAnsiTheme="majorHAnsi" w:cstheme="majorHAnsi"/>
          <w:color w:val="2F5496" w:themeColor="accent1" w:themeShade="BF"/>
          <w:sz w:val="16"/>
          <w:szCs w:val="16"/>
        </w:rPr>
        <w:t>https://www.google.com/search?q=conference+“</w:t>
      </w:r>
      <w:r w:rsidRPr="00F16676">
        <w:rPr>
          <w:rFonts w:asciiTheme="majorHAnsi" w:hAnsiTheme="majorHAnsi" w:cstheme="majorHAnsi"/>
          <w:i/>
          <w:iCs/>
          <w:color w:val="2F5496" w:themeColor="accent1" w:themeShade="BF"/>
          <w:sz w:val="16"/>
          <w:szCs w:val="16"/>
        </w:rPr>
        <w:t>Our+Money</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Our+Banks</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Our+Country</w:t>
      </w:r>
      <w:r w:rsidRPr="00F16676">
        <w:rPr>
          <w:rFonts w:asciiTheme="majorHAnsi" w:hAnsiTheme="majorHAnsi" w:cstheme="majorHAnsi"/>
          <w:color w:val="2F5496" w:themeColor="accent1" w:themeShade="BF"/>
          <w:sz w:val="16"/>
          <w:szCs w:val="16"/>
        </w:rPr>
        <w:t>”+GDI+February+2018.&amp;client=opera&amp;hs=BY5&amp;biw=1268&amp;bih=704&amp;tbm=vid&amp;ei=4pptZIquCrSnqtsP2oCRqAk&amp;ved=0ahUKEwiKp9aEl43_AhW0k2oFHVpABJUQ4dUDCAw&amp;uact=5&amp;oq=conference+“Our+Money%2C+Our+Banks%2C+Our+Country”+GDI+February+2018.&amp;gs_lcp=Cg1nd3Mtd2l6LXZpZGVvEANQAFjjL2DMOGgBcAB4AIABwgGIAdQMkgEDOS43mAEAoAEBwAEB&amp;sclient=gws-wiz-video</w:t>
      </w:r>
    </w:p>
    <w:p w14:paraId="21C9731C" w14:textId="77777777" w:rsidR="000C082E" w:rsidRPr="00C32739" w:rsidRDefault="000C082E" w:rsidP="000C082E">
      <w:pPr>
        <w:pStyle w:val="CommentText"/>
      </w:pPr>
    </w:p>
    <w:p w14:paraId="4851BCC2" w14:textId="372C668F" w:rsidR="000C082E" w:rsidRPr="00C32739" w:rsidRDefault="000C082E" w:rsidP="000C082E">
      <w:pPr>
        <w:pStyle w:val="CommentText"/>
        <w:rPr>
          <w:rFonts w:cstheme="minorHAnsi"/>
          <w:color w:val="2C4E8C"/>
          <w:szCs w:val="18"/>
        </w:rPr>
      </w:pPr>
      <w:r w:rsidRPr="00C32739">
        <w:rPr>
          <w:color w:val="2C4E8C"/>
        </w:rPr>
        <w:t>https://en.wikipedia.org/wiki/</w:t>
      </w:r>
      <w:r w:rsidRPr="00C32739">
        <w:rPr>
          <w:i/>
          <w:iCs/>
          <w:color w:val="2C4E8C"/>
        </w:rPr>
        <w:t>Momo_Challenge</w:t>
      </w:r>
      <w:r w:rsidRPr="00C32739">
        <w:rPr>
          <w:color w:val="2C4E8C"/>
        </w:rPr>
        <w:t>_hoax</w:t>
      </w:r>
      <w:r>
        <w:rPr>
          <w:color w:val="2C4E8C"/>
        </w:rPr>
        <w:t xml:space="preserve"> </w:t>
      </w:r>
      <w:r w:rsidRPr="002362A2">
        <w:rPr>
          <w:rFonts w:asciiTheme="majorHAnsi" w:hAnsiTheme="majorHAnsi" w:cstheme="majorHAnsi"/>
          <w:sz w:val="16"/>
          <w:szCs w:val="16"/>
        </w:rPr>
        <w:t>[</w:t>
      </w:r>
      <w:r>
        <w:rPr>
          <w:rFonts w:asciiTheme="majorHAnsi" w:hAnsiTheme="majorHAnsi" w:cstheme="majorHAnsi"/>
          <w:sz w:val="16"/>
          <w:szCs w:val="16"/>
        </w:rPr>
        <w:t>‘</w:t>
      </w:r>
      <w:r w:rsidRPr="002362A2">
        <w:rPr>
          <w:rFonts w:asciiTheme="majorHAnsi" w:hAnsiTheme="majorHAnsi" w:cstheme="majorHAnsi"/>
          <w:sz w:val="16"/>
          <w:szCs w:val="16"/>
        </w:rPr>
        <w:t>MOMO</w:t>
      </w:r>
      <w:r>
        <w:rPr>
          <w:rFonts w:asciiTheme="majorHAnsi" w:hAnsiTheme="majorHAnsi" w:cstheme="majorHAnsi"/>
          <w:sz w:val="16"/>
          <w:szCs w:val="16"/>
        </w:rPr>
        <w:t>’</w:t>
      </w:r>
      <w:r w:rsidRPr="002362A2">
        <w:rPr>
          <w:rFonts w:asciiTheme="majorHAnsi" w:hAnsiTheme="majorHAnsi" w:cstheme="majorHAnsi"/>
          <w:sz w:val="16"/>
          <w:szCs w:val="16"/>
        </w:rPr>
        <w:t xml:space="preserve"> media op. (summer ’18)]. See also “Attitude Inoculation (AI)”, </w:t>
      </w:r>
      <w:r>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Corporate Media Cartel</w:t>
      </w:r>
      <w:r>
        <w:rPr>
          <w:rFonts w:asciiTheme="majorHAnsi" w:hAnsiTheme="majorHAnsi" w:cstheme="majorHAnsi"/>
          <w:sz w:val="16"/>
          <w:szCs w:val="16"/>
        </w:rPr>
        <w:t xml:space="preserve">”, </w:t>
      </w:r>
      <w:r w:rsidRPr="002362A2">
        <w:rPr>
          <w:rFonts w:asciiTheme="majorHAnsi" w:hAnsiTheme="majorHAnsi" w:cstheme="majorHAnsi"/>
          <w:sz w:val="16"/>
          <w:szCs w:val="16"/>
        </w:rPr>
        <w:t>“Media</w:t>
      </w:r>
      <w:r w:rsidR="002A7E95">
        <w:rPr>
          <w:rFonts w:asciiTheme="majorHAnsi" w:hAnsiTheme="majorHAnsi" w:cstheme="majorHAnsi"/>
          <w:sz w:val="16"/>
          <w:szCs w:val="16"/>
        </w:rPr>
        <w:t xml:space="preserve">, </w:t>
      </w:r>
      <w:r w:rsidRPr="002362A2">
        <w:rPr>
          <w:rFonts w:asciiTheme="majorHAnsi" w:hAnsiTheme="majorHAnsi" w:cstheme="majorHAnsi"/>
          <w:sz w:val="16"/>
          <w:szCs w:val="16"/>
        </w:rPr>
        <w:t>A</w:t>
      </w:r>
      <w:r w:rsidR="002A7E95">
        <w:rPr>
          <w:rFonts w:asciiTheme="majorHAnsi" w:hAnsiTheme="majorHAnsi" w:cstheme="majorHAnsi"/>
          <w:sz w:val="16"/>
          <w:szCs w:val="16"/>
        </w:rPr>
        <w:t>”</w:t>
      </w:r>
      <w:r w:rsidRPr="002362A2">
        <w:rPr>
          <w:rFonts w:asciiTheme="majorHAnsi" w:hAnsiTheme="majorHAnsi" w:cstheme="majorHAnsi"/>
          <w:sz w:val="16"/>
          <w:szCs w:val="16"/>
        </w:rPr>
        <w:t xml:space="preserve">, </w:t>
      </w:r>
      <w:r w:rsidR="002A7E95">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Media</w:t>
      </w:r>
      <w:r w:rsidR="002A7E95" w:rsidRPr="002A7E95">
        <w:rPr>
          <w:rFonts w:asciiTheme="majorHAnsi" w:hAnsiTheme="majorHAnsi" w:cstheme="majorHAnsi"/>
          <w:color w:val="538135" w:themeColor="accent6" w:themeShade="BF"/>
          <w:sz w:val="16"/>
          <w:szCs w:val="16"/>
        </w:rPr>
        <w:t>,</w:t>
      </w:r>
      <w:r w:rsidRPr="002A7E95">
        <w:rPr>
          <w:rFonts w:asciiTheme="majorHAnsi" w:hAnsiTheme="majorHAnsi" w:cstheme="majorHAnsi"/>
          <w:color w:val="538135" w:themeColor="accent6" w:themeShade="BF"/>
          <w:sz w:val="16"/>
          <w:szCs w:val="16"/>
        </w:rPr>
        <w:t xml:space="preserve"> B</w:t>
      </w:r>
      <w:r w:rsidRPr="002362A2">
        <w:rPr>
          <w:rFonts w:asciiTheme="majorHAnsi" w:hAnsiTheme="majorHAnsi" w:cstheme="majorHAnsi"/>
          <w:sz w:val="16"/>
          <w:szCs w:val="16"/>
        </w:rPr>
        <w:t>”</w:t>
      </w:r>
      <w:r w:rsidR="002A7E95">
        <w:rPr>
          <w:rFonts w:asciiTheme="majorHAnsi" w:hAnsiTheme="majorHAnsi" w:cstheme="majorHAnsi"/>
          <w:sz w:val="16"/>
          <w:szCs w:val="16"/>
        </w:rPr>
        <w:t>.</w:t>
      </w:r>
    </w:p>
    <w:p w14:paraId="02C3322D" w14:textId="77777777" w:rsidR="000C082E" w:rsidRDefault="000C082E" w:rsidP="000C082E">
      <w:pPr>
        <w:pStyle w:val="CommentText"/>
      </w:pPr>
    </w:p>
  </w:comment>
  <w:comment w:id="56" w:author="M White" w:date="2023-05-22T19:31:00Z" w:initials="MW">
    <w:p w14:paraId="52B755B4" w14:textId="7FC423A5" w:rsidR="00626DA6" w:rsidRDefault="00626DA6">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7" w:author="M White" w:date="2023-04-12T15:36:00Z" w:initials="MW">
    <w:p w14:paraId="368026AC" w14:textId="2985741C" w:rsidR="008D1635" w:rsidRDefault="008D1635" w:rsidP="008D1635">
      <w:pPr>
        <w:pStyle w:val="CommentText"/>
      </w:pPr>
      <w:r>
        <w:rPr>
          <w:rStyle w:val="CommentReference"/>
        </w:rPr>
        <w:annotationRef/>
      </w:r>
      <w:r>
        <w:t xml:space="preserve">Making a unicorn out of an (rather less click-baity) </w:t>
      </w:r>
      <w:r w:rsidR="00832A4F">
        <w:t>ungulate</w:t>
      </w:r>
      <w:r>
        <w:t>? See also “</w:t>
      </w:r>
      <w:r w:rsidRPr="0040781A">
        <w:rPr>
          <w:color w:val="538135" w:themeColor="accent6" w:themeShade="BF"/>
        </w:rPr>
        <w:t>Money, 3 (contemporary) Tiers of</w:t>
      </w:r>
      <w:r>
        <w:t>”.</w:t>
      </w:r>
    </w:p>
  </w:comment>
  <w:comment w:id="59" w:author="M White" w:date="2023-05-24T17:42:00Z" w:initials="MW">
    <w:p w14:paraId="5E572832" w14:textId="1D805347" w:rsidR="00C653B1" w:rsidRDefault="00C653B1">
      <w:pPr>
        <w:pStyle w:val="CommentText"/>
      </w:pPr>
      <w:r>
        <w:rPr>
          <w:rStyle w:val="CommentReference"/>
        </w:rPr>
        <w:annotationRef/>
      </w:r>
      <w:r>
        <w:t xml:space="preserve">JH doesn’t have </w:t>
      </w:r>
      <w:r w:rsidR="00DC0D36">
        <w:t xml:space="preserve">very many LOL moments. Here </w:t>
      </w:r>
      <w:r w:rsidR="00DC0D36" w:rsidRPr="00DC0D36">
        <w:rPr>
          <w:color w:val="FF0000"/>
        </w:rPr>
        <w:t>i</w:t>
      </w:r>
      <w:r w:rsidR="00DC0D36">
        <w:t xml:space="preserve">t is for 2023: “China is listed here as ‘still running a pilot’; but in China that pilot (LOL) is a very very huge pilot” (Huber, 2023b, mn.25). </w:t>
      </w:r>
    </w:p>
    <w:p w14:paraId="7A82AA67" w14:textId="409A7BB2" w:rsidR="00DC0D36" w:rsidRDefault="00DC0D36">
      <w:pPr>
        <w:pStyle w:val="CommentText"/>
      </w:pPr>
      <w:r>
        <w:t xml:space="preserve">See also “Angry Birds” </w:t>
      </w:r>
      <w:r w:rsidRPr="00DC0D36">
        <w:rPr>
          <w:sz w:val="16"/>
          <w:szCs w:val="16"/>
        </w:rPr>
        <w:t>[.Germany]</w:t>
      </w:r>
      <w:r>
        <w:t>.</w:t>
      </w:r>
    </w:p>
  </w:comment>
  <w:comment w:id="60" w:author="M White" w:date="2023-05-20T14:56:00Z" w:initials="MW">
    <w:p w14:paraId="42947F67" w14:textId="22BDE901" w:rsidR="008E648C" w:rsidRPr="008E648C" w:rsidRDefault="008E648C">
      <w:pPr>
        <w:pStyle w:val="CommentText"/>
        <w:rPr>
          <w:rFonts w:asciiTheme="majorHAnsi" w:hAnsiTheme="majorHAnsi" w:cstheme="majorHAnsi"/>
          <w:sz w:val="16"/>
          <w:szCs w:val="16"/>
        </w:rPr>
      </w:pPr>
      <w:r>
        <w:rPr>
          <w:rStyle w:val="CommentReference"/>
        </w:rPr>
        <w:annotationRef/>
      </w:r>
      <w:r>
        <w:rPr>
          <w:rFonts w:asciiTheme="majorHAnsi" w:hAnsiTheme="majorHAnsi" w:cstheme="majorHAnsi"/>
          <w:sz w:val="16"/>
          <w:szCs w:val="16"/>
        </w:rPr>
        <w:t xml:space="preserve"> </w:t>
      </w:r>
      <w:r w:rsidRPr="008E648C">
        <w:rPr>
          <w:rFonts w:asciiTheme="majorHAnsi" w:hAnsiTheme="majorHAnsi" w:cstheme="majorHAnsi"/>
          <w:sz w:val="16"/>
          <w:szCs w:val="16"/>
        </w:rPr>
        <w:t>[SaveThe]</w:t>
      </w:r>
    </w:p>
  </w:comment>
  <w:comment w:id="61" w:author="M White" w:date="2023-06-04T17:03:00Z" w:initials="MW">
    <w:p w14:paraId="5C0D43AE" w14:textId="4F77EAB6" w:rsidR="009422DE" w:rsidRDefault="009422DE">
      <w:pPr>
        <w:pStyle w:val="CommentText"/>
      </w:pPr>
      <w:r>
        <w:rPr>
          <w:rStyle w:val="CommentReference"/>
        </w:rPr>
        <w:annotationRef/>
      </w:r>
      <w:r>
        <w:t>and Yeager, 2015, 16 (CPI’s 1960=2006)</w:t>
      </w:r>
    </w:p>
  </w:comment>
  <w:comment w:id="62" w:author="M White" w:date="2023-04-29T18:54:00Z" w:initials="MW">
    <w:p w14:paraId="1E1137D6" w14:textId="7EF9D9AF" w:rsidR="00086795" w:rsidRDefault="00086795">
      <w:pPr>
        <w:pStyle w:val="CommentText"/>
      </w:pPr>
      <w:r>
        <w:rPr>
          <w:rStyle w:val="CommentReference"/>
        </w:rPr>
        <w:annotationRef/>
      </w:r>
      <w:r>
        <w:t>lot’s of 3’s there (see also “Three</w:t>
      </w:r>
      <w:r w:rsidR="003A35C8">
        <w:t>/3</w:t>
      </w:r>
      <w:r>
        <w:t>”).</w:t>
      </w:r>
    </w:p>
  </w:comment>
  <w:comment w:id="63" w:author="M White" w:date="2023-05-23T20:15:00Z" w:initials="MW">
    <w:p w14:paraId="55F494C4" w14:textId="137E102A" w:rsidR="00E70093" w:rsidRDefault="0027381C">
      <w:pPr>
        <w:pStyle w:val="CommentText"/>
      </w:pPr>
      <w:r>
        <w:rPr>
          <w:rStyle w:val="CommentReference"/>
        </w:rPr>
        <w:annotationRef/>
      </w:r>
      <w:r w:rsidR="00E70093">
        <w:t xml:space="preserve">(in chron. order: </w:t>
      </w:r>
      <w:r w:rsidR="007B236C">
        <w:t xml:space="preserve">the orig./founding </w:t>
      </w:r>
      <w:r w:rsidR="007B236C" w:rsidRPr="007B236C">
        <w:t>financial analyst societies</w:t>
      </w:r>
      <w:r w:rsidR="007B236C">
        <w:t xml:space="preserve"> in </w:t>
      </w:r>
      <w:r w:rsidR="007B236C" w:rsidRPr="007B236C">
        <w:t xml:space="preserve">Boston, Chicago, New York, </w:t>
      </w:r>
      <w:r w:rsidR="007B236C">
        <w:t xml:space="preserve">&amp; </w:t>
      </w:r>
      <w:r w:rsidR="007B236C" w:rsidRPr="007B236C">
        <w:t>Philadelphia</w:t>
      </w:r>
      <w:r w:rsidR="007B236C">
        <w:t xml:space="preserve">; then </w:t>
      </w:r>
      <w:r w:rsidR="007B236C" w:rsidRPr="007B236C">
        <w:t xml:space="preserve">Washington, London, </w:t>
      </w:r>
      <w:r w:rsidR="00EF5D8B">
        <w:t xml:space="preserve">Brussels, </w:t>
      </w:r>
      <w:r w:rsidR="007B236C" w:rsidRPr="007B236C">
        <w:t>Hong Kong, Mumbai, Beijing, Shanghai and Abu Dhabi</w:t>
      </w:r>
      <w:r w:rsidR="00E70093">
        <w:t>)</w:t>
      </w:r>
    </w:p>
    <w:p w14:paraId="18A9ABAB" w14:textId="781B9A1F" w:rsidR="00E70093" w:rsidRPr="00E70093" w:rsidRDefault="00E70093">
      <w:pPr>
        <w:pStyle w:val="CommentText"/>
        <w:rPr>
          <w:rFonts w:ascii="Gabriola" w:hAnsi="Gabriola"/>
        </w:rPr>
      </w:pPr>
      <w:r>
        <w:t>“</w:t>
      </w:r>
      <w:r w:rsidRPr="00E70093">
        <w:t>one of the most respected designations in finance and</w:t>
      </w:r>
      <w:r>
        <w:t>...</w:t>
      </w:r>
      <w:r w:rsidRPr="00E70093">
        <w:t>widely considered to be the</w:t>
      </w:r>
      <w:r>
        <w:t>...</w:t>
      </w:r>
      <w:r w:rsidRPr="00E70093">
        <w:t>standard in the field of investment analysis.</w:t>
      </w:r>
      <w:r>
        <w:t>”-</w:t>
      </w:r>
    </w:p>
    <w:p w14:paraId="5CAA8523" w14:textId="57CB7F68" w:rsidR="0027381C" w:rsidRPr="00E70093" w:rsidRDefault="00E70093">
      <w:pPr>
        <w:pStyle w:val="CommentText"/>
        <w:rPr>
          <w:rFonts w:ascii="Gabriola" w:hAnsi="Gabriola"/>
          <w:color w:val="2F5496" w:themeColor="accent1" w:themeShade="BF"/>
          <w:sz w:val="16"/>
          <w:szCs w:val="16"/>
        </w:rPr>
      </w:pPr>
      <w:r w:rsidRPr="00E70093">
        <w:rPr>
          <w:rFonts w:ascii="Gabriola" w:hAnsi="Gabriola"/>
          <w:color w:val="2F5496" w:themeColor="accent1" w:themeShade="BF"/>
          <w:sz w:val="16"/>
          <w:szCs w:val="16"/>
        </w:rPr>
        <w:t>https://www.investopedia.com/terms/c/cfa.asp#:~:text=The%20Basics%20of%20Becoming%20a%20Chartered%20Financial%20Analyst%20(CFA),the%20field%20of%20investment%20analysis.</w:t>
      </w:r>
    </w:p>
  </w:comment>
  <w:comment w:id="64" w:author="M White" w:date="2023-08-23T11:33:00Z" w:initials="MW">
    <w:p w14:paraId="7F24AC0A" w14:textId="77777777" w:rsidR="00813F3B" w:rsidRDefault="00813F3B">
      <w:pPr>
        <w:pStyle w:val="CommentText"/>
      </w:pPr>
      <w:r>
        <w:rPr>
          <w:rStyle w:val="CommentReference"/>
        </w:rPr>
        <w:annotationRef/>
      </w:r>
      <w:r>
        <w:t>See also “</w:t>
      </w:r>
      <w:proofErr w:type="spellStart"/>
      <w:r>
        <w:t>MOnetization</w:t>
      </w:r>
      <w:proofErr w:type="spellEnd"/>
      <w:r>
        <w:t xml:space="preserve"> staircase”, “</w:t>
      </w:r>
      <w:proofErr w:type="spellStart"/>
      <w:r>
        <w:t>MOdernization</w:t>
      </w:r>
      <w:proofErr w:type="spellEnd"/>
      <w:r>
        <w:t xml:space="preserve"> staircase”. So, at ‘the top’ (of each) is supposed to be ‘some reenactment of the 1940’s’ type stuff?</w:t>
      </w:r>
    </w:p>
    <w:p w14:paraId="044C9E1D" w14:textId="5CC51252" w:rsidR="00813F3B" w:rsidRDefault="00813F3B">
      <w:pPr>
        <w:pStyle w:val="CommentText"/>
      </w:pPr>
      <w:r>
        <w:t xml:space="preserve">See also “’Hundred-Year’ plans”. </w:t>
      </w:r>
    </w:p>
  </w:comment>
  <w:comment w:id="65" w:author="M White" w:date="2023-03-27T00:44:00Z" w:initials="MW">
    <w:p w14:paraId="46ADF9D9" w14:textId="68E2F605" w:rsidR="00DB30E9" w:rsidRDefault="00DB30E9" w:rsidP="00DB30E9">
      <w:pPr>
        <w:pStyle w:val="CommentText"/>
      </w:pPr>
      <w:r>
        <w:rPr>
          <w:rStyle w:val="CommentReference"/>
        </w:rPr>
        <w:annotationRef/>
      </w:r>
      <w:r>
        <w:t>kind of a big problem to have. See also "Imperialism", "</w:t>
      </w:r>
      <w:r w:rsidRPr="00182506">
        <w:rPr>
          <w:color w:val="C800C8"/>
        </w:rPr>
        <w:t>N</w:t>
      </w:r>
      <w:r w:rsidRPr="00182506">
        <w:rPr>
          <w:color w:val="538135" w:themeColor="accent6" w:themeShade="BF"/>
        </w:rPr>
        <w:t>Innies</w:t>
      </w:r>
      <w:r>
        <w:t>".</w:t>
      </w:r>
    </w:p>
  </w:comment>
  <w:comment w:id="66" w:author="M White" w:date="2023-07-13T20:21:00Z" w:initials="MW">
    <w:p w14:paraId="329B5E7F" w14:textId="160546BC" w:rsidR="00607A0A" w:rsidRDefault="00607A0A">
      <w:pPr>
        <w:pStyle w:val="CommentText"/>
      </w:pPr>
      <w:r>
        <w:rPr>
          <w:rStyle w:val="CommentReference"/>
        </w:rPr>
        <w:annotationRef/>
      </w:r>
      <w:r w:rsidRPr="00607A0A">
        <w:t>https://www.britannica.com/biography/Sun-Yat-sen</w:t>
      </w:r>
    </w:p>
  </w:comment>
  <w:comment w:id="67" w:author="M White" w:date="2023-07-13T20:44:00Z" w:initials="MW">
    <w:p w14:paraId="4E17B239" w14:textId="77777777" w:rsidR="005B6BBC" w:rsidRDefault="005B6BBC">
      <w:pPr>
        <w:pStyle w:val="CommentText"/>
      </w:pPr>
      <w:r>
        <w:rPr>
          <w:rStyle w:val="CommentReference"/>
        </w:rPr>
        <w:annotationRef/>
      </w:r>
      <w:r>
        <w:t>ethnicity, culture, language group, ‘race’, people, etc.</w:t>
      </w:r>
    </w:p>
    <w:p w14:paraId="6638D370" w14:textId="709A4950" w:rsidR="005B6BBC" w:rsidRDefault="005B6BBC">
      <w:pPr>
        <w:pStyle w:val="CommentText"/>
      </w:pPr>
      <w:r>
        <w:t>See also “</w:t>
      </w:r>
      <w:r w:rsidRPr="005B6BBC">
        <w:rPr>
          <w:color w:val="538135" w:themeColor="accent6" w:themeShade="BF"/>
        </w:rPr>
        <w:t xml:space="preserve">Nationality Cycle” </w:t>
      </w:r>
      <w:r w:rsidRPr="005B6BBC">
        <w:rPr>
          <w:rFonts w:asciiTheme="majorHAnsi" w:hAnsiTheme="majorHAnsi" w:cstheme="majorHAnsi"/>
          <w:color w:val="538135" w:themeColor="accent6" w:themeShade="BF"/>
          <w:sz w:val="16"/>
          <w:szCs w:val="16"/>
        </w:rPr>
        <w:t>[.ethno-civic</w:t>
      </w:r>
      <w:r w:rsidRPr="005B6BBC">
        <w:rPr>
          <w:rFonts w:asciiTheme="majorHAnsi" w:hAnsiTheme="majorHAnsi" w:cstheme="majorHAnsi"/>
          <w:sz w:val="16"/>
          <w:szCs w:val="16"/>
        </w:rPr>
        <w:t>]</w:t>
      </w:r>
      <w:r>
        <w:t>.</w:t>
      </w:r>
    </w:p>
  </w:comment>
  <w:comment w:id="68" w:author="M White" w:date="2023-08-23T12:07:00Z" w:initials="MW">
    <w:p w14:paraId="145671F4" w14:textId="4479F853" w:rsidR="001B5794" w:rsidRDefault="001B5794">
      <w:pPr>
        <w:pStyle w:val="CommentText"/>
      </w:pPr>
      <w:r>
        <w:rPr>
          <w:rStyle w:val="CommentReference"/>
        </w:rPr>
        <w:annotationRef/>
      </w:r>
      <w:r>
        <w:t>Korea as ‘the Dallas of the part of the world’.</w:t>
      </w:r>
    </w:p>
  </w:comment>
  <w:comment w:id="69" w:author="M White" w:date="2023-08-23T12:15:00Z" w:initials="MW">
    <w:p w14:paraId="2D634929" w14:textId="7E92D4FE" w:rsidR="00F068B3" w:rsidRDefault="00F068B3">
      <w:pPr>
        <w:pStyle w:val="CommentText"/>
      </w:pPr>
      <w:r>
        <w:rPr>
          <w:rStyle w:val="CommentReference"/>
        </w:rPr>
        <w:annotationRef/>
      </w:r>
      <w:r>
        <w:t>See also “Eurodollars”, “’Hundred-Year’ plans”, “G</w:t>
      </w:r>
      <w:r w:rsidR="006F0CAD">
        <w:t>-</w:t>
      </w:r>
      <w:r>
        <w:t>2”.</w:t>
      </w:r>
    </w:p>
  </w:comment>
  <w:comment w:id="70" w:author="M White" w:date="2023-08-08T18:25:00Z" w:initials="MW">
    <w:p w14:paraId="0A0867C7" w14:textId="0914BB18" w:rsidR="008F21A5" w:rsidRDefault="008F21A5">
      <w:pPr>
        <w:pStyle w:val="CommentText"/>
      </w:pPr>
      <w:r>
        <w:rPr>
          <w:rStyle w:val="CommentReference"/>
        </w:rPr>
        <w:annotationRef/>
      </w:r>
      <w:r>
        <w:t>Who likes the Iron Rice Bowl? See also “Long-term orientation (LTO)”.</w:t>
      </w:r>
    </w:p>
  </w:comment>
  <w:comment w:id="71" w:author="M White" w:date="2023-04-27T16:34:00Z" w:initials="MW">
    <w:p w14:paraId="2F6055AF" w14:textId="44C3EFF3" w:rsidR="007E7393" w:rsidRDefault="007E7393" w:rsidP="007E7393">
      <w:pPr>
        <w:pStyle w:val="CommentText"/>
      </w:pPr>
      <w:r>
        <w:rPr>
          <w:rStyle w:val="CommentReference"/>
        </w:rPr>
        <w:annotationRef/>
      </w:r>
      <w:r>
        <w:t xml:space="preserve">DARPA “can claim, at the drop of a hat: NATIONAL SECURITY, NO ACCESS ALOWED. [to US Senators on the ‘Intelligence Committee’?++] That’s not what any sane person wants to hear from labs where super-tiny particles and brains are the games.... </w:t>
      </w:r>
      <w:r w:rsidRPr="007E7393">
        <w:t>The human brain is the holy grail of nanoparticle research</w:t>
      </w:r>
      <w:r>
        <w:t xml:space="preserve">-- </w:t>
      </w:r>
      <w:r w:rsidRPr="007E7393">
        <w:t xml:space="preserve">as in, how to transform that organ into something </w:t>
      </w:r>
      <w:r>
        <w:t>‘</w:t>
      </w:r>
      <w:r w:rsidRPr="007E7393">
        <w:t>new and different</w:t>
      </w:r>
      <w:r>
        <w:t>’</w:t>
      </w:r>
      <w:r w:rsidRPr="007E7393">
        <w:t>”</w:t>
      </w:r>
      <w:r>
        <w:t>.- Jon Rappoport, Feb. 13, 2023. See also “DARPA”, ++”National Security Agency (NSA)”</w:t>
      </w:r>
      <w:r w:rsidR="00691C88">
        <w:t xml:space="preserve">. “UKUSA Agreement” </w:t>
      </w:r>
      <w:r w:rsidR="00691C88" w:rsidRPr="00691C88">
        <w:rPr>
          <w:rFonts w:asciiTheme="majorHAnsi" w:hAnsiTheme="majorHAnsi" w:cstheme="majorHAnsi"/>
          <w:sz w:val="16"/>
          <w:szCs w:val="16"/>
        </w:rPr>
        <w:t>[.HolyGrail]</w:t>
      </w:r>
      <w:r w:rsidR="00442CC1">
        <w:rPr>
          <w:rFonts w:asciiTheme="majorHAnsi" w:hAnsiTheme="majorHAnsi" w:cstheme="majorHAnsi"/>
          <w:sz w:val="16"/>
          <w:szCs w:val="16"/>
        </w:rPr>
        <w:t xml:space="preserve">, “Secrecy, cult of” </w:t>
      </w:r>
      <w:r w:rsidR="00442CC1" w:rsidRPr="00442CC1">
        <w:rPr>
          <w:rFonts w:asciiTheme="majorHAnsi" w:hAnsiTheme="majorHAnsi" w:cstheme="majorHAnsi"/>
          <w:sz w:val="16"/>
          <w:szCs w:val="16"/>
        </w:rPr>
        <w:t>[.HolyGrail]</w:t>
      </w:r>
      <w:r w:rsidR="00442CC1">
        <w:rPr>
          <w:rFonts w:asciiTheme="majorHAnsi" w:hAnsiTheme="majorHAnsi" w:cstheme="majorHAnsi"/>
          <w:sz w:val="16"/>
          <w:szCs w:val="16"/>
        </w:rPr>
        <w:t>.</w:t>
      </w:r>
    </w:p>
  </w:comment>
  <w:comment w:id="72" w:author="M White" w:date="2023-04-03T01:00:00Z" w:initials="MW">
    <w:p w14:paraId="44D73E82" w14:textId="77777777" w:rsidR="005D0BFB" w:rsidRDefault="006B1751">
      <w:pPr>
        <w:pStyle w:val="CommentText"/>
      </w:pPr>
      <w:r>
        <w:rPr>
          <w:rStyle w:val="CommentReference"/>
        </w:rPr>
        <w:annotationRef/>
      </w:r>
      <w:r w:rsidR="005D0BFB">
        <w:t xml:space="preserve">See also </w:t>
      </w:r>
      <w:r w:rsidR="005D0BFB">
        <w:rPr>
          <w:color w:val="538135"/>
        </w:rPr>
        <w:t>ENI</w:t>
      </w:r>
      <w:r w:rsidR="005D0BFB">
        <w:t>, "</w:t>
      </w:r>
      <w:r w:rsidR="005D0BFB">
        <w:rPr>
          <w:color w:val="538135"/>
        </w:rPr>
        <w:t>National Identity Cycle</w:t>
      </w:r>
      <w:r w:rsidR="005D0BFB">
        <w:t>".</w:t>
      </w:r>
    </w:p>
    <w:p w14:paraId="1085D081" w14:textId="0FF61FE7" w:rsidR="005D0BFB" w:rsidRDefault="005D0BFB">
      <w:pPr>
        <w:pStyle w:val="CommentText"/>
      </w:pPr>
      <w:r>
        <w:t xml:space="preserve">(Not to </w:t>
      </w:r>
      <w:r w:rsidR="00794224">
        <w:t>dismiss</w:t>
      </w:r>
      <w:r>
        <w:t xml:space="preserve"> "Ethnic National Identity" in general, that which leads to "Ethno-civic"++)</w:t>
      </w:r>
    </w:p>
    <w:p w14:paraId="3219693C" w14:textId="77777777" w:rsidR="005D0BFB" w:rsidRPr="00794224" w:rsidRDefault="005D0BFB" w:rsidP="00FC1C31">
      <w:pPr>
        <w:pStyle w:val="CommentText"/>
        <w:rPr>
          <w:rFonts w:asciiTheme="majorHAnsi" w:hAnsiTheme="majorHAnsi" w:cstheme="majorHAnsi"/>
          <w:sz w:val="16"/>
          <w:szCs w:val="16"/>
        </w:rPr>
      </w:pPr>
      <w:r>
        <w:t xml:space="preserve">++- </w:t>
      </w:r>
      <w:r w:rsidRPr="00794224">
        <w:rPr>
          <w:rFonts w:asciiTheme="majorHAnsi" w:hAnsiTheme="majorHAnsi" w:cstheme="majorHAnsi"/>
          <w:color w:val="2F5496"/>
          <w:sz w:val="16"/>
          <w:szCs w:val="16"/>
        </w:rPr>
        <w:t>https://www.youtube.com/watch?v=JnpK2suLQ0</w:t>
      </w:r>
      <w:r w:rsidRPr="00794224">
        <w:rPr>
          <w:rFonts w:asciiTheme="majorHAnsi" w:hAnsiTheme="majorHAnsi" w:cstheme="majorHAnsi"/>
          <w:sz w:val="16"/>
          <w:szCs w:val="16"/>
        </w:rPr>
        <w:t xml:space="preserve">c </w:t>
      </w:r>
      <w:r w:rsidRPr="00794224">
        <w:rPr>
          <w:rFonts w:asciiTheme="majorHAnsi" w:hAnsiTheme="majorHAnsi" w:cstheme="majorHAnsi"/>
          <w:color w:val="000000"/>
          <w:sz w:val="16"/>
          <w:szCs w:val="16"/>
        </w:rPr>
        <w:t>[Everybody's70]</w:t>
      </w:r>
    </w:p>
  </w:comment>
  <w:comment w:id="73" w:author="M White" w:date="2023-04-03T01:04:00Z" w:initials="MW">
    <w:p w14:paraId="4D9A9E9F" w14:textId="2B8FC7A4" w:rsidR="00B44B45" w:rsidRDefault="00B44B45" w:rsidP="00FC1C31">
      <w:pPr>
        <w:pStyle w:val="CommentText"/>
      </w:pPr>
      <w:r>
        <w:rPr>
          <w:rStyle w:val="CommentReference"/>
        </w:rPr>
        <w:annotationRef/>
      </w:r>
      <w:r>
        <w:t xml:space="preserve">See also </w:t>
      </w:r>
      <w:r>
        <w:rPr>
          <w:color w:val="538135"/>
        </w:rPr>
        <w:t>CHA-CHD</w:t>
      </w:r>
      <w:r>
        <w:t>, "</w:t>
      </w:r>
      <w:r>
        <w:rPr>
          <w:color w:val="538135"/>
        </w:rPr>
        <w:t>National Identity Cycle</w:t>
      </w:r>
      <w:r>
        <w:t>".</w:t>
      </w:r>
    </w:p>
  </w:comment>
  <w:comment w:id="74" w:author="M White" w:date="2023-04-03T00:58:00Z" w:initials="MW">
    <w:p w14:paraId="235A112B" w14:textId="77777777" w:rsidR="00186406" w:rsidRDefault="006B1751">
      <w:pPr>
        <w:pStyle w:val="CommentText"/>
      </w:pPr>
      <w:r>
        <w:rPr>
          <w:rStyle w:val="CommentReference"/>
        </w:rPr>
        <w:annotationRef/>
      </w:r>
      <w:r w:rsidR="00186406">
        <w:t>...with not enough to go around.</w:t>
      </w:r>
    </w:p>
    <w:p w14:paraId="24FF7080" w14:textId="77777777" w:rsidR="00186406" w:rsidRDefault="00186406" w:rsidP="00FC1C31">
      <w:pPr>
        <w:pStyle w:val="CommentText"/>
      </w:pPr>
      <w:r>
        <w:t>See also "Common sense", "Philosophy"; "National Identity", "</w:t>
      </w:r>
      <w:r w:rsidRPr="007A68F5">
        <w:rPr>
          <w:color w:val="9D2383"/>
        </w:rPr>
        <w:t>NI</w:t>
      </w:r>
      <w:r w:rsidRPr="00794224">
        <w:rPr>
          <w:color w:val="538135" w:themeColor="accent6" w:themeShade="BF"/>
        </w:rPr>
        <w:t>nnies"</w:t>
      </w:r>
      <w:r>
        <w:t>, "Great Extinction"; "Ecological Economics", "</w:t>
      </w:r>
      <w:r>
        <w:rPr>
          <w:color w:val="538135"/>
        </w:rPr>
        <w:t>World Par Economy (WPE</w:t>
      </w:r>
      <w:r>
        <w:t>)".</w:t>
      </w:r>
    </w:p>
  </w:comment>
  <w:comment w:id="75" w:author="M White" w:date="2023-04-12T13:01:00Z" w:initials="MW">
    <w:p w14:paraId="566F18DA" w14:textId="1054BE36" w:rsidR="009B45F1" w:rsidRDefault="009B45F1">
      <w:pPr>
        <w:pStyle w:val="CommentText"/>
      </w:pPr>
      <w:r>
        <w:rPr>
          <w:rStyle w:val="CommentReference"/>
        </w:rPr>
        <w:annotationRef/>
      </w:r>
      <w:r>
        <w:t>See also ‘desalinization update’s. “Steele, Robert David”.</w:t>
      </w:r>
    </w:p>
  </w:comment>
  <w:comment w:id="76" w:author="M White" w:date="2023-08-23T12:51:00Z" w:initials="MW">
    <w:p w14:paraId="1ECE1646" w14:textId="77777777" w:rsidR="00386A9A" w:rsidRDefault="00386A9A">
      <w:pPr>
        <w:pStyle w:val="CommentText"/>
      </w:pPr>
      <w:r>
        <w:rPr>
          <w:rStyle w:val="CommentReference"/>
        </w:rPr>
        <w:annotationRef/>
      </w:r>
      <w:r>
        <w:t>Yea, it goes back a ways.</w:t>
      </w:r>
    </w:p>
    <w:p w14:paraId="628A68DB" w14:textId="368739A9" w:rsidR="00386A9A" w:rsidRDefault="00386A9A">
      <w:pPr>
        <w:pStyle w:val="CommentText"/>
      </w:pPr>
      <w:r>
        <w:t xml:space="preserve">And yea, not a lot of people have ‘needed-to-know’ about it </w:t>
      </w:r>
      <w:r w:rsidRPr="00D12352">
        <w:rPr>
          <w:rFonts w:asciiTheme="majorHAnsi" w:hAnsiTheme="majorHAnsi" w:cstheme="majorHAnsi"/>
          <w:sz w:val="16"/>
          <w:szCs w:val="16"/>
        </w:rPr>
        <w:t>[</w:t>
      </w:r>
      <w:r w:rsidR="00D12352" w:rsidRPr="00D12352">
        <w:rPr>
          <w:rFonts w:asciiTheme="majorHAnsi" w:hAnsiTheme="majorHAnsi" w:cstheme="majorHAnsi"/>
          <w:sz w:val="16"/>
          <w:szCs w:val="16"/>
        </w:rPr>
        <w:t xml:space="preserve">i.e. </w:t>
      </w:r>
      <w:r w:rsidRPr="00D12352">
        <w:rPr>
          <w:rFonts w:asciiTheme="majorHAnsi" w:hAnsiTheme="majorHAnsi" w:cstheme="majorHAnsi"/>
          <w:sz w:val="16"/>
          <w:szCs w:val="16"/>
        </w:rPr>
        <w:t>that, or those, most predominant wheels of political economy]</w:t>
      </w:r>
      <w:r>
        <w:t>... that is until...</w:t>
      </w:r>
      <w:r w:rsidR="00026BFD" w:rsidRPr="00D12352">
        <w:rPr>
          <w:rFonts w:asciiTheme="majorHAnsi" w:hAnsiTheme="majorHAnsi" w:cstheme="majorHAnsi"/>
          <w:sz w:val="16"/>
          <w:szCs w:val="16"/>
        </w:rPr>
        <w:t xml:space="preserve">[see also] </w:t>
      </w:r>
      <w:r w:rsidR="00026BFD">
        <w:t>“</w:t>
      </w:r>
      <w:r w:rsidR="00D12352">
        <w:t xml:space="preserve">Modernization staircase” </w:t>
      </w:r>
      <w:r w:rsidR="00D12352" w:rsidRPr="00D12352">
        <w:rPr>
          <w:rFonts w:asciiTheme="majorHAnsi" w:hAnsiTheme="majorHAnsi" w:cstheme="majorHAnsi"/>
        </w:rPr>
        <w:t>[.top]</w:t>
      </w:r>
      <w:r w:rsidR="00D12352">
        <w:t>.</w:t>
      </w:r>
    </w:p>
  </w:comment>
  <w:comment w:id="77" w:author="M White" w:date="2023-04-13T16:40:00Z" w:initials="MW">
    <w:p w14:paraId="056BEDF2" w14:textId="77777777" w:rsidR="003759EC" w:rsidRDefault="003759EC">
      <w:pPr>
        <w:pStyle w:val="CommentText"/>
      </w:pPr>
      <w:r>
        <w:rPr>
          <w:rStyle w:val="CommentReference"/>
        </w:rPr>
        <w:annotationRef/>
      </w:r>
      <w:r>
        <w:t>(‘that giant sucking sound’ of the 2020’s?)</w:t>
      </w:r>
    </w:p>
    <w:p w14:paraId="35567EDC" w14:textId="08B59559" w:rsidR="003759EC" w:rsidRDefault="003759EC">
      <w:pPr>
        <w:pStyle w:val="CommentText"/>
      </w:pPr>
      <w:r>
        <w:t>See also “BRICS”, “Angry Birds”, “Monetary Reform, international “.</w:t>
      </w:r>
    </w:p>
  </w:comment>
  <w:comment w:id="78" w:author="M White" w:date="2023-06-08T23:42:00Z" w:initials="MW">
    <w:p w14:paraId="60B9BE62" w14:textId="682C1B33" w:rsidR="00A615D3" w:rsidRDefault="00A615D3">
      <w:pPr>
        <w:pStyle w:val="CommentText"/>
      </w:pPr>
      <w:r>
        <w:rPr>
          <w:rStyle w:val="CommentReference"/>
        </w:rPr>
        <w:annotationRef/>
      </w:r>
      <w:hyperlink r:id="rId5" w:history="1">
        <w:r w:rsidRPr="00A615D3">
          <w:rPr>
            <w:rStyle w:val="Hyperlink"/>
            <w:rFonts w:asciiTheme="majorHAnsi" w:hAnsiTheme="majorHAnsi" w:cstheme="majorHAnsi"/>
            <w:color w:val="000096"/>
            <w:sz w:val="16"/>
            <w:szCs w:val="16"/>
            <w:u w:val="none"/>
          </w:rPr>
          <w:t>https://publish.twitter.com/?query=https%3A%2F%2Ftwitter.com%2FTFL1728%2Fstatus%2F1666434158111997954&amp;widget=Tweet</w:t>
        </w:r>
      </w:hyperlink>
      <w:r w:rsidR="00206E05">
        <w:rPr>
          <w:rStyle w:val="Hyperlink"/>
          <w:rFonts w:asciiTheme="majorHAnsi" w:hAnsiTheme="majorHAnsi" w:cstheme="majorHAnsi"/>
          <w:color w:val="000096"/>
          <w:sz w:val="16"/>
          <w:szCs w:val="16"/>
          <w:u w:val="none"/>
        </w:rPr>
        <w:t xml:space="preserve"> </w:t>
      </w:r>
      <w:r w:rsidR="00206E05">
        <w:t>[</w:t>
      </w:r>
      <w:r w:rsidRPr="00A615D3">
        <w:rPr>
          <w:rFonts w:asciiTheme="majorHAnsi" w:hAnsiTheme="majorHAnsi" w:cstheme="majorHAnsi"/>
          <w:sz w:val="16"/>
          <w:szCs w:val="16"/>
        </w:rPr>
        <w:t>Start</w:t>
      </w:r>
      <w:r w:rsidR="00206E05">
        <w:rPr>
          <w:rFonts w:asciiTheme="majorHAnsi" w:hAnsiTheme="majorHAnsi" w:cstheme="majorHAnsi"/>
          <w:sz w:val="16"/>
          <w:szCs w:val="16"/>
        </w:rPr>
        <w:t>SchoolBoard</w:t>
      </w:r>
      <w:r w:rsidRPr="00A615D3">
        <w:rPr>
          <w:rFonts w:asciiTheme="majorHAnsi" w:hAnsiTheme="majorHAnsi" w:cstheme="majorHAnsi"/>
          <w:sz w:val="16"/>
          <w:szCs w:val="16"/>
        </w:rPr>
        <w:t>]</w:t>
      </w:r>
    </w:p>
  </w:comment>
  <w:comment w:id="80" w:author="M White" w:date="2023-04-12T01:11:00Z" w:initials="MW">
    <w:p w14:paraId="6C0620FA" w14:textId="77777777" w:rsidR="00B319F0" w:rsidRDefault="0058633C" w:rsidP="0058633C">
      <w:pPr>
        <w:pStyle w:val="CommentText"/>
        <w:rPr>
          <w:color w:val="2F5496"/>
        </w:rPr>
      </w:pPr>
      <w:r>
        <w:rPr>
          <w:rStyle w:val="CommentReference"/>
        </w:rPr>
        <w:annotationRef/>
      </w:r>
      <w:r w:rsidRPr="009B45F1">
        <w:rPr>
          <w:color w:val="2F5496"/>
        </w:rPr>
        <w:t>https://www.wiley.com/en-us/The+Art+of+Self+Persuasion%3A+The+Social+Explanation+of+</w:t>
      </w:r>
      <w:r w:rsidRPr="00B319F0">
        <w:rPr>
          <w:i/>
          <w:iCs/>
          <w:color w:val="2F5496"/>
        </w:rPr>
        <w:t>False+Beliefs</w:t>
      </w:r>
      <w:r w:rsidRPr="009B45F1">
        <w:rPr>
          <w:color w:val="2F5496"/>
        </w:rPr>
        <w:t xml:space="preserve">-p-9780745619132 . </w:t>
      </w:r>
      <w:r>
        <w:rPr>
          <w:color w:val="2F5496"/>
        </w:rPr>
        <w:t xml:space="preserve"> </w:t>
      </w:r>
    </w:p>
    <w:p w14:paraId="4E37F63A" w14:textId="2FFD8FDA" w:rsidR="0058633C" w:rsidRDefault="0058633C" w:rsidP="0058633C">
      <w:pPr>
        <w:pStyle w:val="CommentText"/>
      </w:pPr>
      <w:r>
        <w:t>See also "Groupthink"</w:t>
      </w:r>
      <w:r w:rsidR="00B319F0">
        <w:t xml:space="preserve"> (resistance to), “COVID</w:t>
      </w:r>
      <w:r w:rsidR="0091617B">
        <w:t xml:space="preserve"> Op</w:t>
      </w:r>
      <w:r w:rsidR="00B319F0">
        <w:t>”.</w:t>
      </w:r>
    </w:p>
  </w:comment>
  <w:comment w:id="79" w:author="M White" w:date="2023-05-21T01:06:00Z" w:initials="MW">
    <w:p w14:paraId="53EDDF05" w14:textId="77777777" w:rsidR="0058633C" w:rsidRDefault="0058633C" w:rsidP="0058633C">
      <w:pPr>
        <w:pStyle w:val="CommentText"/>
      </w:pPr>
      <w:r>
        <w:rPr>
          <w:rStyle w:val="CommentReference"/>
        </w:rPr>
        <w:annotationRef/>
      </w:r>
      <w:r>
        <w:t>See also “</w:t>
      </w:r>
      <w:r w:rsidRPr="00636157">
        <w:rPr>
          <w:color w:val="538135" w:themeColor="accent6" w:themeShade="BF"/>
        </w:rPr>
        <w:t>National Identity Cycle</w:t>
      </w:r>
      <w:r>
        <w:t>”, “Geography”++.</w:t>
      </w:r>
    </w:p>
    <w:p w14:paraId="67919563" w14:textId="77777777" w:rsidR="0058633C" w:rsidRDefault="0058633C" w:rsidP="0058633C">
      <w:pPr>
        <w:pStyle w:val="CommentText"/>
      </w:pPr>
      <w:r>
        <w:t xml:space="preserve">++- BTW, Does Italy </w:t>
      </w:r>
      <w:r w:rsidRPr="00BF0DB6">
        <w:rPr>
          <w:rFonts w:asciiTheme="majorHAnsi" w:hAnsiTheme="majorHAnsi" w:cstheme="majorHAnsi"/>
          <w:sz w:val="16"/>
          <w:szCs w:val="16"/>
        </w:rPr>
        <w:t>[.Cicero]</w:t>
      </w:r>
      <w:r>
        <w:t xml:space="preserve">, look like the number </w:t>
      </w:r>
      <w:r w:rsidRPr="005126EF">
        <w:rPr>
          <w:b/>
          <w:bCs/>
        </w:rPr>
        <w:t>1</w:t>
      </w:r>
      <w:r>
        <w:t>;</w:t>
      </w:r>
    </w:p>
    <w:p w14:paraId="571CD73F" w14:textId="77777777" w:rsidR="0058633C" w:rsidRDefault="0058633C" w:rsidP="0058633C">
      <w:pPr>
        <w:pStyle w:val="CommentText"/>
      </w:pPr>
      <w:r>
        <w:t xml:space="preserve">Great Britain </w:t>
      </w:r>
      <w:r w:rsidRPr="00BF0DB6">
        <w:rPr>
          <w:rFonts w:asciiTheme="majorHAnsi" w:hAnsiTheme="majorHAnsi" w:cstheme="majorHAnsi"/>
          <w:sz w:val="16"/>
          <w:szCs w:val="16"/>
        </w:rPr>
        <w:t>[.Mill]</w:t>
      </w:r>
      <w:r>
        <w:t xml:space="preserve"> like the number </w:t>
      </w:r>
      <w:r w:rsidRPr="005126EF">
        <w:rPr>
          <w:b/>
          <w:bCs/>
        </w:rPr>
        <w:t>2</w:t>
      </w:r>
      <w:r>
        <w:t xml:space="preserve">; the east coast of North America </w:t>
      </w:r>
      <w:r w:rsidRPr="0024401A">
        <w:rPr>
          <w:rFonts w:asciiTheme="majorHAnsi" w:hAnsiTheme="majorHAnsi" w:cstheme="majorHAnsi"/>
          <w:sz w:val="16"/>
          <w:szCs w:val="16"/>
        </w:rPr>
        <w:t>[.</w:t>
      </w:r>
      <w:r>
        <w:rPr>
          <w:rFonts w:asciiTheme="majorHAnsi" w:hAnsiTheme="majorHAnsi" w:cstheme="majorHAnsi"/>
          <w:sz w:val="16"/>
          <w:szCs w:val="16"/>
        </w:rPr>
        <w:t>Emerson</w:t>
      </w:r>
      <w:r w:rsidRPr="0024401A">
        <w:rPr>
          <w:rFonts w:asciiTheme="majorHAnsi" w:hAnsiTheme="majorHAnsi" w:cstheme="majorHAnsi"/>
          <w:sz w:val="16"/>
          <w:szCs w:val="16"/>
        </w:rPr>
        <w:t>]</w:t>
      </w:r>
      <w:r>
        <w:t xml:space="preserve"> like the number </w:t>
      </w:r>
      <w:r w:rsidRPr="005126EF">
        <w:rPr>
          <w:b/>
          <w:bCs/>
        </w:rPr>
        <w:t>3</w:t>
      </w:r>
      <w:r>
        <w:t xml:space="preserve">; and </w:t>
      </w:r>
      <w:r w:rsidRPr="006F06C3">
        <w:rPr>
          <w:color w:val="FF0000"/>
        </w:rPr>
        <w:t>C</w:t>
      </w:r>
      <w:r>
        <w:t xml:space="preserve">hina </w:t>
      </w:r>
      <w:r w:rsidRPr="006F06C3">
        <w:rPr>
          <w:rFonts w:ascii="Calibri Light" w:hAnsi="Calibri Light" w:cs="Calibri Light"/>
          <w:color w:val="FF0000"/>
          <w:sz w:val="16"/>
          <w:szCs w:val="16"/>
        </w:rPr>
        <w:t>[.Mozi]</w:t>
      </w:r>
      <w:r w:rsidRPr="006F06C3">
        <w:rPr>
          <w:color w:val="FF0000"/>
        </w:rPr>
        <w:t xml:space="preserve"> </w:t>
      </w:r>
      <w:r>
        <w:t xml:space="preserve">like the number </w:t>
      </w:r>
      <w:r w:rsidRPr="005126EF">
        <w:rPr>
          <w:b/>
          <w:bCs/>
        </w:rPr>
        <w:t>4</w:t>
      </w:r>
      <w:r>
        <w:t>?</w:t>
      </w:r>
    </w:p>
    <w:p w14:paraId="087A7564" w14:textId="77777777" w:rsidR="0058633C" w:rsidRDefault="0058633C" w:rsidP="0058633C">
      <w:pPr>
        <w:pStyle w:val="CommentText"/>
      </w:pPr>
      <w:r>
        <w:t>See also “One”, “Three”, “Numbers”.</w:t>
      </w:r>
    </w:p>
    <w:p w14:paraId="4323B05E" w14:textId="052BE2AC" w:rsidR="0068413F" w:rsidRDefault="00FA376A" w:rsidP="0058633C">
      <w:pPr>
        <w:pStyle w:val="CommentText"/>
      </w:pPr>
      <w:r>
        <w:t xml:space="preserve">     </w:t>
      </w:r>
      <w:r w:rsidR="0068413F">
        <w:t>Romantic? What would the Moody Blues say?</w:t>
      </w:r>
    </w:p>
    <w:p w14:paraId="73450821" w14:textId="5FFC426A" w:rsidR="0068413F" w:rsidRPr="00FA376A" w:rsidRDefault="0068413F" w:rsidP="0058633C">
      <w:pPr>
        <w:pStyle w:val="CommentText"/>
        <w:rPr>
          <w:rFonts w:cstheme="minorHAnsi"/>
          <w:szCs w:val="18"/>
        </w:rPr>
      </w:pPr>
      <w:r>
        <w:t xml:space="preserve">What do they </w:t>
      </w:r>
      <w:r w:rsidRPr="00192D41">
        <w:rPr>
          <w:color w:val="982885"/>
        </w:rPr>
        <w:t>always</w:t>
      </w:r>
      <w:r>
        <w:t xml:space="preserve"> say? </w:t>
      </w:r>
      <w:r w:rsidR="00FA376A" w:rsidRPr="00FA376A">
        <w:rPr>
          <w:rFonts w:asciiTheme="majorHAnsi" w:hAnsiTheme="majorHAnsi" w:cstheme="majorHAnsi"/>
          <w:color w:val="0000FF"/>
          <w:sz w:val="16"/>
          <w:szCs w:val="16"/>
        </w:rPr>
        <w:t>https://www.youtube.com/watch?v=aWOffboWm34</w:t>
      </w:r>
      <w:r w:rsidR="00FA376A">
        <w:rPr>
          <w:rFonts w:asciiTheme="majorHAnsi" w:hAnsiTheme="majorHAnsi" w:cstheme="majorHAnsi"/>
          <w:sz w:val="16"/>
          <w:szCs w:val="16"/>
        </w:rPr>
        <w:t xml:space="preserve"> [Minstrel</w:t>
      </w:r>
      <w:r w:rsidR="00192D41">
        <w:rPr>
          <w:rFonts w:asciiTheme="majorHAnsi" w:hAnsiTheme="majorHAnsi" w:cstheme="majorHAnsi"/>
          <w:sz w:val="16"/>
          <w:szCs w:val="16"/>
        </w:rPr>
        <w:t>,</w:t>
      </w:r>
      <w:r w:rsidR="00FA376A">
        <w:rPr>
          <w:rFonts w:asciiTheme="majorHAnsi" w:hAnsiTheme="majorHAnsi" w:cstheme="majorHAnsi"/>
          <w:sz w:val="16"/>
          <w:szCs w:val="16"/>
        </w:rPr>
        <w:t xml:space="preserve">ListenTo]. </w:t>
      </w:r>
      <w:r w:rsidR="00FA376A">
        <w:rPr>
          <w:rFonts w:cstheme="minorHAnsi"/>
          <w:szCs w:val="18"/>
        </w:rPr>
        <w:t>See also “</w:t>
      </w:r>
      <w:r w:rsidR="00192D41">
        <w:rPr>
          <w:rFonts w:cstheme="minorHAnsi"/>
          <w:szCs w:val="18"/>
        </w:rPr>
        <w:t>Philosophy tree</w:t>
      </w:r>
      <w:r w:rsidR="00FA376A">
        <w:rPr>
          <w:rFonts w:cstheme="minorHAnsi"/>
          <w:szCs w:val="18"/>
        </w:rPr>
        <w:t>”, “Philosophy”.</w:t>
      </w:r>
    </w:p>
    <w:p w14:paraId="5CF62736" w14:textId="77777777" w:rsidR="0058633C" w:rsidRDefault="0058633C" w:rsidP="0058633C">
      <w:pPr>
        <w:pStyle w:val="CommentText"/>
      </w:pPr>
    </w:p>
  </w:comment>
  <w:comment w:id="81" w:author="M White" w:date="2023-05-30T20:11:00Z" w:initials="MW">
    <w:p w14:paraId="38215F53" w14:textId="3D4E65DC" w:rsidR="002D18AF" w:rsidRDefault="002D18AF">
      <w:pPr>
        <w:pStyle w:val="CommentText"/>
        <w:rPr>
          <w:rFonts w:cstheme="minorHAnsi"/>
        </w:rPr>
      </w:pPr>
      <w:r>
        <w:rPr>
          <w:rStyle w:val="CommentReference"/>
        </w:rPr>
        <w:annotationRef/>
      </w:r>
      <w:r w:rsidR="00B22626">
        <w:t>P</w:t>
      </w:r>
      <w:r>
        <w:t xml:space="preserve">retty much all </w:t>
      </w:r>
      <w:r w:rsidR="00B22626">
        <w:t>Locke’s</w:t>
      </w:r>
      <w:r>
        <w:t xml:space="preserve"> household name successors in the 18</w:t>
      </w:r>
      <w:r w:rsidRPr="002D18AF">
        <w:rPr>
          <w:vertAlign w:val="superscript"/>
        </w:rPr>
        <w:t>th</w:t>
      </w:r>
      <w:r>
        <w:t xml:space="preserve">c were (more-or-less and to varying degrees) </w:t>
      </w:r>
      <w:r w:rsidRPr="00B36E26">
        <w:rPr>
          <w:i/>
          <w:iCs/>
        </w:rPr>
        <w:t xml:space="preserve">against </w:t>
      </w:r>
      <w:r>
        <w:t>‘it’</w:t>
      </w:r>
      <w:r w:rsidR="00B36E26">
        <w:t xml:space="preserve"> [‘public (sovereign) debt’ as it was then spoken of]]</w:t>
      </w:r>
      <w:r>
        <w:t>.</w:t>
      </w:r>
      <w:r w:rsidR="00B36E26">
        <w:t>...</w:t>
      </w:r>
      <w:r>
        <w:t xml:space="preserve"> </w:t>
      </w:r>
      <w:r w:rsidR="00B36E26">
        <w:t xml:space="preserve">probably because of something like: </w:t>
      </w:r>
      <w:r>
        <w:t>(National debt</w:t>
      </w:r>
      <w:r>
        <w:rPr>
          <w:rFonts w:cstheme="minorHAnsi"/>
        </w:rPr>
        <w:t xml:space="preserve">→ National Debt Economy [NDE]→ GDPism→ I.nfoT.echn. sector→ “Technocrats” </w:t>
      </w:r>
      <w:r w:rsidRPr="00B36E26">
        <w:rPr>
          <w:rFonts w:asciiTheme="majorHAnsi" w:hAnsiTheme="majorHAnsi" w:cstheme="majorHAnsi"/>
          <w:sz w:val="16"/>
          <w:szCs w:val="16"/>
        </w:rPr>
        <w:t>[.Keynes]</w:t>
      </w:r>
      <w:r>
        <w:rPr>
          <w:rFonts w:cstheme="minorHAnsi"/>
        </w:rPr>
        <w:t>→ “Technocracy”</w:t>
      </w:r>
      <w:r w:rsidR="00B36E26">
        <w:rPr>
          <w:rFonts w:cstheme="minorHAnsi"/>
        </w:rPr>
        <w:t>→</w:t>
      </w:r>
      <w:r>
        <w:rPr>
          <w:rFonts w:cstheme="minorHAnsi"/>
        </w:rPr>
        <w:t xml:space="preserve"> “Transhumanism”++.)</w:t>
      </w:r>
    </w:p>
    <w:p w14:paraId="41CC0BDE" w14:textId="77777777" w:rsidR="002D18AF" w:rsidRDefault="002D18AF">
      <w:pPr>
        <w:pStyle w:val="CommentText"/>
      </w:pPr>
      <w:r>
        <w:rPr>
          <w:rFonts w:cstheme="minorHAnsi"/>
        </w:rPr>
        <w:t xml:space="preserve">++- which “Fitts, Catherine Austin” calls a euphemism for </w:t>
      </w:r>
      <w:r w:rsidR="00B36E26">
        <w:rPr>
          <w:rFonts w:cstheme="minorHAnsi"/>
        </w:rPr>
        <w:t xml:space="preserve">totalitarian </w:t>
      </w:r>
      <w:r>
        <w:rPr>
          <w:rFonts w:cstheme="minorHAnsi"/>
        </w:rPr>
        <w:t>“Slavery”.</w:t>
      </w:r>
      <w:r>
        <w:t xml:space="preserve"> </w:t>
      </w:r>
    </w:p>
    <w:p w14:paraId="18796644" w14:textId="77777777" w:rsidR="00B22626" w:rsidRDefault="00B22626">
      <w:pPr>
        <w:pStyle w:val="CommentText"/>
      </w:pPr>
    </w:p>
    <w:p w14:paraId="1665B8B8" w14:textId="012F8E79" w:rsidR="00203C1E" w:rsidRPr="00203C1E" w:rsidRDefault="00B22626">
      <w:pPr>
        <w:pStyle w:val="CommentText"/>
        <w:rPr>
          <w:rFonts w:asciiTheme="majorHAnsi" w:hAnsiTheme="majorHAnsi" w:cstheme="majorHAnsi"/>
          <w:sz w:val="16"/>
          <w:szCs w:val="16"/>
        </w:rPr>
      </w:pPr>
      <w:r>
        <w:t>‘</w:t>
      </w:r>
      <w:r w:rsidR="00203C1E">
        <w:t>And then</w:t>
      </w:r>
      <w:r>
        <w:t>’</w:t>
      </w:r>
      <w:r w:rsidR="00203C1E">
        <w:t>...</w:t>
      </w:r>
      <w:r w:rsidR="00203C1E" w:rsidRPr="00203C1E">
        <w:t xml:space="preserve"> </w:t>
      </w:r>
      <w:hyperlink r:id="rId6" w:history="1">
        <w:r w:rsidR="00203C1E" w:rsidRPr="00203C1E">
          <w:rPr>
            <w:rStyle w:val="Hyperlink"/>
            <w:rFonts w:asciiTheme="majorHAnsi" w:hAnsiTheme="majorHAnsi" w:cstheme="majorHAnsi"/>
            <w:sz w:val="16"/>
            <w:szCs w:val="16"/>
            <w:u w:val="none"/>
          </w:rPr>
          <w:t>https://rtf.utexas.edu/scholarly-creative-works/showcase/alumni/</w:t>
        </w:r>
        <w:r w:rsidR="00203C1E" w:rsidRPr="00203C1E">
          <w:rPr>
            <w:rStyle w:val="Hyperlink"/>
            <w:rFonts w:asciiTheme="majorHAnsi" w:hAnsiTheme="majorHAnsi" w:cstheme="majorHAnsi"/>
            <w:i/>
            <w:iCs/>
            <w:sz w:val="16"/>
            <w:szCs w:val="16"/>
            <w:u w:val="none"/>
          </w:rPr>
          <w:t>along-came-kinky</w:t>
        </w:r>
        <w:r w:rsidR="00203C1E" w:rsidRPr="00203C1E">
          <w:rPr>
            <w:rStyle w:val="Hyperlink"/>
            <w:rFonts w:asciiTheme="majorHAnsi" w:hAnsiTheme="majorHAnsi" w:cstheme="majorHAnsi"/>
            <w:sz w:val="16"/>
            <w:szCs w:val="16"/>
            <w:u w:val="none"/>
          </w:rPr>
          <w:t>texas-jewboy-governor</w:t>
        </w:r>
      </w:hyperlink>
      <w:r w:rsidR="00203C1E" w:rsidRPr="00203C1E">
        <w:rPr>
          <w:rFonts w:asciiTheme="majorHAnsi" w:hAnsiTheme="majorHAnsi" w:cstheme="majorHAnsi"/>
          <w:sz w:val="16"/>
          <w:szCs w:val="16"/>
        </w:rPr>
        <w:t xml:space="preserve"> </w:t>
      </w:r>
    </w:p>
    <w:p w14:paraId="4B515B12" w14:textId="77777777" w:rsidR="00203C1E" w:rsidRPr="00F57B0C" w:rsidRDefault="00FC68C1">
      <w:pPr>
        <w:pStyle w:val="CommentText"/>
        <w:rPr>
          <w:rFonts w:asciiTheme="majorHAnsi" w:hAnsiTheme="majorHAnsi" w:cstheme="majorHAnsi"/>
          <w:sz w:val="16"/>
          <w:szCs w:val="16"/>
        </w:rPr>
      </w:pPr>
      <w:hyperlink r:id="rId7" w:history="1">
        <w:r w:rsidR="00203C1E" w:rsidRPr="00203C1E">
          <w:rPr>
            <w:rStyle w:val="Hyperlink"/>
            <w:rFonts w:asciiTheme="majorHAnsi" w:hAnsiTheme="majorHAnsi" w:cstheme="majorHAnsi"/>
            <w:sz w:val="16"/>
            <w:szCs w:val="16"/>
            <w:u w:val="none"/>
          </w:rPr>
          <w:t>https://www.youtube.com/watch?v=LQRq2Mj4TbU</w:t>
        </w:r>
      </w:hyperlink>
      <w:r w:rsidR="00203C1E" w:rsidRPr="00203C1E">
        <w:rPr>
          <w:rFonts w:asciiTheme="majorHAnsi" w:hAnsiTheme="majorHAnsi" w:cstheme="majorHAnsi"/>
          <w:sz w:val="16"/>
          <w:szCs w:val="16"/>
        </w:rPr>
        <w:t xml:space="preserve"> [Hartstein’06]</w:t>
      </w:r>
    </w:p>
    <w:p w14:paraId="49C143E9" w14:textId="77777777" w:rsidR="00B22626" w:rsidRDefault="00FC68C1">
      <w:pPr>
        <w:pStyle w:val="CommentText"/>
        <w:rPr>
          <w:rFonts w:asciiTheme="majorHAnsi" w:hAnsiTheme="majorHAnsi" w:cstheme="majorHAnsi"/>
          <w:sz w:val="16"/>
          <w:szCs w:val="16"/>
        </w:rPr>
      </w:pPr>
      <w:hyperlink r:id="rId8" w:history="1">
        <w:r w:rsidR="00F57B0C" w:rsidRPr="00F57B0C">
          <w:rPr>
            <w:rStyle w:val="Hyperlink"/>
            <w:rFonts w:asciiTheme="majorHAnsi" w:hAnsiTheme="majorHAnsi" w:cstheme="majorHAnsi"/>
            <w:sz w:val="16"/>
            <w:szCs w:val="16"/>
            <w:u w:val="none"/>
          </w:rPr>
          <w:t>https://www.youtube.com/watch?v=sYJhhKSXOBo</w:t>
        </w:r>
      </w:hyperlink>
      <w:r w:rsidR="00F57B0C">
        <w:rPr>
          <w:rFonts w:asciiTheme="majorHAnsi" w:hAnsiTheme="majorHAnsi" w:cstheme="majorHAnsi"/>
          <w:sz w:val="16"/>
          <w:szCs w:val="16"/>
        </w:rPr>
        <w:t xml:space="preserve"> </w:t>
      </w:r>
      <w:r w:rsidR="00F57B0C" w:rsidRPr="00F57B0C">
        <w:rPr>
          <w:rFonts w:asciiTheme="majorHAnsi" w:hAnsiTheme="majorHAnsi" w:cstheme="majorHAnsi"/>
          <w:sz w:val="16"/>
          <w:szCs w:val="16"/>
        </w:rPr>
        <w:t xml:space="preserve"> </w:t>
      </w:r>
      <w:r w:rsidR="00B22626">
        <w:rPr>
          <w:rFonts w:asciiTheme="majorHAnsi" w:hAnsiTheme="majorHAnsi" w:cstheme="majorHAnsi"/>
          <w:sz w:val="16"/>
          <w:szCs w:val="16"/>
        </w:rPr>
        <w:t>[the</w:t>
      </w:r>
      <w:r w:rsidR="00F57B0C">
        <w:rPr>
          <w:rFonts w:asciiTheme="majorHAnsi" w:hAnsiTheme="majorHAnsi" w:cstheme="majorHAnsi"/>
          <w:sz w:val="16"/>
          <w:szCs w:val="16"/>
        </w:rPr>
        <w:t>Association</w:t>
      </w:r>
      <w:r w:rsidR="00B22626">
        <w:rPr>
          <w:rFonts w:asciiTheme="majorHAnsi" w:hAnsiTheme="majorHAnsi" w:cstheme="majorHAnsi"/>
          <w:sz w:val="16"/>
          <w:szCs w:val="16"/>
        </w:rPr>
        <w:t>’</w:t>
      </w:r>
      <w:r w:rsidR="00F57B0C">
        <w:rPr>
          <w:rFonts w:asciiTheme="majorHAnsi" w:hAnsiTheme="majorHAnsi" w:cstheme="majorHAnsi"/>
          <w:sz w:val="16"/>
          <w:szCs w:val="16"/>
        </w:rPr>
        <w:t>67</w:t>
      </w:r>
      <w:r w:rsidR="000C17C9">
        <w:rPr>
          <w:rFonts w:asciiTheme="majorHAnsi" w:hAnsiTheme="majorHAnsi" w:cstheme="majorHAnsi"/>
          <w:sz w:val="16"/>
          <w:szCs w:val="16"/>
        </w:rPr>
        <w:t>, mn.1:13-1:14**</w:t>
      </w:r>
      <w:r w:rsidR="00B22626">
        <w:rPr>
          <w:rFonts w:asciiTheme="majorHAnsi" w:hAnsiTheme="majorHAnsi" w:cstheme="majorHAnsi"/>
          <w:sz w:val="16"/>
          <w:szCs w:val="16"/>
        </w:rPr>
        <w:t>]</w:t>
      </w:r>
    </w:p>
    <w:p w14:paraId="58A4039F" w14:textId="0D22600B" w:rsidR="000C17C9" w:rsidRPr="00203C1E" w:rsidRDefault="000C17C9">
      <w:pPr>
        <w:pStyle w:val="CommentText"/>
        <w:rPr>
          <w:rFonts w:asciiTheme="majorHAnsi" w:hAnsiTheme="majorHAnsi" w:cstheme="majorHAnsi"/>
          <w:sz w:val="16"/>
          <w:szCs w:val="16"/>
        </w:rPr>
      </w:pPr>
      <w:r>
        <w:rPr>
          <w:rFonts w:asciiTheme="majorHAnsi" w:hAnsiTheme="majorHAnsi" w:cstheme="majorHAnsi"/>
          <w:sz w:val="16"/>
          <w:szCs w:val="16"/>
        </w:rPr>
        <w:t>**- See also “Industrial Revolution, 3</w:t>
      </w:r>
      <w:r w:rsidRPr="000C17C9">
        <w:rPr>
          <w:rFonts w:asciiTheme="majorHAnsi" w:hAnsiTheme="majorHAnsi" w:cstheme="majorHAnsi"/>
          <w:sz w:val="16"/>
          <w:szCs w:val="16"/>
          <w:vertAlign w:val="superscript"/>
        </w:rPr>
        <w:t>rd</w:t>
      </w:r>
      <w:r>
        <w:rPr>
          <w:rFonts w:asciiTheme="majorHAnsi" w:hAnsiTheme="majorHAnsi" w:cstheme="majorHAnsi"/>
          <w:sz w:val="16"/>
          <w:szCs w:val="16"/>
        </w:rPr>
        <w:t>” [.1970’s], “</w:t>
      </w:r>
      <w:r w:rsidRPr="000C17C9">
        <w:rPr>
          <w:rFonts w:asciiTheme="majorHAnsi" w:hAnsiTheme="majorHAnsi" w:cstheme="majorHAnsi"/>
          <w:color w:val="007A37"/>
          <w:sz w:val="16"/>
          <w:szCs w:val="16"/>
        </w:rPr>
        <w:t>Cultural Calendar</w:t>
      </w:r>
      <w:r>
        <w:rPr>
          <w:rFonts w:asciiTheme="majorHAnsi" w:hAnsiTheme="majorHAnsi" w:cstheme="majorHAnsi"/>
          <w:sz w:val="16"/>
          <w:szCs w:val="16"/>
        </w:rPr>
        <w:t>”; “Management vs. Leadership”.</w:t>
      </w:r>
    </w:p>
  </w:comment>
  <w:comment w:id="82" w:author="M White" w:date="2023-05-30T19:57:00Z" w:initials="MW">
    <w:p w14:paraId="292B680D" w14:textId="7B523217" w:rsidR="005126EF" w:rsidRDefault="005126EF">
      <w:pPr>
        <w:pStyle w:val="CommentText"/>
      </w:pPr>
      <w:r>
        <w:rPr>
          <w:rStyle w:val="CommentReference"/>
        </w:rPr>
        <w:annotationRef/>
      </w:r>
      <w:r>
        <w:t>...give or take a (</w:t>
      </w:r>
      <w:r w:rsidRPr="00BB213A">
        <w:rPr>
          <w:color w:val="5E913B"/>
        </w:rPr>
        <w:t>ENI</w:t>
      </w:r>
      <w:r>
        <w:t>) German sub or two.</w:t>
      </w:r>
      <w:r w:rsidR="00CB52F8">
        <w:t>*</w:t>
      </w:r>
      <w:r w:rsidR="00B319F0">
        <w:t>*</w:t>
      </w:r>
      <w:r w:rsidR="00CB52F8">
        <w:t>*</w:t>
      </w:r>
    </w:p>
    <w:p w14:paraId="2EBDAC66" w14:textId="4B5FFA93" w:rsidR="005126EF" w:rsidRDefault="00BB213A">
      <w:pPr>
        <w:pStyle w:val="CommentText"/>
      </w:pPr>
      <w:r>
        <w:t>***-</w:t>
      </w:r>
      <w:r w:rsidRPr="00BB213A">
        <w:rPr>
          <w:rFonts w:asciiTheme="majorHAnsi" w:hAnsiTheme="majorHAnsi" w:cstheme="majorHAnsi"/>
          <w:color w:val="00388A"/>
          <w:sz w:val="16"/>
          <w:szCs w:val="16"/>
        </w:rPr>
        <w:t>https://www.youtube.com/watch?v=7pzKyeIex2Y</w:t>
      </w:r>
      <w:r w:rsidRPr="00BB213A">
        <w:rPr>
          <w:rFonts w:asciiTheme="majorHAnsi" w:hAnsiTheme="majorHAnsi" w:cstheme="majorHAnsi"/>
          <w:color w:val="0066FF"/>
          <w:sz w:val="16"/>
          <w:szCs w:val="16"/>
        </w:rPr>
        <w:t xml:space="preserve"> </w:t>
      </w:r>
      <w:r w:rsidRPr="00BB213A">
        <w:rPr>
          <w:rFonts w:asciiTheme="majorHAnsi" w:hAnsiTheme="majorHAnsi" w:cstheme="majorHAnsi"/>
          <w:sz w:val="16"/>
          <w:szCs w:val="16"/>
        </w:rPr>
        <w:t>[Das’81]</w:t>
      </w:r>
      <w:r>
        <w:rPr>
          <w:rFonts w:asciiTheme="majorHAnsi" w:hAnsiTheme="majorHAnsi" w:cstheme="majorHAnsi"/>
          <w:sz w:val="16"/>
          <w:szCs w:val="16"/>
        </w:rPr>
        <w:t xml:space="preserve">. </w:t>
      </w:r>
      <w:r w:rsidR="005126EF">
        <w:t>See also “World Wars”, “Reserve currency”; “</w:t>
      </w:r>
      <w:r w:rsidR="005126EF" w:rsidRPr="00B01C3E">
        <w:rPr>
          <w:color w:val="CC00CC"/>
        </w:rPr>
        <w:t>Anthropology &amp; Evolution (part 2 of 2)</w:t>
      </w:r>
      <w:r w:rsidR="005126EF">
        <w:t>”.</w:t>
      </w:r>
    </w:p>
    <w:p w14:paraId="33EA0523" w14:textId="77777777" w:rsidR="00BB213A" w:rsidRPr="00BB213A" w:rsidRDefault="00BB213A">
      <w:pPr>
        <w:pStyle w:val="CommentText"/>
        <w:rPr>
          <w:rFonts w:asciiTheme="majorHAnsi" w:hAnsiTheme="majorHAnsi" w:cstheme="majorHAnsi"/>
        </w:rPr>
      </w:pPr>
    </w:p>
    <w:p w14:paraId="79CF5AB6" w14:textId="77777777" w:rsidR="00CB52F8" w:rsidRDefault="00CB52F8">
      <w:pPr>
        <w:pStyle w:val="CommentText"/>
        <w:rPr>
          <w:color w:val="6E1908"/>
        </w:rPr>
      </w:pPr>
      <w:r>
        <w:t xml:space="preserve">   </w:t>
      </w:r>
      <w:r w:rsidRPr="00CB52F8">
        <w:rPr>
          <w:color w:val="6E1908"/>
        </w:rPr>
        <w:t>He’s a</w:t>
      </w:r>
      <w:r>
        <w:rPr>
          <w:color w:val="6E1908"/>
        </w:rPr>
        <w:t xml:space="preserve"> romantic++ pirate, er yeoman-citizen farmer, er ‘self-programming design bot’. </w:t>
      </w:r>
    </w:p>
    <w:p w14:paraId="7600C04B" w14:textId="4298CF36" w:rsidR="00CB52F8" w:rsidRPr="00BB213A" w:rsidRDefault="00CB52F8">
      <w:pPr>
        <w:pStyle w:val="CommentText"/>
        <w:rPr>
          <w:rFonts w:asciiTheme="majorHAnsi" w:hAnsiTheme="majorHAnsi" w:cstheme="majorHAnsi"/>
          <w:color w:val="6E1908"/>
        </w:rPr>
      </w:pPr>
      <w:r>
        <w:rPr>
          <w:color w:val="6E1908"/>
        </w:rPr>
        <w:t>++- ‘</w:t>
      </w:r>
      <w:r w:rsidRPr="00CA601D">
        <w:rPr>
          <w:i/>
          <w:iCs/>
          <w:color w:val="6E1908"/>
        </w:rPr>
        <w:t>Roman</w:t>
      </w:r>
      <w:r>
        <w:rPr>
          <w:color w:val="6E1908"/>
        </w:rPr>
        <w:t xml:space="preserve">tic’ </w:t>
      </w:r>
      <w:r w:rsidRPr="00CB52F8">
        <w:rPr>
          <w:color w:val="538135" w:themeColor="accent6" w:themeShade="BF"/>
        </w:rPr>
        <w:t>CNI</w:t>
      </w:r>
      <w:r>
        <w:rPr>
          <w:color w:val="6E1908"/>
        </w:rPr>
        <w:t xml:space="preserve">? </w:t>
      </w:r>
      <w:r w:rsidR="001E6A29" w:rsidRPr="00BB213A">
        <w:rPr>
          <w:rFonts w:asciiTheme="majorHAnsi" w:hAnsiTheme="majorHAnsi" w:cstheme="majorHAnsi"/>
          <w:color w:val="2F5496" w:themeColor="accent1" w:themeShade="BF"/>
          <w:sz w:val="16"/>
          <w:szCs w:val="16"/>
        </w:rPr>
        <w:t>https://www.youtube.com/watch?v=x9zvHCrhosw</w:t>
      </w:r>
      <w:r w:rsidR="001E6A29" w:rsidRPr="00BB213A">
        <w:rPr>
          <w:rFonts w:asciiTheme="majorHAnsi" w:hAnsiTheme="majorHAnsi" w:cstheme="majorHAnsi"/>
          <w:color w:val="2F5496" w:themeColor="accent1" w:themeShade="BF"/>
        </w:rPr>
        <w:t xml:space="preserve"> </w:t>
      </w:r>
      <w:r w:rsidR="00CA601D" w:rsidRPr="00BB213A">
        <w:rPr>
          <w:rFonts w:asciiTheme="majorHAnsi" w:hAnsiTheme="majorHAnsi" w:cstheme="majorHAnsi"/>
          <w:sz w:val="16"/>
          <w:szCs w:val="16"/>
        </w:rPr>
        <w:t>[Moody’s-AncientMariner]</w:t>
      </w:r>
      <w:r w:rsidRPr="00BB213A">
        <w:rPr>
          <w:rFonts w:asciiTheme="majorHAnsi" w:hAnsiTheme="majorHAnsi" w:cstheme="majorHAnsi"/>
        </w:rPr>
        <w:t xml:space="preserve">  </w:t>
      </w:r>
    </w:p>
    <w:p w14:paraId="385295EB" w14:textId="0D290456" w:rsidR="00B6727E" w:rsidRDefault="00B6727E">
      <w:pPr>
        <w:pStyle w:val="CommentText"/>
        <w:rPr>
          <w:rFonts w:asciiTheme="majorHAnsi" w:hAnsiTheme="majorHAnsi" w:cstheme="majorHAnsi"/>
          <w:sz w:val="16"/>
          <w:szCs w:val="16"/>
        </w:rPr>
      </w:pPr>
    </w:p>
    <w:p w14:paraId="34435814" w14:textId="7220C2E1" w:rsidR="00CB52F8" w:rsidRPr="001371D2" w:rsidRDefault="00CB52F8">
      <w:pPr>
        <w:pStyle w:val="CommentText"/>
        <w:rPr>
          <w:color w:val="0066FF"/>
          <w:sz w:val="16"/>
          <w:szCs w:val="16"/>
        </w:rPr>
      </w:pPr>
    </w:p>
  </w:comment>
  <w:comment w:id="83" w:author="mw" w:date="2021-08-22T22:53:00Z" w:initials="mw">
    <w:p w14:paraId="082A9C35" w14:textId="77777777" w:rsidR="005E4F15" w:rsidRDefault="005E4F15" w:rsidP="005E4F15">
      <w:pPr>
        <w:pStyle w:val="CommentText"/>
        <w:rPr>
          <w:sz w:val="20"/>
        </w:rPr>
      </w:pPr>
      <w:r>
        <w:t xml:space="preserve">Extensive </w:t>
      </w:r>
      <w:r>
        <w:rPr>
          <w:rStyle w:val="CommentReference"/>
        </w:rPr>
        <w:annotationRef/>
      </w:r>
      <w:r>
        <w:t>glaciation or  ‘Ice Age cycles’ have been the planetary norm since the “</w:t>
      </w:r>
      <w:r>
        <w:rPr>
          <w:i/>
          <w:iCs/>
        </w:rPr>
        <w:t>Late Cenozoic</w:t>
      </w:r>
      <w:r>
        <w:t>” or “Antarctic Glaciation” era (for which ‘Ice Age’ is simply the informal term), which began 33.9 m.y.a at the Eocene-Oligocene boundary, and is ongoing.</w:t>
      </w:r>
    </w:p>
  </w:comment>
  <w:comment w:id="84" w:author="mw" w:date="2022-08-11T01:31:00Z" w:initials="mw">
    <w:p w14:paraId="65B747BC" w14:textId="77777777" w:rsidR="005E4F15" w:rsidRDefault="005E4F15" w:rsidP="005E4F15">
      <w:pPr>
        <w:pStyle w:val="CommentText"/>
      </w:pPr>
      <w:r>
        <w:rPr>
          <w:rStyle w:val="CommentReference"/>
        </w:rPr>
        <w:annotationRef/>
      </w:r>
      <w:r>
        <w:t xml:space="preserve">(or, arguably, </w:t>
      </w:r>
      <w:r w:rsidRPr="002F7AE6">
        <w:t>4</w:t>
      </w:r>
      <w:r>
        <w:t>)</w:t>
      </w:r>
    </w:p>
    <w:p w14:paraId="4347F720" w14:textId="77777777" w:rsidR="005E4F15" w:rsidRDefault="005E4F15" w:rsidP="005E4F15">
      <w:pPr>
        <w:rPr>
          <w:sz w:val="20"/>
          <w:szCs w:val="20"/>
        </w:rPr>
      </w:pPr>
      <w:r>
        <w:rPr>
          <w:sz w:val="20"/>
          <w:szCs w:val="20"/>
        </w:rPr>
        <w:t xml:space="preserve">"The earliest [known] Bray low </w:t>
      </w:r>
      <w:r>
        <w:rPr>
          <w:rFonts w:ascii="Agency FB" w:hAnsi="Agency FB"/>
          <w:sz w:val="20"/>
          <w:szCs w:val="20"/>
        </w:rPr>
        <w:t>[a.k.a. Hallstatt minimum]</w:t>
      </w:r>
      <w:r>
        <w:rPr>
          <w:sz w:val="20"/>
          <w:szCs w:val="20"/>
        </w:rPr>
        <w:t xml:space="preserve">…corresponds with the beginning of </w:t>
      </w:r>
      <w:r w:rsidRPr="00C06750">
        <w:rPr>
          <w:b/>
          <w:bCs/>
          <w:sz w:val="20"/>
          <w:szCs w:val="20"/>
        </w:rPr>
        <w:t>1</w:t>
      </w:r>
      <w:r>
        <w:rPr>
          <w:b/>
          <w:bCs/>
          <w:sz w:val="20"/>
          <w:szCs w:val="20"/>
        </w:rPr>
        <w:t>a?</w:t>
      </w:r>
      <w:r>
        <w:rPr>
          <w:sz w:val="20"/>
          <w:szCs w:val="20"/>
        </w:rPr>
        <w:t xml:space="preserve">] the ‘LBK’ or  the </w:t>
      </w:r>
      <w:r>
        <w:rPr>
          <w:i/>
          <w:iCs/>
          <w:sz w:val="20"/>
          <w:szCs w:val="20"/>
          <w:u w:val="single"/>
        </w:rPr>
        <w:t>Linear Pottery Culture</w:t>
      </w:r>
      <w:r>
        <w:rPr>
          <w:sz w:val="20"/>
          <w:szCs w:val="20"/>
        </w:rPr>
        <w:t xml:space="preserve"> along the Danube River in Europe </w:t>
      </w:r>
      <w:r w:rsidRPr="00C06750">
        <w:rPr>
          <w:rFonts w:asciiTheme="majorHAnsi" w:hAnsiTheme="majorHAnsi" w:cstheme="majorHAnsi"/>
          <w:sz w:val="18"/>
          <w:szCs w:val="18"/>
        </w:rPr>
        <w:t xml:space="preserve">[commencing in the </w:t>
      </w:r>
      <w:r>
        <w:rPr>
          <w:rFonts w:asciiTheme="majorHAnsi" w:hAnsiTheme="majorHAnsi" w:cstheme="majorHAnsi"/>
          <w:sz w:val="18"/>
          <w:szCs w:val="18"/>
          <w:u w:val="single"/>
        </w:rPr>
        <w:t>early</w:t>
      </w:r>
      <w:r w:rsidRPr="00C06750">
        <w:rPr>
          <w:rFonts w:asciiTheme="majorHAnsi" w:hAnsiTheme="majorHAnsi" w:cstheme="majorHAnsi"/>
          <w:sz w:val="18"/>
          <w:szCs w:val="18"/>
          <w:u w:val="single"/>
        </w:rPr>
        <w:t xml:space="preserve"> half of the 5000’s</w:t>
      </w:r>
      <w:r w:rsidRPr="00C06750">
        <w:rPr>
          <w:rFonts w:asciiTheme="majorHAnsi" w:hAnsiTheme="majorHAnsi" w:cstheme="majorHAnsi"/>
          <w:sz w:val="18"/>
          <w:szCs w:val="18"/>
        </w:rPr>
        <w:t xml:space="preserve"> BC</w:t>
      </w:r>
      <w:r>
        <w:rPr>
          <w:rFonts w:asciiTheme="majorHAnsi" w:hAnsiTheme="majorHAnsi" w:cstheme="majorHAnsi"/>
          <w:sz w:val="18"/>
          <w:szCs w:val="18"/>
        </w:rPr>
        <w:t>E</w:t>
      </w:r>
      <w:r w:rsidRPr="00C06750">
        <w:rPr>
          <w:rFonts w:asciiTheme="majorHAnsi" w:hAnsiTheme="majorHAnsi" w:cstheme="majorHAnsi"/>
          <w:sz w:val="18"/>
          <w:szCs w:val="18"/>
        </w:rPr>
        <w:t>]</w:t>
      </w:r>
      <w:r>
        <w:rPr>
          <w:sz w:val="20"/>
          <w:szCs w:val="20"/>
        </w:rPr>
        <w:t xml:space="preserve">. This period marks </w:t>
      </w:r>
      <w:r>
        <w:rPr>
          <w:rFonts w:ascii="Agency FB" w:hAnsi="Agency FB"/>
          <w:sz w:val="20"/>
          <w:szCs w:val="20"/>
        </w:rPr>
        <w:t>both the [“</w:t>
      </w:r>
      <w:r>
        <w:rPr>
          <w:rFonts w:ascii="Agency FB" w:hAnsi="Agency FB"/>
          <w:color w:val="BD3DB7"/>
          <w:sz w:val="20"/>
          <w:szCs w:val="20"/>
        </w:rPr>
        <w:t>Hallstatt…[from] 5800-5000</w:t>
      </w:r>
      <w:r>
        <w:rPr>
          <w:rFonts w:ascii="Agency FB" w:hAnsi="Agency FB"/>
          <w:sz w:val="20"/>
          <w:szCs w:val="20"/>
        </w:rPr>
        <w:t xml:space="preserve">” (Brooke, </w:t>
      </w:r>
      <w:r>
        <w:rPr>
          <w:rFonts w:ascii="Agency FB" w:hAnsi="Agency FB"/>
          <w:color w:val="FF0000"/>
          <w:sz w:val="20"/>
          <w:szCs w:val="20"/>
        </w:rPr>
        <w:t>177</w:t>
      </w:r>
      <w:r>
        <w:rPr>
          <w:rFonts w:ascii="Agency FB" w:hAnsi="Agency FB"/>
          <w:sz w:val="20"/>
          <w:szCs w:val="20"/>
        </w:rPr>
        <w:t>)++], and (also) “</w:t>
      </w:r>
      <w:r>
        <w:rPr>
          <w:sz w:val="20"/>
          <w:szCs w:val="20"/>
        </w:rPr>
        <w:t xml:space="preserve">the beginning of the </w:t>
      </w:r>
      <w:r>
        <w:rPr>
          <w:sz w:val="20"/>
          <w:szCs w:val="20"/>
          <w:u w:val="single"/>
        </w:rPr>
        <w:t>end of the hunter-gatherer culture</w:t>
      </w:r>
      <w:r>
        <w:rPr>
          <w:sz w:val="20"/>
          <w:szCs w:val="20"/>
        </w:rPr>
        <w:t xml:space="preserve"> in Europe, and the beginning of the growth of</w:t>
      </w:r>
      <w:r>
        <w:rPr>
          <w:rFonts w:ascii="Agency FB" w:hAnsi="Agency FB"/>
          <w:sz w:val="20"/>
          <w:szCs w:val="20"/>
        </w:rPr>
        <w:t>…[a preponderantly]</w:t>
      </w:r>
      <w:r>
        <w:rPr>
          <w:sz w:val="20"/>
          <w:szCs w:val="20"/>
        </w:rPr>
        <w:t xml:space="preserve"> agricultural [storage] economy. We are not certain that the LBK… [or even the subsequent] </w:t>
      </w:r>
      <w:r>
        <w:rPr>
          <w:b/>
          <w:bCs/>
          <w:sz w:val="20"/>
          <w:szCs w:val="20"/>
        </w:rPr>
        <w:t>1]</w:t>
      </w:r>
      <w:r>
        <w:rPr>
          <w:sz w:val="20"/>
          <w:szCs w:val="20"/>
        </w:rPr>
        <w:t xml:space="preserve"> URUK [a.k.a. “</w:t>
      </w:r>
      <w:r>
        <w:rPr>
          <w:i/>
          <w:iCs/>
          <w:sz w:val="20"/>
          <w:szCs w:val="20"/>
          <w:u w:val="single"/>
        </w:rPr>
        <w:t>mid-Holocene” Hallstatt</w:t>
      </w:r>
      <w:r>
        <w:rPr>
          <w:sz w:val="20"/>
          <w:szCs w:val="20"/>
        </w:rPr>
        <w:t xml:space="preserve">] historical events were determined by Bray lows... However, the more recent </w:t>
      </w:r>
      <w:r>
        <w:rPr>
          <w:b/>
          <w:bCs/>
          <w:sz w:val="20"/>
          <w:szCs w:val="20"/>
        </w:rPr>
        <w:t>2]</w:t>
      </w:r>
      <w:r>
        <w:rPr>
          <w:sz w:val="20"/>
          <w:szCs w:val="20"/>
        </w:rPr>
        <w:t xml:space="preserve"> </w:t>
      </w:r>
      <w:r>
        <w:rPr>
          <w:i/>
          <w:iCs/>
          <w:sz w:val="20"/>
          <w:szCs w:val="20"/>
        </w:rPr>
        <w:t>Greek Dark Ages</w:t>
      </w:r>
      <w:r>
        <w:rPr>
          <w:sz w:val="20"/>
          <w:szCs w:val="20"/>
        </w:rPr>
        <w:t xml:space="preserve"> [</w:t>
      </w:r>
      <w:r>
        <w:rPr>
          <w:i/>
          <w:iCs/>
          <w:sz w:val="20"/>
          <w:szCs w:val="20"/>
          <w:u w:val="single"/>
        </w:rPr>
        <w:t>GDA Hallstatt</w:t>
      </w:r>
      <w:r>
        <w:rPr>
          <w:sz w:val="20"/>
          <w:szCs w:val="20"/>
        </w:rPr>
        <w:t xml:space="preserve">] and the </w:t>
      </w:r>
      <w:r>
        <w:rPr>
          <w:b/>
          <w:bCs/>
          <w:sz w:val="20"/>
          <w:szCs w:val="20"/>
        </w:rPr>
        <w:t>3]</w:t>
      </w:r>
      <w:r>
        <w:rPr>
          <w:sz w:val="20"/>
          <w:szCs w:val="20"/>
        </w:rPr>
        <w:t xml:space="preserve"> </w:t>
      </w:r>
      <w:r>
        <w:rPr>
          <w:i/>
          <w:iCs/>
          <w:sz w:val="20"/>
          <w:szCs w:val="20"/>
        </w:rPr>
        <w:t>Little Ice Age</w:t>
      </w:r>
      <w:r>
        <w:rPr>
          <w:sz w:val="20"/>
          <w:szCs w:val="20"/>
        </w:rPr>
        <w:t xml:space="preserve"> [</w:t>
      </w:r>
      <w:r>
        <w:rPr>
          <w:i/>
          <w:iCs/>
          <w:sz w:val="20"/>
          <w:szCs w:val="20"/>
          <w:u w:val="single"/>
        </w:rPr>
        <w:t>LIA Hallstatt</w:t>
      </w:r>
      <w:r>
        <w:rPr>
          <w:sz w:val="20"/>
          <w:szCs w:val="20"/>
        </w:rPr>
        <w:t xml:space="preserve">] are </w:t>
      </w:r>
      <w:r>
        <w:rPr>
          <w:color w:val="B72CC2"/>
          <w:sz w:val="20"/>
          <w:szCs w:val="20"/>
        </w:rPr>
        <w:t xml:space="preserve">well established colder periods </w:t>
      </w:r>
      <w:r>
        <w:rPr>
          <w:sz w:val="20"/>
          <w:szCs w:val="20"/>
        </w:rPr>
        <w:t>with numerous historical climatic crises.</w:t>
      </w:r>
    </w:p>
    <w:p w14:paraId="3AE05BD2" w14:textId="77777777" w:rsidR="005E4F15" w:rsidRDefault="005E4F15" w:rsidP="005E4F15">
      <w:pPr>
        <w:rPr>
          <w:sz w:val="20"/>
          <w:szCs w:val="20"/>
        </w:rPr>
      </w:pPr>
      <w:r>
        <w:rPr>
          <w:sz w:val="20"/>
          <w:szCs w:val="20"/>
        </w:rPr>
        <w:t xml:space="preserve">     It is interesting that each Bray low corresponds to a major cultural transition. The </w:t>
      </w:r>
      <w:r>
        <w:rPr>
          <w:i/>
          <w:iCs/>
          <w:sz w:val="20"/>
          <w:szCs w:val="20"/>
          <w:u w:val="single"/>
        </w:rPr>
        <w:t>LBK</w:t>
      </w:r>
      <w:r>
        <w:rPr>
          <w:sz w:val="20"/>
          <w:szCs w:val="20"/>
          <w:u w:val="single"/>
        </w:rPr>
        <w:t xml:space="preserve"> is roughly the end of the Early Neolithic in Europe</w:t>
      </w:r>
      <w:r>
        <w:rPr>
          <w:sz w:val="20"/>
          <w:szCs w:val="20"/>
        </w:rPr>
        <w:t xml:space="preserve">, when agriculture started to spread. The </w:t>
      </w:r>
      <w:r>
        <w:rPr>
          <w:b/>
          <w:bCs/>
          <w:sz w:val="20"/>
          <w:szCs w:val="20"/>
        </w:rPr>
        <w:t>1]</w:t>
      </w:r>
      <w:r>
        <w:rPr>
          <w:sz w:val="20"/>
          <w:szCs w:val="20"/>
        </w:rPr>
        <w:t xml:space="preserve"> </w:t>
      </w:r>
      <w:r>
        <w:rPr>
          <w:i/>
          <w:iCs/>
          <w:sz w:val="20"/>
          <w:szCs w:val="20"/>
        </w:rPr>
        <w:t>URUK</w:t>
      </w:r>
      <w:r>
        <w:rPr>
          <w:sz w:val="20"/>
          <w:szCs w:val="20"/>
        </w:rPr>
        <w:t xml:space="preserve"> period is when the Middle East transitions </w:t>
      </w:r>
      <w:r>
        <w:rPr>
          <w:sz w:val="20"/>
          <w:szCs w:val="20"/>
          <w:u w:val="single"/>
        </w:rPr>
        <w:t>from the Copper Age to the Early Bronze Age</w:t>
      </w:r>
      <w:r>
        <w:rPr>
          <w:sz w:val="20"/>
          <w:szCs w:val="20"/>
        </w:rPr>
        <w:t xml:space="preserve">. The </w:t>
      </w:r>
      <w:r>
        <w:rPr>
          <w:b/>
          <w:bCs/>
          <w:sz w:val="20"/>
          <w:szCs w:val="20"/>
        </w:rPr>
        <w:t>2]</w:t>
      </w:r>
      <w:r>
        <w:rPr>
          <w:sz w:val="20"/>
          <w:szCs w:val="20"/>
        </w:rPr>
        <w:t xml:space="preserve"> </w:t>
      </w:r>
      <w:r>
        <w:rPr>
          <w:i/>
          <w:iCs/>
          <w:sz w:val="20"/>
          <w:szCs w:val="20"/>
        </w:rPr>
        <w:t>GDA</w:t>
      </w:r>
      <w:r>
        <w:rPr>
          <w:sz w:val="20"/>
          <w:szCs w:val="20"/>
        </w:rPr>
        <w:t xml:space="preserve"> occurs as the Middle East moves from the </w:t>
      </w:r>
      <w:r>
        <w:rPr>
          <w:sz w:val="20"/>
          <w:szCs w:val="20"/>
          <w:u w:val="single"/>
        </w:rPr>
        <w:t>Bronze Age to the Iron Age</w:t>
      </w:r>
      <w:r>
        <w:rPr>
          <w:sz w:val="20"/>
          <w:szCs w:val="20"/>
        </w:rPr>
        <w:t xml:space="preserve"> and the </w:t>
      </w:r>
      <w:r>
        <w:rPr>
          <w:b/>
          <w:bCs/>
          <w:sz w:val="20"/>
          <w:szCs w:val="20"/>
        </w:rPr>
        <w:t>3]</w:t>
      </w:r>
      <w:r>
        <w:rPr>
          <w:sz w:val="20"/>
          <w:szCs w:val="20"/>
        </w:rPr>
        <w:t xml:space="preserve"> </w:t>
      </w:r>
      <w:r>
        <w:rPr>
          <w:i/>
          <w:iCs/>
          <w:sz w:val="20"/>
          <w:szCs w:val="20"/>
        </w:rPr>
        <w:t>LIA</w:t>
      </w:r>
      <w:r>
        <w:rPr>
          <w:sz w:val="20"/>
          <w:szCs w:val="20"/>
        </w:rPr>
        <w:t xml:space="preserve"> occurs when humans transition from the </w:t>
      </w:r>
      <w:r>
        <w:rPr>
          <w:sz w:val="20"/>
          <w:szCs w:val="20"/>
          <w:u w:val="single"/>
        </w:rPr>
        <w:t>Pre-industrial era to the Industrial</w:t>
      </w:r>
      <w:r>
        <w:rPr>
          <w:sz w:val="20"/>
          <w:szCs w:val="20"/>
        </w:rPr>
        <w:t xml:space="preserve"> era.”</w:t>
      </w:r>
    </w:p>
    <w:p w14:paraId="4C2F4EEC" w14:textId="77777777" w:rsidR="005E4F15" w:rsidRDefault="005E4F15" w:rsidP="005E4F15">
      <w:pPr>
        <w:rPr>
          <w:rFonts w:ascii="Agency FB" w:hAnsi="Agency FB"/>
          <w:color w:val="2F5496" w:themeColor="accent1" w:themeShade="BF"/>
          <w:sz w:val="20"/>
          <w:szCs w:val="20"/>
        </w:rPr>
      </w:pPr>
      <w:r>
        <w:rPr>
          <w:sz w:val="20"/>
          <w:szCs w:val="20"/>
        </w:rPr>
        <w:t xml:space="preserve">- </w:t>
      </w:r>
      <w:r>
        <w:rPr>
          <w:rFonts w:ascii="Agency FB" w:hAnsi="Agency FB"/>
          <w:color w:val="2F5496" w:themeColor="accent1" w:themeShade="BF"/>
          <w:sz w:val="20"/>
          <w:szCs w:val="20"/>
        </w:rPr>
        <w:t>https://andymaypetrophysicist.com/the-bray-hallstatt-cycle/</w:t>
      </w:r>
    </w:p>
    <w:p w14:paraId="4DF38016" w14:textId="77777777" w:rsidR="005E4F15" w:rsidRDefault="005E4F15" w:rsidP="005E4F15">
      <w:pPr>
        <w:rPr>
          <w:rFonts w:ascii="Times New Roman" w:hAnsi="Times New Roman"/>
          <w:sz w:val="20"/>
          <w:szCs w:val="20"/>
        </w:rPr>
      </w:pPr>
    </w:p>
    <w:p w14:paraId="1185A95B" w14:textId="77777777" w:rsidR="005E4F15" w:rsidRDefault="005E4F15" w:rsidP="005E4F15">
      <w:pPr>
        <w:rPr>
          <w:sz w:val="20"/>
          <w:szCs w:val="20"/>
        </w:rPr>
      </w:pPr>
      <w:r w:rsidRPr="006669C7">
        <w:rPr>
          <w:color w:val="FF0000"/>
          <w:sz w:val="20"/>
          <w:szCs w:val="20"/>
        </w:rPr>
        <w:t>++</w:t>
      </w:r>
      <w:r>
        <w:rPr>
          <w:sz w:val="20"/>
          <w:szCs w:val="20"/>
        </w:rPr>
        <w:t>- self-contrad. with p.416? (“7000-6000”)</w:t>
      </w:r>
      <w:r>
        <w:rPr>
          <w:sz w:val="16"/>
          <w:szCs w:val="16"/>
        </w:rPr>
        <w:annotationRef/>
      </w:r>
    </w:p>
  </w:comment>
  <w:comment w:id="85" w:author="MSOfficeUser" w:date="2020-11-20T09:25:00Z" w:initials="MOU">
    <w:p w14:paraId="4FBEC7F9" w14:textId="77777777" w:rsidR="005E4F15" w:rsidRDefault="005E4F15" w:rsidP="005E4F15">
      <w:pPr>
        <w:pStyle w:val="CommentText"/>
      </w:pPr>
      <w:r>
        <w:rPr>
          <w:rStyle w:val="CommentReference"/>
        </w:rPr>
        <w:annotationRef/>
      </w:r>
      <w:r>
        <w:t xml:space="preserve">...with “deep minima at 1450 BC, 1000 BC, and 800 BC.... [with the] El Nino pattern... strengthened considerably around 1500 BC” (Brooke, 301).  </w:t>
      </w:r>
    </w:p>
  </w:comment>
  <w:comment w:id="86" w:author="mw" w:date="2022-08-10T15:10:00Z" w:initials="mw">
    <w:p w14:paraId="650A72F9" w14:textId="77777777" w:rsidR="005E4F15" w:rsidRDefault="005E4F15" w:rsidP="005E4F15">
      <w:pPr>
        <w:pStyle w:val="CommentText"/>
      </w:pPr>
      <w:r>
        <w:rPr>
          <w:rStyle w:val="CommentReference"/>
        </w:rPr>
        <w:annotationRef/>
      </w:r>
      <w:r>
        <w:t xml:space="preserve">Why </w:t>
      </w:r>
      <w:r w:rsidRPr="00BB213A">
        <w:rPr>
          <w:color w:val="FF0000"/>
        </w:rPr>
        <w:t>a</w:t>
      </w:r>
      <w:r>
        <w:t>re (global</w:t>
      </w:r>
      <w:r>
        <w:rPr>
          <w:color w:val="FF0000"/>
        </w:rPr>
        <w:t>?</w:t>
      </w:r>
      <w:r>
        <w:t>) 'Bray Cycles' always lagging and less-defined in China?</w:t>
      </w:r>
    </w:p>
  </w:comment>
  <w:comment w:id="87" w:author="mw" w:date="2021-04-20T07:09:00Z" w:initials="mw">
    <w:p w14:paraId="5CE99A4A" w14:textId="77777777" w:rsidR="005E4F15" w:rsidRDefault="005E4F15" w:rsidP="005E4F15">
      <w:pPr>
        <w:pStyle w:val="CommentText"/>
      </w:pPr>
      <w:r>
        <w:rPr>
          <w:rStyle w:val="CommentReference"/>
        </w:rPr>
        <w:annotationRef/>
      </w:r>
      <w:r>
        <w:t>“initial drop beginning around 1300, and a sharper and more abrupt onset of cold starting in 1570, and lasting for about a 110 years” (but it not warming to thoroughly average temps. until 1st half of 19</w:t>
      </w:r>
      <w:r>
        <w:rPr>
          <w:vertAlign w:val="superscript"/>
        </w:rPr>
        <w:t>th</w:t>
      </w:r>
      <w:r>
        <w:t>c).</w:t>
      </w:r>
    </w:p>
    <w:p w14:paraId="08D0EEF0" w14:textId="77777777" w:rsidR="005E4F15" w:rsidRDefault="005E4F15" w:rsidP="005E4F15">
      <w:pPr>
        <w:pStyle w:val="CommentText"/>
      </w:pPr>
      <w:r>
        <w:t>- N.Yorker, 2019</w:t>
      </w:r>
    </w:p>
    <w:p w14:paraId="526B2FCC" w14:textId="0BE24C31" w:rsidR="005E4F15" w:rsidRDefault="005E4F15" w:rsidP="005E4F15">
      <w:pPr>
        <w:pStyle w:val="CommentText"/>
      </w:pPr>
      <w:r>
        <w:t xml:space="preserve">See also “Locke, John (1632-1704)”, “Russia” (trad. </w:t>
      </w:r>
      <w:r w:rsidR="00294736">
        <w:t>Russo</w:t>
      </w:r>
      <w:r>
        <w:t>phobia, polarity).</w:t>
      </w:r>
    </w:p>
  </w:comment>
  <w:comment w:id="88" w:author="MSOfficeUser" w:date="2020-11-21T14:28:00Z" w:initials="MOU">
    <w:p w14:paraId="7515914E" w14:textId="77777777" w:rsidR="005E4F15" w:rsidRDefault="005E4F15" w:rsidP="005E4F15">
      <w:pPr>
        <w:pStyle w:val="CommentText"/>
      </w:pPr>
      <w:r>
        <w:rPr>
          <w:rStyle w:val="CommentReference"/>
        </w:rPr>
        <w:annotationRef/>
      </w:r>
      <w:r>
        <w:t>“peoples around the world</w:t>
      </w:r>
      <w:r w:rsidRPr="00FB6DF4">
        <w:rPr>
          <w:rFonts w:asciiTheme="majorHAnsi" w:hAnsiTheme="majorHAnsi" w:cstheme="majorHAnsi"/>
          <w:sz w:val="16"/>
          <w:szCs w:val="16"/>
        </w:rPr>
        <w:t xml:space="preserve"> </w:t>
      </w:r>
      <w:r w:rsidRPr="00294736">
        <w:rPr>
          <w:rFonts w:asciiTheme="majorHAnsi" w:hAnsiTheme="majorHAnsi" w:cstheme="majorHAnsi"/>
          <w:sz w:val="16"/>
          <w:szCs w:val="16"/>
        </w:rPr>
        <w:t xml:space="preserve">[espec. in NW Europe] </w:t>
      </w:r>
      <w:r w:rsidRPr="00FB6DF4">
        <w:rPr>
          <w:rFonts w:ascii="Times New Roman" w:hAnsi="Times New Roman" w:cs="Times New Roman"/>
          <w:sz w:val="16"/>
          <w:szCs w:val="16"/>
        </w:rPr>
        <w:t>adjusted</w:t>
      </w:r>
      <w:r w:rsidRPr="00FB6DF4">
        <w:rPr>
          <w:rFonts w:asciiTheme="majorHAnsi" w:hAnsiTheme="majorHAnsi" w:cstheme="majorHAnsi"/>
          <w:sz w:val="16"/>
          <w:szCs w:val="16"/>
        </w:rPr>
        <w:t xml:space="preserve"> </w:t>
      </w:r>
      <w:r>
        <w:t>to centuries of the worst climatic conditions since the Younger Dryas” (Brooke, 390), of c.13-11.5k BCE.</w:t>
      </w:r>
    </w:p>
  </w:comment>
  <w:comment w:id="89" w:author="mw" w:date="2021-03-16T16:11:00Z" w:initials="mw">
    <w:p w14:paraId="57744243" w14:textId="77777777" w:rsidR="005E4F15" w:rsidRPr="001615CD" w:rsidRDefault="005E4F15" w:rsidP="005E4F15">
      <w:pPr>
        <w:pStyle w:val="CommentText"/>
        <w:rPr>
          <w:color w:val="76230C"/>
        </w:rPr>
      </w:pPr>
      <w:r>
        <w:rPr>
          <w:rStyle w:val="CommentReference"/>
        </w:rPr>
        <w:annotationRef/>
      </w:r>
      <w:r w:rsidRPr="001615CD">
        <w:rPr>
          <w:color w:val="76230C"/>
        </w:rPr>
        <w:t xml:space="preserve">     It has long been conventional wisdom among serious scientists, since no later than the 1990’s, that the Earth’s biosphere as-we-know-it could not support then-contemporary economic practices beyond circa 2050. That’s nothing at all new.</w:t>
      </w:r>
    </w:p>
    <w:p w14:paraId="221EF7F5" w14:textId="0F494AA4" w:rsidR="005E4F15" w:rsidRDefault="005E4F15" w:rsidP="005E4F15">
      <w:pPr>
        <w:pStyle w:val="CommentText"/>
      </w:pPr>
      <w:r w:rsidRPr="001615CD">
        <w:rPr>
          <w:color w:val="76230C"/>
        </w:rPr>
        <w:t xml:space="preserve">      What developed in the next decade however (the 2000’s) was ‘the’ ‘international’ political rubric for how to avoid abject </w:t>
      </w:r>
      <w:r w:rsidRPr="001615CD">
        <w:rPr>
          <w:color w:val="76230C"/>
          <w:u w:val="single"/>
        </w:rPr>
        <w:t>planetary failure by ‘2050</w:t>
      </w:r>
      <w:r w:rsidRPr="001615CD">
        <w:rPr>
          <w:color w:val="76230C"/>
        </w:rPr>
        <w:t>’. This may be paraphrased as (a favorite line of Tina Turner and Catherine Austin Fitts): “</w:t>
      </w:r>
      <w:r w:rsidRPr="001615CD">
        <w:rPr>
          <w:i/>
          <w:iCs/>
          <w:color w:val="76230C"/>
        </w:rPr>
        <w:t>We can do this nice, or we can do this rough</w:t>
      </w:r>
      <w:r w:rsidRPr="001615CD">
        <w:rPr>
          <w:color w:val="76230C"/>
        </w:rPr>
        <w:t>.” But the planetary ecosystem as we know it will not be allowed to collapse in the 2030’s or 40’s. Hence, no later than c.’</w:t>
      </w:r>
      <w:r w:rsidRPr="001615CD">
        <w:rPr>
          <w:color w:val="76230C"/>
          <w:u w:val="single"/>
        </w:rPr>
        <w:t>20</w:t>
      </w:r>
      <w:r w:rsidRPr="001615CD">
        <w:rPr>
          <w:i/>
          <w:iCs/>
          <w:color w:val="76230C"/>
          <w:u w:val="single"/>
        </w:rPr>
        <w:t>30</w:t>
      </w:r>
      <w:r w:rsidRPr="001615CD">
        <w:rPr>
          <w:i/>
          <w:iCs/>
          <w:color w:val="76230C"/>
        </w:rPr>
        <w:t>’</w:t>
      </w:r>
      <w:r w:rsidRPr="001615CD">
        <w:rPr>
          <w:color w:val="76230C"/>
        </w:rPr>
        <w:t xml:space="preserve"> seems to be the (</w:t>
      </w:r>
      <w:r w:rsidR="00294736">
        <w:rPr>
          <w:color w:val="76230C"/>
        </w:rPr>
        <w:t xml:space="preserve">customary </w:t>
      </w:r>
      <w:r w:rsidRPr="001615CD">
        <w:rPr>
          <w:color w:val="76230C"/>
        </w:rPr>
        <w:t xml:space="preserve">‘top secret’) </w:t>
      </w:r>
      <w:r w:rsidRPr="001615CD">
        <w:rPr>
          <w:color w:val="76230C"/>
          <w:u w:val="single"/>
        </w:rPr>
        <w:t>deadline for liberal political experimentation</w:t>
      </w:r>
      <w:r w:rsidRPr="001615CD">
        <w:rPr>
          <w:color w:val="76230C"/>
        </w:rPr>
        <w:t xml:space="preserve"> and debate (i.e. ‘nice’ ways &amp; means for avoiding ecological catastrophe, as opposed to simply having a [pretty much] Totalitarian Technocracy </w:t>
      </w:r>
      <w:r w:rsidRPr="001615CD">
        <w:rPr>
          <w:rFonts w:ascii="Agency FB" w:hAnsi="Agency FB"/>
          <w:color w:val="76230C"/>
        </w:rPr>
        <w:t>[at least attempting to]</w:t>
      </w:r>
      <w:r w:rsidRPr="001615CD">
        <w:rPr>
          <w:color w:val="76230C"/>
        </w:rPr>
        <w:t xml:space="preserve"> ration everything ‘under the sun’). See also “Panopticon”.</w:t>
      </w:r>
    </w:p>
    <w:p w14:paraId="5F749C7F" w14:textId="77777777" w:rsidR="00294736" w:rsidRDefault="005E4F15" w:rsidP="005E4F15">
      <w:pPr>
        <w:pStyle w:val="CommentText"/>
      </w:pPr>
      <w:r>
        <w:t xml:space="preserve">     Don’t forget: ‘20</w:t>
      </w:r>
      <w:r w:rsidRPr="00AD5353">
        <w:rPr>
          <w:vertAlign w:val="superscript"/>
        </w:rPr>
        <w:t>th</w:t>
      </w:r>
      <w:r>
        <w:t xml:space="preserve">c-style’ Money &amp; Politics have caused this planet’s worst foundational eco-Crisis in about a </w:t>
      </w:r>
      <w:r>
        <w:rPr>
          <w:color w:val="FF0000"/>
        </w:rPr>
        <w:t>million</w:t>
      </w:r>
      <w:r>
        <w:t xml:space="preserve"> years. </w:t>
      </w:r>
    </w:p>
    <w:p w14:paraId="191B2FE6" w14:textId="5433BA08" w:rsidR="005E4F15" w:rsidRDefault="005E4F15" w:rsidP="005E4F15">
      <w:pPr>
        <w:pStyle w:val="CommentText"/>
      </w:pPr>
      <w:r>
        <w:t>See also “Great Extinction, 6</w:t>
      </w:r>
      <w:r>
        <w:rPr>
          <w:vertAlign w:val="superscript"/>
        </w:rPr>
        <w:t>th</w:t>
      </w:r>
      <w:r>
        <w:t>”, “Denial”.</w:t>
      </w:r>
    </w:p>
  </w:comment>
  <w:comment w:id="90" w:author="M White" w:date="2023-04-01T16:53:00Z" w:initials="MW">
    <w:p w14:paraId="5E4F51CD" w14:textId="239955C8" w:rsidR="00F028C0" w:rsidRDefault="00F028C0" w:rsidP="00F028C0">
      <w:pPr>
        <w:pStyle w:val="CommentText"/>
      </w:pPr>
      <w:r>
        <w:rPr>
          <w:rStyle w:val="CommentReference"/>
        </w:rPr>
        <w:annotationRef/>
      </w:r>
      <w:r>
        <w:t>So everybody get out your rotten tomatoes pls., for the Imposter.</w:t>
      </w:r>
      <w:r w:rsidR="00F452EE">
        <w:t xml:space="preserve"> See also “Provocation”.</w:t>
      </w:r>
    </w:p>
  </w:comment>
  <w:comment w:id="91" w:author="M White" w:date="2023-04-01T16:50:00Z" w:initials="MW">
    <w:p w14:paraId="24020682" w14:textId="77777777" w:rsidR="00F028C0" w:rsidRDefault="00F028C0" w:rsidP="00F028C0">
      <w:pPr>
        <w:pStyle w:val="CommentText"/>
      </w:pPr>
      <w:r>
        <w:rPr>
          <w:rStyle w:val="CommentReference"/>
        </w:rPr>
        <w:annotationRef/>
      </w:r>
      <w:r>
        <w:t>See "Monetary Reform", "Ecological Economics".</w:t>
      </w:r>
    </w:p>
  </w:comment>
  <w:comment w:id="92" w:author="M White" w:date="2023-05-28T19:06:00Z" w:initials="MW">
    <w:p w14:paraId="7CC06551" w14:textId="77777777" w:rsidR="00F028C0" w:rsidRDefault="00F028C0" w:rsidP="00F028C0">
      <w:pPr>
        <w:pStyle w:val="CommentText"/>
      </w:pPr>
      <w:r>
        <w:rPr>
          <w:rStyle w:val="CommentReference"/>
        </w:rPr>
        <w:annotationRef/>
      </w:r>
      <w:r>
        <w:t xml:space="preserve">a </w:t>
      </w:r>
      <w:r w:rsidRPr="0084523D">
        <w:t>time with no glaciers on Earth</w:t>
      </w:r>
    </w:p>
  </w:comment>
  <w:comment w:id="94" w:author="M White" w:date="2023-05-28T23:49:00Z" w:initials="MW">
    <w:p w14:paraId="301E32C8" w14:textId="69B62CB5" w:rsidR="000906BB" w:rsidRPr="000906BB" w:rsidRDefault="000906BB">
      <w:pPr>
        <w:pStyle w:val="CommentText"/>
        <w:rPr>
          <w:rFonts w:asciiTheme="majorHAnsi" w:hAnsiTheme="majorHAnsi" w:cstheme="majorHAnsi"/>
          <w:sz w:val="16"/>
          <w:szCs w:val="16"/>
        </w:rPr>
      </w:pPr>
      <w:r>
        <w:rPr>
          <w:rStyle w:val="CommentReference"/>
        </w:rPr>
        <w:annotationRef/>
      </w:r>
      <w:r w:rsidRPr="000906BB">
        <w:rPr>
          <w:rFonts w:asciiTheme="majorHAnsi" w:hAnsiTheme="majorHAnsi" w:cstheme="majorHAnsi"/>
          <w:color w:val="0000C8"/>
          <w:sz w:val="16"/>
          <w:szCs w:val="16"/>
        </w:rPr>
        <w:t>https://climate.nasa.gov/causes</w:t>
      </w:r>
      <w:r w:rsidRPr="000906BB">
        <w:rPr>
          <w:rFonts w:asciiTheme="majorHAnsi" w:hAnsiTheme="majorHAnsi" w:cstheme="majorHAnsi"/>
          <w:sz w:val="16"/>
          <w:szCs w:val="16"/>
        </w:rPr>
        <w:t>/ [as of 7/2020]</w:t>
      </w:r>
    </w:p>
  </w:comment>
  <w:comment w:id="93" w:author="M White" w:date="2023-05-28T23:15:00Z" w:initials="MW">
    <w:p w14:paraId="4DD08AAB" w14:textId="608FA89D" w:rsidR="00313F56" w:rsidRDefault="00313F56">
      <w:pPr>
        <w:pStyle w:val="CommentText"/>
      </w:pPr>
      <w:r>
        <w:rPr>
          <w:rStyle w:val="CommentReference"/>
        </w:rPr>
        <w:annotationRef/>
      </w:r>
      <w:r>
        <w:t>“</w:t>
      </w:r>
      <w:r w:rsidRPr="00313F56">
        <w:t>Some of you will recall that in the 1970s, the big thing was global cooling. We were…</w:t>
      </w:r>
      <w:r w:rsidRPr="00313F56">
        <w:rPr>
          <w:rFonts w:asciiTheme="majorHAnsi" w:hAnsiTheme="majorHAnsi" w:cstheme="majorHAnsi"/>
          <w:sz w:val="16"/>
          <w:szCs w:val="16"/>
        </w:rPr>
        <w:t xml:space="preserve">[on the edge] </w:t>
      </w:r>
      <w:r w:rsidRPr="00313F56">
        <w:t>to enter a new Ice Age. The press had all the stories [then, too]. They had the experts and the studies and the measurements. Their stories, in tone, and attitude &amp; approach, mirrored current stories. Except then it was cooling and now it’s heating.”</w:t>
      </w:r>
    </w:p>
    <w:p w14:paraId="3C6A6A28" w14:textId="77777777" w:rsidR="00984CF8" w:rsidRDefault="00313F56">
      <w:pPr>
        <w:pStyle w:val="CommentText"/>
      </w:pPr>
      <w:r w:rsidRPr="00313F56">
        <w:t>- Jon Rappoport (</w:t>
      </w:r>
      <w:r>
        <w:t>20</w:t>
      </w:r>
      <w:r w:rsidRPr="00313F56">
        <w:t>22-12-26)</w:t>
      </w:r>
      <w:r>
        <w:t xml:space="preserve">. </w:t>
      </w:r>
    </w:p>
    <w:p w14:paraId="32E41EC6" w14:textId="134AECC8" w:rsidR="00313F56" w:rsidRDefault="00313F56">
      <w:pPr>
        <w:pStyle w:val="CommentText"/>
      </w:pPr>
      <w:r>
        <w:t>S</w:t>
      </w:r>
      <w:r w:rsidRPr="00313F56">
        <w:t>ee also “Methodology (culture)”, vs. “Statism”.</w:t>
      </w:r>
    </w:p>
  </w:comment>
  <w:comment w:id="95" w:author="mw" w:date="2021-03-16T02:35:00Z" w:initials="mw">
    <w:p w14:paraId="7B485915" w14:textId="77777777" w:rsidR="005E4F15" w:rsidRDefault="005E4F15" w:rsidP="005E4F15">
      <w:pPr>
        <w:pStyle w:val="CommentText"/>
      </w:pPr>
      <w:r>
        <w:rPr>
          <w:rStyle w:val="CommentReference"/>
        </w:rPr>
        <w:annotationRef/>
      </w:r>
      <w:r>
        <w:t>“Climate change” should not be conflated with (its subset) “</w:t>
      </w:r>
      <w:r>
        <w:rPr>
          <w:i/>
          <w:iCs/>
        </w:rPr>
        <w:t>environmental</w:t>
      </w:r>
      <w:r>
        <w:t xml:space="preserve"> change”. </w:t>
      </w:r>
    </w:p>
    <w:p w14:paraId="218E7836" w14:textId="77777777" w:rsidR="005E4F15" w:rsidRDefault="005E4F15" w:rsidP="005E4F15">
      <w:pPr>
        <w:pStyle w:val="CommentText"/>
      </w:pPr>
      <w:r>
        <w:t>See also “Climate change, global”.</w:t>
      </w:r>
    </w:p>
  </w:comment>
  <w:comment w:id="96" w:author="M White" w:date="2023-07-27T16:27:00Z" w:initials="MW">
    <w:p w14:paraId="0D06B086" w14:textId="77777777" w:rsidR="006045B0" w:rsidRPr="001B150A" w:rsidRDefault="00FF1A5A">
      <w:pPr>
        <w:pStyle w:val="CommentText"/>
        <w:rPr>
          <w:rFonts w:asciiTheme="majorHAnsi" w:hAnsiTheme="majorHAnsi" w:cstheme="majorHAnsi"/>
          <w:sz w:val="16"/>
          <w:szCs w:val="16"/>
        </w:rPr>
      </w:pPr>
      <w:r>
        <w:rPr>
          <w:rStyle w:val="CommentReference"/>
        </w:rPr>
        <w:annotationRef/>
      </w:r>
      <w:hyperlink r:id="rId9" w:history="1">
        <w:r w:rsidR="006045B0" w:rsidRPr="001B150A">
          <w:rPr>
            <w:rStyle w:val="Hyperlink"/>
            <w:rFonts w:asciiTheme="majorHAnsi" w:hAnsiTheme="majorHAnsi" w:cstheme="majorHAnsi"/>
            <w:sz w:val="16"/>
            <w:szCs w:val="16"/>
            <w:u w:val="none"/>
          </w:rPr>
          <w:t>https://www.youtube.com/watch?v=-kckaXIJ0AQ</w:t>
        </w:r>
      </w:hyperlink>
      <w:r w:rsidR="006045B0" w:rsidRPr="001B150A">
        <w:rPr>
          <w:rFonts w:asciiTheme="majorHAnsi" w:hAnsiTheme="majorHAnsi" w:cstheme="majorHAnsi"/>
          <w:sz w:val="16"/>
          <w:szCs w:val="16"/>
        </w:rPr>
        <w:t xml:space="preserve"> </w:t>
      </w:r>
      <w:r w:rsidRPr="001B150A">
        <w:rPr>
          <w:rFonts w:asciiTheme="majorHAnsi" w:hAnsiTheme="majorHAnsi" w:cstheme="majorHAnsi"/>
          <w:sz w:val="16"/>
          <w:szCs w:val="16"/>
        </w:rPr>
        <w:t xml:space="preserve"> [C Moon, mn.1].</w:t>
      </w:r>
    </w:p>
    <w:p w14:paraId="1C7057AA" w14:textId="7D05288B" w:rsidR="00FF1A5A" w:rsidRPr="006045B0" w:rsidRDefault="006045B0">
      <w:pPr>
        <w:pStyle w:val="CommentText"/>
        <w:rPr>
          <w:rFonts w:asciiTheme="majorHAnsi" w:hAnsiTheme="majorHAnsi" w:cstheme="majorHAnsi"/>
          <w:sz w:val="16"/>
          <w:szCs w:val="16"/>
        </w:rPr>
      </w:pPr>
      <w:r w:rsidRPr="001B150A">
        <w:rPr>
          <w:rFonts w:asciiTheme="majorHAnsi" w:hAnsiTheme="majorHAnsi" w:cstheme="majorHAnsi"/>
          <w:sz w:val="16"/>
          <w:szCs w:val="16"/>
        </w:rPr>
        <w:t>See also “World Wars”, “Monetary Economics” [‘lol’].</w:t>
      </w:r>
    </w:p>
  </w:comment>
  <w:comment w:id="97" w:author="M White" w:date="2023-05-20T14:58:00Z" w:initials="MW">
    <w:p w14:paraId="10089FB9" w14:textId="5E41C051" w:rsidR="003E6810" w:rsidRPr="003E6810" w:rsidRDefault="003E6810">
      <w:pPr>
        <w:pStyle w:val="CommentText"/>
        <w:rPr>
          <w:rFonts w:cstheme="minorHAnsi"/>
          <w:szCs w:val="18"/>
        </w:rPr>
      </w:pPr>
      <w:r>
        <w:rPr>
          <w:rStyle w:val="CommentReference"/>
        </w:rPr>
        <w:annotationRef/>
      </w:r>
      <w:r w:rsidRPr="003E6810">
        <w:rPr>
          <w:rFonts w:asciiTheme="majorHAnsi" w:hAnsiTheme="majorHAnsi" w:cstheme="majorHAnsi"/>
          <w:sz w:val="16"/>
          <w:szCs w:val="16"/>
        </w:rPr>
        <w:t>[</w:t>
      </w:r>
      <w:r w:rsidR="00832A24">
        <w:rPr>
          <w:rFonts w:asciiTheme="majorHAnsi" w:hAnsiTheme="majorHAnsi" w:cstheme="majorHAnsi"/>
          <w:sz w:val="16"/>
          <w:szCs w:val="16"/>
        </w:rPr>
        <w:t>w</w:t>
      </w:r>
      <w:r w:rsidRPr="003E6810">
        <w:rPr>
          <w:rFonts w:asciiTheme="majorHAnsi" w:hAnsiTheme="majorHAnsi" w:cstheme="majorHAnsi"/>
          <w:sz w:val="16"/>
          <w:szCs w:val="16"/>
        </w:rPr>
        <w:t>hich</w:t>
      </w:r>
      <w:r w:rsidR="00832A24">
        <w:rPr>
          <w:rFonts w:asciiTheme="majorHAnsi" w:hAnsiTheme="majorHAnsi" w:cstheme="majorHAnsi"/>
          <w:sz w:val="16"/>
          <w:szCs w:val="16"/>
        </w:rPr>
        <w:t xml:space="preserve"> h</w:t>
      </w:r>
      <w:r w:rsidRPr="003E6810">
        <w:rPr>
          <w:rFonts w:asciiTheme="majorHAnsi" w:hAnsiTheme="majorHAnsi" w:cstheme="majorHAnsi"/>
          <w:sz w:val="16"/>
          <w:szCs w:val="16"/>
        </w:rPr>
        <w:t>a</w:t>
      </w:r>
      <w:r w:rsidR="00832A24">
        <w:rPr>
          <w:rFonts w:asciiTheme="majorHAnsi" w:hAnsiTheme="majorHAnsi" w:cstheme="majorHAnsi"/>
          <w:sz w:val="16"/>
          <w:szCs w:val="16"/>
        </w:rPr>
        <w:t>s</w:t>
      </w:r>
      <w:r w:rsidRPr="003E6810">
        <w:rPr>
          <w:rFonts w:asciiTheme="majorHAnsi" w:hAnsiTheme="majorHAnsi" w:cstheme="majorHAnsi"/>
          <w:sz w:val="16"/>
          <w:szCs w:val="16"/>
        </w:rPr>
        <w:t>]</w:t>
      </w:r>
      <w:r>
        <w:rPr>
          <w:rFonts w:asciiTheme="majorHAnsi" w:hAnsiTheme="majorHAnsi" w:cstheme="majorHAnsi"/>
          <w:sz w:val="16"/>
          <w:szCs w:val="16"/>
        </w:rPr>
        <w:t xml:space="preserve">. </w:t>
      </w:r>
      <w:r>
        <w:rPr>
          <w:rFonts w:cstheme="minorHAnsi"/>
          <w:szCs w:val="18"/>
        </w:rPr>
        <w:t>See also “Design”.</w:t>
      </w:r>
    </w:p>
  </w:comment>
  <w:comment w:id="98" w:author="M White" w:date="2023-05-07T03:46:00Z" w:initials="MW">
    <w:p w14:paraId="7A48CC14" w14:textId="77777777" w:rsidR="00514F04" w:rsidRDefault="00514F04">
      <w:pPr>
        <w:pStyle w:val="CommentText"/>
      </w:pPr>
      <w:r>
        <w:rPr>
          <w:rStyle w:val="CommentReference"/>
        </w:rPr>
        <w:annotationRef/>
      </w:r>
      <w:r>
        <w:t>F.e. 1920’s G.O.P.- J.P. Morgan;</w:t>
      </w:r>
    </w:p>
    <w:p w14:paraId="75E4CFCD" w14:textId="77777777" w:rsidR="00514F04" w:rsidRDefault="00514F04">
      <w:pPr>
        <w:pStyle w:val="CommentText"/>
      </w:pPr>
      <w:r>
        <w:t>1930’s FDR Admn.- Goldman Sachs.</w:t>
      </w:r>
    </w:p>
    <w:p w14:paraId="1A8AFAEB" w14:textId="1117624B" w:rsidR="00514F04" w:rsidRDefault="00514F04">
      <w:pPr>
        <w:pStyle w:val="CommentText"/>
      </w:pPr>
      <w:r>
        <w:t xml:space="preserve">See also “Big 5 (High Street) Banks”, “Timarchy” </w:t>
      </w:r>
      <w:r w:rsidRPr="00514F04">
        <w:rPr>
          <w:rFonts w:asciiTheme="majorHAnsi" w:hAnsiTheme="majorHAnsi" w:cstheme="majorHAnsi"/>
          <w:sz w:val="16"/>
          <w:szCs w:val="16"/>
        </w:rPr>
        <w:t>[.1931]</w:t>
      </w:r>
      <w:r>
        <w:t xml:space="preserve">, “UKUSA Agreement” </w:t>
      </w:r>
      <w:r w:rsidRPr="00514F04">
        <w:rPr>
          <w:rFonts w:asciiTheme="majorHAnsi" w:hAnsiTheme="majorHAnsi" w:cstheme="majorHAnsi"/>
          <w:sz w:val="16"/>
          <w:szCs w:val="16"/>
        </w:rPr>
        <w:t>[.1940]</w:t>
      </w:r>
      <w:r>
        <w:t>, “Plausible deniability”.</w:t>
      </w:r>
    </w:p>
  </w:comment>
  <w:comment w:id="99" w:author="M White" w:date="2023-07-14T01:25:00Z" w:initials="MW">
    <w:p w14:paraId="5A34F335" w14:textId="3C632679" w:rsidR="00D26B02" w:rsidRDefault="00D26B02">
      <w:pPr>
        <w:pStyle w:val="CommentText"/>
      </w:pPr>
      <w:r>
        <w:rPr>
          <w:rStyle w:val="CommentReference"/>
        </w:rPr>
        <w:annotationRef/>
      </w:r>
    </w:p>
  </w:comment>
  <w:comment w:id="100" w:author="M White" w:date="2023-05-25T18:18:00Z" w:initials="MW">
    <w:p w14:paraId="0199A018" w14:textId="1C7ED4D8" w:rsidR="00482483" w:rsidRDefault="0089191D">
      <w:pPr>
        <w:pStyle w:val="CommentText"/>
      </w:pPr>
      <w:r w:rsidRPr="00EA410F">
        <w:rPr>
          <w:rFonts w:asciiTheme="majorHAnsi" w:hAnsiTheme="majorHAnsi" w:cstheme="majorHAnsi"/>
          <w:color w:val="3F3D93"/>
          <w:sz w:val="16"/>
          <w:szCs w:val="16"/>
        </w:rPr>
        <w:t>https://www.youtube.com/watch?v=snTaSJk0n_Y</w:t>
      </w:r>
      <w:r w:rsidR="00482483" w:rsidRPr="0089191D">
        <w:rPr>
          <w:rFonts w:asciiTheme="majorHAnsi" w:hAnsiTheme="majorHAnsi" w:cstheme="majorHAnsi"/>
          <w:sz w:val="16"/>
          <w:szCs w:val="16"/>
        </w:rPr>
        <w:t xml:space="preserve"> </w:t>
      </w:r>
      <w:r w:rsidR="00482483" w:rsidRPr="0089191D">
        <w:rPr>
          <w:rStyle w:val="CommentReference"/>
          <w:rFonts w:asciiTheme="majorHAnsi" w:hAnsiTheme="majorHAnsi" w:cstheme="majorHAnsi"/>
        </w:rPr>
        <w:annotationRef/>
      </w:r>
      <w:r w:rsidR="00482483" w:rsidRPr="0089191D">
        <w:rPr>
          <w:rFonts w:asciiTheme="majorHAnsi" w:hAnsiTheme="majorHAnsi" w:cstheme="majorHAnsi"/>
          <w:sz w:val="16"/>
          <w:szCs w:val="16"/>
        </w:rPr>
        <w:t>[Dr.Strange</w:t>
      </w:r>
      <w:r w:rsidR="00482483">
        <w:t xml:space="preserve">]. </w:t>
      </w:r>
      <w:r w:rsidR="00691058">
        <w:t>‘</w:t>
      </w:r>
      <w:r>
        <w:t>Parental Guidance suggested</w:t>
      </w:r>
      <w:r w:rsidR="00691058">
        <w:t>’</w:t>
      </w:r>
      <w:r>
        <w:t>; s</w:t>
      </w:r>
      <w:r w:rsidR="00482483">
        <w:t>ee also “Timarchy”, “Montesquieu”, “Constitution</w:t>
      </w:r>
      <w:r w:rsidR="00491A63">
        <w:t>, US</w:t>
      </w:r>
      <w:r w:rsidR="00482483" w:rsidRPr="00EA410F">
        <w:t>”</w:t>
      </w:r>
      <w:r w:rsidR="00491A63">
        <w:t xml:space="preserve"> </w:t>
      </w:r>
      <w:r w:rsidR="00491A63" w:rsidRPr="00491A63">
        <w:rPr>
          <w:rFonts w:asciiTheme="majorHAnsi" w:hAnsiTheme="majorHAnsi" w:cstheme="majorHAnsi"/>
          <w:sz w:val="16"/>
          <w:szCs w:val="16"/>
        </w:rPr>
        <w:t>[.Exec.]</w:t>
      </w:r>
      <w:r w:rsidR="00482483" w:rsidRPr="00491A63">
        <w:rPr>
          <w:rFonts w:asciiTheme="majorHAnsi" w:hAnsiTheme="majorHAnsi" w:cstheme="majorHAnsi"/>
          <w:sz w:val="16"/>
          <w:szCs w:val="16"/>
        </w:rPr>
        <w:t>,</w:t>
      </w:r>
      <w:r w:rsidR="00482483" w:rsidRPr="00EA410F">
        <w:t xml:space="preserve"> “</w:t>
      </w:r>
      <w:r w:rsidR="00E71F17" w:rsidRPr="00EA410F">
        <w:t>Mil</w:t>
      </w:r>
      <w:r w:rsidR="00EA410F">
        <w:t>itary leadership</w:t>
      </w:r>
      <w:r w:rsidR="00482483">
        <w:t>”</w:t>
      </w:r>
      <w:r w:rsidR="00EA410F">
        <w:t>,</w:t>
      </w:r>
      <w:r w:rsidR="00482483">
        <w:t xml:space="preserve"> “Design” </w:t>
      </w:r>
      <w:r w:rsidR="00482483" w:rsidRPr="00482483">
        <w:rPr>
          <w:rFonts w:asciiTheme="majorHAnsi" w:hAnsiTheme="majorHAnsi" w:cstheme="majorHAnsi"/>
          <w:sz w:val="16"/>
          <w:szCs w:val="16"/>
        </w:rPr>
        <w:t>[.culture]</w:t>
      </w:r>
      <w:r w:rsidR="00482483">
        <w:t>.</w:t>
      </w:r>
    </w:p>
  </w:comment>
  <w:comment w:id="101" w:author="M White" w:date="2023-08-04T19:42:00Z" w:initials="MW">
    <w:p w14:paraId="5F03D381" w14:textId="533811DA" w:rsidR="00CD5A09" w:rsidRDefault="00CD5A09">
      <w:pPr>
        <w:pStyle w:val="CommentText"/>
      </w:pPr>
      <w:r>
        <w:rPr>
          <w:rStyle w:val="CommentReference"/>
        </w:rPr>
        <w:annotationRef/>
      </w:r>
      <w:r w:rsidRPr="00A33B1F">
        <w:rPr>
          <w:color w:val="2F5496" w:themeColor="accent1" w:themeShade="BF"/>
        </w:rPr>
        <w:t>https://missingmoney.solari.com/financial-coup-detat-</w:t>
      </w:r>
      <w:r w:rsidRPr="00CD5A09">
        <w:rPr>
          <w:i/>
          <w:iCs/>
          <w:color w:val="2F5496" w:themeColor="accent1" w:themeShade="BF"/>
        </w:rPr>
        <w:t>missing-money</w:t>
      </w:r>
      <w:r w:rsidRPr="00A33B1F">
        <w:rPr>
          <w:color w:val="2F5496" w:themeColor="accent1" w:themeShade="BF"/>
        </w:rPr>
        <w:t>-for-beginners-with-dr-mark-skidmore</w:t>
      </w:r>
      <w:r>
        <w:rPr>
          <w:color w:val="2F5496" w:themeColor="accent1" w:themeShade="BF"/>
        </w:rPr>
        <w:t xml:space="preserve"> [5/23]</w:t>
      </w:r>
    </w:p>
  </w:comment>
  <w:comment w:id="102" w:author="M White" w:date="2023-06-07T00:26:00Z" w:initials="MW">
    <w:p w14:paraId="2958CB95" w14:textId="77777777" w:rsidR="00797F60" w:rsidRDefault="00797F60" w:rsidP="00797F60">
      <w:pPr>
        <w:pStyle w:val="CommentText"/>
      </w:pPr>
      <w:r>
        <w:rPr>
          <w:rStyle w:val="CommentReference"/>
        </w:rPr>
        <w:annotationRef/>
      </w:r>
      <w:r>
        <w:t>(from its “tracing movements” in addition to associations)</w:t>
      </w:r>
    </w:p>
  </w:comment>
  <w:comment w:id="103" w:author="M White" w:date="2023-05-07T17:54:00Z" w:initials="MW">
    <w:p w14:paraId="577821A9" w14:textId="77777777" w:rsidR="003D6A24" w:rsidRDefault="003D6A24">
      <w:pPr>
        <w:pStyle w:val="CommentText"/>
      </w:pPr>
      <w:r>
        <w:t>(</w:t>
      </w:r>
      <w:r>
        <w:rPr>
          <w:rStyle w:val="CommentReference"/>
        </w:rPr>
        <w:annotationRef/>
      </w:r>
      <w:r>
        <w:t>a euphemism for “Scientific Management” &amp; ‘The Matrix’ if ever there was one)</w:t>
      </w:r>
    </w:p>
    <w:p w14:paraId="4654774C" w14:textId="4AB6127E" w:rsidR="003D6A24" w:rsidRDefault="003D6A24">
      <w:pPr>
        <w:pStyle w:val="CommentText"/>
      </w:pPr>
      <w:r>
        <w:t>See also “Industrial Revolution, 3</w:t>
      </w:r>
      <w:r w:rsidRPr="003D6A24">
        <w:rPr>
          <w:vertAlign w:val="superscript"/>
        </w:rPr>
        <w:t>rd</w:t>
      </w:r>
      <w:r>
        <w:t>”, “Ecological Economics”.</w:t>
      </w:r>
    </w:p>
  </w:comment>
  <w:comment w:id="104" w:author="M White" w:date="2023-05-07T17:38:00Z" w:initials="MW">
    <w:p w14:paraId="11E83CC6" w14:textId="77777777" w:rsidR="00C05C60" w:rsidRDefault="00C05C60">
      <w:pPr>
        <w:pStyle w:val="CommentText"/>
      </w:pPr>
      <w:r>
        <w:rPr>
          <w:rStyle w:val="CommentReference"/>
        </w:rPr>
        <w:annotationRef/>
      </w:r>
      <w:r>
        <w:t>(pretty much inst.) “Bribery” of the (paid-to-be-downsized) managers. Who else actually knows much of anything about what is really happening with an institution ‘these days’?</w:t>
      </w:r>
      <w:r w:rsidR="00801050">
        <w:t xml:space="preserve"> </w:t>
      </w:r>
    </w:p>
    <w:p w14:paraId="3F2FE5E2" w14:textId="56026C1A" w:rsidR="00801050" w:rsidRDefault="00801050">
      <w:pPr>
        <w:pStyle w:val="CommentText"/>
      </w:pPr>
      <w:r>
        <w:t xml:space="preserve">See also “Accounting” </w:t>
      </w:r>
      <w:r w:rsidRPr="009420A1">
        <w:rPr>
          <w:rFonts w:asciiTheme="majorHAnsi" w:hAnsiTheme="majorHAnsi" w:cstheme="majorHAnsi"/>
          <w:sz w:val="16"/>
          <w:szCs w:val="16"/>
        </w:rPr>
        <w:t>[.End of]</w:t>
      </w:r>
      <w:r>
        <w:t>, “Pensions”, “Financial Accounting Standards Board (FASB)”.</w:t>
      </w:r>
    </w:p>
  </w:comment>
  <w:comment w:id="105" w:author="M White" w:date="2023-05-07T18:25:00Z" w:initials="MW">
    <w:p w14:paraId="3E1F920D" w14:textId="7D2D86F6" w:rsidR="00E85605" w:rsidRDefault="00E85605">
      <w:pPr>
        <w:pStyle w:val="CommentText"/>
      </w:pPr>
      <w:r>
        <w:rPr>
          <w:rStyle w:val="CommentReference"/>
        </w:rPr>
        <w:annotationRef/>
      </w:r>
      <w:r>
        <w:t>...after the “American System”--“Parity pricing (for the primary sector)” had already been largely dismantled in the 1950’s-</w:t>
      </w:r>
      <w:r w:rsidR="00F66137">
        <w:t>7</w:t>
      </w:r>
      <w:r>
        <w:t>0’s.</w:t>
      </w:r>
    </w:p>
  </w:comment>
  <w:comment w:id="106" w:author="M White" w:date="2023-07-26T19:13:00Z" w:initials="MW">
    <w:p w14:paraId="63EA6BD7" w14:textId="17BE92B6" w:rsidR="009420A1" w:rsidRDefault="009420A1">
      <w:pPr>
        <w:pStyle w:val="CommentText"/>
      </w:pPr>
      <w:r>
        <w:rPr>
          <w:rStyle w:val="CommentReference"/>
        </w:rPr>
        <w:annotationRef/>
      </w:r>
      <w:r>
        <w:t xml:space="preserve">...like </w:t>
      </w:r>
      <w:r w:rsidR="00A25089">
        <w:t xml:space="preserve">16th century had to deal with the cartels that Copernicus and </w:t>
      </w:r>
      <w:r w:rsidR="00A25089" w:rsidRPr="00A25089">
        <w:t>Galileo</w:t>
      </w:r>
      <w:r w:rsidR="00A25089">
        <w:t xml:space="preserve"> provoked?  See also “Cartel”; “Design” [.culture</w:t>
      </w:r>
      <w:r w:rsidR="00A25089" w:rsidRPr="005242BC">
        <w:rPr>
          <w:rFonts w:asciiTheme="majorHAnsi" w:hAnsiTheme="majorHAnsi" w:cstheme="majorHAnsi"/>
        </w:rPr>
        <w:t>]</w:t>
      </w:r>
      <w:r w:rsidR="00A25089">
        <w:t>.</w:t>
      </w:r>
    </w:p>
    <w:p w14:paraId="068257D1" w14:textId="007D4D17" w:rsidR="00A25089" w:rsidRDefault="00A25089">
      <w:pPr>
        <w:pStyle w:val="CommentText"/>
      </w:pPr>
      <w:r>
        <w:t>(the computer-Digital Rev. as today ‘New World’)</w:t>
      </w:r>
    </w:p>
  </w:comment>
  <w:comment w:id="107" w:author="M White" w:date="2023-04-27T14:53:00Z" w:initials="MW">
    <w:p w14:paraId="07FD2E81" w14:textId="10FEF1D4" w:rsidR="00931AE0" w:rsidRDefault="00931AE0">
      <w:pPr>
        <w:pStyle w:val="CommentText"/>
      </w:pPr>
      <w:r>
        <w:rPr>
          <w:rStyle w:val="CommentReference"/>
        </w:rPr>
        <w:annotationRef/>
      </w:r>
      <w:r>
        <w:t>See also “Artificial Intelligence”.</w:t>
      </w:r>
    </w:p>
  </w:comment>
  <w:comment w:id="108" w:author="M White" w:date="2023-08-23T15:49:00Z" w:initials="MW">
    <w:p w14:paraId="4420C2D8" w14:textId="565BF782" w:rsidR="00E96492" w:rsidRDefault="00E96492">
      <w:pPr>
        <w:pStyle w:val="CommentText"/>
      </w:pPr>
      <w:r>
        <w:rPr>
          <w:rStyle w:val="CommentReference"/>
        </w:rPr>
        <w:annotationRef/>
      </w:r>
      <w:r>
        <w:t xml:space="preserve">See also “’Death Culture’”, “Financialization”, (vs.) </w:t>
      </w:r>
      <w:r w:rsidR="006175C6">
        <w:t>‘</w:t>
      </w:r>
      <w:r>
        <w:t>Digitalization</w:t>
      </w:r>
      <w:r w:rsidR="006175C6">
        <w:t>’, “</w:t>
      </w:r>
      <w:r w:rsidR="006175C6" w:rsidRPr="006175C6">
        <w:t>Application Programming Interface (API)</w:t>
      </w:r>
      <w:r w:rsidR="006175C6">
        <w:t xml:space="preserve">” </w:t>
      </w:r>
      <w:r w:rsidR="006175C6" w:rsidRPr="006175C6">
        <w:rPr>
          <w:rFonts w:asciiTheme="majorHAnsi" w:hAnsiTheme="majorHAnsi" w:cstheme="majorHAnsi"/>
          <w:sz w:val="16"/>
          <w:szCs w:val="16"/>
        </w:rPr>
        <w:t>[.Long]</w:t>
      </w:r>
      <w:r w:rsidR="006175C6">
        <w:t>.</w:t>
      </w:r>
    </w:p>
  </w:comment>
  <w:comment w:id="109" w:author="M White" w:date="2023-08-23T18:02:00Z" w:initials="MW">
    <w:p w14:paraId="1E36F5F6" w14:textId="055F12E7" w:rsidR="001F20DA" w:rsidRPr="001F20DA" w:rsidRDefault="001F20DA">
      <w:pPr>
        <w:pStyle w:val="CommentText"/>
        <w:rPr>
          <w:rFonts w:cstheme="minorHAnsi"/>
        </w:rPr>
      </w:pPr>
      <w:r>
        <w:rPr>
          <w:rStyle w:val="CommentReference"/>
        </w:rPr>
        <w:annotationRef/>
      </w:r>
      <w:r>
        <w:rPr>
          <w:color w:val="A47D00"/>
        </w:rPr>
        <w:t>...</w:t>
      </w:r>
      <w:r w:rsidRPr="001F20DA">
        <w:rPr>
          <w:color w:val="A47D00"/>
        </w:rPr>
        <w:t xml:space="preserve">activated with </w:t>
      </w:r>
      <w:r>
        <w:rPr>
          <w:color w:val="A47D00"/>
        </w:rPr>
        <w:t xml:space="preserve">anything VLFs up to </w:t>
      </w:r>
      <w:r w:rsidRPr="001F20DA">
        <w:rPr>
          <w:color w:val="A47D00"/>
        </w:rPr>
        <w:t>sub-infrared frequencies</w:t>
      </w:r>
      <w:r>
        <w:rPr>
          <w:color w:val="A47D00"/>
        </w:rPr>
        <w:t xml:space="preserve">... </w:t>
      </w:r>
      <w:r w:rsidRPr="001F20DA">
        <w:t xml:space="preserve">It’s long been known that </w:t>
      </w:r>
      <w:r w:rsidRPr="001F20DA">
        <w:rPr>
          <w:color w:val="A47D00"/>
        </w:rPr>
        <w:t>“radio frequencies influence pacemakers”.</w:t>
      </w:r>
      <w:r>
        <w:t xml:space="preserve"> </w:t>
      </w:r>
      <w:r w:rsidRPr="001F20DA">
        <w:rPr>
          <w:rFonts w:cstheme="minorHAnsi"/>
        </w:rPr>
        <w:t xml:space="preserve">See also “Physics, new”. </w:t>
      </w:r>
    </w:p>
  </w:comment>
  <w:comment w:id="110" w:author="M White" w:date="2023-05-31T19:21:00Z" w:initials="MW">
    <w:p w14:paraId="13AC892C" w14:textId="2BE81FA7" w:rsidR="008B2FA9" w:rsidRDefault="008B2FA9" w:rsidP="008B2FA9">
      <w:pPr>
        <w:pStyle w:val="CommentText"/>
      </w:pPr>
      <w:r>
        <w:t>There are “</w:t>
      </w:r>
      <w:r>
        <w:rPr>
          <w:rStyle w:val="CommentReference"/>
        </w:rPr>
        <w:annotationRef/>
      </w:r>
      <w:r>
        <w:t>2 lab procedures which supposedly discover new viruses…But don’t. And never have.</w:t>
      </w:r>
    </w:p>
    <w:p w14:paraId="695C3321" w14:textId="77777777" w:rsidR="00561FB4" w:rsidRDefault="008B2FA9" w:rsidP="008B2FA9">
      <w:pPr>
        <w:pStyle w:val="CommentText"/>
      </w:pPr>
      <w:r>
        <w:t>The first one I call ‘the soup in the dish’. It never isolates a virus. And even if it indirectly proved a virus is in the soup</w:t>
      </w:r>
      <w:r w:rsidRPr="008B2FA9">
        <w:rPr>
          <w:rFonts w:asciiTheme="majorHAnsi" w:hAnsiTheme="majorHAnsi" w:cstheme="majorHAnsi"/>
          <w:sz w:val="16"/>
          <w:szCs w:val="16"/>
        </w:rPr>
        <w:t xml:space="preserve">-- </w:t>
      </w:r>
      <w:r>
        <w:t>which it doesn’t</w:t>
      </w:r>
      <w:r w:rsidRPr="008B2FA9">
        <w:rPr>
          <w:rFonts w:asciiTheme="majorHAnsi" w:hAnsiTheme="majorHAnsi" w:cstheme="majorHAnsi"/>
          <w:sz w:val="16"/>
          <w:szCs w:val="16"/>
        </w:rPr>
        <w:t xml:space="preserve">-- </w:t>
      </w:r>
      <w:r>
        <w:t>researchers would never be able to say which virus it is.</w:t>
      </w:r>
    </w:p>
    <w:p w14:paraId="0AC4BFC1" w14:textId="2F39D257" w:rsidR="00561FB4" w:rsidRDefault="00561FB4" w:rsidP="008B2FA9">
      <w:pPr>
        <w:pStyle w:val="CommentText"/>
      </w:pPr>
      <w:r>
        <w:t xml:space="preserve">     </w:t>
      </w:r>
      <w:r w:rsidR="008B2FA9">
        <w:t>The second lab procedure is ‘the spinner’. It involves a centrifuge, which spins a tissue sample from a patient and then supposedly produces a way to find and analyze ‘the virus’. Wrong again.</w:t>
      </w:r>
      <w:r>
        <w:t xml:space="preserve">...     </w:t>
      </w:r>
    </w:p>
    <w:p w14:paraId="12C7940F" w14:textId="2B64DA7F" w:rsidR="008B2FA9" w:rsidRDefault="00561FB4" w:rsidP="008B2FA9">
      <w:pPr>
        <w:pStyle w:val="CommentText"/>
      </w:pPr>
      <w:r>
        <w:t xml:space="preserve">     Virology is science at its worst. Virologists perform the studies that mean nothing, and don’t perform the studies that would mean something. I’ve thought long and hard about which studies WOULD be useful. This turns out to be more difficult than I previously realized.</w:t>
      </w:r>
      <w:r w:rsidR="008B2FA9">
        <w:t>”- Jon Rappoport, May 31, 2023</w:t>
      </w:r>
      <w:r w:rsidR="001F20DA">
        <w:t>.</w:t>
      </w:r>
    </w:p>
  </w:comment>
  <w:comment w:id="111" w:author="M White" w:date="2023-08-23T18:15:00Z" w:initials="MW">
    <w:p w14:paraId="44AE18F9" w14:textId="6CAB8BFA" w:rsidR="00AF26C2" w:rsidRDefault="004A4308">
      <w:pPr>
        <w:pStyle w:val="CommentText"/>
      </w:pPr>
      <w:r>
        <w:rPr>
          <w:rStyle w:val="CommentReference"/>
        </w:rPr>
        <w:annotationRef/>
      </w:r>
      <w:r>
        <w:t>“</w:t>
      </w:r>
      <w:r w:rsidRPr="004A4308">
        <w:rPr>
          <w:color w:val="A47D00"/>
        </w:rPr>
        <w:t>You have to grow it in-vitro</w:t>
      </w:r>
      <w:r>
        <w:t>” for that.</w:t>
      </w:r>
    </w:p>
  </w:comment>
  <w:comment w:id="112" w:author="M White" w:date="2023-05-31T16:55:00Z" w:initials="MW">
    <w:p w14:paraId="39F84D2F" w14:textId="033B1105" w:rsidR="00CB6B26" w:rsidRDefault="00CB6B26">
      <w:pPr>
        <w:pStyle w:val="CommentText"/>
      </w:pPr>
      <w:r>
        <w:rPr>
          <w:rStyle w:val="CommentReference"/>
        </w:rPr>
        <w:annotationRef/>
      </w:r>
      <w:r w:rsidRPr="00CB6B26">
        <w:rPr>
          <w:rFonts w:asciiTheme="majorHAnsi" w:hAnsiTheme="majorHAnsi" w:cstheme="majorHAnsi"/>
          <w:color w:val="223C6C"/>
          <w:sz w:val="16"/>
          <w:szCs w:val="16"/>
        </w:rPr>
        <w:t>https://www.youtube.com/watch?v=cK94bd5PWXw&amp;t=6s</w:t>
      </w:r>
      <w:r w:rsidRPr="00CB6B26">
        <w:rPr>
          <w:color w:val="1F3864" w:themeColor="accent1" w:themeShade="80"/>
        </w:rPr>
        <w:t xml:space="preserve"> </w:t>
      </w:r>
      <w:r w:rsidRPr="00CB6B26">
        <w:t>[</w:t>
      </w:r>
      <w:proofErr w:type="spellStart"/>
      <w:r w:rsidRPr="00CB6B26">
        <w:rPr>
          <w:rFonts w:asciiTheme="majorHAnsi" w:hAnsiTheme="majorHAnsi" w:cstheme="majorHAnsi"/>
          <w:sz w:val="16"/>
          <w:szCs w:val="16"/>
        </w:rPr>
        <w:t>ThisCouldBeWorst</w:t>
      </w:r>
      <w:proofErr w:type="spellEnd"/>
      <w:r w:rsidRPr="00CB6B26">
        <w:rPr>
          <w:rFonts w:asciiTheme="majorHAnsi" w:hAnsiTheme="majorHAnsi" w:cstheme="majorHAnsi"/>
          <w:sz w:val="16"/>
          <w:szCs w:val="16"/>
        </w:rPr>
        <w:t>]</w:t>
      </w:r>
      <w:r>
        <w:t>.</w:t>
      </w:r>
    </w:p>
  </w:comment>
  <w:comment w:id="113" w:author="M White" w:date="2023-04-21T23:34:00Z" w:initials="MW">
    <w:p w14:paraId="0320BBB0" w14:textId="14D6B24F" w:rsidR="006B5A32" w:rsidRDefault="006B5A32">
      <w:pPr>
        <w:pStyle w:val="CommentText"/>
      </w:pPr>
      <w:r>
        <w:rPr>
          <w:rStyle w:val="CommentReference"/>
        </w:rPr>
        <w:annotationRef/>
      </w:r>
      <w:r>
        <w:t xml:space="preserve">also: </w:t>
      </w:r>
      <w:r w:rsidRPr="006B5A32">
        <w:rPr>
          <w:color w:val="2F5496" w:themeColor="accent1" w:themeShade="BF"/>
        </w:rPr>
        <w:t>https://www.thelastamericanvagabond.com</w:t>
      </w:r>
      <w:r w:rsidRPr="006B5A32">
        <w:t xml:space="preserve">/ </w:t>
      </w:r>
      <w:r>
        <w:t xml:space="preserve">(Werner, 2021c, mn.112-113). </w:t>
      </w:r>
    </w:p>
  </w:comment>
  <w:comment w:id="114" w:author="M White" w:date="2023-05-23T13:48:00Z" w:initials="MW">
    <w:p w14:paraId="594E5B69" w14:textId="7ACB80B6" w:rsidR="00143CCA" w:rsidRDefault="00143CCA">
      <w:pPr>
        <w:pStyle w:val="CommentText"/>
      </w:pPr>
      <w:r>
        <w:rPr>
          <w:rStyle w:val="CommentReference"/>
        </w:rPr>
        <w:annotationRef/>
      </w:r>
      <w:r>
        <w:t>See also “Long-term Orientation (LTO)”.</w:t>
      </w:r>
    </w:p>
  </w:comment>
  <w:comment w:id="116" w:author="M White" w:date="2023-06-04T10:00:00Z" w:initials="MW">
    <w:p w14:paraId="4450FF74" w14:textId="0116C502" w:rsidR="00756548" w:rsidRPr="00756548" w:rsidRDefault="00756548">
      <w:pPr>
        <w:pStyle w:val="CommentText"/>
      </w:pPr>
      <w:r>
        <w:rPr>
          <w:rStyle w:val="CommentReference"/>
        </w:rPr>
        <w:annotationRef/>
      </w:r>
      <w:r>
        <w:t xml:space="preserve">i.e. </w:t>
      </w:r>
      <w:r w:rsidRPr="00756548">
        <w:rPr>
          <w:color w:val="691C0D"/>
        </w:rPr>
        <w:t>how ‘They’ do things</w:t>
      </w:r>
      <w:r>
        <w:rPr>
          <w:color w:val="691C0D"/>
        </w:rPr>
        <w:t xml:space="preserve">. </w:t>
      </w:r>
      <w:r>
        <w:t>See also “</w:t>
      </w:r>
      <w:r w:rsidRPr="00756548">
        <w:rPr>
          <w:color w:val="16602F"/>
        </w:rPr>
        <w:t>Cultural Calendar</w:t>
      </w:r>
      <w:r>
        <w:t>”, “Mockingbird”, “Hypertrophy”.</w:t>
      </w:r>
    </w:p>
  </w:comment>
  <w:comment w:id="117" w:author="M White" w:date="2023-06-04T10:08:00Z" w:initials="MW">
    <w:p w14:paraId="05883DBF" w14:textId="1B28D299" w:rsidR="00756548" w:rsidRDefault="00756548">
      <w:pPr>
        <w:pStyle w:val="CommentText"/>
      </w:pPr>
      <w:r>
        <w:rPr>
          <w:rStyle w:val="CommentReference"/>
        </w:rPr>
        <w:annotationRef/>
      </w:r>
      <w:r>
        <w:t xml:space="preserve">Well, </w:t>
      </w:r>
      <w:r w:rsidR="00E66A10">
        <w:t xml:space="preserve">that was good enough for Sparta (and old Solon) anyway: </w:t>
      </w:r>
      <w:r w:rsidR="00E66A10" w:rsidRPr="00BF201F">
        <w:rPr>
          <w:rFonts w:asciiTheme="majorHAnsi" w:hAnsiTheme="majorHAnsi" w:cstheme="majorHAnsi"/>
          <w:color w:val="004AB8"/>
          <w:sz w:val="16"/>
          <w:szCs w:val="16"/>
        </w:rPr>
        <w:t>https://www.youtube.com/watch?v=4GRiJd5rnm4</w:t>
      </w:r>
      <w:r w:rsidR="00BF201F">
        <w:rPr>
          <w:rFonts w:asciiTheme="majorHAnsi" w:hAnsiTheme="majorHAnsi" w:cstheme="majorHAnsi"/>
          <w:sz w:val="16"/>
          <w:szCs w:val="16"/>
        </w:rPr>
        <w:t xml:space="preserve"> [Dark(toPelanors)].</w:t>
      </w:r>
      <w:r w:rsidR="00FA7219">
        <w:rPr>
          <w:rFonts w:asciiTheme="majorHAnsi" w:hAnsiTheme="majorHAnsi" w:cstheme="majorHAnsi"/>
          <w:sz w:val="16"/>
          <w:szCs w:val="16"/>
        </w:rPr>
        <w:t xml:space="preserve"> See also “Gordian Knot”, “’</w:t>
      </w:r>
      <w:r w:rsidR="00FA7219" w:rsidRPr="00FA7219">
        <w:rPr>
          <w:rStyle w:val="c-new-greenChar"/>
          <w:rFonts w:eastAsiaTheme="minorHAnsi"/>
        </w:rPr>
        <w:t>Currency’ or ‘Money</w:t>
      </w:r>
      <w:r w:rsidR="00FA7219">
        <w:rPr>
          <w:rFonts w:asciiTheme="majorHAnsi" w:hAnsiTheme="majorHAnsi" w:cstheme="majorHAnsi"/>
          <w:sz w:val="16"/>
          <w:szCs w:val="16"/>
        </w:rPr>
        <w:t>’”.</w:t>
      </w:r>
    </w:p>
  </w:comment>
  <w:comment w:id="119" w:author="M White" w:date="2023-07-22T14:26:00Z" w:initials="MW">
    <w:p w14:paraId="68A2AAD7" w14:textId="2AF3468B" w:rsidR="00DC7FBF" w:rsidRDefault="00DC7FBF">
      <w:pPr>
        <w:pStyle w:val="CommentText"/>
      </w:pPr>
      <w:r>
        <w:rPr>
          <w:rStyle w:val="CommentReference"/>
        </w:rPr>
        <w:annotationRef/>
      </w:r>
      <w:r>
        <w:t>See also “Goldsmith’s Tale, the”, “Eras of (Monetary) History”.</w:t>
      </w:r>
    </w:p>
  </w:comment>
  <w:comment w:id="120" w:author="M White" w:date="2023-07-22T14:23:00Z" w:initials="MW">
    <w:p w14:paraId="2AE54F0A" w14:textId="611B1FDF" w:rsidR="00DC7FBF" w:rsidRDefault="00DC7FBF">
      <w:pPr>
        <w:pStyle w:val="CommentText"/>
      </w:pPr>
      <w:r>
        <w:rPr>
          <w:rStyle w:val="CommentReference"/>
        </w:rPr>
        <w:annotationRef/>
      </w:r>
      <w:r>
        <w:t>...one’s private credit, accepted/stamped as the state’s unit of account. See also “Debt”, “Jubilee”.</w:t>
      </w:r>
    </w:p>
  </w:comment>
  <w:comment w:id="121" w:author="M White" w:date="2023-04-20T18:42:00Z" w:initials="MW">
    <w:p w14:paraId="2BD4E490" w14:textId="2B523AE3" w:rsidR="00503F18" w:rsidRDefault="00342040" w:rsidP="00503F18">
      <w:pPr>
        <w:pStyle w:val="CommentText"/>
      </w:pPr>
      <w:r>
        <w:t xml:space="preserve">“there is </w:t>
      </w:r>
      <w:r w:rsidRPr="00342040">
        <w:rPr>
          <w:rFonts w:asciiTheme="majorHAnsi" w:hAnsiTheme="majorHAnsi" w:cstheme="majorHAnsi"/>
          <w:sz w:val="16"/>
          <w:szCs w:val="16"/>
        </w:rPr>
        <w:t>[still]</w:t>
      </w:r>
      <w:r>
        <w:t xml:space="preserve"> a large degree of overlap between these terms and no truly definitive industry consensus has yet emerged.</w:t>
      </w:r>
      <w:r w:rsidR="00503F18">
        <w:t xml:space="preserve"> The same goes for...[other] industry terms, such as </w:t>
      </w:r>
      <w:r w:rsidR="00503F18" w:rsidRPr="00503F18">
        <w:rPr>
          <w:i/>
          <w:iCs/>
        </w:rPr>
        <w:t xml:space="preserve">blockchain </w:t>
      </w:r>
      <w:r w:rsidR="00503F18">
        <w:t xml:space="preserve">or </w:t>
      </w:r>
      <w:r w:rsidR="00503F18" w:rsidRPr="00503F18">
        <w:rPr>
          <w:i/>
          <w:iCs/>
        </w:rPr>
        <w:t>distributed ledger</w:t>
      </w:r>
      <w:r w:rsidR="00503F18">
        <w:t xml:space="preserve"> technology. We use these</w:t>
      </w:r>
    </w:p>
    <w:p w14:paraId="1A136648" w14:textId="6BF0CEF9" w:rsidR="00342040" w:rsidRDefault="00503F18" w:rsidP="00503F18">
      <w:pPr>
        <w:pStyle w:val="CommentText"/>
      </w:pPr>
      <w:r>
        <w:t>terms interchangeably as they refer to the same underlying process.</w:t>
      </w:r>
      <w:r w:rsidR="00342040">
        <w:t>” (</w:t>
      </w:r>
      <w:r w:rsidR="00342040">
        <w:rPr>
          <w:rStyle w:val="CommentReference"/>
        </w:rPr>
        <w:annotationRef/>
      </w:r>
      <w:r w:rsidR="00342040" w:rsidRPr="00342040">
        <w:t>Deane</w:t>
      </w:r>
      <w:r w:rsidR="00342040">
        <w:t xml:space="preserve"> </w:t>
      </w:r>
      <w:r w:rsidR="00342040" w:rsidRPr="00342040">
        <w:t>&amp; Fines</w:t>
      </w:r>
      <w:r w:rsidR="00342040">
        <w:t>, 2023, 5).</w:t>
      </w:r>
    </w:p>
  </w:comment>
  <w:comment w:id="122" w:author="M White" w:date="2023-04-17T23:35:00Z" w:initials="MW">
    <w:p w14:paraId="3637E9DC" w14:textId="77777777" w:rsidR="00342040" w:rsidRDefault="00A13FC3">
      <w:pPr>
        <w:pStyle w:val="CommentText"/>
      </w:pPr>
      <w:r>
        <w:t>“</w:t>
      </w:r>
      <w:r>
        <w:rPr>
          <w:rStyle w:val="CommentReference"/>
        </w:rPr>
        <w:annotationRef/>
      </w:r>
      <w:r w:rsidRPr="00A13FC3">
        <w:t>cryptographic and distributed</w:t>
      </w:r>
      <w:r>
        <w:t xml:space="preserve"> </w:t>
      </w:r>
      <w:r w:rsidRPr="00A13FC3">
        <w:t>ledger technologies</w:t>
      </w:r>
      <w:r>
        <w:t>...</w:t>
      </w:r>
      <w:r w:rsidRPr="00A13FC3">
        <w:t>together provide a foundation for decentralized, peer-to-peer payments</w:t>
      </w:r>
      <w:r>
        <w:t>.”</w:t>
      </w:r>
    </w:p>
    <w:p w14:paraId="546D2398" w14:textId="7E163D3B" w:rsidR="00A13FC3" w:rsidRDefault="00A13FC3">
      <w:pPr>
        <w:pStyle w:val="CommentText"/>
      </w:pPr>
      <w:r>
        <w:t>- Federal Reserve Board (1/22).</w:t>
      </w:r>
    </w:p>
  </w:comment>
  <w:comment w:id="124" w:author="M White" w:date="2023-05-28T14:28:00Z" w:initials="MW">
    <w:p w14:paraId="19F4E20E" w14:textId="77777777" w:rsidR="00CA3AA2" w:rsidRDefault="00CA3AA2">
      <w:pPr>
        <w:pStyle w:val="CommentText"/>
      </w:pPr>
      <w:r>
        <w:rPr>
          <w:rStyle w:val="CommentReference"/>
        </w:rPr>
        <w:annotationRef/>
      </w:r>
      <w:r>
        <w:t xml:space="preserve">In Europe, the central banks &amp; national banks have long been ‘state-owned’, unlike the US (so-called) ‘Federal’ Reserve System &amp; 13 Reserve Banks. </w:t>
      </w:r>
    </w:p>
    <w:p w14:paraId="303BCFFC" w14:textId="77C4FA2E" w:rsidR="00CA3AA2" w:rsidRDefault="00CA3AA2">
      <w:pPr>
        <w:pStyle w:val="CommentText"/>
      </w:pPr>
      <w:r>
        <w:t xml:space="preserve">See also “Central Bank”, “Federal Reserve System”. </w:t>
      </w:r>
    </w:p>
  </w:comment>
  <w:comment w:id="125" w:author="M White" w:date="2023-06-03T21:08:00Z" w:initials="MW">
    <w:p w14:paraId="671211F8" w14:textId="77777777" w:rsidR="00D36C3E" w:rsidRDefault="00D36C3E" w:rsidP="00D36C3E">
      <w:pPr>
        <w:pStyle w:val="CommentText"/>
      </w:pPr>
      <w:r>
        <w:rPr>
          <w:rStyle w:val="CommentReference"/>
        </w:rPr>
        <w:annotationRef/>
      </w:r>
      <w:r>
        <w:t>not to be confused with: “An Essay on Money and Paper Currency”, by Robert Torrens (1812).</w:t>
      </w:r>
    </w:p>
  </w:comment>
  <w:comment w:id="126" w:author="M White" w:date="2023-06-03T21:08:00Z" w:initials="MW">
    <w:p w14:paraId="74EBDC64" w14:textId="51BE9F28" w:rsidR="00C46756" w:rsidRDefault="00C46756" w:rsidP="00C46756">
      <w:pPr>
        <w:pStyle w:val="CommentText"/>
      </w:pPr>
      <w:r>
        <w:rPr>
          <w:rStyle w:val="CommentReference"/>
        </w:rPr>
        <w:annotationRef/>
      </w:r>
      <w:r>
        <w:t>not to be confused with: “An Essay on Money and Paper Currency”, by Robert Torrens (1812).</w:t>
      </w:r>
    </w:p>
  </w:comment>
  <w:comment w:id="128" w:author="M White" w:date="2023-06-03T21:36:00Z" w:initials="MW">
    <w:p w14:paraId="52AD7668" w14:textId="03949D9D" w:rsidR="00C56195" w:rsidRPr="001B32BA" w:rsidRDefault="00C56195">
      <w:pPr>
        <w:pStyle w:val="CommentText"/>
        <w:rPr>
          <w:rFonts w:cstheme="minorHAnsi"/>
          <w:szCs w:val="18"/>
        </w:rPr>
      </w:pPr>
      <w:r>
        <w:rPr>
          <w:rStyle w:val="CommentReference"/>
        </w:rPr>
        <w:annotationRef/>
      </w:r>
      <w:r w:rsidR="001B32BA">
        <w:t xml:space="preserve">pas </w:t>
      </w:r>
      <w:r w:rsidR="005915F8">
        <w:t xml:space="preserve">si </w:t>
      </w:r>
      <w:r w:rsidR="001B32BA">
        <w:t xml:space="preserve">mal: </w:t>
      </w:r>
      <w:r w:rsidR="001B32BA" w:rsidRPr="001B32BA">
        <w:rPr>
          <w:rFonts w:asciiTheme="majorHAnsi" w:hAnsiTheme="majorHAnsi" w:cstheme="majorHAnsi"/>
          <w:color w:val="2F5496" w:themeColor="accent1" w:themeShade="BF"/>
          <w:sz w:val="16"/>
          <w:szCs w:val="16"/>
        </w:rPr>
        <w:t xml:space="preserve">https://www.currencytransfer.com/blog/expert-analysis/currency-vs-money </w:t>
      </w:r>
      <w:r w:rsidR="001B32BA" w:rsidRPr="005915F8">
        <w:rPr>
          <w:rFonts w:asciiTheme="majorHAnsi" w:hAnsiTheme="majorHAnsi" w:cstheme="majorHAnsi"/>
          <w:sz w:val="16"/>
          <w:szCs w:val="16"/>
        </w:rPr>
        <w:t>(</w:t>
      </w:r>
      <w:r w:rsidR="001B32BA" w:rsidRPr="005915F8">
        <w:rPr>
          <w:rFonts w:asciiTheme="majorHAnsi" w:hAnsiTheme="majorHAnsi" w:cstheme="majorHAnsi"/>
          <w:strike/>
          <w:sz w:val="16"/>
          <w:szCs w:val="16"/>
        </w:rPr>
        <w:t>“barter”</w:t>
      </w:r>
      <w:r w:rsidR="005915F8" w:rsidRPr="005915F8">
        <w:rPr>
          <w:rFonts w:asciiTheme="majorHAnsi" w:hAnsiTheme="majorHAnsi" w:cstheme="majorHAnsi"/>
          <w:sz w:val="16"/>
          <w:szCs w:val="16"/>
        </w:rPr>
        <w:t>; &amp; the final concluding paragr. is wrong</w:t>
      </w:r>
      <w:r w:rsidR="001B32BA" w:rsidRPr="005915F8">
        <w:rPr>
          <w:rFonts w:asciiTheme="majorHAnsi" w:hAnsiTheme="majorHAnsi" w:cstheme="majorHAnsi"/>
          <w:sz w:val="16"/>
          <w:szCs w:val="16"/>
        </w:rPr>
        <w:t>)</w:t>
      </w:r>
      <w:r w:rsidR="001B32BA">
        <w:rPr>
          <w:rFonts w:asciiTheme="majorHAnsi" w:hAnsiTheme="majorHAnsi" w:cstheme="majorHAnsi"/>
          <w:sz w:val="16"/>
          <w:szCs w:val="16"/>
        </w:rPr>
        <w:t xml:space="preserve">. </w:t>
      </w:r>
      <w:r w:rsidR="001B32BA" w:rsidRPr="001B32BA">
        <w:rPr>
          <w:rFonts w:cstheme="minorHAnsi"/>
          <w:szCs w:val="18"/>
        </w:rPr>
        <w:t>See also “Graham, Benjamin (1894-1976)</w:t>
      </w:r>
      <w:r w:rsidR="001B32BA">
        <w:rPr>
          <w:rFonts w:cstheme="minorHAnsi"/>
          <w:szCs w:val="18"/>
        </w:rPr>
        <w:t>”</w:t>
      </w:r>
      <w:r w:rsidR="005915F8">
        <w:rPr>
          <w:rFonts w:cstheme="minorHAnsi"/>
          <w:szCs w:val="18"/>
        </w:rPr>
        <w:t>, “Bankmoney” (hybrid).</w:t>
      </w:r>
    </w:p>
  </w:comment>
  <w:comment w:id="129" w:author="M White" w:date="2023-06-04T02:07:00Z" w:initials="MW">
    <w:p w14:paraId="03A4BE84" w14:textId="0DD82024" w:rsidR="001C1297" w:rsidRDefault="001C1297">
      <w:pPr>
        <w:pStyle w:val="CommentText"/>
      </w:pPr>
      <w:r>
        <w:rPr>
          <w:rStyle w:val="CommentReference"/>
        </w:rPr>
        <w:annotationRef/>
      </w:r>
      <w:r>
        <w:t>i.e. (see also) “Cash”, “Account money”, respectively.</w:t>
      </w:r>
    </w:p>
  </w:comment>
  <w:comment w:id="130" w:author="M White" w:date="2023-06-03T21:44:00Z" w:initials="MW">
    <w:p w14:paraId="1E7C1284" w14:textId="26C5A202" w:rsidR="001B32BA" w:rsidRDefault="001B32BA">
      <w:pPr>
        <w:pStyle w:val="CommentText"/>
      </w:pPr>
      <w:r>
        <w:rPr>
          <w:rStyle w:val="CommentReference"/>
        </w:rPr>
        <w:annotationRef/>
      </w:r>
      <w:r>
        <w:t>Actually, it was very probably due more to Hamilton’s 2 predecessors: “Morris, Gouverneur” (Hamilton’s best friend), and “Morris, Robert”.</w:t>
      </w:r>
    </w:p>
  </w:comment>
  <w:comment w:id="131" w:author="M White" w:date="2023-06-03T23:01:00Z" w:initials="MW">
    <w:p w14:paraId="7D635C12" w14:textId="745F01B1" w:rsidR="00AF69E2" w:rsidRDefault="00AF69E2">
      <w:pPr>
        <w:pStyle w:val="CommentText"/>
      </w:pPr>
      <w:r>
        <w:rPr>
          <w:rStyle w:val="CommentReference"/>
        </w:rPr>
        <w:annotationRef/>
      </w:r>
      <w:r w:rsidR="00A7173F">
        <w:t>...</w:t>
      </w:r>
      <w:r>
        <w:t>with the exception</w:t>
      </w:r>
      <w:r w:rsidR="00A7173F">
        <w:t>, of course,</w:t>
      </w:r>
      <w:r>
        <w:t xml:space="preserve"> of other polities’ ‘currencies’.</w:t>
      </w:r>
      <w:r w:rsidR="00A7173F">
        <w:t xml:space="preserve"> </w:t>
      </w:r>
      <w:r>
        <w:t>See also “Reserve currency”, “Super Imperialism”.</w:t>
      </w:r>
    </w:p>
  </w:comment>
  <w:comment w:id="132" w:author="M White" w:date="2023-06-04T03:16:00Z" w:initials="MW">
    <w:p w14:paraId="3933A22C" w14:textId="77777777" w:rsidR="00487576" w:rsidRDefault="00AB58A2" w:rsidP="00AB58A2">
      <w:pPr>
        <w:pStyle w:val="CommentText"/>
      </w:pPr>
      <w:r>
        <w:rPr>
          <w:rStyle w:val="CommentReference"/>
        </w:rPr>
        <w:annotationRef/>
      </w:r>
      <w:r w:rsidRPr="00AB58A2">
        <w:rPr>
          <w:u w:val="single"/>
        </w:rPr>
        <w:t xml:space="preserve">on </w:t>
      </w:r>
      <w:r w:rsidRPr="00487576">
        <w:rPr>
          <w:color w:val="691C0D"/>
          <w:u w:val="single"/>
        </w:rPr>
        <w:t>etymology</w:t>
      </w:r>
      <w:r>
        <w:t xml:space="preserve">: </w:t>
      </w:r>
    </w:p>
    <w:p w14:paraId="2973D9D5" w14:textId="1159B2F9" w:rsidR="00AB58A2" w:rsidRPr="00487576" w:rsidRDefault="00AB58A2" w:rsidP="00AB58A2">
      <w:pPr>
        <w:pStyle w:val="CommentText"/>
        <w:rPr>
          <w:color w:val="951370"/>
        </w:rPr>
      </w:pPr>
      <w:r>
        <w:t>‘</w:t>
      </w:r>
      <w:r w:rsidRPr="00487576">
        <w:rPr>
          <w:u w:val="single"/>
        </w:rPr>
        <w:t>money</w:t>
      </w:r>
      <w:r>
        <w:t>’- (</w:t>
      </w:r>
      <w:r w:rsidRPr="00AB58A2">
        <w:rPr>
          <w:i/>
          <w:iCs/>
        </w:rPr>
        <w:t>moneta</w:t>
      </w:r>
      <w:r>
        <w:t xml:space="preserve">, </w:t>
      </w:r>
      <w:r w:rsidRPr="00AB58A2">
        <w:rPr>
          <w:i/>
          <w:iCs/>
        </w:rPr>
        <w:t>nomisma</w:t>
      </w:r>
      <w:r>
        <w:t xml:space="preserve">) is older (Iron Age), but all ‘money’ was ‘coin’/numismatics back then anyway. </w:t>
      </w:r>
      <w:r w:rsidR="00487576">
        <w:t>It a</w:t>
      </w:r>
      <w:r>
        <w:t xml:space="preserve">lways has a longer definition, incl. (Am. Heritage): “1) a commodity, such as gold”, and “3) assets or property </w:t>
      </w:r>
      <w:r w:rsidR="00487576">
        <w:t xml:space="preserve">[or anything] </w:t>
      </w:r>
      <w:r w:rsidRPr="00487576">
        <w:rPr>
          <w:color w:val="951370"/>
        </w:rPr>
        <w:t>considered in terms of monetary value</w:t>
      </w:r>
      <w:r>
        <w:t xml:space="preserve">”. </w:t>
      </w:r>
    </w:p>
    <w:p w14:paraId="0BBE2346" w14:textId="77777777" w:rsidR="00AB58A2" w:rsidRDefault="00487576" w:rsidP="00AB58A2">
      <w:pPr>
        <w:pStyle w:val="CommentText"/>
      </w:pPr>
      <w:r>
        <w:t>‘</w:t>
      </w:r>
      <w:r w:rsidR="00AB58A2" w:rsidRPr="00487576">
        <w:rPr>
          <w:u w:val="single"/>
        </w:rPr>
        <w:t>currency</w:t>
      </w:r>
      <w:r>
        <w:t>’</w:t>
      </w:r>
      <w:r w:rsidR="00AB58A2">
        <w:t xml:space="preserve">- (after 2x accounting </w:t>
      </w:r>
      <w:r w:rsidR="00AB58A2" w:rsidRPr="00487576">
        <w:rPr>
          <w:rFonts w:asciiTheme="majorHAnsi" w:hAnsiTheme="majorHAnsi" w:cstheme="majorHAnsi"/>
          <w:sz w:val="16"/>
          <w:szCs w:val="16"/>
        </w:rPr>
        <w:t>&amp;</w:t>
      </w:r>
      <w:r w:rsidR="00AB58A2">
        <w:t xml:space="preserve"> </w:t>
      </w:r>
      <w:r>
        <w:t xml:space="preserve">the </w:t>
      </w:r>
      <w:r w:rsidR="00AB58A2">
        <w:t>N</w:t>
      </w:r>
      <w:r>
        <w:t xml:space="preserve">ew </w:t>
      </w:r>
      <w:r w:rsidR="00AB58A2">
        <w:t>World bonanza… state injections/accounted for &amp; had to have a special, elite word</w:t>
      </w:r>
      <w:r>
        <w:t xml:space="preserve"> </w:t>
      </w:r>
      <w:r w:rsidRPr="00487576">
        <w:rPr>
          <w:rFonts w:asciiTheme="majorHAnsi" w:hAnsiTheme="majorHAnsi" w:cstheme="majorHAnsi"/>
          <w:sz w:val="16"/>
          <w:szCs w:val="16"/>
        </w:rPr>
        <w:t>[derived from the ancient]</w:t>
      </w:r>
      <w:r>
        <w:t xml:space="preserve"> </w:t>
      </w:r>
      <w:r w:rsidR="00AB58A2" w:rsidRPr="00487576">
        <w:rPr>
          <w:i/>
          <w:iCs/>
        </w:rPr>
        <w:t>curr</w:t>
      </w:r>
      <w:r w:rsidR="00AB58A2">
        <w:t xml:space="preserve">-- to run </w:t>
      </w:r>
      <w:r w:rsidR="00AB58A2" w:rsidRPr="00487576">
        <w:rPr>
          <w:rFonts w:asciiTheme="majorHAnsi" w:hAnsiTheme="majorHAnsi" w:cstheme="majorHAnsi"/>
          <w:sz w:val="16"/>
          <w:szCs w:val="16"/>
        </w:rPr>
        <w:t>[</w:t>
      </w:r>
      <w:r>
        <w:rPr>
          <w:rFonts w:asciiTheme="majorHAnsi" w:hAnsiTheme="majorHAnsi" w:cstheme="majorHAnsi"/>
          <w:sz w:val="16"/>
          <w:szCs w:val="16"/>
        </w:rPr>
        <w:t xml:space="preserve">f.e. </w:t>
      </w:r>
      <w:r w:rsidR="00AB58A2" w:rsidRPr="00487576">
        <w:rPr>
          <w:rFonts w:asciiTheme="majorHAnsi" w:hAnsiTheme="majorHAnsi" w:cstheme="majorHAnsi"/>
          <w:sz w:val="16"/>
          <w:szCs w:val="16"/>
        </w:rPr>
        <w:t>a current]</w:t>
      </w:r>
      <w:r w:rsidR="00AB58A2">
        <w:t>)</w:t>
      </w:r>
    </w:p>
    <w:p w14:paraId="722A9E6A" w14:textId="77777777" w:rsidR="00487576" w:rsidRDefault="00487576" w:rsidP="00AB58A2">
      <w:pPr>
        <w:pStyle w:val="CommentText"/>
      </w:pPr>
    </w:p>
    <w:p w14:paraId="38FB0F20" w14:textId="2B0AA704" w:rsidR="00487576" w:rsidRPr="00487576" w:rsidRDefault="00487576" w:rsidP="00487576">
      <w:pPr>
        <w:pStyle w:val="CommentText"/>
        <w:jc w:val="center"/>
      </w:pPr>
      <w:r w:rsidRPr="004D3838">
        <w:rPr>
          <w:b/>
          <w:bCs/>
          <w:sz w:val="20"/>
        </w:rPr>
        <w:t>Formal/Written</w:t>
      </w:r>
      <w:r>
        <w:rPr>
          <w:sz w:val="20"/>
        </w:rPr>
        <w:t xml:space="preserve"> talk that should be held to the </w:t>
      </w:r>
      <w:r w:rsidRPr="00487576">
        <w:rPr>
          <w:sz w:val="20"/>
        </w:rPr>
        <w:t>(</w:t>
      </w:r>
      <w:r w:rsidRPr="00487576">
        <w:rPr>
          <w:i/>
          <w:iCs/>
          <w:sz w:val="20"/>
        </w:rPr>
        <w:t>17</w:t>
      </w:r>
      <w:r w:rsidRPr="00487576">
        <w:rPr>
          <w:i/>
          <w:iCs/>
          <w:sz w:val="20"/>
          <w:vertAlign w:val="superscript"/>
        </w:rPr>
        <w:t>th</w:t>
      </w:r>
      <w:r w:rsidRPr="00487576">
        <w:rPr>
          <w:i/>
          <w:iCs/>
          <w:sz w:val="20"/>
        </w:rPr>
        <w:t>c-onward</w:t>
      </w:r>
      <w:r w:rsidRPr="00487576">
        <w:rPr>
          <w:sz w:val="20"/>
        </w:rPr>
        <w:t>)</w:t>
      </w:r>
      <w:r w:rsidRPr="004D3838">
        <w:rPr>
          <w:b/>
          <w:bCs/>
          <w:sz w:val="20"/>
        </w:rPr>
        <w:t xml:space="preserve"> </w:t>
      </w:r>
      <w:r>
        <w:rPr>
          <w:b/>
          <w:bCs/>
          <w:sz w:val="20"/>
        </w:rPr>
        <w:t>d</w:t>
      </w:r>
      <w:r w:rsidRPr="004D3838">
        <w:rPr>
          <w:b/>
          <w:bCs/>
          <w:sz w:val="20"/>
        </w:rPr>
        <w:t>istinction</w:t>
      </w:r>
      <w:r>
        <w:rPr>
          <w:sz w:val="20"/>
        </w:rPr>
        <w:t>.</w:t>
      </w:r>
    </w:p>
    <w:p w14:paraId="1F8D870B" w14:textId="52A45973" w:rsidR="00487576" w:rsidRDefault="00487576" w:rsidP="00AB58A2">
      <w:pPr>
        <w:pStyle w:val="CommentText"/>
      </w:pPr>
    </w:p>
  </w:comment>
  <w:comment w:id="133" w:author="M White" w:date="2023-06-04T02:23:00Z" w:initials="MW">
    <w:p w14:paraId="3D897E17" w14:textId="5AB88B2F" w:rsidR="00B817E2" w:rsidRDefault="00B817E2">
      <w:pPr>
        <w:pStyle w:val="CommentText"/>
      </w:pPr>
      <w:r>
        <w:rPr>
          <w:rStyle w:val="CommentReference"/>
        </w:rPr>
        <w:annotationRef/>
      </w:r>
      <w:r>
        <w:t xml:space="preserve">See also “Hamilton, Alexander (1757-1804)” </w:t>
      </w:r>
      <w:r w:rsidRPr="00B817E2">
        <w:rPr>
          <w:rFonts w:asciiTheme="majorHAnsi" w:hAnsiTheme="majorHAnsi" w:cstheme="majorHAnsi"/>
          <w:color w:val="538034"/>
          <w:sz w:val="16"/>
          <w:szCs w:val="16"/>
        </w:rPr>
        <w:t>[.</w:t>
      </w:r>
      <w:r w:rsidRPr="00B817E2">
        <w:rPr>
          <w:rFonts w:asciiTheme="majorHAnsi" w:hAnsiTheme="majorHAnsi" w:cstheme="majorHAnsi"/>
          <w:color w:val="327C30"/>
          <w:sz w:val="16"/>
          <w:szCs w:val="16"/>
        </w:rPr>
        <w:t>Hamilton’sFootbinding</w:t>
      </w:r>
      <w:r w:rsidRPr="00B817E2">
        <w:rPr>
          <w:rFonts w:asciiTheme="majorHAnsi" w:hAnsiTheme="majorHAnsi" w:cstheme="majorHAnsi"/>
          <w:color w:val="538034"/>
          <w:sz w:val="16"/>
          <w:szCs w:val="16"/>
        </w:rPr>
        <w:t>].</w:t>
      </w:r>
    </w:p>
  </w:comment>
  <w:comment w:id="134" w:author="mw" w:date="2023-01-08T20:34:00Z" w:initials="mw">
    <w:p w14:paraId="2390BC5A" w14:textId="77777777" w:rsidR="00CF3FAF" w:rsidRDefault="00CF3FAF" w:rsidP="00CF3FAF">
      <w:pPr>
        <w:pStyle w:val="CommentText"/>
      </w:pPr>
      <w:r>
        <w:rPr>
          <w:rStyle w:val="CommentReference"/>
        </w:rPr>
        <w:annotationRef/>
      </w:r>
      <w:r>
        <w:t xml:space="preserve">If there was one important country that was even more under-represented than the US at the late Nov. 2018 monetary reformer conference in Frankfurt, Ge., it was France. Out of the 600 or so attendees, I and 1 other were the only Americans present, and pretty much zero French (in contrast to all of Germany’s other neighbors). </w:t>
      </w:r>
    </w:p>
    <w:p w14:paraId="02968AF0" w14:textId="77777777" w:rsidR="00CF3FAF" w:rsidRDefault="00CF3FAF" w:rsidP="00CF3FAF">
      <w:pPr>
        <w:pStyle w:val="CommentText"/>
      </w:pPr>
      <w:r>
        <w:t xml:space="preserve">     Who knows? Maybe they were too busy fighting unarmed in the streets with police then, over ‘yellow vests’.</w:t>
      </w:r>
    </w:p>
    <w:p w14:paraId="645CBC2D" w14:textId="77777777" w:rsidR="00CF3FAF" w:rsidRDefault="00CF3FAF" w:rsidP="00CF3FAF">
      <w:pPr>
        <w:pStyle w:val="CommentText"/>
      </w:pPr>
      <w:r>
        <w:t xml:space="preserve">(France has almost always been pretty weak on accounting and monetary-currency reform.)  </w:t>
      </w:r>
    </w:p>
  </w:comment>
  <w:comment w:id="135" w:author="M White" w:date="2023-06-03T23:23:00Z" w:initials="MW">
    <w:p w14:paraId="3BC784EF" w14:textId="0ED946D7" w:rsidR="00CF5D01" w:rsidRDefault="00CF5D01">
      <w:pPr>
        <w:pStyle w:val="CommentText"/>
      </w:pPr>
      <w:r>
        <w:rPr>
          <w:rStyle w:val="CommentReference"/>
        </w:rPr>
        <w:annotationRef/>
      </w:r>
      <w:r>
        <w:t>per Soll, 2014.</w:t>
      </w:r>
    </w:p>
  </w:comment>
  <w:comment w:id="136" w:author="mw" w:date="2023-01-08T16:22:00Z" w:initials="mw">
    <w:p w14:paraId="54AC03E2" w14:textId="77777777" w:rsidR="00CF3FAF" w:rsidRDefault="00CF3FAF" w:rsidP="00CF3FAF">
      <w:pPr>
        <w:pStyle w:val="CommentText"/>
      </w:pPr>
      <w:r>
        <w:rPr>
          <w:rStyle w:val="CommentReference"/>
        </w:rPr>
        <w:annotationRef/>
      </w:r>
      <w:r>
        <w:t>…which is perhaps why the great numismatist Alexander Del Mar preferred to use the French-derived word ‘money’, instead of the (more Dutch-like) ‘currency’. Zarlenga, it seems, carried on this (frankly Francophone) tradition from Del Mar. (More on this, below.)</w:t>
      </w:r>
    </w:p>
  </w:comment>
  <w:comment w:id="137" w:author="M White" w:date="2023-06-04T02:32:00Z" w:initials="MW">
    <w:p w14:paraId="75CFB9D4" w14:textId="1921C8BE" w:rsidR="00A00A7D" w:rsidRDefault="00A00A7D">
      <w:pPr>
        <w:pStyle w:val="CommentText"/>
      </w:pPr>
      <w:r>
        <w:rPr>
          <w:rStyle w:val="CommentReference"/>
        </w:rPr>
        <w:annotationRef/>
      </w:r>
      <w:r>
        <w:t>sometimes a.k.a. more precise</w:t>
      </w:r>
    </w:p>
  </w:comment>
  <w:comment w:id="138" w:author="M White" w:date="2023-06-04T02:36:00Z" w:initials="MW">
    <w:p w14:paraId="4EA6ED26" w14:textId="56542562" w:rsidR="002071F7" w:rsidRDefault="002071F7">
      <w:pPr>
        <w:pStyle w:val="CommentText"/>
      </w:pPr>
      <w:r>
        <w:rPr>
          <w:rStyle w:val="CommentReference"/>
        </w:rPr>
        <w:annotationRef/>
      </w:r>
      <w:r>
        <w:t>See also “Tally sticks”.</w:t>
      </w:r>
    </w:p>
  </w:comment>
  <w:comment w:id="139" w:author="M White" w:date="2023-06-03T23:39:00Z" w:initials="MW">
    <w:p w14:paraId="57AFB8D8" w14:textId="77777777" w:rsidR="00AB1642" w:rsidRDefault="00AB1642">
      <w:pPr>
        <w:pStyle w:val="CommentText"/>
      </w:pPr>
      <w:r>
        <w:rPr>
          <w:rStyle w:val="CommentReference"/>
        </w:rPr>
        <w:annotationRef/>
      </w:r>
      <w:r w:rsidR="003D24F0" w:rsidRPr="003D24F0">
        <w:rPr>
          <w:rFonts w:asciiTheme="majorHAnsi" w:hAnsiTheme="majorHAnsi" w:cstheme="majorHAnsi"/>
          <w:color w:val="2F5496" w:themeColor="accent1" w:themeShade="BF"/>
          <w:sz w:val="16"/>
          <w:szCs w:val="16"/>
        </w:rPr>
        <w:t xml:space="preserve">https://www.youtube.com/watch?v=fyjC4_kSBus&amp;list=PL_Ybyssa0tL2Blycg6N594jNQ_SMggCqw&amp;index=13 </w:t>
      </w:r>
      <w:r w:rsidR="003D24F0" w:rsidRPr="003D24F0">
        <w:rPr>
          <w:rFonts w:asciiTheme="majorHAnsi" w:hAnsiTheme="majorHAnsi" w:cstheme="majorHAnsi"/>
          <w:sz w:val="16"/>
          <w:szCs w:val="16"/>
        </w:rPr>
        <w:t>[Wortmann, 2022, mn.10-12]</w:t>
      </w:r>
      <w:r w:rsidR="003D24F0">
        <w:t>.</w:t>
      </w:r>
    </w:p>
    <w:p w14:paraId="0F153C50" w14:textId="5E057270" w:rsidR="003D24F0" w:rsidRDefault="00FC68C1">
      <w:pPr>
        <w:pStyle w:val="CommentText"/>
        <w:rPr>
          <w:rFonts w:asciiTheme="majorHAnsi" w:hAnsiTheme="majorHAnsi" w:cstheme="majorHAnsi"/>
          <w:sz w:val="16"/>
          <w:szCs w:val="16"/>
        </w:rPr>
      </w:pPr>
      <w:hyperlink r:id="rId10" w:history="1">
        <w:r w:rsidR="003D24F0" w:rsidRPr="003D24F0">
          <w:rPr>
            <w:rStyle w:val="Hyperlink"/>
            <w:rFonts w:asciiTheme="majorHAnsi" w:hAnsiTheme="majorHAnsi" w:cstheme="majorHAnsi"/>
            <w:sz w:val="16"/>
            <w:szCs w:val="16"/>
            <w:u w:val="none"/>
          </w:rPr>
          <w:t>https://blog.onsgeld.nu/kroniek-van-de-digitale-euro</w:t>
        </w:r>
        <w:r w:rsidR="003D24F0" w:rsidRPr="003D24F0">
          <w:rPr>
            <w:rStyle w:val="Hyperlink"/>
            <w:u w:val="none"/>
          </w:rPr>
          <w:t>/</w:t>
        </w:r>
      </w:hyperlink>
      <w:r w:rsidR="003D24F0" w:rsidRPr="003D24F0">
        <w:t xml:space="preserve"> </w:t>
      </w:r>
      <w:r w:rsidR="003D24F0" w:rsidRPr="003B256F">
        <w:rPr>
          <w:rFonts w:asciiTheme="majorHAnsi" w:hAnsiTheme="majorHAnsi" w:cstheme="majorHAnsi"/>
          <w:sz w:val="16"/>
          <w:szCs w:val="16"/>
        </w:rPr>
        <w:t>[chronology]</w:t>
      </w:r>
    </w:p>
    <w:p w14:paraId="2D000F74" w14:textId="16146492" w:rsidR="009F7088" w:rsidRPr="00AA49D7" w:rsidRDefault="00FC68C1">
      <w:pPr>
        <w:pStyle w:val="CommentText"/>
        <w:rPr>
          <w:rFonts w:asciiTheme="majorHAnsi" w:hAnsiTheme="majorHAnsi" w:cstheme="majorHAnsi"/>
          <w:sz w:val="16"/>
          <w:szCs w:val="16"/>
        </w:rPr>
      </w:pPr>
      <w:hyperlink r:id="rId11" w:history="1">
        <w:r w:rsidR="00AA49D7" w:rsidRPr="00AA49D7">
          <w:rPr>
            <w:rStyle w:val="Hyperlink"/>
            <w:rFonts w:asciiTheme="majorHAnsi" w:hAnsiTheme="majorHAnsi" w:cstheme="majorHAnsi"/>
            <w:sz w:val="16"/>
            <w:szCs w:val="16"/>
            <w:u w:val="none"/>
          </w:rPr>
          <w:t>https://onsgeld.nu/archief/immr/20180722_onsgeld_introduction.pdf</w:t>
        </w:r>
      </w:hyperlink>
      <w:r w:rsidR="00AA49D7">
        <w:rPr>
          <w:rFonts w:asciiTheme="majorHAnsi" w:hAnsiTheme="majorHAnsi" w:cstheme="majorHAnsi"/>
          <w:sz w:val="16"/>
          <w:szCs w:val="16"/>
        </w:rPr>
        <w:t xml:space="preserve"> [shorter]</w:t>
      </w:r>
    </w:p>
    <w:p w14:paraId="6EFAF3E5" w14:textId="79D00718" w:rsidR="003D24F0" w:rsidRDefault="003D24F0">
      <w:pPr>
        <w:pStyle w:val="CommentText"/>
      </w:pPr>
    </w:p>
  </w:comment>
  <w:comment w:id="140" w:author="M White" w:date="2023-06-03T23:39:00Z" w:initials="MW">
    <w:p w14:paraId="3785A3A5" w14:textId="2730BC4A" w:rsidR="00AB1642" w:rsidRPr="00790557" w:rsidRDefault="00AB1642">
      <w:pPr>
        <w:pStyle w:val="CommentText"/>
        <w:rPr>
          <w:rFonts w:asciiTheme="majorHAnsi" w:hAnsiTheme="majorHAnsi" w:cstheme="majorHAnsi"/>
          <w:sz w:val="16"/>
          <w:szCs w:val="16"/>
        </w:rPr>
      </w:pPr>
      <w:r>
        <w:rPr>
          <w:rStyle w:val="CommentReference"/>
        </w:rPr>
        <w:annotationRef/>
      </w:r>
      <w:hyperlink r:id="rId12" w:history="1">
        <w:r w:rsidR="00790557" w:rsidRPr="00790557">
          <w:rPr>
            <w:rStyle w:val="Hyperlink"/>
            <w:rFonts w:asciiTheme="majorHAnsi" w:hAnsiTheme="majorHAnsi" w:cstheme="majorHAnsi"/>
            <w:sz w:val="16"/>
            <w:szCs w:val="16"/>
            <w:u w:val="none"/>
          </w:rPr>
          <w:t>https://burgerinitiatiefonsgeld.nu/</w:t>
        </w:r>
      </w:hyperlink>
      <w:r w:rsidR="00790557" w:rsidRPr="00790557">
        <w:rPr>
          <w:rFonts w:asciiTheme="majorHAnsi" w:hAnsiTheme="majorHAnsi" w:cstheme="majorHAnsi"/>
          <w:sz w:val="16"/>
          <w:szCs w:val="16"/>
        </w:rPr>
        <w:t xml:space="preserve"> [alternative]</w:t>
      </w:r>
    </w:p>
  </w:comment>
  <w:comment w:id="141" w:author="M White" w:date="2023-06-04T00:02:00Z" w:initials="MW">
    <w:p w14:paraId="41A68B83" w14:textId="22D0A1B5" w:rsidR="00CF2DFB" w:rsidRDefault="00CF2DFB">
      <w:pPr>
        <w:pStyle w:val="CommentText"/>
      </w:pPr>
      <w:r>
        <w:rPr>
          <w:rStyle w:val="CommentReference"/>
        </w:rPr>
        <w:annotationRef/>
      </w:r>
      <w:r w:rsidR="0045212C">
        <w:t>c.1787-90</w:t>
      </w:r>
    </w:p>
  </w:comment>
  <w:comment w:id="142" w:author="M White" w:date="2023-06-03T23:54:00Z" w:initials="MW">
    <w:p w14:paraId="7DD6DC9F" w14:textId="6C0D3DEB" w:rsidR="00CF2DFB" w:rsidRDefault="00CF2DFB">
      <w:pPr>
        <w:pStyle w:val="CommentText"/>
      </w:pPr>
      <w:r>
        <w:rPr>
          <w:rStyle w:val="CommentReference"/>
        </w:rPr>
        <w:annotationRef/>
      </w:r>
      <w:r>
        <w:t>..or ‘band of the hand’: the Morrises, Hamilton, (</w:t>
      </w:r>
      <w:r w:rsidRPr="00CF2DFB">
        <w:rPr>
          <w:rFonts w:asciiTheme="majorHAnsi" w:hAnsiTheme="majorHAnsi" w:cstheme="majorHAnsi"/>
          <w:sz w:val="16"/>
          <w:szCs w:val="16"/>
        </w:rPr>
        <w:t>[mostly]</w:t>
      </w:r>
      <w:r>
        <w:rPr>
          <w:rFonts w:asciiTheme="majorHAnsi" w:hAnsiTheme="majorHAnsi" w:cstheme="majorHAnsi"/>
          <w:sz w:val="16"/>
          <w:szCs w:val="16"/>
        </w:rPr>
        <w:t xml:space="preserve"> </w:t>
      </w:r>
      <w:r>
        <w:t>front man) Washington, and (secretary) Madison. (a.k.a. ‘the Federalists’ coup)</w:t>
      </w:r>
    </w:p>
    <w:p w14:paraId="0B701CFB" w14:textId="1612EDFE" w:rsidR="00CF2DFB" w:rsidRDefault="00CF2DFB">
      <w:pPr>
        <w:pStyle w:val="CommentText"/>
      </w:pPr>
      <w:r>
        <w:t>See also “Founding fathers, the”</w:t>
      </w:r>
      <w:r w:rsidR="00392462">
        <w:t>, “Sovereignty”.</w:t>
      </w:r>
    </w:p>
  </w:comment>
  <w:comment w:id="143" w:author="M White" w:date="2023-06-04T02:54:00Z" w:initials="MW">
    <w:p w14:paraId="125E313E" w14:textId="1BEDE036" w:rsidR="003E3529" w:rsidRPr="003E3529" w:rsidRDefault="003E3529">
      <w:pPr>
        <w:pStyle w:val="CommentText"/>
        <w:rPr>
          <w:rFonts w:asciiTheme="majorHAnsi" w:hAnsiTheme="majorHAnsi" w:cstheme="majorHAnsi"/>
          <w:sz w:val="16"/>
          <w:szCs w:val="16"/>
        </w:rPr>
      </w:pPr>
      <w:r>
        <w:rPr>
          <w:rStyle w:val="CommentReference"/>
        </w:rPr>
        <w:annotationRef/>
      </w:r>
      <w:hyperlink r:id="rId13" w:history="1">
        <w:r w:rsidRPr="003E3529">
          <w:rPr>
            <w:rStyle w:val="Hyperlink"/>
            <w:rFonts w:asciiTheme="majorHAnsi" w:hAnsiTheme="majorHAnsi" w:cstheme="majorHAnsi"/>
            <w:sz w:val="16"/>
            <w:szCs w:val="16"/>
            <w:u w:val="none"/>
          </w:rPr>
          <w:t>https://www.google.com/books/edition/A_History_of_the_Precious_Metals/1okBAAAAQAAJ?hl=en&amp;gbpv=1&amp;bsq=currency%20money</w:t>
        </w:r>
      </w:hyperlink>
      <w:r w:rsidRPr="003E3529">
        <w:rPr>
          <w:rFonts w:asciiTheme="majorHAnsi" w:hAnsiTheme="majorHAnsi" w:cstheme="majorHAnsi"/>
          <w:sz w:val="16"/>
          <w:szCs w:val="16"/>
        </w:rPr>
        <w:t xml:space="preserve"> [</w:t>
      </w:r>
      <w:r>
        <w:rPr>
          <w:rFonts w:asciiTheme="majorHAnsi" w:hAnsiTheme="majorHAnsi" w:cstheme="majorHAnsi"/>
          <w:sz w:val="16"/>
          <w:szCs w:val="16"/>
        </w:rPr>
        <w:t>Del Mar, 1880, 280-281</w:t>
      </w:r>
      <w:r w:rsidRPr="003E3529">
        <w:rPr>
          <w:rFonts w:asciiTheme="majorHAnsi" w:hAnsiTheme="majorHAnsi" w:cstheme="majorHAnsi"/>
          <w:sz w:val="16"/>
          <w:szCs w:val="16"/>
        </w:rPr>
        <w:t>]</w:t>
      </w:r>
    </w:p>
  </w:comment>
  <w:comment w:id="144" w:author="M White" w:date="2023-06-04T01:59:00Z" w:initials="MW">
    <w:p w14:paraId="017515CE" w14:textId="77777777" w:rsidR="007E228E" w:rsidRDefault="007E228E">
      <w:pPr>
        <w:pStyle w:val="CommentText"/>
      </w:pPr>
      <w:r>
        <w:rPr>
          <w:rStyle w:val="CommentReference"/>
        </w:rPr>
        <w:annotationRef/>
      </w:r>
      <w:r>
        <w:t>as in “</w:t>
      </w:r>
      <w:r w:rsidRPr="007E228E">
        <w:rPr>
          <w:i/>
          <w:iCs/>
        </w:rPr>
        <w:t>to run</w:t>
      </w:r>
      <w:r>
        <w:t xml:space="preserve">” (from proto-Indo-European) a specific monetary system </w:t>
      </w:r>
    </w:p>
    <w:p w14:paraId="5D310081" w14:textId="71FABE4D" w:rsidR="007E228E" w:rsidRDefault="007E228E">
      <w:pPr>
        <w:pStyle w:val="CommentText"/>
      </w:pPr>
      <w:r>
        <w:t>See also “Accounting, double-entry”, “Venetian Republic”, “Dutch Republic”.</w:t>
      </w:r>
    </w:p>
  </w:comment>
  <w:comment w:id="145" w:author="M White" w:date="2023-06-08T21:47:00Z" w:initials="MW">
    <w:p w14:paraId="04003B67" w14:textId="643743D4" w:rsidR="00426939" w:rsidRPr="00E5647A" w:rsidRDefault="00426939">
      <w:pPr>
        <w:pStyle w:val="CommentText"/>
      </w:pPr>
      <w:r>
        <w:rPr>
          <w:rStyle w:val="CommentReference"/>
        </w:rPr>
        <w:annotationRef/>
      </w:r>
      <w:r w:rsidR="00CC17A4" w:rsidRPr="00CC17A4">
        <w:t xml:space="preserve">There’s </w:t>
      </w:r>
      <w:r>
        <w:rPr>
          <w:color w:val="6B140B"/>
        </w:rPr>
        <w:t xml:space="preserve">about a .9 correlation between </w:t>
      </w:r>
      <w:r w:rsidR="00E5647A">
        <w:rPr>
          <w:color w:val="6B140B"/>
        </w:rPr>
        <w:t xml:space="preserve">what at least started (initially motivated) </w:t>
      </w:r>
      <w:r>
        <w:rPr>
          <w:color w:val="6B140B"/>
        </w:rPr>
        <w:t xml:space="preserve">the </w:t>
      </w:r>
      <w:r w:rsidR="00E5647A" w:rsidRPr="00E5647A">
        <w:rPr>
          <w:rFonts w:asciiTheme="majorHAnsi" w:hAnsiTheme="majorHAnsi" w:cstheme="majorHAnsi"/>
          <w:color w:val="6B140B"/>
          <w:sz w:val="16"/>
          <w:szCs w:val="16"/>
        </w:rPr>
        <w:t xml:space="preserve">[initial </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Oh, </w:t>
      </w:r>
      <w:r w:rsidR="00E5647A" w:rsidRPr="00E5647A">
        <w:rPr>
          <w:rFonts w:asciiTheme="majorHAnsi" w:hAnsiTheme="majorHAnsi" w:cstheme="majorHAnsi"/>
          <w:i/>
          <w:iCs/>
          <w:color w:val="6B140B"/>
          <w:sz w:val="16"/>
          <w:szCs w:val="16"/>
        </w:rPr>
        <w:t>hell</w:t>
      </w:r>
      <w:r w:rsidR="00E5647A" w:rsidRPr="00E5647A">
        <w:rPr>
          <w:rFonts w:asciiTheme="majorHAnsi" w:hAnsiTheme="majorHAnsi" w:cstheme="majorHAnsi"/>
          <w:color w:val="6B140B"/>
          <w:sz w:val="16"/>
          <w:szCs w:val="16"/>
        </w:rPr>
        <w:t xml:space="preserve"> no!</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 reaction that got some serious wheels turning towards</w:t>
      </w:r>
      <w:r w:rsidR="00E5647A">
        <w:rPr>
          <w:rFonts w:asciiTheme="majorHAnsi" w:hAnsiTheme="majorHAnsi" w:cstheme="majorHAnsi"/>
          <w:color w:val="6B140B"/>
          <w:sz w:val="16"/>
          <w:szCs w:val="16"/>
        </w:rPr>
        <w:t xml:space="preserve"> a concerted</w:t>
      </w:r>
      <w:r w:rsidR="00E5647A" w:rsidRPr="00E5647A">
        <w:rPr>
          <w:rFonts w:asciiTheme="majorHAnsi" w:hAnsiTheme="majorHAnsi" w:cstheme="majorHAnsi"/>
          <w:color w:val="6B140B"/>
          <w:sz w:val="16"/>
          <w:szCs w:val="16"/>
        </w:rPr>
        <w:t>]</w:t>
      </w:r>
      <w:r w:rsidR="00E5647A">
        <w:rPr>
          <w:color w:val="6B140B"/>
        </w:rPr>
        <w:t xml:space="preserve"> </w:t>
      </w:r>
      <w:r>
        <w:rPr>
          <w:color w:val="6B140B"/>
        </w:rPr>
        <w:t xml:space="preserve">American </w:t>
      </w:r>
      <w:r w:rsidR="00E5647A">
        <w:rPr>
          <w:color w:val="6B140B"/>
        </w:rPr>
        <w:t>R-word</w:t>
      </w:r>
      <w:r>
        <w:rPr>
          <w:color w:val="6B140B"/>
        </w:rPr>
        <w:t xml:space="preserve"> and (basically) ‘what is to be used for money</w:t>
      </w:r>
      <w:r w:rsidR="00E5647A">
        <w:rPr>
          <w:color w:val="6B140B"/>
        </w:rPr>
        <w:t xml:space="preserve">’ in this New World. </w:t>
      </w:r>
      <w:r w:rsidR="00E5647A">
        <w:t>See also “Glorious Revolution, the”, “American Revolution, the”, “’Conspiracy Theorist’”.</w:t>
      </w:r>
    </w:p>
  </w:comment>
  <w:comment w:id="146" w:author="M White" w:date="2023-06-09T02:55:00Z" w:initials="MW">
    <w:p w14:paraId="7E64FCF1" w14:textId="305C6A4C" w:rsidR="003E7C40" w:rsidRPr="003E7C40" w:rsidRDefault="003E7C40">
      <w:pPr>
        <w:pStyle w:val="CommentText"/>
        <w:rPr>
          <w:rFonts w:asciiTheme="majorHAnsi" w:hAnsiTheme="majorHAnsi" w:cstheme="majorHAnsi"/>
          <w:sz w:val="16"/>
          <w:szCs w:val="16"/>
        </w:rPr>
      </w:pPr>
      <w:r w:rsidRPr="003E7C40">
        <w:rPr>
          <w:rFonts w:asciiTheme="majorHAnsi" w:hAnsiTheme="majorHAnsi" w:cstheme="majorHAnsi"/>
          <w:color w:val="0000FF"/>
          <w:sz w:val="16"/>
          <w:szCs w:val="16"/>
        </w:rPr>
        <w:t>https://www.bitchute.com/video/PTD4D45Dn3D8</w:t>
      </w:r>
      <w:r w:rsidRPr="003E7C40">
        <w:rPr>
          <w:rFonts w:asciiTheme="majorHAnsi" w:hAnsiTheme="majorHAnsi" w:cstheme="majorHAnsi"/>
          <w:sz w:val="16"/>
          <w:szCs w:val="16"/>
        </w:rPr>
        <w:t>/  [</w:t>
      </w:r>
      <w:r w:rsidRPr="003E7C40">
        <w:rPr>
          <w:rStyle w:val="CommentReference"/>
          <w:rFonts w:asciiTheme="majorHAnsi" w:hAnsiTheme="majorHAnsi" w:cstheme="majorHAnsi"/>
        </w:rPr>
        <w:annotationRef/>
      </w:r>
      <w:r w:rsidRPr="003E7C40">
        <w:rPr>
          <w:rFonts w:asciiTheme="majorHAnsi" w:hAnsiTheme="majorHAnsi" w:cstheme="majorHAnsi"/>
          <w:sz w:val="16"/>
          <w:szCs w:val="16"/>
        </w:rPr>
        <w:t>Weber, 1989h, mn.</w:t>
      </w:r>
      <w:r>
        <w:rPr>
          <w:rFonts w:asciiTheme="majorHAnsi" w:hAnsiTheme="majorHAnsi" w:cstheme="majorHAnsi"/>
          <w:sz w:val="16"/>
          <w:szCs w:val="16"/>
        </w:rPr>
        <w:t>3</w:t>
      </w:r>
      <w:r w:rsidRPr="003E7C40">
        <w:rPr>
          <w:rFonts w:asciiTheme="majorHAnsi" w:hAnsiTheme="majorHAnsi" w:cstheme="majorHAnsi"/>
          <w:sz w:val="16"/>
          <w:szCs w:val="16"/>
        </w:rPr>
        <w:t>]</w:t>
      </w:r>
      <w:r>
        <w:rPr>
          <w:rFonts w:asciiTheme="majorHAnsi" w:hAnsiTheme="majorHAnsi" w:cstheme="majorHAnsi"/>
          <w:sz w:val="16"/>
          <w:szCs w:val="16"/>
        </w:rPr>
        <w:t xml:space="preserve">. See also “Hamilton, Alexander (1757-1804)” </w:t>
      </w:r>
      <w:r w:rsidRPr="003E7C40">
        <w:rPr>
          <w:rFonts w:asciiTheme="majorHAnsi" w:hAnsiTheme="majorHAnsi" w:cstheme="majorHAnsi"/>
          <w:color w:val="008000"/>
          <w:sz w:val="16"/>
          <w:szCs w:val="16"/>
        </w:rPr>
        <w:t>[.Hamilton’sFootbinding]</w:t>
      </w:r>
      <w:r>
        <w:rPr>
          <w:rFonts w:asciiTheme="majorHAnsi" w:hAnsiTheme="majorHAnsi" w:cstheme="majorHAnsi"/>
          <w:sz w:val="16"/>
          <w:szCs w:val="16"/>
        </w:rPr>
        <w:t>, “Constitution, US (of 1787-91)”. The Spirit of ’87 wasn’t</w:t>
      </w:r>
      <w:r w:rsidR="008C07EE">
        <w:rPr>
          <w:rFonts w:asciiTheme="majorHAnsi" w:hAnsiTheme="majorHAnsi" w:cstheme="majorHAnsi"/>
          <w:sz w:val="16"/>
          <w:szCs w:val="16"/>
        </w:rPr>
        <w:t xml:space="preserve">, of course, </w:t>
      </w:r>
      <w:r>
        <w:rPr>
          <w:rFonts w:asciiTheme="majorHAnsi" w:hAnsiTheme="majorHAnsi" w:cstheme="majorHAnsi"/>
          <w:sz w:val="16"/>
          <w:szCs w:val="16"/>
        </w:rPr>
        <w:t xml:space="preserve">the same as in France a decade later; but in both instances, ‘counter-revolutionary’ </w:t>
      </w:r>
      <w:r w:rsidR="008C07EE">
        <w:rPr>
          <w:rFonts w:asciiTheme="majorHAnsi" w:hAnsiTheme="majorHAnsi" w:cstheme="majorHAnsi"/>
          <w:sz w:val="16"/>
          <w:szCs w:val="16"/>
        </w:rPr>
        <w:t>sentiment, per the future “Congress of Vienna”, was (the most) serious and well-organized. See also “Politics”</w:t>
      </w:r>
      <w:r w:rsidR="00024029">
        <w:rPr>
          <w:rFonts w:asciiTheme="majorHAnsi" w:hAnsiTheme="majorHAnsi" w:cstheme="majorHAnsi"/>
          <w:sz w:val="16"/>
          <w:szCs w:val="16"/>
        </w:rPr>
        <w:t>, “Serious”.</w:t>
      </w:r>
    </w:p>
  </w:comment>
  <w:comment w:id="147" w:author="M White" w:date="2023-06-08T22:31:00Z" w:initials="MW">
    <w:p w14:paraId="4ADDB1C9" w14:textId="4D6D1512" w:rsidR="00A76CCC" w:rsidRDefault="003E01A9">
      <w:pPr>
        <w:pStyle w:val="CommentText"/>
        <w:rPr>
          <w:rFonts w:asciiTheme="majorHAnsi" w:hAnsiTheme="majorHAnsi" w:cstheme="majorHAnsi"/>
          <w:sz w:val="16"/>
          <w:szCs w:val="16"/>
        </w:rPr>
      </w:pPr>
      <w:r>
        <w:rPr>
          <w:rStyle w:val="CommentReference"/>
        </w:rPr>
        <w:annotationRef/>
      </w:r>
      <w:r>
        <w:t xml:space="preserve">Would that be “Revolution” </w:t>
      </w:r>
      <w:r w:rsidRPr="003E01A9">
        <w:rPr>
          <w:rFonts w:asciiTheme="majorHAnsi" w:hAnsiTheme="majorHAnsi" w:cstheme="majorHAnsi"/>
          <w:sz w:val="16"/>
          <w:szCs w:val="16"/>
        </w:rPr>
        <w:t>[.Latin America</w:t>
      </w:r>
      <w:r w:rsidR="00A76CCC">
        <w:rPr>
          <w:rFonts w:asciiTheme="majorHAnsi" w:hAnsiTheme="majorHAnsi" w:cstheme="majorHAnsi"/>
          <w:sz w:val="16"/>
          <w:szCs w:val="16"/>
        </w:rPr>
        <w:t xml:space="preserve"> &amp; money</w:t>
      </w:r>
      <w:r w:rsidRPr="003E01A9">
        <w:rPr>
          <w:rFonts w:asciiTheme="majorHAnsi" w:hAnsiTheme="majorHAnsi" w:cstheme="majorHAnsi"/>
          <w:sz w:val="16"/>
          <w:szCs w:val="16"/>
        </w:rPr>
        <w:t>]</w:t>
      </w:r>
      <w:r>
        <w:t xml:space="preserve">, and/or </w:t>
      </w:r>
      <w:r w:rsidR="00DD04E7">
        <w:t>‘</w:t>
      </w:r>
      <w:r>
        <w:t>Romanticism</w:t>
      </w:r>
      <w:r w:rsidR="00DD04E7">
        <w:t>’</w:t>
      </w:r>
      <w:r>
        <w:t xml:space="preserve"> </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.Frankenstein &amp; </w:t>
      </w:r>
      <w:r w:rsidR="00A76CCC" w:rsidRPr="00A76CCC">
        <w:rPr>
          <w:rFonts w:asciiTheme="majorHAnsi" w:hAnsiTheme="majorHAnsi" w:cstheme="majorHAnsi"/>
          <w:color w:val="008000"/>
          <w:sz w:val="16"/>
          <w:szCs w:val="16"/>
        </w:rPr>
        <w:t>ENI</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 </w:t>
      </w:r>
    </w:p>
    <w:p w14:paraId="322BF985" w14:textId="3ED4BB36" w:rsidR="003E01A9" w:rsidRPr="00A76CCC" w:rsidRDefault="00A76CCC">
      <w:pPr>
        <w:pStyle w:val="CommentText"/>
        <w:rPr>
          <w:rFonts w:cstheme="minorHAnsi"/>
          <w:szCs w:val="18"/>
        </w:rPr>
      </w:pPr>
      <w:r w:rsidRPr="00A76CCC">
        <w:rPr>
          <w:rFonts w:cstheme="minorHAnsi"/>
          <w:szCs w:val="18"/>
        </w:rPr>
        <w:t xml:space="preserve">See also </w:t>
      </w:r>
      <w:r>
        <w:rPr>
          <w:rFonts w:cstheme="minorHAnsi"/>
          <w:szCs w:val="18"/>
        </w:rPr>
        <w:t>“Congress of Vienna”, “’Conspiracy Theorist’”</w:t>
      </w:r>
      <w:r w:rsidR="00DD04E7">
        <w:rPr>
          <w:rFonts w:cstheme="minorHAnsi"/>
          <w:szCs w:val="18"/>
        </w:rPr>
        <w:t>,</w:t>
      </w:r>
      <w:r>
        <w:rPr>
          <w:rFonts w:cstheme="minorHAnsi"/>
          <w:szCs w:val="18"/>
        </w:rPr>
        <w:t xml:space="preserve"> “Latin America” </w:t>
      </w:r>
      <w:r w:rsidRPr="00DD04E7">
        <w:rPr>
          <w:rFonts w:asciiTheme="majorHAnsi" w:hAnsiTheme="majorHAnsi" w:cstheme="majorHAnsi"/>
          <w:sz w:val="16"/>
          <w:szCs w:val="16"/>
        </w:rPr>
        <w:t>[.money]</w:t>
      </w:r>
      <w:r>
        <w:rPr>
          <w:rFonts w:cstheme="minorHAnsi"/>
          <w:szCs w:val="18"/>
        </w:rPr>
        <w:t>, “</w:t>
      </w:r>
      <w:r w:rsidRPr="00A76CCC">
        <w:rPr>
          <w:rFonts w:cstheme="minorHAnsi"/>
          <w:color w:val="008000"/>
          <w:szCs w:val="18"/>
        </w:rPr>
        <w:t>Ethnic (National) Identity (ENI)</w:t>
      </w:r>
      <w:r>
        <w:rPr>
          <w:rFonts w:cstheme="minorHAnsi"/>
          <w:szCs w:val="18"/>
        </w:rPr>
        <w:t>”, “</w:t>
      </w:r>
      <w:r w:rsidRPr="00A76CCC">
        <w:rPr>
          <w:rFonts w:cstheme="minorHAnsi"/>
          <w:color w:val="008000"/>
          <w:szCs w:val="18"/>
        </w:rPr>
        <w:t>National Identity/Nationalism</w:t>
      </w:r>
      <w:r>
        <w:rPr>
          <w:rFonts w:cstheme="minorHAnsi"/>
          <w:szCs w:val="18"/>
        </w:rPr>
        <w:t>”.</w:t>
      </w:r>
    </w:p>
  </w:comment>
  <w:comment w:id="148" w:author="M White" w:date="2023-06-09T03:33:00Z" w:initials="MW">
    <w:p w14:paraId="550018FD" w14:textId="3846DAE4" w:rsidR="00F70D35" w:rsidRDefault="00F70D35">
      <w:pPr>
        <w:pStyle w:val="CommentText"/>
      </w:pPr>
      <w:r>
        <w:rPr>
          <w:rStyle w:val="CommentReference"/>
        </w:rPr>
        <w:annotationRef/>
      </w:r>
      <w:r w:rsidR="001F7201">
        <w:t>Conant, 1915</w:t>
      </w:r>
    </w:p>
  </w:comment>
  <w:comment w:id="149" w:author="M White" w:date="2023-08-23T20:07:00Z" w:initials="MW">
    <w:p w14:paraId="6B641A56" w14:textId="218B943A" w:rsidR="00DD04E7" w:rsidRDefault="00DD04E7">
      <w:pPr>
        <w:pStyle w:val="CommentText"/>
      </w:pPr>
      <w:r>
        <w:rPr>
          <w:rStyle w:val="CommentReference"/>
        </w:rPr>
        <w:annotationRef/>
      </w:r>
      <w:r>
        <w:t xml:space="preserve">that is </w:t>
      </w:r>
      <w:r w:rsidRPr="00DD04E7">
        <w:rPr>
          <w:i/>
          <w:iCs/>
        </w:rPr>
        <w:t>de jure</w:t>
      </w:r>
      <w:r>
        <w:t xml:space="preserve">, in order to (ostensibly) deal with the new </w:t>
      </w:r>
      <w:r w:rsidRPr="00DD04E7">
        <w:rPr>
          <w:i/>
          <w:iCs/>
        </w:rPr>
        <w:t xml:space="preserve">de facto </w:t>
      </w:r>
      <w:r>
        <w:t>[see also</w:t>
      </w:r>
      <w:r w:rsidRPr="00DD04E7">
        <w:rPr>
          <w:rFonts w:asciiTheme="majorHAnsi" w:hAnsiTheme="majorHAnsi" w:cstheme="majorHAnsi"/>
        </w:rPr>
        <w:t>]</w:t>
      </w:r>
      <w:r>
        <w:t xml:space="preserve"> “National Debt Economy”.</w:t>
      </w:r>
    </w:p>
    <w:p w14:paraId="021ECC3B" w14:textId="104B9371" w:rsidR="00DD04E7" w:rsidRDefault="00DD04E7">
      <w:pPr>
        <w:pStyle w:val="CommentText"/>
      </w:pPr>
      <w:r>
        <w:t>See also “Gold Standards”, “Bonds”.</w:t>
      </w:r>
    </w:p>
  </w:comment>
  <w:comment w:id="150" w:author="M White" w:date="2023-08-23T20:11:00Z" w:initials="MW">
    <w:p w14:paraId="3E641238" w14:textId="12979933" w:rsidR="00DD04E7" w:rsidRDefault="00DD04E7">
      <w:pPr>
        <w:pStyle w:val="CommentText"/>
      </w:pPr>
      <w:r>
        <w:rPr>
          <w:rStyle w:val="CommentReference"/>
        </w:rPr>
        <w:annotationRef/>
      </w:r>
      <w:r>
        <w:t xml:space="preserve">See also “Gallatin, Albert” </w:t>
      </w:r>
      <w:r w:rsidRPr="00DD04E7">
        <w:rPr>
          <w:rFonts w:asciiTheme="majorHAnsi" w:hAnsiTheme="majorHAnsi" w:cstheme="majorHAnsi"/>
        </w:rPr>
        <w:t>[.bank mania]</w:t>
      </w:r>
      <w:r>
        <w:t>.</w:t>
      </w:r>
    </w:p>
  </w:comment>
  <w:comment w:id="151" w:author="M White" w:date="2023-08-23T20:32:00Z" w:initials="MW">
    <w:p w14:paraId="48E17FD7" w14:textId="496B6902" w:rsidR="006A69C0" w:rsidRPr="006A69C0" w:rsidRDefault="006A69C0">
      <w:pPr>
        <w:pStyle w:val="CommentText"/>
        <w:rPr>
          <w:rFonts w:asciiTheme="majorHAnsi" w:hAnsiTheme="majorHAnsi" w:cstheme="majorHAnsi"/>
          <w:sz w:val="16"/>
          <w:szCs w:val="16"/>
        </w:rPr>
      </w:pPr>
      <w:r>
        <w:rPr>
          <w:rStyle w:val="CommentReference"/>
        </w:rPr>
        <w:annotationRef/>
      </w:r>
      <w:hyperlink r:id="rId14" w:history="1">
        <w:r w:rsidRPr="006A69C0">
          <w:rPr>
            <w:rStyle w:val="Hyperlink"/>
            <w:rFonts w:asciiTheme="majorHAnsi" w:hAnsiTheme="majorHAnsi" w:cstheme="majorHAnsi"/>
            <w:u w:val="none"/>
            <w14:textFill>
              <w14:solidFill>
                <w14:srgbClr w14:val="0000FF">
                  <w14:lumMod w14:val="75000"/>
                </w14:srgbClr>
              </w14:solidFill>
            </w14:textFill>
          </w:rPr>
          <w:t>https://www.google.com/books/edition/A_History_of_the_Precious_Metals/1okBAAAAQAAJ?hl=en&amp;gbpv=1&amp;bsq=247</w:t>
        </w:r>
      </w:hyperlink>
      <w:r>
        <w:rPr>
          <w:rFonts w:asciiTheme="majorHAnsi" w:hAnsiTheme="majorHAnsi" w:cstheme="majorHAnsi"/>
          <w:color w:val="2F5496" w:themeColor="accent1" w:themeShade="BF"/>
        </w:rPr>
        <w:t xml:space="preserve"> </w:t>
      </w:r>
      <w:r w:rsidRPr="006A69C0">
        <w:rPr>
          <w:rFonts w:asciiTheme="majorHAnsi" w:hAnsiTheme="majorHAnsi" w:cstheme="majorHAnsi"/>
          <w:sz w:val="16"/>
          <w:szCs w:val="16"/>
        </w:rPr>
        <w:t>[</w:t>
      </w:r>
      <w:r>
        <w:rPr>
          <w:rFonts w:asciiTheme="majorHAnsi" w:hAnsiTheme="majorHAnsi" w:cstheme="majorHAnsi"/>
          <w:sz w:val="16"/>
          <w:szCs w:val="16"/>
        </w:rPr>
        <w:t>“</w:t>
      </w:r>
      <w:r w:rsidRPr="006A69C0">
        <w:rPr>
          <w:rFonts w:asciiTheme="majorHAnsi" w:hAnsiTheme="majorHAnsi" w:cstheme="majorHAnsi"/>
          <w:sz w:val="16"/>
          <w:szCs w:val="16"/>
        </w:rPr>
        <w:t>Mr. White says there was no gold in circulation so early as 1817</w:t>
      </w:r>
      <w:r>
        <w:rPr>
          <w:rFonts w:asciiTheme="majorHAnsi" w:hAnsiTheme="majorHAnsi" w:cstheme="majorHAnsi"/>
          <w:sz w:val="16"/>
          <w:szCs w:val="16"/>
        </w:rPr>
        <w:t>...”</w:t>
      </w:r>
      <w:r w:rsidRPr="006A69C0">
        <w:rPr>
          <w:rFonts w:asciiTheme="majorHAnsi" w:hAnsiTheme="majorHAnsi" w:cstheme="majorHAnsi"/>
          <w:sz w:val="16"/>
          <w:szCs w:val="16"/>
        </w:rPr>
        <w:t>]</w:t>
      </w:r>
    </w:p>
  </w:comment>
  <w:comment w:id="152" w:author="M White" w:date="2023-04-04T01:27:00Z" w:initials="MW">
    <w:p w14:paraId="4E31C026" w14:textId="30B418FF" w:rsidR="000861F2" w:rsidRDefault="000861F2" w:rsidP="00FC1C31">
      <w:pPr>
        <w:pStyle w:val="CommentText"/>
      </w:pPr>
      <w:r>
        <w:rPr>
          <w:rStyle w:val="CommentReference"/>
        </w:rPr>
        <w:annotationRef/>
      </w:r>
      <w:r>
        <w:t>'The bigger they are, the harder they fall'.</w:t>
      </w:r>
    </w:p>
  </w:comment>
  <w:comment w:id="153" w:author="M White" w:date="2023-06-04T02:04:00Z" w:initials="MW">
    <w:p w14:paraId="4A0297DF" w14:textId="02EB4B72" w:rsidR="007E228E" w:rsidRDefault="007E228E">
      <w:pPr>
        <w:pStyle w:val="CommentText"/>
      </w:pPr>
      <w:r>
        <w:rPr>
          <w:rStyle w:val="CommentReference"/>
        </w:rPr>
        <w:annotationRef/>
      </w:r>
      <w:r>
        <w:t>See also “Dutch Disease”.</w:t>
      </w:r>
    </w:p>
  </w:comment>
  <w:comment w:id="154" w:author="M White" w:date="2023-08-03T23:46:00Z" w:initials="MW">
    <w:p w14:paraId="7452006D" w14:textId="77777777" w:rsidR="00A96344" w:rsidRDefault="00A96344" w:rsidP="00D45B86">
      <w:pPr>
        <w:pStyle w:val="CommentText"/>
        <w:jc w:val="center"/>
      </w:pPr>
      <w:r>
        <w:rPr>
          <w:rStyle w:val="CommentReference"/>
        </w:rPr>
        <w:annotationRef/>
      </w:r>
      <w:r w:rsidR="00D45B86" w:rsidRPr="00D45B86">
        <w:t xml:space="preserve">         </w:t>
      </w:r>
      <w:r w:rsidR="00D45B86" w:rsidRPr="00D45B86">
        <w:rPr>
          <w:u w:val="single"/>
        </w:rPr>
        <w:t xml:space="preserve"> kings of 20</w:t>
      </w:r>
      <w:r w:rsidR="00D45B86" w:rsidRPr="00D45B86">
        <w:rPr>
          <w:u w:val="single"/>
          <w:vertAlign w:val="superscript"/>
        </w:rPr>
        <w:t>th</w:t>
      </w:r>
      <w:r w:rsidR="00D45B86" w:rsidRPr="00D45B86">
        <w:rPr>
          <w:u w:val="single"/>
        </w:rPr>
        <w:t>c ‘Econospeak’ flip-flopping</w:t>
      </w:r>
    </w:p>
    <w:p w14:paraId="75801508" w14:textId="77777777" w:rsidR="00D45B86" w:rsidRDefault="00D45B86" w:rsidP="00D45B86">
      <w:pPr>
        <w:pStyle w:val="CommentText"/>
        <w:jc w:val="center"/>
      </w:pPr>
      <w:r>
        <w:t>1st half 20</w:t>
      </w:r>
      <w:r w:rsidRPr="00D45B86">
        <w:rPr>
          <w:vertAlign w:val="superscript"/>
        </w:rPr>
        <w:t>th</w:t>
      </w:r>
      <w:r>
        <w:t xml:space="preserve">c- </w:t>
      </w:r>
      <w:r w:rsidR="00DD273C">
        <w:t xml:space="preserve">Frank </w:t>
      </w:r>
      <w:r>
        <w:t>Knight</w:t>
      </w:r>
      <w:r w:rsidR="00DD273C">
        <w:t>;</w:t>
      </w:r>
    </w:p>
    <w:p w14:paraId="3F08B256" w14:textId="77777777" w:rsidR="00762C1A" w:rsidRDefault="00DD273C" w:rsidP="00D45B86">
      <w:pPr>
        <w:pStyle w:val="CommentText"/>
        <w:jc w:val="center"/>
      </w:pPr>
      <w:r>
        <w:t>2nd half 20</w:t>
      </w:r>
      <w:r w:rsidRPr="00DD273C">
        <w:rPr>
          <w:vertAlign w:val="superscript"/>
        </w:rPr>
        <w:t>th</w:t>
      </w:r>
      <w:r>
        <w:t>c- Milton Friedman</w:t>
      </w:r>
      <w:r w:rsidR="00762C1A">
        <w:t>.</w:t>
      </w:r>
    </w:p>
    <w:p w14:paraId="61C5B71F" w14:textId="5AA55AFD" w:rsidR="00DD273C" w:rsidRPr="00D45B86" w:rsidRDefault="00762C1A" w:rsidP="00D45B86">
      <w:pPr>
        <w:pStyle w:val="CommentText"/>
        <w:jc w:val="center"/>
      </w:pPr>
      <w:r>
        <w:t>See also “Chicago Plan”,</w:t>
      </w:r>
      <w:r w:rsidRPr="00762C1A">
        <w:rPr>
          <w:rFonts w:asciiTheme="majorHAnsi" w:hAnsiTheme="majorHAnsi" w:cstheme="majorHAnsi"/>
          <w:sz w:val="16"/>
          <w:szCs w:val="16"/>
        </w:rPr>
        <w:t>→</w:t>
      </w:r>
      <w:r>
        <w:rPr>
          <w:rFonts w:asciiTheme="majorHAnsi" w:hAnsiTheme="majorHAnsi" w:cstheme="majorHAnsi"/>
          <w:sz w:val="16"/>
          <w:szCs w:val="16"/>
        </w:rPr>
        <w:t xml:space="preserve"> </w:t>
      </w:r>
      <w:r>
        <w:t>“Chicago Schol”,</w:t>
      </w:r>
      <w:r w:rsidRPr="00762C1A">
        <w:rPr>
          <w:rFonts w:asciiTheme="majorHAnsi" w:hAnsiTheme="majorHAnsi" w:cstheme="majorHAnsi"/>
          <w:sz w:val="16"/>
          <w:szCs w:val="16"/>
        </w:rPr>
        <w:t xml:space="preserve">← </w:t>
      </w:r>
      <w:r>
        <w:t>“’</w:t>
      </w:r>
      <w:r w:rsidRPr="00B87473">
        <w:rPr>
          <w:rStyle w:val="c-keypurpleChar"/>
          <w:rFonts w:asciiTheme="minorHAnsi" w:eastAsiaTheme="minorHAnsi" w:hAnsiTheme="minorHAnsi" w:cstheme="minorHAnsi"/>
        </w:rPr>
        <w:t>Hundred</w:t>
      </w:r>
      <w:r>
        <w:t xml:space="preserve">-Year’ plans”, “Equilibrium” </w:t>
      </w:r>
      <w:r w:rsidRPr="00762C1A">
        <w:rPr>
          <w:rFonts w:asciiTheme="majorHAnsi" w:hAnsiTheme="majorHAnsi" w:cstheme="majorHAnsi"/>
          <w:sz w:val="16"/>
          <w:szCs w:val="16"/>
        </w:rPr>
        <w:t>[.HolyGrail]</w:t>
      </w:r>
      <w:r>
        <w:t>.</w:t>
      </w:r>
      <w:r w:rsidR="00DD273C">
        <w:t xml:space="preserve"> </w:t>
      </w:r>
    </w:p>
  </w:comment>
  <w:comment w:id="155" w:author="mw" w:date="2021-05-09T16:56:00Z" w:initials="mw">
    <w:p w14:paraId="28AF177A" w14:textId="77777777" w:rsidR="00FB4B30" w:rsidRDefault="00FB4B30" w:rsidP="00FB4B30">
      <w:pPr>
        <w:pStyle w:val="CommentText"/>
      </w:pPr>
      <w:r>
        <w:rPr>
          <w:rStyle w:val="CommentReference"/>
        </w:rPr>
        <w:annotationRef/>
      </w:r>
      <w:r>
        <w:t xml:space="preserve">…but are not congruent, because each one ‘resolves’ (or at least deals with) the systemic problem or Crisis of the other. F.e. the “debt cycle” reboots: </w:t>
      </w:r>
    </w:p>
    <w:p w14:paraId="60247CDC" w14:textId="77777777" w:rsidR="00FB4B30" w:rsidRDefault="00FB4B30" w:rsidP="00FB4B30">
      <w:pPr>
        <w:pStyle w:val="CommentText"/>
      </w:pPr>
      <w:r>
        <w:t xml:space="preserve">1] happen more than half-way through (about 2/3rds, </w:t>
      </w:r>
    </w:p>
    <w:p w14:paraId="72D6E015" w14:textId="77777777" w:rsidR="00FB4B30" w:rsidRDefault="00FB4B30" w:rsidP="00FB4B30">
      <w:pPr>
        <w:pStyle w:val="CommentText"/>
      </w:pPr>
      <w:r>
        <w:t xml:space="preserve">    or .7), a “political-militarization cycle”, and</w:t>
      </w:r>
    </w:p>
    <w:p w14:paraId="385F6F81" w14:textId="77777777" w:rsidR="00FB4B30" w:rsidRDefault="00FB4B30" w:rsidP="00FB4B30">
      <w:pPr>
        <w:pStyle w:val="CommentText"/>
      </w:pPr>
      <w:r>
        <w:t xml:space="preserve">2] are more prominent/explosive in “Yang”-rising </w:t>
      </w:r>
    </w:p>
    <w:p w14:paraId="404574AA" w14:textId="77777777" w:rsidR="00FB4B30" w:rsidRDefault="00FB4B30" w:rsidP="00FB4B30">
      <w:pPr>
        <w:pStyle w:val="CommentText"/>
      </w:pPr>
      <w:r>
        <w:t xml:space="preserve">   militarization eras (per 1940’s, 1780’s).</w:t>
      </w:r>
    </w:p>
  </w:comment>
  <w:comment w:id="156" w:author="mw" w:date="2022-10-10T18:51:00Z" w:initials="mw">
    <w:p w14:paraId="43997E91" w14:textId="77777777" w:rsidR="00FB4B30" w:rsidRDefault="00FB4B30" w:rsidP="00FB4B30">
      <w:pPr>
        <w:pStyle w:val="CommentText"/>
      </w:pPr>
      <w:r>
        <w:rPr>
          <w:rStyle w:val="CommentReference"/>
        </w:rPr>
        <w:annotationRef/>
      </w:r>
      <w:r>
        <w:t>…as with any ‘social science’. See also “Human beings”, “Numbers”, “Scientific method”.</w:t>
      </w:r>
    </w:p>
  </w:comment>
  <w:comment w:id="157" w:author="mw" w:date="2021-09-07T03:16:00Z" w:initials="mw">
    <w:p w14:paraId="72994E39" w14:textId="77777777" w:rsidR="00FB4B30" w:rsidRDefault="00FB4B30" w:rsidP="00FB4B30">
      <w:pPr>
        <w:pStyle w:val="CommentText"/>
      </w:pPr>
      <w:r>
        <w:t xml:space="preserve">(including Bretton Woods I </w:t>
      </w:r>
      <w:r w:rsidRPr="00A36D99">
        <w:t>&amp;</w:t>
      </w:r>
      <w:r>
        <w:t xml:space="preserve"> II; see also “Bretton Woods”)</w:t>
      </w:r>
    </w:p>
    <w:p w14:paraId="7E5AE0D5" w14:textId="77777777" w:rsidR="00FB4B30" w:rsidRDefault="00FB4B30" w:rsidP="00FB4B30">
      <w:pPr>
        <w:pStyle w:val="CommentText"/>
      </w:pPr>
      <w:r>
        <w:t xml:space="preserve">…or </w:t>
      </w:r>
      <w:r>
        <w:rPr>
          <w:rStyle w:val="CommentReference"/>
        </w:rPr>
        <w:annotationRef/>
      </w:r>
      <w:r>
        <w:t>Quigley’s “new Age of Inclusive Diversity since 1945” (Quigley, 1966, 1222).</w:t>
      </w:r>
    </w:p>
  </w:comment>
  <w:comment w:id="158" w:author="mw" w:date="2022-04-02T22:10:00Z" w:initials="mw">
    <w:p w14:paraId="7F703C98" w14:textId="77777777" w:rsidR="00FB4B30" w:rsidRPr="00DD31D4" w:rsidRDefault="00FB4B30" w:rsidP="00FB4B30">
      <w:pPr>
        <w:pStyle w:val="CommentText"/>
        <w:rPr>
          <w:rFonts w:ascii="Agency FB" w:hAnsi="Agency FB"/>
        </w:rPr>
      </w:pPr>
      <w:r>
        <w:t xml:space="preserve"> </w:t>
      </w:r>
      <w:r>
        <w:rPr>
          <w:rStyle w:val="CommentReference"/>
        </w:rPr>
        <w:annotationRef/>
      </w:r>
      <w:hyperlink r:id="rId15" w:history="1">
        <w:r w:rsidRPr="00DD5736">
          <w:rPr>
            <w:rStyle w:val="Hyperlink"/>
            <w:rFonts w:ascii="Agency FB" w:hAnsi="Agency FB"/>
          </w:rPr>
          <w:t>https://www.youtube.com/watch?v=5IvxpNTNmzs</w:t>
        </w:r>
      </w:hyperlink>
      <w:r w:rsidRPr="000D2725">
        <w:rPr>
          <w:rFonts w:ascii="Agency FB" w:hAnsi="Agency FB"/>
        </w:rPr>
        <w:t xml:space="preserve">  [</w:t>
      </w:r>
      <w:r>
        <w:rPr>
          <w:rFonts w:ascii="Agency FB" w:hAnsi="Agency FB"/>
        </w:rPr>
        <w:t xml:space="preserve">mn.2, </w:t>
      </w:r>
      <w:r w:rsidRPr="000D2725">
        <w:rPr>
          <w:rFonts w:ascii="Agency FB" w:hAnsi="Agency FB"/>
        </w:rPr>
        <w:t>“Don’t</w:t>
      </w:r>
      <w:r>
        <w:rPr>
          <w:rFonts w:ascii="Agency FB" w:hAnsi="Agency FB"/>
        </w:rPr>
        <w:t xml:space="preserve"> y</w:t>
      </w:r>
      <w:r w:rsidRPr="000D2725">
        <w:rPr>
          <w:rFonts w:ascii="Agency FB" w:hAnsi="Agency FB"/>
        </w:rPr>
        <w:t>ou</w:t>
      </w:r>
      <w:r>
        <w:rPr>
          <w:rFonts w:ascii="Agency FB" w:hAnsi="Agency FB"/>
        </w:rPr>
        <w:t xml:space="preserve"> k</w:t>
      </w:r>
      <w:r w:rsidRPr="000D2725">
        <w:rPr>
          <w:rFonts w:ascii="Agency FB" w:hAnsi="Agency FB"/>
        </w:rPr>
        <w:t>now</w:t>
      </w:r>
      <w:r>
        <w:rPr>
          <w:rFonts w:ascii="Agency FB" w:hAnsi="Agency FB"/>
        </w:rPr>
        <w:t xml:space="preserve"> the P.R….</w:t>
      </w:r>
      <w:r w:rsidRPr="000D2725">
        <w:rPr>
          <w:rFonts w:ascii="Agency FB" w:hAnsi="Agency FB"/>
        </w:rPr>
        <w:t>”]</w:t>
      </w:r>
      <w:r>
        <w:rPr>
          <w:rFonts w:ascii="Agency FB" w:hAnsi="Agency FB"/>
        </w:rPr>
        <w:t xml:space="preserve">  </w:t>
      </w:r>
      <w:r w:rsidRPr="00DD31D4">
        <w:t>See also “City (of London), the”</w:t>
      </w:r>
      <w:r>
        <w:t>, “</w:t>
      </w:r>
      <w:r w:rsidRPr="00A36D99">
        <w:rPr>
          <w:color w:val="538135" w:themeColor="accent6" w:themeShade="BF"/>
        </w:rPr>
        <w:t>Cultural Calendar</w:t>
      </w:r>
      <w:r>
        <w:t>” (1940-80; c.1980-c.2020).</w:t>
      </w:r>
    </w:p>
  </w:comment>
  <w:comment w:id="159" w:author="mw" w:date="2022-10-10T17:39:00Z" w:initials="mw">
    <w:p w14:paraId="0FD17EBE" w14:textId="2032CA52" w:rsidR="00FB4B30" w:rsidRPr="00553E07" w:rsidRDefault="00FB4B30" w:rsidP="00FB4B30">
      <w:pPr>
        <w:pStyle w:val="CommentText"/>
        <w:rPr>
          <w:rFonts w:ascii="Agency FB" w:hAnsi="Agency FB"/>
        </w:rPr>
      </w:pPr>
      <w:r>
        <w:rPr>
          <w:rStyle w:val="CommentReference"/>
        </w:rPr>
        <w:annotationRef/>
      </w:r>
      <w:r>
        <w:t xml:space="preserve">…one possible exception to this being a </w:t>
      </w:r>
      <w:r w:rsidRPr="006C189A">
        <w:rPr>
          <w:color w:val="4C7430"/>
        </w:rPr>
        <w:t>new</w:t>
      </w:r>
      <w:r>
        <w:t xml:space="preserve"> term: </w:t>
      </w:r>
      <w:r w:rsidR="0033154D" w:rsidRPr="0033154D">
        <w:rPr>
          <w:color w:val="2F5496" w:themeColor="accent1" w:themeShade="BF"/>
        </w:rPr>
        <w:t>https://www.google.com/books/edition/Growth_Sustainability_and_</w:t>
      </w:r>
      <w:r w:rsidR="0033154D" w:rsidRPr="0033154D">
        <w:rPr>
          <w:i/>
          <w:iCs/>
          <w:color w:val="2F5496" w:themeColor="accent1" w:themeShade="BF"/>
        </w:rPr>
        <w:t>India</w:t>
      </w:r>
      <w:r w:rsidR="0033154D" w:rsidRPr="0033154D">
        <w:rPr>
          <w:color w:val="2F5496" w:themeColor="accent1" w:themeShade="BF"/>
        </w:rPr>
        <w:t>_s_Econom/KoAyDwAAQBAJ?hl=en&amp;gbpv=0</w:t>
      </w:r>
    </w:p>
  </w:comment>
  <w:comment w:id="160" w:author="mw" w:date="2021-05-10T20:42:00Z" w:initials="mw">
    <w:p w14:paraId="72F80BAC" w14:textId="77777777" w:rsidR="00FB4B30" w:rsidRDefault="00FB4B30" w:rsidP="00FB4B30">
      <w:pPr>
        <w:pStyle w:val="CommentText"/>
      </w:pPr>
      <w:r>
        <w:t xml:space="preserve">a.k.a. the </w:t>
      </w:r>
      <w:r w:rsidRPr="008F5AA6">
        <w:t>“2</w:t>
      </w:r>
      <w:r w:rsidRPr="008F5AA6">
        <w:rPr>
          <w:vertAlign w:val="superscript"/>
        </w:rPr>
        <w:t>nd</w:t>
      </w:r>
      <w:r w:rsidRPr="008F5AA6">
        <w:t xml:space="preserve"> Industrial Revolution” (1880’s-1960’s)</w:t>
      </w:r>
      <w:r>
        <w:t>;</w:t>
      </w:r>
    </w:p>
    <w:p w14:paraId="30E4BEB8" w14:textId="77777777" w:rsidR="00FB4B30" w:rsidRDefault="00FB4B30" w:rsidP="00FB4B30">
      <w:pPr>
        <w:pStyle w:val="CommentText"/>
      </w:pPr>
      <w:r>
        <w:t xml:space="preserve">…or </w:t>
      </w:r>
      <w:r>
        <w:rPr>
          <w:rStyle w:val="CommentReference"/>
        </w:rPr>
        <w:annotationRef/>
      </w:r>
      <w:r>
        <w:t xml:space="preserve">Quigley’s “Period of Irrational Activism… 1895-1945” (Quigley, at least then </w:t>
      </w:r>
      <w:r w:rsidRPr="008F5AA6">
        <w:rPr>
          <w:rFonts w:ascii="Agency FB" w:hAnsi="Agency FB"/>
        </w:rPr>
        <w:t>[1966]</w:t>
      </w:r>
      <w:r>
        <w:t>, pretty much thought that all Germans were crazy.)</w:t>
      </w:r>
    </w:p>
    <w:p w14:paraId="52756EC9" w14:textId="77777777" w:rsidR="00FB4B30" w:rsidRDefault="00FB4B30" w:rsidP="00FB4B30">
      <w:pPr>
        <w:pStyle w:val="CommentText"/>
      </w:pPr>
      <w:r>
        <w:t xml:space="preserve">     But is (simply) ‘voting-for-money’ rational or irrational? See also “Long-term orientation (LTO)”.</w:t>
      </w:r>
    </w:p>
  </w:comment>
  <w:comment w:id="161" w:author="mw" w:date="2022-10-10T17:53:00Z" w:initials="mw">
    <w:p w14:paraId="7E27FBF8" w14:textId="77777777" w:rsidR="00FB4B30" w:rsidRDefault="00FB4B30" w:rsidP="00FB4B30">
      <w:pPr>
        <w:pStyle w:val="CommentText"/>
      </w:pPr>
      <w:r>
        <w:rPr>
          <w:rStyle w:val="CommentReference"/>
        </w:rPr>
        <w:annotationRef/>
      </w:r>
      <w:r w:rsidRPr="00553E07">
        <w:t xml:space="preserve">…one possible exception to this being a </w:t>
      </w:r>
      <w:r w:rsidRPr="00553E07">
        <w:rPr>
          <w:color w:val="6CA644"/>
        </w:rPr>
        <w:t>new</w:t>
      </w:r>
      <w:r w:rsidRPr="00553E07">
        <w:t xml:space="preserve"> term:</w:t>
      </w:r>
    </w:p>
    <w:p w14:paraId="5EFA48F6" w14:textId="77777777" w:rsidR="00FB4B30" w:rsidRPr="00553E07" w:rsidRDefault="00FB4B30" w:rsidP="00FB4B30">
      <w:pPr>
        <w:pStyle w:val="CommentText"/>
        <w:rPr>
          <w:rFonts w:ascii="Agency FB" w:hAnsi="Agency FB"/>
          <w:color w:val="2F5496" w:themeColor="accent1" w:themeShade="BF"/>
        </w:rPr>
      </w:pPr>
      <w:r w:rsidRPr="00553E07">
        <w:rPr>
          <w:rFonts w:ascii="Agency FB" w:hAnsi="Agency FB"/>
          <w:color w:val="2F5496" w:themeColor="accent1" w:themeShade="BF"/>
        </w:rPr>
        <w:t>https://www.google.com/books/edition/Age_of_Betrayal/U3eG_QoBRzsC?hl=en&amp;gbpv=0</w:t>
      </w:r>
    </w:p>
  </w:comment>
  <w:comment w:id="162" w:author="mw" w:date="2021-05-10T20:36:00Z" w:initials="mw">
    <w:p w14:paraId="42CDE68D" w14:textId="77777777" w:rsidR="00FB4B30" w:rsidRDefault="00FB4B30" w:rsidP="00FB4B30">
      <w:pPr>
        <w:pStyle w:val="CommentText"/>
      </w:pPr>
      <w:r>
        <w:rPr>
          <w:rStyle w:val="CommentReference"/>
        </w:rPr>
        <w:annotationRef/>
      </w:r>
      <w:r>
        <w:t>Quigley’s “Romantic Movement…1790-1850”</w:t>
      </w:r>
    </w:p>
  </w:comment>
  <w:comment w:id="163" w:author="mw" w:date="2021-05-10T20:38:00Z" w:initials="mw">
    <w:p w14:paraId="70127940" w14:textId="77777777" w:rsidR="00FB4B30" w:rsidRDefault="00FB4B30" w:rsidP="00FB4B30">
      <w:pPr>
        <w:pStyle w:val="CommentText"/>
      </w:pPr>
      <w:r>
        <w:rPr>
          <w:rStyle w:val="CommentReference"/>
        </w:rPr>
        <w:annotationRef/>
      </w:r>
      <w:r>
        <w:t>Quigley’s “Enlightenment…17</w:t>
      </w:r>
      <w:r w:rsidRPr="00504846">
        <w:rPr>
          <w:color w:val="FF0000"/>
        </w:rPr>
        <w:t>3</w:t>
      </w:r>
      <w:r>
        <w:t xml:space="preserve">0-1790” </w:t>
      </w:r>
    </w:p>
    <w:p w14:paraId="0FC277C6" w14:textId="77777777" w:rsidR="00FB4B30" w:rsidRDefault="00FB4B30" w:rsidP="00FB4B30">
      <w:pPr>
        <w:pStyle w:val="CommentText"/>
      </w:pPr>
      <w:r>
        <w:t>(Quigley, 1222). See also “Enlightenment, the”.</w:t>
      </w:r>
    </w:p>
  </w:comment>
  <w:comment w:id="164" w:author="mw" w:date="2021-05-09T17:28:00Z" w:initials="mw">
    <w:p w14:paraId="3279B395" w14:textId="77777777" w:rsidR="00FB4B30" w:rsidRDefault="00FB4B30" w:rsidP="00FB4B30">
      <w:pPr>
        <w:pStyle w:val="CommentText"/>
      </w:pPr>
      <w:r>
        <w:rPr>
          <w:rStyle w:val="CommentReference"/>
        </w:rPr>
        <w:annotationRef/>
      </w:r>
      <w:r>
        <w:t>via British ‘Whig oligarchy’ (Quigley, 1976c-pt.3).</w:t>
      </w:r>
    </w:p>
    <w:p w14:paraId="01EB2E01" w14:textId="77777777" w:rsidR="00FB4B30" w:rsidRDefault="00FB4B30" w:rsidP="00FB4B30">
      <w:pPr>
        <w:pStyle w:val="CommentText"/>
      </w:pPr>
      <w:r>
        <w:t>See also “Revolution”.</w:t>
      </w:r>
    </w:p>
  </w:comment>
  <w:comment w:id="165" w:author="W" w:date="2016-11-17T04:34:00Z" w:initials="">
    <w:p w14:paraId="36508BCB" w14:textId="6C5C032C" w:rsidR="00FB4B30" w:rsidRDefault="00C80C19" w:rsidP="00FB4B30">
      <w:pPr>
        <w:widowControl w:val="0"/>
        <w:pBdr>
          <w:top w:val="nil"/>
          <w:left w:val="nil"/>
          <w:bottom w:val="nil"/>
          <w:right w:val="nil"/>
          <w:between w:val="nil"/>
        </w:pBdr>
        <w:rPr>
          <w:color w:val="000000"/>
        </w:rPr>
      </w:pPr>
      <w:r>
        <w:rPr>
          <w:color w:val="000000"/>
        </w:rPr>
        <w:t xml:space="preserve">a </w:t>
      </w:r>
      <w:r w:rsidR="00FB4B30">
        <w:rPr>
          <w:color w:val="000000"/>
        </w:rPr>
        <w:t>"Trend towards *deflation* is endemic to private *debt bubble* countries."- Keen, 21-10-16; perhaps such pressure now offset by (see also) “Baby-boom demographics”, &amp; “Commodities”.</w:t>
      </w:r>
    </w:p>
  </w:comment>
  <w:comment w:id="166" w:author="M White" w:date="2023-07-26T19:40:00Z" w:initials="MW">
    <w:p w14:paraId="3D526580" w14:textId="4463B7D1" w:rsidR="008460AA" w:rsidRDefault="008460AA">
      <w:pPr>
        <w:pStyle w:val="CommentText"/>
      </w:pPr>
      <w:r>
        <w:rPr>
          <w:rStyle w:val="CommentReference"/>
        </w:rPr>
        <w:annotationRef/>
      </w:r>
      <w:r w:rsidR="001172BC" w:rsidRPr="00D45B86">
        <w:rPr>
          <w:rFonts w:asciiTheme="majorHAnsi" w:hAnsiTheme="majorHAnsi" w:cstheme="majorHAnsi"/>
          <w:color w:val="2F5496" w:themeColor="accent1" w:themeShade="BF"/>
          <w:sz w:val="16"/>
          <w:szCs w:val="16"/>
        </w:rPr>
        <w:t xml:space="preserve">https://www.youtube.com/watch?v=N8wxb-wwQnA </w:t>
      </w:r>
      <w:r w:rsidR="001172BC" w:rsidRPr="00D45B86">
        <w:rPr>
          <w:rFonts w:asciiTheme="majorHAnsi" w:hAnsiTheme="majorHAnsi" w:cstheme="majorHAnsi"/>
          <w:sz w:val="16"/>
          <w:szCs w:val="16"/>
        </w:rPr>
        <w:t>[Cagney]</w:t>
      </w:r>
      <w:r w:rsidR="00D45B86">
        <w:t>. See also “</w:t>
      </w:r>
      <w:r w:rsidR="00D45B86" w:rsidRPr="00D45B86">
        <w:rPr>
          <w:rStyle w:val="c-new-greenChar"/>
          <w:rFonts w:eastAsiaTheme="minorHAnsi"/>
        </w:rPr>
        <w:t>Cultural Calendar (CC)</w:t>
      </w:r>
      <w:r w:rsidR="00D45B86">
        <w:t>”.</w:t>
      </w:r>
    </w:p>
  </w:comment>
  <w:comment w:id="167" w:author="M White" w:date="2023-05-11T22:08:00Z" w:initials="MW">
    <w:p w14:paraId="7E1D2626" w14:textId="77777777" w:rsidR="00EE3347" w:rsidRDefault="00EE3347">
      <w:pPr>
        <w:pStyle w:val="CommentText"/>
      </w:pPr>
      <w:r>
        <w:rPr>
          <w:rStyle w:val="CommentReference"/>
        </w:rPr>
        <w:annotationRef/>
      </w:r>
      <w:r>
        <w:t xml:space="preserve">a.k.a. ‘shooting fish in a barrel’ </w:t>
      </w:r>
    </w:p>
    <w:p w14:paraId="0B87A3C5" w14:textId="12E2FB43" w:rsidR="00EE3347" w:rsidRDefault="00EE3347">
      <w:pPr>
        <w:pStyle w:val="CommentText"/>
      </w:pPr>
      <w:r>
        <w:t>See also “Risk”.</w:t>
      </w:r>
    </w:p>
  </w:comment>
  <w:comment w:id="168" w:author="M White" w:date="2023-06-02T00:46:00Z" w:initials="MW">
    <w:p w14:paraId="617DCE8D" w14:textId="14039FCC" w:rsidR="00AD0873" w:rsidRDefault="00AD0873">
      <w:pPr>
        <w:pStyle w:val="CommentText"/>
      </w:pPr>
      <w:r>
        <w:rPr>
          <w:rStyle w:val="CommentReference"/>
        </w:rPr>
        <w:annotationRef/>
      </w:r>
      <w:r>
        <w:t xml:space="preserve">See also “Currency”, “Hamilton, Alexander” </w:t>
      </w:r>
      <w:r w:rsidRPr="00AD0873">
        <w:rPr>
          <w:rFonts w:asciiTheme="majorHAnsi" w:hAnsiTheme="majorHAnsi" w:cstheme="majorHAnsi"/>
          <w:sz w:val="16"/>
          <w:szCs w:val="16"/>
        </w:rPr>
        <w:t>[.</w:t>
      </w:r>
      <w:r w:rsidRPr="00AD0873">
        <w:rPr>
          <w:rFonts w:asciiTheme="majorHAnsi" w:hAnsiTheme="majorHAnsi" w:cstheme="majorHAnsi"/>
          <w:color w:val="4D7731"/>
          <w:sz w:val="16"/>
          <w:szCs w:val="16"/>
        </w:rPr>
        <w:t>Hamilton’s footbinding</w:t>
      </w:r>
      <w:r w:rsidRPr="00AD0873">
        <w:rPr>
          <w:rFonts w:asciiTheme="majorHAnsi" w:hAnsiTheme="majorHAnsi" w:cstheme="majorHAnsi"/>
          <w:sz w:val="16"/>
          <w:szCs w:val="16"/>
        </w:rPr>
        <w:t>]</w:t>
      </w:r>
      <w:r>
        <w:t xml:space="preserve">. </w:t>
      </w:r>
    </w:p>
  </w:comment>
  <w:comment w:id="169" w:author="M White" w:date="2023-05-21T01:00:00Z" w:initials="MW">
    <w:p w14:paraId="17986957" w14:textId="177692B4" w:rsidR="00916DEE" w:rsidRDefault="00916DEE">
      <w:pPr>
        <w:pStyle w:val="CommentText"/>
      </w:pPr>
      <w:r>
        <w:rPr>
          <w:rStyle w:val="CommentReference"/>
        </w:rPr>
        <w:annotationRef/>
      </w:r>
      <w:r>
        <w:t>pp.17-21.</w:t>
      </w:r>
    </w:p>
  </w:comment>
  <w:comment w:id="170" w:author="M White" w:date="2023-05-06T21:18:00Z" w:initials="MW">
    <w:p w14:paraId="47B2064D" w14:textId="2DE68493" w:rsidR="00F24540" w:rsidRPr="00B90722" w:rsidRDefault="00F24540">
      <w:pPr>
        <w:pStyle w:val="CommentText"/>
        <w:rPr>
          <w:rFonts w:asciiTheme="majorHAnsi" w:hAnsiTheme="majorHAnsi" w:cstheme="majorHAnsi"/>
          <w:sz w:val="16"/>
          <w:szCs w:val="16"/>
        </w:rPr>
      </w:pPr>
      <w:r>
        <w:rPr>
          <w:rStyle w:val="CommentReference"/>
        </w:rPr>
        <w:annotationRef/>
      </w:r>
      <w:hyperlink r:id="rId16" w:history="1">
        <w:r w:rsidR="00BB4D75" w:rsidRPr="00BB4D75">
          <w:rPr>
            <w:rStyle w:val="Hyperlink"/>
            <w:u w:val="none"/>
          </w:rPr>
          <w:t>https://www.macmillandictionary.com/us/dictionary/american/</w:t>
        </w:r>
        <w:r w:rsidR="00BB4D75" w:rsidRPr="00BB4D75">
          <w:rPr>
            <w:rStyle w:val="Hyperlink"/>
            <w:i/>
            <w:iCs/>
            <w:u w:val="none"/>
          </w:rPr>
          <w:t>plenary</w:t>
        </w:r>
      </w:hyperlink>
      <w:r w:rsidR="00BB4D75" w:rsidRPr="00BB4D75">
        <w:rPr>
          <w:rFonts w:asciiTheme="majorHAnsi" w:hAnsiTheme="majorHAnsi" w:cstheme="majorHAnsi"/>
          <w:sz w:val="16"/>
          <w:szCs w:val="16"/>
        </w:rPr>
        <w:t xml:space="preserve"> [</w:t>
      </w:r>
      <w:r w:rsidR="00BB4D75">
        <w:rPr>
          <w:rFonts w:asciiTheme="majorHAnsi" w:hAnsiTheme="majorHAnsi" w:cstheme="majorHAnsi"/>
          <w:sz w:val="16"/>
          <w:szCs w:val="16"/>
        </w:rPr>
        <w:t xml:space="preserve">“1. </w:t>
      </w:r>
      <w:r w:rsidR="00BB4D75" w:rsidRPr="00BB4D75">
        <w:rPr>
          <w:rFonts w:asciiTheme="majorHAnsi" w:hAnsiTheme="majorHAnsi" w:cstheme="majorHAnsi"/>
          <w:sz w:val="16"/>
          <w:szCs w:val="16"/>
        </w:rPr>
        <w:t xml:space="preserve">a </w:t>
      </w:r>
      <w:r w:rsidR="00BB4D75" w:rsidRPr="00BB4D75">
        <w:rPr>
          <w:rFonts w:asciiTheme="majorHAnsi" w:hAnsiTheme="majorHAnsi" w:cstheme="majorHAnsi"/>
          <w:i/>
          <w:iCs/>
          <w:sz w:val="16"/>
          <w:szCs w:val="16"/>
        </w:rPr>
        <w:t xml:space="preserve">plenary </w:t>
      </w:r>
      <w:r w:rsidR="00BB4D75" w:rsidRPr="00BB4D75">
        <w:rPr>
          <w:rFonts w:asciiTheme="majorHAnsi" w:hAnsiTheme="majorHAnsi" w:cstheme="majorHAnsi"/>
          <w:sz w:val="16"/>
          <w:szCs w:val="16"/>
        </w:rPr>
        <w:t>meeting is intended for all the people in a particular group</w:t>
      </w:r>
      <w:r w:rsidR="00BB4D75">
        <w:rPr>
          <w:rFonts w:asciiTheme="majorHAnsi" w:hAnsiTheme="majorHAnsi" w:cstheme="majorHAnsi"/>
          <w:sz w:val="16"/>
          <w:szCs w:val="16"/>
        </w:rPr>
        <w:t>.”</w:t>
      </w:r>
      <w:r w:rsidR="00BB4D75" w:rsidRPr="00BB4D75">
        <w:rPr>
          <w:rFonts w:asciiTheme="majorHAnsi" w:hAnsiTheme="majorHAnsi" w:cstheme="majorHAnsi"/>
          <w:sz w:val="16"/>
          <w:szCs w:val="16"/>
        </w:rPr>
        <w:t>]</w:t>
      </w:r>
      <w:r w:rsidR="00B90722">
        <w:rPr>
          <w:rFonts w:asciiTheme="majorHAnsi" w:hAnsiTheme="majorHAnsi" w:cstheme="majorHAnsi"/>
          <w:sz w:val="16"/>
          <w:szCs w:val="16"/>
        </w:rPr>
        <w:t xml:space="preserve">, and is hence: </w:t>
      </w:r>
      <w:r w:rsidR="00B90722" w:rsidRPr="00B90722">
        <w:rPr>
          <w:rFonts w:asciiTheme="majorHAnsi" w:hAnsiTheme="majorHAnsi" w:cstheme="majorHAnsi"/>
          <w:color w:val="2936B1"/>
          <w:sz w:val="16"/>
          <w:szCs w:val="16"/>
        </w:rPr>
        <w:t>https://www.law.cornell.edu/wex/plenary</w:t>
      </w:r>
      <w:r w:rsidR="00B90722">
        <w:rPr>
          <w:rFonts w:asciiTheme="majorHAnsi" w:hAnsiTheme="majorHAnsi" w:cstheme="majorHAnsi"/>
          <w:color w:val="2A4B86"/>
          <w:sz w:val="16"/>
          <w:szCs w:val="16"/>
        </w:rPr>
        <w:t xml:space="preserve"> </w:t>
      </w:r>
      <w:r w:rsidR="00B90722">
        <w:rPr>
          <w:rFonts w:asciiTheme="majorHAnsi" w:hAnsiTheme="majorHAnsi" w:cstheme="majorHAnsi"/>
          <w:sz w:val="16"/>
          <w:szCs w:val="16"/>
        </w:rPr>
        <w:t>[“</w:t>
      </w:r>
      <w:r w:rsidR="00B90722" w:rsidRPr="00B90722">
        <w:rPr>
          <w:rFonts w:asciiTheme="majorHAnsi" w:hAnsiTheme="majorHAnsi" w:cstheme="majorHAnsi"/>
          <w:sz w:val="16"/>
          <w:szCs w:val="16"/>
        </w:rPr>
        <w:t xml:space="preserve">Full, absolute, and unqualified.  Thus, someone with </w:t>
      </w:r>
      <w:r w:rsidR="00B90722" w:rsidRPr="00B90722">
        <w:rPr>
          <w:rFonts w:asciiTheme="majorHAnsi" w:hAnsiTheme="majorHAnsi" w:cstheme="majorHAnsi"/>
          <w:i/>
          <w:iCs/>
          <w:sz w:val="16"/>
          <w:szCs w:val="16"/>
        </w:rPr>
        <w:t>plenary authority</w:t>
      </w:r>
      <w:r w:rsidR="00B90722" w:rsidRPr="00B90722">
        <w:rPr>
          <w:rFonts w:asciiTheme="majorHAnsi" w:hAnsiTheme="majorHAnsi" w:cstheme="majorHAnsi"/>
          <w:sz w:val="16"/>
          <w:szCs w:val="16"/>
        </w:rPr>
        <w:t xml:space="preserve"> over a project has absolute power over that project.  Similarly, a </w:t>
      </w:r>
      <w:r w:rsidR="00B90722" w:rsidRPr="00B90722">
        <w:rPr>
          <w:rFonts w:asciiTheme="majorHAnsi" w:hAnsiTheme="majorHAnsi" w:cstheme="majorHAnsi"/>
          <w:i/>
          <w:iCs/>
          <w:sz w:val="16"/>
          <w:szCs w:val="16"/>
        </w:rPr>
        <w:t>plenary session</w:t>
      </w:r>
      <w:r w:rsidR="00B90722" w:rsidRPr="00B90722">
        <w:rPr>
          <w:rFonts w:asciiTheme="majorHAnsi" w:hAnsiTheme="majorHAnsi" w:cstheme="majorHAnsi"/>
          <w:sz w:val="16"/>
          <w:szCs w:val="16"/>
        </w:rPr>
        <w:t xml:space="preserve"> is a meeting called by group leaders with the </w:t>
      </w:r>
      <w:r w:rsidR="00B90722" w:rsidRPr="00B90722">
        <w:rPr>
          <w:rFonts w:asciiTheme="majorHAnsi" w:hAnsiTheme="majorHAnsi" w:cstheme="majorHAnsi"/>
          <w:color w:val="B733B7"/>
          <w:sz w:val="16"/>
          <w:szCs w:val="16"/>
        </w:rPr>
        <w:t>intention of having the full group</w:t>
      </w:r>
      <w:r w:rsidR="00B90722" w:rsidRPr="00B90722">
        <w:rPr>
          <w:rFonts w:asciiTheme="majorHAnsi" w:hAnsiTheme="majorHAnsi" w:cstheme="majorHAnsi"/>
          <w:sz w:val="16"/>
          <w:szCs w:val="16"/>
        </w:rPr>
        <w:t xml:space="preserve"> in attendance.</w:t>
      </w:r>
      <w:r w:rsidR="00B90722">
        <w:rPr>
          <w:rFonts w:asciiTheme="majorHAnsi" w:hAnsiTheme="majorHAnsi" w:cstheme="majorHAnsi"/>
          <w:sz w:val="16"/>
          <w:szCs w:val="16"/>
        </w:rPr>
        <w:t>”]</w:t>
      </w:r>
    </w:p>
    <w:p w14:paraId="13BC25BB" w14:textId="77777777" w:rsidR="00B90722" w:rsidRDefault="00B90722">
      <w:pPr>
        <w:pStyle w:val="CommentText"/>
        <w:rPr>
          <w:rFonts w:asciiTheme="majorHAnsi" w:hAnsiTheme="majorHAnsi" w:cstheme="majorHAnsi"/>
          <w:sz w:val="16"/>
          <w:szCs w:val="16"/>
        </w:rPr>
      </w:pPr>
      <w:r>
        <w:rPr>
          <w:rFonts w:asciiTheme="majorHAnsi" w:hAnsiTheme="majorHAnsi" w:cstheme="majorHAnsi"/>
          <w:sz w:val="16"/>
          <w:szCs w:val="16"/>
        </w:rPr>
        <w:t>i.e. like a Thing/F</w:t>
      </w:r>
      <w:r w:rsidRPr="00B90722">
        <w:rPr>
          <w:rFonts w:asciiTheme="majorHAnsi" w:hAnsiTheme="majorHAnsi" w:cstheme="majorHAnsi"/>
          <w:sz w:val="16"/>
          <w:szCs w:val="16"/>
        </w:rPr>
        <w:t>olkmoot</w:t>
      </w:r>
      <w:r>
        <w:rPr>
          <w:rFonts w:asciiTheme="majorHAnsi" w:hAnsiTheme="majorHAnsi" w:cstheme="majorHAnsi"/>
          <w:sz w:val="16"/>
          <w:szCs w:val="16"/>
        </w:rPr>
        <w:t>/Hustings</w:t>
      </w:r>
      <w:r w:rsidRPr="00B90722">
        <w:rPr>
          <w:rFonts w:asciiTheme="majorHAnsi" w:hAnsiTheme="majorHAnsi" w:cstheme="majorHAnsi"/>
          <w:sz w:val="16"/>
          <w:szCs w:val="16"/>
        </w:rPr>
        <w:t xml:space="preserve"> </w:t>
      </w:r>
      <w:r>
        <w:rPr>
          <w:rFonts w:asciiTheme="majorHAnsi" w:hAnsiTheme="majorHAnsi" w:cstheme="majorHAnsi"/>
          <w:sz w:val="16"/>
          <w:szCs w:val="16"/>
        </w:rPr>
        <w:t xml:space="preserve"> for the 2</w:t>
      </w:r>
      <w:r w:rsidRPr="00B90722">
        <w:rPr>
          <w:rFonts w:asciiTheme="majorHAnsi" w:hAnsiTheme="majorHAnsi" w:cstheme="majorHAnsi"/>
          <w:sz w:val="16"/>
          <w:szCs w:val="16"/>
          <w:vertAlign w:val="superscript"/>
        </w:rPr>
        <w:t>nd</w:t>
      </w:r>
      <w:r>
        <w:rPr>
          <w:rFonts w:asciiTheme="majorHAnsi" w:hAnsiTheme="majorHAnsi" w:cstheme="majorHAnsi"/>
          <w:sz w:val="16"/>
          <w:szCs w:val="16"/>
        </w:rPr>
        <w:t xml:space="preserve"> Estate:</w:t>
      </w:r>
    </w:p>
    <w:p w14:paraId="5B1CBB97" w14:textId="0BCEB32B" w:rsidR="00B90722" w:rsidRDefault="00B90722">
      <w:pPr>
        <w:pStyle w:val="CommentText"/>
      </w:pPr>
      <w:r>
        <w:rPr>
          <w:rFonts w:asciiTheme="majorHAnsi" w:hAnsiTheme="majorHAnsi" w:cstheme="majorHAnsi"/>
          <w:sz w:val="16"/>
          <w:szCs w:val="16"/>
        </w:rPr>
        <w:t xml:space="preserve"> </w:t>
      </w:r>
    </w:p>
  </w:comment>
  <w:comment w:id="171" w:author="M White" w:date="2023-03-27T00:57:00Z" w:initials="MW">
    <w:p w14:paraId="5F439EEA" w14:textId="7F36FC32" w:rsidR="00C31ED3" w:rsidRDefault="00C31ED3" w:rsidP="00C31ED3">
      <w:pPr>
        <w:pStyle w:val="CommentText"/>
      </w:pPr>
      <w:r>
        <w:rPr>
          <w:rStyle w:val="CommentReference"/>
        </w:rPr>
        <w:annotationRef/>
      </w:r>
      <w:r>
        <w:t>They don't 'actually think' anything (but cliches &amp; slogans on or concerning any public policy). See also "Dumb downing", "Cycles"</w:t>
      </w:r>
      <w:r w:rsidR="00C80C19">
        <w:t>, “Hegelian dialectic”.</w:t>
      </w:r>
    </w:p>
  </w:comment>
  <w:comment w:id="172" w:author="M White" w:date="2023-05-17T15:39:00Z" w:initials="MW">
    <w:p w14:paraId="1EC78FEA" w14:textId="22D7A0ED" w:rsidR="009F2A83" w:rsidRDefault="009F2A83">
      <w:pPr>
        <w:pStyle w:val="CommentText"/>
      </w:pPr>
      <w:r>
        <w:rPr>
          <w:rStyle w:val="CommentReference"/>
        </w:rPr>
        <w:annotationRef/>
      </w:r>
      <w:r>
        <w:t>“You can start a Party and run for [public] office in like 3 weeks</w:t>
      </w:r>
      <w:r w:rsidR="004B1A47">
        <w:t>....  There’s actually this weird thing where you can just like do a grass-roots thing, piss people off, [and] they can show up at the ballot box and start electing people</w:t>
      </w:r>
      <w:r>
        <w:t xml:space="preserve">” (Luongo, 2023-5-9, mn.30). </w:t>
      </w:r>
    </w:p>
  </w:comment>
  <w:comment w:id="173" w:author="M White" w:date="2023-06-09T12:05:00Z" w:initials="MW">
    <w:p w14:paraId="0E7EC6FF" w14:textId="77777777" w:rsidR="000A3256" w:rsidRDefault="000A3256">
      <w:pPr>
        <w:pStyle w:val="CommentText"/>
        <w:rPr>
          <w:rFonts w:asciiTheme="majorHAnsi" w:hAnsiTheme="majorHAnsi" w:cstheme="majorHAnsi"/>
          <w:sz w:val="16"/>
          <w:szCs w:val="16"/>
        </w:rPr>
      </w:pPr>
      <w:r>
        <w:rPr>
          <w:rStyle w:val="CommentReference"/>
        </w:rPr>
        <w:annotationRef/>
      </w:r>
      <w:r w:rsidR="00FA4EA6" w:rsidRPr="00FA4EA6">
        <w:rPr>
          <w:rFonts w:asciiTheme="majorHAnsi" w:hAnsiTheme="majorHAnsi" w:cstheme="majorHAnsi"/>
          <w:color w:val="0000FF"/>
          <w:sz w:val="16"/>
          <w:szCs w:val="16"/>
        </w:rPr>
        <w:t xml:space="preserve">https://www.youtube.com/watch?v=TtI0fWv2nro </w:t>
      </w:r>
      <w:r w:rsidRPr="00FA4EA6">
        <w:rPr>
          <w:rFonts w:asciiTheme="majorHAnsi" w:hAnsiTheme="majorHAnsi" w:cstheme="majorHAnsi"/>
          <w:sz w:val="16"/>
          <w:szCs w:val="16"/>
        </w:rPr>
        <w:t>[m</w:t>
      </w:r>
      <w:r w:rsidR="00FA4EA6">
        <w:rPr>
          <w:rFonts w:asciiTheme="majorHAnsi" w:hAnsiTheme="majorHAnsi" w:cstheme="majorHAnsi"/>
          <w:sz w:val="16"/>
          <w:szCs w:val="16"/>
        </w:rPr>
        <w:t>n.</w:t>
      </w:r>
      <w:r w:rsidR="00FA4EA6" w:rsidRPr="00FA4EA6">
        <w:rPr>
          <w:rFonts w:asciiTheme="majorHAnsi" w:hAnsiTheme="majorHAnsi" w:cstheme="majorHAnsi"/>
          <w:sz w:val="16"/>
          <w:szCs w:val="16"/>
        </w:rPr>
        <w:t>2</w:t>
      </w:r>
      <w:r w:rsidR="00FA4EA6">
        <w:rPr>
          <w:rFonts w:asciiTheme="majorHAnsi" w:hAnsiTheme="majorHAnsi" w:cstheme="majorHAnsi"/>
          <w:sz w:val="16"/>
          <w:szCs w:val="16"/>
        </w:rPr>
        <w:t>:</w:t>
      </w:r>
      <w:r w:rsidRPr="00FA4EA6">
        <w:rPr>
          <w:rFonts w:asciiTheme="majorHAnsi" w:hAnsiTheme="majorHAnsi" w:cstheme="majorHAnsi"/>
          <w:sz w:val="16"/>
          <w:szCs w:val="16"/>
        </w:rPr>
        <w:t>’are</w:t>
      </w:r>
      <w:r w:rsidR="00FA4EA6">
        <w:rPr>
          <w:rFonts w:asciiTheme="majorHAnsi" w:hAnsiTheme="majorHAnsi" w:cstheme="majorHAnsi"/>
          <w:sz w:val="16"/>
          <w:szCs w:val="16"/>
        </w:rPr>
        <w:t xml:space="preserve"> </w:t>
      </w:r>
      <w:r w:rsidRPr="00FA4EA6">
        <w:rPr>
          <w:rFonts w:asciiTheme="majorHAnsi" w:hAnsiTheme="majorHAnsi" w:cstheme="majorHAnsi"/>
          <w:sz w:val="16"/>
          <w:szCs w:val="16"/>
        </w:rPr>
        <w:t>A.D’ (not its opp. “ADD”)]</w:t>
      </w:r>
    </w:p>
    <w:p w14:paraId="53706525" w14:textId="34B1D1B1" w:rsidR="00FA4EA6" w:rsidRPr="00FA4EA6" w:rsidRDefault="00FA4EA6">
      <w:pPr>
        <w:pStyle w:val="CommentText"/>
        <w:rPr>
          <w:rFonts w:asciiTheme="majorHAnsi" w:hAnsiTheme="majorHAnsi" w:cstheme="majorHAnsi"/>
          <w:sz w:val="16"/>
          <w:szCs w:val="16"/>
        </w:rPr>
      </w:pPr>
      <w:r>
        <w:rPr>
          <w:rFonts w:asciiTheme="majorHAnsi" w:hAnsiTheme="majorHAnsi" w:cstheme="majorHAnsi"/>
          <w:sz w:val="16"/>
          <w:szCs w:val="16"/>
        </w:rPr>
        <w:t xml:space="preserve">See also “Human beings”, “National Debt Economy </w:t>
      </w:r>
      <w:r w:rsidRPr="00FA4EA6">
        <w:rPr>
          <w:rFonts w:asciiTheme="majorHAnsi" w:hAnsiTheme="majorHAnsi" w:cstheme="majorHAnsi"/>
          <w:color w:val="538135" w:themeColor="accent6" w:themeShade="BF"/>
          <w:sz w:val="16"/>
          <w:szCs w:val="16"/>
        </w:rPr>
        <w:t>(NDE)</w:t>
      </w:r>
      <w:r>
        <w:rPr>
          <w:rFonts w:asciiTheme="majorHAnsi" w:hAnsiTheme="majorHAnsi" w:cstheme="majorHAnsi"/>
          <w:sz w:val="16"/>
          <w:szCs w:val="16"/>
        </w:rPr>
        <w:t>”, “</w:t>
      </w:r>
      <w:r w:rsidRPr="00FA4EA6">
        <w:rPr>
          <w:rFonts w:asciiTheme="majorHAnsi" w:hAnsiTheme="majorHAnsi" w:cstheme="majorHAnsi"/>
          <w:color w:val="9900FF"/>
          <w:sz w:val="16"/>
          <w:szCs w:val="16"/>
        </w:rPr>
        <w:t>NI</w:t>
      </w:r>
      <w:r w:rsidRPr="00FA4EA6">
        <w:rPr>
          <w:rFonts w:asciiTheme="majorHAnsi" w:hAnsiTheme="majorHAnsi" w:cstheme="majorHAnsi"/>
          <w:color w:val="538135" w:themeColor="accent6" w:themeShade="BF"/>
          <w:sz w:val="16"/>
          <w:szCs w:val="16"/>
        </w:rPr>
        <w:t>niies</w:t>
      </w:r>
      <w:r>
        <w:rPr>
          <w:rFonts w:asciiTheme="majorHAnsi" w:hAnsiTheme="majorHAnsi" w:cstheme="majorHAnsi"/>
          <w:sz w:val="16"/>
          <w:szCs w:val="16"/>
        </w:rPr>
        <w:t>”.</w:t>
      </w:r>
    </w:p>
  </w:comment>
  <w:comment w:id="174" w:author="M White" w:date="2023-07-21T23:14:00Z" w:initials="MW">
    <w:p w14:paraId="2E654D1E" w14:textId="786C584A" w:rsidR="00CC4255" w:rsidRDefault="00CC4255">
      <w:pPr>
        <w:pStyle w:val="CommentText"/>
      </w:pPr>
      <w:r>
        <w:rPr>
          <w:rStyle w:val="CommentReference"/>
        </w:rPr>
        <w:annotationRef/>
      </w:r>
      <w:r>
        <w:t xml:space="preserve">...of Panglossian fame (1759). Was Voltaire making fun of himself? See also “Dirigism” </w:t>
      </w:r>
      <w:r w:rsidRPr="00CC4255">
        <w:rPr>
          <w:rFonts w:asciiTheme="majorHAnsi" w:hAnsiTheme="majorHAnsi" w:cstheme="majorHAnsi"/>
          <w:sz w:val="16"/>
          <w:szCs w:val="16"/>
        </w:rPr>
        <w:t>[.Voltaire]</w:t>
      </w:r>
      <w:r>
        <w:t>; “Montesquieu</w:t>
      </w:r>
      <w:r w:rsidR="003B29D6">
        <w:t>, Baron de (1689-1755)</w:t>
      </w:r>
      <w:r>
        <w:t xml:space="preserve">”. </w:t>
      </w:r>
    </w:p>
  </w:comment>
  <w:comment w:id="175" w:author="M White" w:date="2023-05-07T14:57:00Z" w:initials="MW">
    <w:p w14:paraId="51E35F0E" w14:textId="77777777" w:rsidR="00ED7785" w:rsidRDefault="00ED7785" w:rsidP="00ED7785">
      <w:pPr>
        <w:pStyle w:val="CommentText"/>
      </w:pPr>
      <w:r>
        <w:rPr>
          <w:rStyle w:val="CommentReference"/>
        </w:rPr>
        <w:annotationRef/>
      </w:r>
      <w:r>
        <w:t>It’s not real complicated. See also “Hypocrisy”, “Logical fallacies”.</w:t>
      </w:r>
    </w:p>
    <w:p w14:paraId="1AC27B53" w14:textId="77777777" w:rsidR="00ED7785" w:rsidRDefault="00ED7785" w:rsidP="00ED7785">
      <w:pPr>
        <w:pStyle w:val="CommentText"/>
      </w:pPr>
      <w:r>
        <w:t xml:space="preserve">   What is complicated? “Eurodollars”, “Shadow Banking System (SBS)”, “BlackRock”; “Non-bank banks” </w:t>
      </w:r>
      <w:r>
        <w:rPr>
          <w:rFonts w:ascii="Times New Roman" w:eastAsia="Times New Roman" w:hAnsi="Times New Roman" w:cs="Times New Roman"/>
          <w:noProof/>
        </w:rPr>
        <w:drawing>
          <wp:inline distT="0" distB="0" distL="0" distR="0" wp14:anchorId="3201CD76" wp14:editId="0A33E516">
            <wp:extent cx="188957" cy="190500"/>
            <wp:effectExtent l="0" t="0" r="1905" b="0"/>
            <wp:docPr id="14156285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628595" name="Picture 1415628595"/>
                    <pic:cNvPicPr/>
                  </pic:nvPicPr>
                  <pic:blipFill>
                    <a:blip r:embed="rId17">
                      <a:extLst>
                        <a:ext uri="{28A0092B-C50C-407E-A947-70E740481C1C}">
                          <a14:useLocalDpi xmlns:a14="http://schemas.microsoft.com/office/drawing/2010/main" val="0"/>
                        </a:ext>
                      </a:extLst>
                    </a:blip>
                    <a:stretch>
                      <a:fillRect/>
                    </a:stretch>
                  </pic:blipFill>
                  <pic:spPr>
                    <a:xfrm>
                      <a:off x="0" y="0"/>
                      <a:ext cx="193910" cy="195494"/>
                    </a:xfrm>
                    <a:prstGeom prst="rect">
                      <a:avLst/>
                    </a:prstGeom>
                  </pic:spPr>
                </pic:pic>
              </a:graphicData>
            </a:graphic>
          </wp:inline>
        </w:drawing>
      </w:r>
      <w:r>
        <w:t xml:space="preserve"> , “</w:t>
      </w:r>
      <w:r w:rsidRPr="008D238B">
        <w:rPr>
          <w:color w:val="538135" w:themeColor="accent6" w:themeShade="BF"/>
        </w:rPr>
        <w:t>Deceptive Banking Terms (d.b.t.s)</w:t>
      </w:r>
      <w:r>
        <w:t>”.</w:t>
      </w:r>
    </w:p>
  </w:comment>
  <w:comment w:id="176" w:author="M White" w:date="2023-08-03T17:17:00Z" w:initials="MW">
    <w:p w14:paraId="40F152B3" w14:textId="77777777" w:rsidR="0063010E" w:rsidRDefault="0063010E">
      <w:pPr>
        <w:pStyle w:val="CommentText"/>
      </w:pPr>
      <w:r>
        <w:rPr>
          <w:rStyle w:val="CommentReference"/>
        </w:rPr>
        <w:annotationRef/>
      </w:r>
      <w:r>
        <w:t>“</w:t>
      </w:r>
      <w:r w:rsidRPr="0063010E">
        <w:rPr>
          <w:u w:val="single"/>
        </w:rPr>
        <w:t>Digital cash</w:t>
      </w:r>
      <w:r>
        <w:t xml:space="preserve">”, of course, is an oxymoron: (see also) </w:t>
      </w:r>
      <w:r w:rsidRPr="0063010E">
        <w:rPr>
          <w:color w:val="6F150B"/>
        </w:rPr>
        <w:t>“Cash”, “Cashless Society (War on Cash)”</w:t>
      </w:r>
      <w:r>
        <w:t xml:space="preserve">. </w:t>
      </w:r>
    </w:p>
    <w:p w14:paraId="1342941B" w14:textId="3A78ED13" w:rsidR="0063010E" w:rsidRDefault="0063010E">
      <w:pPr>
        <w:pStyle w:val="CommentText"/>
      </w:pPr>
      <w:r>
        <w:t>“</w:t>
      </w:r>
      <w:r w:rsidRPr="0063010E">
        <w:rPr>
          <w:u w:val="single"/>
        </w:rPr>
        <w:t>Digital currency</w:t>
      </w:r>
      <w:r>
        <w:t>” should be for all government-authorized ‘digital money’ or digital monies</w:t>
      </w:r>
      <w:r w:rsidR="00A67CBF">
        <w:t xml:space="preserve">, </w:t>
      </w:r>
      <w:r>
        <w:t xml:space="preserve">as </w:t>
      </w:r>
      <w:r w:rsidR="00A67CBF">
        <w:t xml:space="preserve">distinct from </w:t>
      </w:r>
      <w:r>
        <w:t>private sector, unback</w:t>
      </w:r>
      <w:r w:rsidR="00A67CBF">
        <w:t xml:space="preserve">stopped (‘uncovered’) </w:t>
      </w:r>
      <w:r>
        <w:t xml:space="preserve"> “Cryptocurrencies”. </w:t>
      </w:r>
    </w:p>
  </w:comment>
  <w:comment w:id="177" w:author="M White" w:date="2023-06-23T06:25:00Z" w:initials="MW">
    <w:p w14:paraId="0BA7A069" w14:textId="77777777" w:rsidR="00894100" w:rsidRDefault="00894100" w:rsidP="00894100">
      <w:pPr>
        <w:pStyle w:val="CommentText"/>
      </w:pPr>
      <w:r>
        <w:rPr>
          <w:rStyle w:val="CommentReference"/>
        </w:rPr>
        <w:annotationRef/>
      </w:r>
      <w:r>
        <w:t xml:space="preserve">Director </w:t>
      </w:r>
      <w:r w:rsidR="00F26124">
        <w:t xml:space="preserve">Ravi </w:t>
      </w:r>
      <w:r>
        <w:t xml:space="preserve">Menon </w:t>
      </w:r>
      <w:r w:rsidRPr="00145B30">
        <w:rPr>
          <w:color w:val="FF0000"/>
        </w:rPr>
        <w:t>w</w:t>
      </w:r>
      <w:r>
        <w:t xml:space="preserve">ants to make them issuers of the public-government currency: </w:t>
      </w:r>
      <w:hyperlink r:id="rId18" w:history="1">
        <w:r w:rsidRPr="009D5027">
          <w:rPr>
            <w:rStyle w:val="Hyperlink"/>
            <w:u w:val="none"/>
          </w:rPr>
          <w:t>https://www.youtube.com/watch?v=YG7LRbZQph8&amp;list=PLUcrhDVaUj943ft_gDYvZaNJkPsvIYMz7&amp;index=6</w:t>
        </w:r>
      </w:hyperlink>
      <w:r w:rsidRPr="009D5027">
        <w:t xml:space="preserve"> </w:t>
      </w:r>
      <w:r>
        <w:t>[Menon’23,’backing of stablecoins’]</w:t>
      </w:r>
    </w:p>
    <w:p w14:paraId="21B22C40" w14:textId="608F14F3" w:rsidR="00145B30" w:rsidRDefault="00145B30" w:rsidP="00894100">
      <w:pPr>
        <w:pStyle w:val="CommentText"/>
      </w:pPr>
      <w:r>
        <w:t>See also “</w:t>
      </w:r>
      <w:r w:rsidRPr="00145B30">
        <w:t>Cryptocurrencies and Stablecoins</w:t>
      </w:r>
      <w:r>
        <w:t>”.</w:t>
      </w:r>
    </w:p>
  </w:comment>
  <w:comment w:id="178" w:author="M White" w:date="2023-06-23T06:49:00Z" w:initials="MW">
    <w:p w14:paraId="4B58678B" w14:textId="29D609CC" w:rsidR="00894100" w:rsidRDefault="00894100" w:rsidP="00894100">
      <w:pPr>
        <w:pStyle w:val="CommentText"/>
      </w:pPr>
      <w:r>
        <w:rPr>
          <w:rStyle w:val="CommentReference"/>
        </w:rPr>
        <w:annotationRef/>
      </w:r>
      <w:r>
        <w:t>...which are not “direct”</w:t>
      </w:r>
      <w:r w:rsidR="0063010E">
        <w:t>,</w:t>
      </w:r>
      <w:r>
        <w:t xml:space="preserve"> and do not clear or settle in “real time”.</w:t>
      </w:r>
    </w:p>
  </w:comment>
  <w:comment w:id="179" w:author="M White" w:date="2023-04-19T13:23:00Z" w:initials="MW">
    <w:p w14:paraId="08049195" w14:textId="029E78B9" w:rsidR="00ED43F8" w:rsidRDefault="00ED43F8">
      <w:pPr>
        <w:pStyle w:val="CommentText"/>
      </w:pPr>
      <w:r>
        <w:rPr>
          <w:rStyle w:val="CommentReference"/>
        </w:rPr>
        <w:annotationRef/>
      </w:r>
      <w:hyperlink r:id="rId19" w:history="1">
        <w:r w:rsidRPr="00ED43F8">
          <w:rPr>
            <w:rStyle w:val="Hyperlink"/>
            <w:rFonts w:ascii="Calibri Light" w:hAnsi="Calibri Light" w:cs="Calibri Light"/>
            <w:sz w:val="16"/>
            <w:szCs w:val="16"/>
            <w:u w:val="none"/>
          </w:rPr>
          <w:t>https://repositories.lib.utexas.edu/handle/2152/84284</w:t>
        </w:r>
      </w:hyperlink>
      <w:r w:rsidRPr="00ED43F8">
        <w:rPr>
          <w:rFonts w:ascii="Calibri Light" w:hAnsi="Calibri Light" w:cs="Calibri Light"/>
          <w:sz w:val="16"/>
          <w:szCs w:val="16"/>
        </w:rPr>
        <w:t xml:space="preserve"> [Siedell]</w:t>
      </w:r>
      <w:r>
        <w:t>. See also “</w:t>
      </w:r>
      <w:r w:rsidR="007A53D2">
        <w:t>Management vs. Leadership</w:t>
      </w:r>
      <w:r>
        <w:t>”.</w:t>
      </w:r>
    </w:p>
  </w:comment>
  <w:comment w:id="180" w:author="M White" w:date="2023-05-05T14:08:00Z" w:initials="MW">
    <w:p w14:paraId="21961373" w14:textId="37F2878F" w:rsidR="00F1301E" w:rsidRDefault="00F1301E">
      <w:pPr>
        <w:pStyle w:val="CommentText"/>
      </w:pPr>
      <w:r>
        <w:rPr>
          <w:rStyle w:val="CommentReference"/>
        </w:rPr>
        <w:annotationRef/>
      </w:r>
      <w:r>
        <w:t>serving? See also “</w:t>
      </w:r>
      <w:r w:rsidRPr="00F1301E">
        <w:rPr>
          <w:i/>
          <w:iCs/>
        </w:rPr>
        <w:t>B</w:t>
      </w:r>
      <w:r>
        <w:t xml:space="preserve">oard </w:t>
      </w:r>
      <w:r w:rsidRPr="00F1301E">
        <w:rPr>
          <w:i/>
          <w:iCs/>
        </w:rPr>
        <w:t>S</w:t>
      </w:r>
      <w:r>
        <w:t>ystems”, “Foundations”; “</w:t>
      </w:r>
      <w:r w:rsidR="00C5465C">
        <w:t>Veblen</w:t>
      </w:r>
      <w:r>
        <w:t>, Thorstein”; “Market fundamentalism”, “Macroeconomics”.</w:t>
      </w:r>
    </w:p>
  </w:comment>
  <w:comment w:id="181" w:author="M White" w:date="2023-06-02T01:16:00Z" w:initials="MW">
    <w:p w14:paraId="62F306CD" w14:textId="263F2697" w:rsidR="00EF718F" w:rsidRDefault="005056A4">
      <w:pPr>
        <w:pStyle w:val="CommentText"/>
      </w:pPr>
      <w:r>
        <w:rPr>
          <w:rStyle w:val="CommentReference"/>
        </w:rPr>
        <w:annotationRef/>
      </w:r>
      <w:r w:rsidR="00EF718F">
        <w:t>...per “Neoclassical Economics”, “Mythomatics”.</w:t>
      </w:r>
    </w:p>
    <w:p w14:paraId="47447E19" w14:textId="596F7E53" w:rsidR="00EF718F" w:rsidRDefault="005056A4">
      <w:pPr>
        <w:pStyle w:val="CommentText"/>
      </w:pPr>
      <w:r>
        <w:t>See also “Veblen, Thorstein”, “Soddy, Frederick”</w:t>
      </w:r>
      <w:r w:rsidR="00EF718F">
        <w:t xml:space="preserve">, “Keen, Steve”; </w:t>
      </w:r>
    </w:p>
    <w:p w14:paraId="7CBD6169" w14:textId="3873A317" w:rsidR="005056A4" w:rsidRDefault="00EF718F">
      <w:pPr>
        <w:pStyle w:val="CommentText"/>
      </w:pPr>
      <w:r>
        <w:t xml:space="preserve">(vis-a-vis) </w:t>
      </w:r>
      <w:r w:rsidR="005056A4">
        <w:t xml:space="preserve"> “Parallel Universe”, “Nobel Prize”.</w:t>
      </w:r>
    </w:p>
  </w:comment>
  <w:comment w:id="182" w:author="M White" w:date="2023-08-01T21:29:00Z" w:initials="MW">
    <w:p w14:paraId="76E45CB2" w14:textId="75C15B71" w:rsidR="008E14AD" w:rsidRDefault="008E14AD">
      <w:pPr>
        <w:pStyle w:val="CommentText"/>
      </w:pPr>
      <w:r>
        <w:rPr>
          <w:rStyle w:val="CommentReference"/>
        </w:rPr>
        <w:annotationRef/>
      </w:r>
      <w:r>
        <w:t xml:space="preserve">...denying/ignoring “Eurodollars” </w:t>
      </w:r>
      <w:r w:rsidRPr="008E14AD">
        <w:rPr>
          <w:rFonts w:asciiTheme="majorHAnsi" w:hAnsiTheme="majorHAnsi" w:cstheme="majorHAnsi"/>
          <w:sz w:val="16"/>
          <w:szCs w:val="16"/>
        </w:rPr>
        <w:t>[.</w:t>
      </w:r>
      <w:r w:rsidRPr="008E14AD">
        <w:rPr>
          <w:rStyle w:val="c-keypurpleChar"/>
          <w:rFonts w:asciiTheme="majorHAnsi" w:eastAsiaTheme="minorHAnsi" w:hAnsiTheme="majorHAnsi" w:cstheme="majorHAnsi"/>
          <w:sz w:val="16"/>
          <w:szCs w:val="16"/>
        </w:rPr>
        <w:t>PlanetEurodollars</w:t>
      </w:r>
      <w:r w:rsidRPr="008E14AD">
        <w:rPr>
          <w:rFonts w:asciiTheme="majorHAnsi" w:hAnsiTheme="majorHAnsi" w:cstheme="majorHAnsi"/>
          <w:sz w:val="16"/>
          <w:szCs w:val="16"/>
        </w:rPr>
        <w:t>].</w:t>
      </w:r>
      <w:r w:rsidRPr="008E14AD">
        <w:rPr>
          <w:rFonts w:cstheme="minorHAnsi"/>
          <w:szCs w:val="18"/>
        </w:rPr>
        <w:t>See also “Parallel Universe”.</w:t>
      </w:r>
    </w:p>
  </w:comment>
  <w:comment w:id="183" w:author="M White" w:date="2023-05-27T15:01:00Z" w:initials="MW">
    <w:p w14:paraId="1127463F" w14:textId="295ABBD9" w:rsidR="004D5C10" w:rsidRPr="004D5C10" w:rsidRDefault="004D5C10">
      <w:pPr>
        <w:pStyle w:val="CommentText"/>
        <w:rPr>
          <w:rFonts w:asciiTheme="majorHAnsi" w:hAnsiTheme="majorHAnsi" w:cstheme="majorHAnsi"/>
          <w:sz w:val="16"/>
          <w:szCs w:val="16"/>
        </w:rPr>
      </w:pPr>
      <w:r>
        <w:rPr>
          <w:rStyle w:val="CommentReference"/>
        </w:rPr>
        <w:annotationRef/>
      </w:r>
      <w:r w:rsidRPr="004D5C10">
        <w:rPr>
          <w:rFonts w:asciiTheme="majorHAnsi" w:hAnsiTheme="majorHAnsi" w:cstheme="majorHAnsi"/>
          <w:color w:val="2F5496" w:themeColor="accent1" w:themeShade="BF"/>
          <w:sz w:val="16"/>
          <w:szCs w:val="16"/>
        </w:rPr>
        <w:t>https://www.amazon.com/dp/000710894X/ref=cm_cr_dp_d_vote_lft?ie=UTF8&amp;csrfT=hLshSrt9i8fPW5XnQ%2B4kczXzaX8xo2lgG6nGY4Isg3bPAAAAAGRyfRgAAAAB&amp;reviewId=R2EN7BUOYADEGQ#R2EN7BUOYADEGQ</w:t>
      </w:r>
      <w:r>
        <w:rPr>
          <w:rFonts w:asciiTheme="majorHAnsi" w:hAnsiTheme="majorHAnsi" w:cstheme="majorHAnsi"/>
          <w:color w:val="2F5496" w:themeColor="accent1" w:themeShade="BF"/>
          <w:sz w:val="16"/>
          <w:szCs w:val="16"/>
        </w:rPr>
        <w:t xml:space="preserve"> </w:t>
      </w:r>
      <w:r>
        <w:rPr>
          <w:rFonts w:asciiTheme="majorHAnsi" w:hAnsiTheme="majorHAnsi" w:cstheme="majorHAnsi"/>
          <w:sz w:val="16"/>
          <w:szCs w:val="16"/>
        </w:rPr>
        <w:t>[Nicolson’s KJB]. See also “</w:t>
      </w:r>
      <w:r w:rsidRPr="004D5C10">
        <w:rPr>
          <w:rFonts w:asciiTheme="majorHAnsi" w:hAnsiTheme="majorHAnsi" w:cstheme="majorHAnsi"/>
          <w:sz w:val="16"/>
          <w:szCs w:val="16"/>
        </w:rPr>
        <w:t>K</w:t>
      </w:r>
      <w:r w:rsidRPr="004D5C10">
        <w:rPr>
          <w:rFonts w:asciiTheme="majorHAnsi" w:hAnsiTheme="majorHAnsi" w:cstheme="majorHAnsi"/>
          <w:color w:val="538135" w:themeColor="accent6" w:themeShade="BF"/>
          <w:sz w:val="16"/>
          <w:szCs w:val="16"/>
        </w:rPr>
        <w:t>.J.B. (King James’ Bible)/</w:t>
      </w:r>
      <w:r w:rsidRPr="004D5C10">
        <w:rPr>
          <w:rFonts w:asciiTheme="majorHAnsi" w:hAnsiTheme="majorHAnsi" w:cstheme="majorHAnsi"/>
          <w:color w:val="FF0000"/>
          <w:sz w:val="16"/>
          <w:szCs w:val="16"/>
        </w:rPr>
        <w:t>7</w:t>
      </w:r>
      <w:r w:rsidRPr="004D5C10">
        <w:rPr>
          <w:rFonts w:asciiTheme="majorHAnsi" w:hAnsiTheme="majorHAnsi" w:cstheme="majorHAnsi"/>
          <w:color w:val="538135" w:themeColor="accent6" w:themeShade="BF"/>
          <w:sz w:val="16"/>
          <w:szCs w:val="16"/>
        </w:rPr>
        <w:t>0 Year Plan</w:t>
      </w:r>
      <w:r w:rsidRPr="004D5C10">
        <w:rPr>
          <w:rFonts w:asciiTheme="majorHAnsi" w:hAnsiTheme="majorHAnsi" w:cstheme="majorHAnsi"/>
          <w:sz w:val="16"/>
          <w:szCs w:val="16"/>
        </w:rPr>
        <w:t>”,</w:t>
      </w:r>
      <w:r>
        <w:rPr>
          <w:rFonts w:asciiTheme="majorHAnsi" w:hAnsiTheme="majorHAnsi" w:cstheme="majorHAnsi"/>
          <w:sz w:val="16"/>
          <w:szCs w:val="16"/>
        </w:rPr>
        <w:t xml:space="preserve"> “</w:t>
      </w:r>
      <w:r w:rsidRPr="004D5C10">
        <w:rPr>
          <w:rFonts w:asciiTheme="majorHAnsi" w:hAnsiTheme="majorHAnsi" w:cstheme="majorHAnsi"/>
          <w:sz w:val="16"/>
          <w:szCs w:val="16"/>
        </w:rPr>
        <w:t xml:space="preserve">’Conspiracy theorist’”, “UKUSA Agreement”, </w:t>
      </w:r>
      <w:r w:rsidRPr="004D5C10">
        <w:rPr>
          <w:rFonts w:asciiTheme="majorHAnsi" w:hAnsiTheme="majorHAnsi" w:cstheme="majorHAnsi"/>
          <w:color w:val="538135" w:themeColor="accent6" w:themeShade="BF"/>
          <w:sz w:val="16"/>
          <w:szCs w:val="16"/>
        </w:rPr>
        <w:t>“International Intelligence Community (I.I.C.)</w:t>
      </w:r>
      <w:r>
        <w:rPr>
          <w:rFonts w:asciiTheme="majorHAnsi" w:hAnsiTheme="majorHAnsi" w:cstheme="majorHAnsi"/>
          <w:sz w:val="16"/>
          <w:szCs w:val="16"/>
        </w:rPr>
        <w:t>”.</w:t>
      </w:r>
    </w:p>
  </w:comment>
  <w:comment w:id="184" w:author="M White" w:date="2023-05-27T14:38:00Z" w:initials="MW">
    <w:p w14:paraId="1A2CED22" w14:textId="5BC52428" w:rsidR="00C9616E" w:rsidRDefault="00C9616E">
      <w:pPr>
        <w:pStyle w:val="CommentText"/>
      </w:pPr>
      <w:r>
        <w:rPr>
          <w:rStyle w:val="CommentReference"/>
        </w:rPr>
        <w:annotationRef/>
      </w:r>
      <w:r>
        <w:t>...if not “ultimate” trends, since they both (in addition to their longevity)</w:t>
      </w:r>
      <w:r w:rsidR="00172033">
        <w:t xml:space="preserve"> concern</w:t>
      </w:r>
      <w:r>
        <w:t xml:space="preserve"> </w:t>
      </w:r>
      <w:r w:rsidR="00172033">
        <w:t xml:space="preserve">life’s </w:t>
      </w:r>
      <w:r>
        <w:t>most essential energ</w:t>
      </w:r>
      <w:r w:rsidR="00172033">
        <w:t>y requirements</w:t>
      </w:r>
      <w:r>
        <w:t>.</w:t>
      </w:r>
      <w:r w:rsidR="00751D23">
        <w:t xml:space="preserve"> </w:t>
      </w:r>
    </w:p>
  </w:comment>
  <w:comment w:id="185" w:author="M White" w:date="2023-05-27T15:48:00Z" w:initials="MW">
    <w:p w14:paraId="0BF7A854" w14:textId="77777777" w:rsidR="00AC0BD5" w:rsidRDefault="00AC0BD5">
      <w:pPr>
        <w:pStyle w:val="CommentText"/>
        <w:rPr>
          <w:color w:val="003D96"/>
        </w:rPr>
      </w:pPr>
      <w:r>
        <w:rPr>
          <w:rStyle w:val="CommentReference"/>
        </w:rPr>
        <w:annotationRef/>
      </w:r>
      <w:r w:rsidRPr="00AC0BD5">
        <w:rPr>
          <w:color w:val="003D96"/>
        </w:rPr>
        <w:t>https://www.google.com/books/edition/</w:t>
      </w:r>
      <w:r w:rsidRPr="00AC0BD5">
        <w:rPr>
          <w:i/>
          <w:iCs/>
          <w:color w:val="003D96"/>
        </w:rPr>
        <w:t>The_Third_Industrial_Revolution</w:t>
      </w:r>
      <w:r w:rsidRPr="00AC0BD5">
        <w:rPr>
          <w:color w:val="003D96"/>
        </w:rPr>
        <w:t>/3CRDRvBCt_oC?hl=en&amp;gbpv=0</w:t>
      </w:r>
    </w:p>
    <w:p w14:paraId="0FA9091F" w14:textId="73AA4147" w:rsidR="008F7C52" w:rsidRPr="008F7C52" w:rsidRDefault="008F7C52">
      <w:pPr>
        <w:pStyle w:val="CommentText"/>
        <w:rPr>
          <w:color w:val="003D96"/>
          <w:sz w:val="16"/>
          <w:szCs w:val="16"/>
        </w:rPr>
      </w:pPr>
      <w:r w:rsidRPr="008F7C52">
        <w:rPr>
          <w:sz w:val="16"/>
          <w:szCs w:val="16"/>
        </w:rPr>
        <w:t>[Rifkin]</w:t>
      </w:r>
    </w:p>
  </w:comment>
  <w:comment w:id="186" w:author="M White" w:date="2023-05-27T16:19:00Z" w:initials="MW">
    <w:p w14:paraId="2003A085" w14:textId="38E31BA0" w:rsidR="0049175B" w:rsidRDefault="0049175B">
      <w:pPr>
        <w:pStyle w:val="CommentText"/>
      </w:pPr>
      <w:r>
        <w:rPr>
          <w:rStyle w:val="CommentReference"/>
        </w:rPr>
        <w:annotationRef/>
      </w:r>
      <w:r>
        <w:t>See also “Reserve currency”, “Imperialism”.</w:t>
      </w:r>
    </w:p>
  </w:comment>
  <w:comment w:id="187" w:author="M White" w:date="2023-05-28T13:05:00Z" w:initials="MW">
    <w:p w14:paraId="257AAA90" w14:textId="35ABE6CD" w:rsidR="00FB69F2" w:rsidRDefault="00FB69F2">
      <w:pPr>
        <w:pStyle w:val="CommentText"/>
      </w:pPr>
      <w:r>
        <w:rPr>
          <w:rStyle w:val="CommentReference"/>
        </w:rPr>
        <w:annotationRef/>
      </w:r>
      <w:r w:rsidR="00F9333F" w:rsidRPr="00F9333F">
        <w:rPr>
          <w:color w:val="0000C8"/>
        </w:rPr>
        <w:t>https://www.youtube.com/watch?v=crQe3qlRWFg</w:t>
      </w:r>
      <w:r w:rsidR="00F9333F" w:rsidRPr="008C45DB">
        <w:rPr>
          <w:rFonts w:asciiTheme="majorHAnsi" w:hAnsiTheme="majorHAnsi" w:cstheme="majorHAnsi"/>
          <w:color w:val="0000C8"/>
          <w:sz w:val="16"/>
          <w:szCs w:val="16"/>
        </w:rPr>
        <w:t xml:space="preserve"> </w:t>
      </w:r>
      <w:r w:rsidR="00F9333F" w:rsidRPr="008C45DB">
        <w:rPr>
          <w:rFonts w:asciiTheme="majorHAnsi" w:hAnsiTheme="majorHAnsi" w:cstheme="majorHAnsi"/>
          <w:sz w:val="16"/>
          <w:szCs w:val="16"/>
        </w:rPr>
        <w:t>[</w:t>
      </w:r>
      <w:r w:rsidR="00CD6C75" w:rsidRPr="008C45DB">
        <w:rPr>
          <w:rFonts w:asciiTheme="majorHAnsi" w:hAnsiTheme="majorHAnsi" w:cstheme="majorHAnsi"/>
          <w:sz w:val="16"/>
          <w:szCs w:val="16"/>
        </w:rPr>
        <w:t>1985</w:t>
      </w:r>
      <w:r w:rsidR="00F9333F" w:rsidRPr="008C45DB">
        <w:rPr>
          <w:rFonts w:asciiTheme="majorHAnsi" w:hAnsiTheme="majorHAnsi" w:cstheme="majorHAnsi"/>
          <w:sz w:val="16"/>
          <w:szCs w:val="16"/>
        </w:rPr>
        <w:t>CohenIsaac</w:t>
      </w:r>
      <w:r w:rsidR="00F9333F" w:rsidRPr="008C45DB">
        <w:rPr>
          <w:rFonts w:asciiTheme="majorHAnsi" w:hAnsiTheme="majorHAnsi" w:cstheme="majorHAnsi"/>
          <w:color w:val="711009"/>
          <w:sz w:val="16"/>
          <w:szCs w:val="16"/>
        </w:rPr>
        <w:t>No</w:t>
      </w:r>
      <w:r w:rsidR="00F9333F" w:rsidRPr="008C45DB">
        <w:rPr>
          <w:rFonts w:asciiTheme="majorHAnsi" w:hAnsiTheme="majorHAnsi" w:cstheme="majorHAnsi"/>
          <w:sz w:val="16"/>
          <w:szCs w:val="16"/>
        </w:rPr>
        <w:t xml:space="preserve">.]. </w:t>
      </w:r>
      <w:r w:rsidR="00F9333F">
        <w:t>See also “European Union”, “European Parliament”, “European Commission”, “World Economic Forum”; “Brexit”.</w:t>
      </w:r>
    </w:p>
  </w:comment>
  <w:comment w:id="188" w:author="M White" w:date="2023-05-27T13:46:00Z" w:initials="MW">
    <w:p w14:paraId="7011031D" w14:textId="1D54242D" w:rsidR="008E0CE4" w:rsidRDefault="008E0CE4">
      <w:pPr>
        <w:pStyle w:val="CommentText"/>
      </w:pPr>
      <w:r>
        <w:rPr>
          <w:rStyle w:val="CommentReference"/>
        </w:rPr>
        <w:annotationRef/>
      </w:r>
      <w:r>
        <w:t>(circle/cycle Yin &amp; 3x3 triangular 9; channeling down to the</w:t>
      </w:r>
      <w:r w:rsidRPr="00483599">
        <w:rPr>
          <w:rFonts w:asciiTheme="majorHAnsi" w:hAnsiTheme="majorHAnsi" w:cstheme="majorHAnsi"/>
          <w:sz w:val="16"/>
          <w:szCs w:val="16"/>
        </w:rPr>
        <w:t xml:space="preserve"> [see also]</w:t>
      </w:r>
      <w:r>
        <w:t xml:space="preserve"> “Entropy” flush?  See also “F.I.RE sector”, “World War Two”</w:t>
      </w:r>
      <w:r w:rsidR="00BC6F81">
        <w:t>,</w:t>
      </w:r>
      <w:r>
        <w:t xml:space="preserve"> “Big picture”</w:t>
      </w:r>
      <w:r w:rsidR="00BC6F81">
        <w:t>;</w:t>
      </w:r>
      <w:r>
        <w:t xml:space="preserve"> “Physics, new”</w:t>
      </w:r>
      <w:r w:rsidR="00483599">
        <w:t>.</w:t>
      </w:r>
      <w:r>
        <w:t>)</w:t>
      </w:r>
    </w:p>
  </w:comment>
  <w:comment w:id="189" w:author="M White" w:date="2023-06-08T22:55:00Z" w:initials="MW">
    <w:p w14:paraId="55EA81BC" w14:textId="77777777" w:rsidR="00005E09" w:rsidRDefault="00005E09">
      <w:pPr>
        <w:pStyle w:val="CommentText"/>
      </w:pPr>
      <w:r>
        <w:rPr>
          <w:rStyle w:val="CommentReference"/>
        </w:rPr>
        <w:annotationRef/>
      </w:r>
      <w:r>
        <w:t xml:space="preserve">As in 3rd Estate (just an old-traditional term, that hasn’t really been realized </w:t>
      </w:r>
      <w:r w:rsidRPr="00005E09">
        <w:rPr>
          <w:rFonts w:asciiTheme="majorHAnsi" w:hAnsiTheme="majorHAnsi" w:cstheme="majorHAnsi"/>
          <w:sz w:val="16"/>
          <w:szCs w:val="16"/>
        </w:rPr>
        <w:t>[&amp; hence forgotten about]</w:t>
      </w:r>
      <w:r>
        <w:t xml:space="preserve">). Rights to ‘sit on the bus’ or perhaps ‘stamp your feet in protest’ on the bus are not the same as </w:t>
      </w:r>
      <w:r w:rsidRPr="00005E09">
        <w:rPr>
          <w:i/>
          <w:iCs/>
        </w:rPr>
        <w:t>being</w:t>
      </w:r>
      <w:r>
        <w:t xml:space="preserve"> the bus.</w:t>
      </w:r>
    </w:p>
    <w:p w14:paraId="79A13B9D" w14:textId="77777777" w:rsidR="00756F1F" w:rsidRDefault="00DE4C1B">
      <w:pPr>
        <w:pStyle w:val="CommentText"/>
      </w:pPr>
      <w:r>
        <w:t xml:space="preserve">     </w:t>
      </w:r>
      <w:r w:rsidR="00005E09">
        <w:t>From Montesquieu</w:t>
      </w:r>
      <w:r>
        <w:t xml:space="preserve"> </w:t>
      </w:r>
      <w:r w:rsidRPr="00DE4C1B">
        <w:rPr>
          <w:rFonts w:asciiTheme="majorHAnsi" w:hAnsiTheme="majorHAnsi" w:cstheme="majorHAnsi"/>
          <w:sz w:val="16"/>
          <w:szCs w:val="16"/>
        </w:rPr>
        <w:t>&amp;</w:t>
      </w:r>
      <w:r>
        <w:t xml:space="preserve"> Voltaire</w:t>
      </w:r>
      <w:r w:rsidR="00005E09">
        <w:t>’s day</w:t>
      </w:r>
      <w:r>
        <w:t>;</w:t>
      </w:r>
      <w:r w:rsidR="00005E09">
        <w:t xml:space="preserve"> </w:t>
      </w:r>
      <w:r>
        <w:t>t</w:t>
      </w:r>
      <w:r w:rsidR="00005E09" w:rsidRPr="00005E09">
        <w:t xml:space="preserve">he </w:t>
      </w:r>
      <w:r>
        <w:t>(</w:t>
      </w:r>
      <w:r w:rsidR="00005E09" w:rsidRPr="00005E09">
        <w:t>urban</w:t>
      </w:r>
      <w:r>
        <w:t>)</w:t>
      </w:r>
      <w:r w:rsidR="00005E09" w:rsidRPr="00005E09">
        <w:t xml:space="preserve"> Philosophe’s “writings spread revol. ideas </w:t>
      </w:r>
      <w:r w:rsidR="00005E09" w:rsidRPr="00DE4C1B">
        <w:rPr>
          <w:rFonts w:asciiTheme="majorHAnsi" w:hAnsiTheme="majorHAnsi" w:cstheme="majorHAnsi"/>
          <w:sz w:val="16"/>
          <w:szCs w:val="16"/>
        </w:rPr>
        <w:t>[to all places urban]</w:t>
      </w:r>
      <w:r>
        <w:t>.</w:t>
      </w:r>
      <w:r w:rsidR="00005E09" w:rsidRPr="00005E09">
        <w:t xml:space="preserve"> And along with the books and pamphlets that were re-making the European mind- especially the French mind-</w:t>
      </w:r>
      <w:r>
        <w:t>-</w:t>
      </w:r>
      <w:r w:rsidR="00005E09" w:rsidRPr="00005E09">
        <w:t xml:space="preserve"> there was propaganda for radical [urban] change heard in the fashionable salons of Paris, in cafes, and in Societies of every kind, which [c.1780’s] were founded in great numbers at this time-</w:t>
      </w:r>
      <w:r>
        <w:t>-</w:t>
      </w:r>
      <w:r w:rsidR="00005E09" w:rsidRPr="00005E09">
        <w:t xml:space="preserve"> Agric. Soc</w:t>
      </w:r>
      <w:r>
        <w:t>ieties</w:t>
      </w:r>
      <w:r w:rsidR="00005E09" w:rsidRPr="00005E09">
        <w:t>, Philanthropical Assoc</w:t>
      </w:r>
      <w:r>
        <w:t>iations</w:t>
      </w:r>
      <w:r w:rsidR="00005E09" w:rsidRPr="00005E09">
        <w:t>, Provincial Aca</w:t>
      </w:r>
      <w:r>
        <w:t>demies</w:t>
      </w:r>
      <w:r w:rsidR="00005E09" w:rsidRPr="00005E09">
        <w:t>, Corresp. Soc</w:t>
      </w:r>
      <w:r>
        <w:t>ieties</w:t>
      </w:r>
      <w:r w:rsidR="00005E09" w:rsidRPr="00005E09">
        <w:t>, and Reading Rooms, where people could not only read but [also] talk. The MASONIC Lodges espec</w:t>
      </w:r>
      <w:r>
        <w:t>ially</w:t>
      </w:r>
      <w:r w:rsidR="00005E09" w:rsidRPr="00005E09">
        <w:t xml:space="preserve"> were favorable to philosophical infiltration because they had the same ideals as the Philosophes-</w:t>
      </w:r>
      <w:r>
        <w:t>-</w:t>
      </w:r>
      <w:r w:rsidR="00005E09" w:rsidRPr="00005E09">
        <w:t xml:space="preserve"> civil equality, religious toleration, the liberation of the human personality from all institutions that kept it immature. And the Lodges didn’t include just </w:t>
      </w:r>
      <w:r w:rsidRPr="00005E09">
        <w:t>bourgeoise</w:t>
      </w:r>
      <w:r w:rsidR="00005E09" w:rsidRPr="00005E09">
        <w:t xml:space="preserve">, but also priests, and nobles, and even the brothers of Louis the </w:t>
      </w:r>
      <w:r w:rsidR="00005E09">
        <w:t>16</w:t>
      </w:r>
      <w:r w:rsidR="00756F1F">
        <w:t>.</w:t>
      </w:r>
      <w:r w:rsidR="00005E09">
        <w:t>”</w:t>
      </w:r>
    </w:p>
    <w:p w14:paraId="58DE00EA" w14:textId="4C146B84" w:rsidR="00005E09" w:rsidRDefault="00756F1F">
      <w:pPr>
        <w:pStyle w:val="CommentText"/>
      </w:pPr>
      <w:r>
        <w:t xml:space="preserve">- </w:t>
      </w:r>
      <w:r w:rsidRPr="00756F1F">
        <w:rPr>
          <w:rFonts w:asciiTheme="majorHAnsi" w:hAnsiTheme="majorHAnsi" w:cstheme="majorHAnsi"/>
          <w:color w:val="0000FF"/>
          <w:sz w:val="16"/>
          <w:szCs w:val="16"/>
        </w:rPr>
        <w:t>https://www.bitchute.com/video/wTi1wEAF16zp</w:t>
      </w:r>
      <w:r w:rsidR="00005E09" w:rsidRPr="00756F1F">
        <w:rPr>
          <w:color w:val="0000FF"/>
        </w:rPr>
        <w:t xml:space="preserve"> </w:t>
      </w:r>
      <w:r w:rsidR="00005E09">
        <w:t>(Weber, 1989h, mn.10).</w:t>
      </w:r>
      <w:r>
        <w:t xml:space="preserve"> </w:t>
      </w:r>
      <w:r w:rsidR="00005E09">
        <w:t>See also “Political Economy”</w:t>
      </w:r>
      <w:r w:rsidR="00DE4C1B">
        <w:t>, “Common sense”</w:t>
      </w:r>
      <w:r>
        <w:t xml:space="preserve"> </w:t>
      </w:r>
      <w:r w:rsidRPr="00756F1F">
        <w:rPr>
          <w:rFonts w:asciiTheme="majorHAnsi" w:hAnsiTheme="majorHAnsi" w:cstheme="majorHAnsi"/>
          <w:sz w:val="16"/>
          <w:szCs w:val="16"/>
        </w:rPr>
        <w:t>[.rural]</w:t>
      </w:r>
      <w:r w:rsidR="00DE4C1B">
        <w:t>.</w:t>
      </w:r>
    </w:p>
  </w:comment>
  <w:comment w:id="190" w:author="M White" w:date="2023-05-25T15:33:00Z" w:initials="MW">
    <w:p w14:paraId="355D3981" w14:textId="76393664" w:rsidR="00C20332" w:rsidRDefault="00C20332">
      <w:pPr>
        <w:pStyle w:val="CommentText"/>
      </w:pPr>
      <w:r>
        <w:rPr>
          <w:rStyle w:val="CommentReference"/>
        </w:rPr>
        <w:annotationRef/>
      </w:r>
      <w:r w:rsidR="00711E08" w:rsidRPr="00711E08">
        <w:rPr>
          <w:color w:val="2F5496" w:themeColor="accent1" w:themeShade="BF"/>
        </w:rPr>
        <w:t xml:space="preserve">https://www.youtube.com/watch?v=vz65vonktMA </w:t>
      </w:r>
      <w:r>
        <w:t>(</w:t>
      </w:r>
      <w:r w:rsidR="00222AF4">
        <w:t xml:space="preserve">Lobster; </w:t>
      </w:r>
      <w:r>
        <w:t xml:space="preserve">on the difference between </w:t>
      </w:r>
      <w:r w:rsidRPr="00C20332">
        <w:rPr>
          <w:sz w:val="16"/>
          <w:szCs w:val="16"/>
        </w:rPr>
        <w:t>[pre-National]</w:t>
      </w:r>
      <w:r>
        <w:t xml:space="preserve"> ‘Ethic Identity’ &amp; </w:t>
      </w:r>
      <w:r w:rsidRPr="00711E08">
        <w:rPr>
          <w:color w:val="6CA644"/>
        </w:rPr>
        <w:t>ENI</w:t>
      </w:r>
      <w:r>
        <w:t>)</w:t>
      </w:r>
      <w:r w:rsidR="00711E08">
        <w:t xml:space="preserve">. See also “World War </w:t>
      </w:r>
      <w:r w:rsidR="00222AF4">
        <w:t xml:space="preserve">Two” </w:t>
      </w:r>
      <w:r w:rsidR="00222AF4" w:rsidRPr="00222AF4">
        <w:rPr>
          <w:rFonts w:asciiTheme="majorHAnsi" w:hAnsiTheme="majorHAnsi" w:cstheme="majorHAnsi"/>
          <w:sz w:val="16"/>
          <w:szCs w:val="16"/>
        </w:rPr>
        <w:t>[.</w:t>
      </w:r>
      <w:r w:rsidR="00222AF4" w:rsidRPr="00222AF4">
        <w:rPr>
          <w:rFonts w:asciiTheme="majorHAnsi" w:hAnsiTheme="majorHAnsi" w:cstheme="majorHAnsi"/>
          <w:color w:val="538135" w:themeColor="accent6" w:themeShade="BF"/>
          <w:sz w:val="16"/>
          <w:szCs w:val="16"/>
        </w:rPr>
        <w:t>ENI</w:t>
      </w:r>
      <w:r w:rsidR="00222AF4" w:rsidRPr="00222AF4">
        <w:rPr>
          <w:rFonts w:asciiTheme="majorHAnsi" w:hAnsiTheme="majorHAnsi" w:cstheme="majorHAnsi"/>
          <w:sz w:val="16"/>
          <w:szCs w:val="16"/>
        </w:rPr>
        <w:t>]</w:t>
      </w:r>
      <w:r w:rsidR="00F75182">
        <w:t xml:space="preserve">, “Anthropology (part 2 of 3)” </w:t>
      </w:r>
      <w:r w:rsidR="00F75182" w:rsidRPr="00F75182">
        <w:rPr>
          <w:sz w:val="16"/>
          <w:szCs w:val="16"/>
        </w:rPr>
        <w:t>[.littoral].</w:t>
      </w:r>
      <w:r w:rsidR="00F75182">
        <w:t xml:space="preserve"> </w:t>
      </w:r>
    </w:p>
  </w:comment>
  <w:comment w:id="191" w:author="M White" w:date="2023-07-23T23:37:00Z" w:initials="MW">
    <w:p w14:paraId="3A4F3CAC" w14:textId="6B9F9FD3" w:rsidR="007D08DD" w:rsidRDefault="007D08DD">
      <w:pPr>
        <w:pStyle w:val="CommentText"/>
      </w:pPr>
      <w:r>
        <w:rPr>
          <w:rStyle w:val="CommentReference"/>
        </w:rPr>
        <w:annotationRef/>
      </w:r>
      <w:r w:rsidR="002430A8" w:rsidRPr="002430A8">
        <w:t xml:space="preserve">Gunther, John (1950). </w:t>
      </w:r>
      <w:r w:rsidR="002430A8" w:rsidRPr="002430A8">
        <w:rPr>
          <w:i/>
          <w:iCs/>
        </w:rPr>
        <w:t>Roosevelt in Retrospect. Harper &amp; Brothers</w:t>
      </w:r>
      <w:r w:rsidR="00940BE3">
        <w:t>,  p.</w:t>
      </w:r>
      <w:r w:rsidR="002430A8" w:rsidRPr="002430A8">
        <w:t>132</w:t>
      </w:r>
      <w:r w:rsidR="00940BE3">
        <w:t>.</w:t>
      </w:r>
    </w:p>
  </w:comment>
  <w:comment w:id="193" w:author="M White" w:date="2023-03-28T19:29:00Z" w:initials="MW">
    <w:p w14:paraId="3BF916CD" w14:textId="77777777" w:rsidR="00FD2467" w:rsidRDefault="00FD2467" w:rsidP="00FC1C31">
      <w:pPr>
        <w:pStyle w:val="CommentText"/>
      </w:pPr>
      <w:r>
        <w:rPr>
          <w:rStyle w:val="CommentReference"/>
        </w:rPr>
        <w:annotationRef/>
      </w:r>
      <w:r>
        <w:t>got 14% of the vote in the 1954 GA. Gov. Dem. primary</w:t>
      </w:r>
    </w:p>
  </w:comment>
  <w:comment w:id="194" w:author="M White" w:date="2023-04-26T23:25:00Z" w:initials="MW">
    <w:p w14:paraId="6924CF6B" w14:textId="65F3CAD1" w:rsidR="00D27B63" w:rsidRDefault="00D27B63">
      <w:pPr>
        <w:pStyle w:val="CommentText"/>
      </w:pPr>
      <w:r>
        <w:rPr>
          <w:rStyle w:val="CommentReference"/>
        </w:rPr>
        <w:annotationRef/>
      </w:r>
      <w:r>
        <w:t>See also “Bank, universal”; “United States of America”.</w:t>
      </w:r>
    </w:p>
  </w:comment>
  <w:comment w:id="195" w:author="M White" w:date="2023-08-12T23:25:00Z" w:initials="MW">
    <w:p w14:paraId="6BD64024" w14:textId="77777777" w:rsidR="007F45F7" w:rsidRDefault="007F45F7">
      <w:pPr>
        <w:pStyle w:val="CommentText"/>
      </w:pPr>
      <w:r>
        <w:rPr>
          <w:rStyle w:val="CommentReference"/>
        </w:rPr>
        <w:annotationRef/>
      </w:r>
      <w:r>
        <w:t>from ‘everything has its price’ (tag), to</w:t>
      </w:r>
    </w:p>
    <w:p w14:paraId="0CDF6392" w14:textId="6A058179" w:rsidR="007F45F7" w:rsidRDefault="007F45F7">
      <w:pPr>
        <w:pStyle w:val="CommentText"/>
      </w:pPr>
      <w:r>
        <w:t>(literally) everything has its number/code.</w:t>
      </w:r>
    </w:p>
  </w:comment>
  <w:comment w:id="196" w:author="M White" w:date="2023-04-13T13:39:00Z" w:initials="MW">
    <w:p w14:paraId="04756497" w14:textId="77777777" w:rsidR="00E73A24" w:rsidRDefault="00E73A24" w:rsidP="00E73A24">
      <w:pPr>
        <w:pStyle w:val="CommentText"/>
      </w:pPr>
      <w:r>
        <w:rPr>
          <w:rStyle w:val="CommentReference"/>
        </w:rPr>
        <w:annotationRef/>
      </w:r>
      <w:r>
        <w:t>and thus outside “of the direct regulatory purview of the US banking regulators” (Ibid).</w:t>
      </w:r>
    </w:p>
    <w:p w14:paraId="26A0A4E3" w14:textId="77777777" w:rsidR="00E73A24" w:rsidRDefault="00E73A24" w:rsidP="00E73A24">
      <w:pPr>
        <w:pStyle w:val="CommentText"/>
      </w:pPr>
      <w:r>
        <w:t>The British banks [simply] started to provide ‘dollar’ accounts @ 1:1 par with the (proper) USD.</w:t>
      </w:r>
    </w:p>
    <w:p w14:paraId="7BE25C7F" w14:textId="0E68201B" w:rsidR="00E73A24" w:rsidRDefault="00E73A24" w:rsidP="00E73A24">
      <w:pPr>
        <w:pStyle w:val="CommentText"/>
      </w:pPr>
      <w:r>
        <w:t xml:space="preserve">Took off from the early 80’s (along with LIBOR); “with the rise of the </w:t>
      </w:r>
      <w:r w:rsidRPr="00D27B63">
        <w:rPr>
          <w:rFonts w:asciiTheme="majorHAnsi" w:hAnsiTheme="majorHAnsi" w:cstheme="majorHAnsi"/>
          <w:sz w:val="16"/>
          <w:szCs w:val="16"/>
        </w:rPr>
        <w:t xml:space="preserve">[USD </w:t>
      </w:r>
      <w:r w:rsidRPr="00DB6229">
        <w:rPr>
          <w:rFonts w:asciiTheme="majorHAnsi" w:hAnsiTheme="majorHAnsi" w:cstheme="majorHAnsi"/>
          <w:color w:val="A931A3"/>
          <w:sz w:val="16"/>
          <w:szCs w:val="16"/>
        </w:rPr>
        <w:t>Super-</w:t>
      </w:r>
      <w:r w:rsidRPr="00DB6229">
        <w:rPr>
          <w:rFonts w:asciiTheme="majorHAnsi" w:hAnsiTheme="majorHAnsi" w:cstheme="majorHAnsi"/>
          <w:i/>
          <w:iCs/>
          <w:color w:val="A931A3"/>
          <w:sz w:val="16"/>
          <w:szCs w:val="16"/>
        </w:rPr>
        <w:t>duper</w:t>
      </w:r>
      <w:r w:rsidRPr="00DB6229">
        <w:rPr>
          <w:rFonts w:asciiTheme="majorHAnsi" w:hAnsiTheme="majorHAnsi" w:cstheme="majorHAnsi"/>
          <w:color w:val="A931A3"/>
          <w:sz w:val="16"/>
          <w:szCs w:val="16"/>
        </w:rPr>
        <w:t xml:space="preserve"> </w:t>
      </w:r>
      <w:r w:rsidRPr="00D27B63">
        <w:rPr>
          <w:rFonts w:asciiTheme="majorHAnsi" w:hAnsiTheme="majorHAnsi" w:cstheme="majorHAnsi"/>
          <w:sz w:val="16"/>
          <w:szCs w:val="16"/>
        </w:rPr>
        <w:t>Imperialism]</w:t>
      </w:r>
      <w:r>
        <w:t xml:space="preserve"> </w:t>
      </w:r>
      <w:r w:rsidR="008C45DB">
        <w:t>Securities</w:t>
      </w:r>
      <w:r>
        <w:t xml:space="preserve"> markets”, as Chairman Volcker was undergoing (in secret) a shift in the Fed’s regulatory emphasis, from the (raw) “quantity” of money, to focusing </w:t>
      </w:r>
      <w:r w:rsidR="008C45DB">
        <w:t>instead</w:t>
      </w:r>
      <w:r>
        <w:t xml:space="preserve"> on the “price” of money (Long, 2023, mn.4). See also “Super Imperialism” </w:t>
      </w:r>
      <w:r w:rsidRPr="00DB6229">
        <w:rPr>
          <w:rFonts w:asciiTheme="majorHAnsi" w:hAnsiTheme="majorHAnsi" w:cstheme="majorHAnsi"/>
          <w:sz w:val="16"/>
          <w:szCs w:val="16"/>
        </w:rPr>
        <w:t>[.Petrodollar]</w:t>
      </w:r>
      <w:r>
        <w:t>.</w:t>
      </w:r>
    </w:p>
  </w:comment>
  <w:comment w:id="198" w:author="M White" w:date="2023-07-22T11:17:00Z" w:initials="MW">
    <w:p w14:paraId="4922BE0D" w14:textId="4D4C7B56" w:rsidR="00917316" w:rsidRDefault="00917316">
      <w:pPr>
        <w:pStyle w:val="CommentText"/>
      </w:pPr>
      <w:r>
        <w:rPr>
          <w:rStyle w:val="CommentReference"/>
        </w:rPr>
        <w:annotationRef/>
      </w:r>
      <w:r>
        <w:t xml:space="preserve">And what do banks do? See also “Monetization”, “Debt money”, “Zombie...”; “Monetary </w:t>
      </w:r>
      <w:r w:rsidRPr="00917316">
        <w:rPr>
          <w:rStyle w:val="c-keypurpleChar"/>
          <w:rFonts w:eastAsiaTheme="minorHAnsi"/>
        </w:rPr>
        <w:t>Reform, international” (sans ‘government’-‘currency’</w:t>
      </w:r>
      <w:r>
        <w:t>).</w:t>
      </w:r>
    </w:p>
  </w:comment>
  <w:comment w:id="199" w:author="M White" w:date="2023-07-22T11:22:00Z" w:initials="MW">
    <w:p w14:paraId="751B9B18" w14:textId="0AACAB61" w:rsidR="00917316" w:rsidRDefault="00917316">
      <w:pPr>
        <w:pStyle w:val="CommentText"/>
      </w:pPr>
      <w:r>
        <w:rPr>
          <w:rStyle w:val="CommentReference"/>
        </w:rPr>
        <w:annotationRef/>
      </w:r>
      <w:r>
        <w:t>...sometimes a.k.a. ‘tax revenue stream’. See also “Taxation of income”, “Inequality”.</w:t>
      </w:r>
    </w:p>
  </w:comment>
  <w:comment w:id="200" w:author="M White" w:date="2023-08-03T21:44:00Z" w:initials="MW">
    <w:p w14:paraId="5C231748" w14:textId="3EDC9006" w:rsidR="00B64D32" w:rsidRDefault="00B64D32">
      <w:pPr>
        <w:pStyle w:val="CommentText"/>
      </w:pPr>
      <w:r>
        <w:rPr>
          <w:rStyle w:val="CommentReference"/>
        </w:rPr>
        <w:annotationRef/>
      </w:r>
      <w:r>
        <w:t>i.e. “unlimited credit to be extended”. See also “</w:t>
      </w:r>
      <w:r w:rsidRPr="00B64D32">
        <w:rPr>
          <w:color w:val="538135" w:themeColor="accent6" w:themeShade="BF"/>
        </w:rPr>
        <w:t>Deceptive Banking Terms” [d.</w:t>
      </w:r>
      <w:r w:rsidRPr="008C45DB">
        <w:rPr>
          <w:rFonts w:asciiTheme="majorHAnsi" w:hAnsiTheme="majorHAnsi" w:cstheme="majorHAnsi"/>
          <w:color w:val="538135" w:themeColor="accent6" w:themeShade="BF"/>
          <w:sz w:val="16"/>
          <w:szCs w:val="16"/>
        </w:rPr>
        <w:t>b.t.s</w:t>
      </w:r>
      <w:r w:rsidRPr="008C45DB">
        <w:rPr>
          <w:rFonts w:asciiTheme="majorHAnsi" w:hAnsiTheme="majorHAnsi" w:cstheme="majorHAnsi"/>
          <w:sz w:val="16"/>
          <w:szCs w:val="16"/>
        </w:rPr>
        <w:t xml:space="preserve">], </w:t>
      </w:r>
      <w:r>
        <w:t xml:space="preserve">“Loans”. </w:t>
      </w:r>
    </w:p>
  </w:comment>
  <w:comment w:id="201" w:author="M White" w:date="2023-08-03T21:48:00Z" w:initials="MW">
    <w:p w14:paraId="0E3F8887" w14:textId="6DC3F384" w:rsidR="00B64D32" w:rsidRDefault="00B64D32">
      <w:pPr>
        <w:pStyle w:val="CommentText"/>
      </w:pPr>
      <w:r>
        <w:rPr>
          <w:rStyle w:val="CommentReference"/>
        </w:rPr>
        <w:annotationRef/>
      </w:r>
      <w:r>
        <w:t>...nor</w:t>
      </w:r>
      <w:r w:rsidR="009E1341">
        <w:t xml:space="preserve"> of</w:t>
      </w:r>
      <w:r>
        <w:t xml:space="preserve"> the (see also) “European Union”.</w:t>
      </w:r>
    </w:p>
  </w:comment>
  <w:comment w:id="202" w:author="M White" w:date="2023-08-03T23:08:00Z" w:initials="MW">
    <w:p w14:paraId="2374143C" w14:textId="3445DFA8" w:rsidR="004B6F87" w:rsidRDefault="004B6F87">
      <w:pPr>
        <w:pStyle w:val="CommentText"/>
      </w:pPr>
      <w:r>
        <w:rPr>
          <w:rStyle w:val="CommentReference"/>
        </w:rPr>
        <w:annotationRef/>
      </w:r>
      <w:r>
        <w:t xml:space="preserve">See also “LIBOR”, “City (of London), the”. </w:t>
      </w:r>
    </w:p>
  </w:comment>
  <w:comment w:id="203" w:author="M White" w:date="2023-07-22T11:30:00Z" w:initials="MW">
    <w:p w14:paraId="0AA2FCF2" w14:textId="77777777" w:rsidR="00E35DDE" w:rsidRDefault="00E35DDE">
      <w:pPr>
        <w:pStyle w:val="CommentText"/>
      </w:pPr>
      <w:r>
        <w:rPr>
          <w:rStyle w:val="CommentReference"/>
        </w:rPr>
        <w:annotationRef/>
      </w:r>
      <w:r>
        <w:t>a.k.a. the banks that own it. See also “Bankmoney”, “Banks”, “Bank”, “Bank welfare”, “Dutch Disease”</w:t>
      </w:r>
      <w:r w:rsidR="008C45DB">
        <w:t>;</w:t>
      </w:r>
    </w:p>
    <w:p w14:paraId="6F1B9E35" w14:textId="7B31E12D" w:rsidR="008C45DB" w:rsidRDefault="008C45DB">
      <w:pPr>
        <w:pStyle w:val="CommentText"/>
      </w:pPr>
      <w:r>
        <w:t>“Monetization staircase”, “’Hundred-Year’ plans”.</w:t>
      </w:r>
    </w:p>
  </w:comment>
  <w:comment w:id="204" w:author="M White" w:date="2023-07-22T11:43:00Z" w:initials="MW">
    <w:p w14:paraId="5C9F6446" w14:textId="77777777" w:rsidR="006D5F53" w:rsidRDefault="006D5F53">
      <w:pPr>
        <w:pStyle w:val="CommentText"/>
      </w:pPr>
      <w:r>
        <w:rPr>
          <w:rStyle w:val="CommentReference"/>
        </w:rPr>
        <w:annotationRef/>
      </w:r>
      <w:r>
        <w:t># of cases in the data set...”stability”/consistency.</w:t>
      </w:r>
    </w:p>
    <w:p w14:paraId="052D560A" w14:textId="55124E56" w:rsidR="006D5F53" w:rsidRDefault="006D5F53">
      <w:pPr>
        <w:pStyle w:val="CommentText"/>
      </w:pPr>
      <w:r>
        <w:t>See also “</w:t>
      </w:r>
      <w:r w:rsidRPr="006D5F53">
        <w:rPr>
          <w:rStyle w:val="c-new-greenChar"/>
          <w:rFonts w:asciiTheme="majorHAnsi" w:eastAsiaTheme="minorHAnsi" w:hAnsiTheme="majorHAnsi" w:cstheme="majorHAnsi"/>
          <w:sz w:val="16"/>
          <w:szCs w:val="16"/>
        </w:rPr>
        <w:t>World Par</w:t>
      </w:r>
      <w:r>
        <w:t>”.</w:t>
      </w:r>
    </w:p>
  </w:comment>
  <w:comment w:id="205" w:author="M White" w:date="2023-07-22T11:46:00Z" w:initials="MW">
    <w:p w14:paraId="6A6B7D17" w14:textId="6187CBE3" w:rsidR="005110AD" w:rsidRDefault="005110AD">
      <w:pPr>
        <w:pStyle w:val="CommentText"/>
      </w:pPr>
      <w:r>
        <w:rPr>
          <w:rStyle w:val="CommentReference"/>
        </w:rPr>
        <w:annotationRef/>
      </w:r>
      <w:r>
        <w:t>See “</w:t>
      </w:r>
      <w:r w:rsidRPr="005110AD">
        <w:rPr>
          <w:rStyle w:val="c-new-greenChar"/>
          <w:rFonts w:asciiTheme="majorHAnsi" w:eastAsiaTheme="minorHAnsi" w:hAnsiTheme="majorHAnsi" w:cstheme="majorHAnsi"/>
          <w:sz w:val="16"/>
          <w:szCs w:val="16"/>
        </w:rPr>
        <w:t>’Currency’ or ‘Money’</w:t>
      </w:r>
      <w:r>
        <w:t>”.</w:t>
      </w:r>
    </w:p>
  </w:comment>
  <w:comment w:id="206" w:author="M White" w:date="2023-04-13T15:02:00Z" w:initials="MW">
    <w:p w14:paraId="360371A4" w14:textId="77777777" w:rsidR="00E73A24" w:rsidRDefault="00E73A24" w:rsidP="00E73A24">
      <w:pPr>
        <w:pStyle w:val="CommentText"/>
      </w:pPr>
      <w:r>
        <w:rPr>
          <w:rStyle w:val="CommentReference"/>
        </w:rPr>
        <w:annotationRef/>
      </w:r>
      <w:r>
        <w:t xml:space="preserve">i.e. </w:t>
      </w:r>
      <w:r w:rsidRPr="00D3403F">
        <w:rPr>
          <w:color w:val="CC00FF"/>
        </w:rPr>
        <w:t>super-</w:t>
      </w:r>
      <w:r w:rsidRPr="00D3403F">
        <w:rPr>
          <w:i/>
          <w:iCs/>
          <w:color w:val="CC00FF"/>
        </w:rPr>
        <w:t>duper</w:t>
      </w:r>
      <w:r w:rsidRPr="00D3403F">
        <w:rPr>
          <w:color w:val="CC00FF"/>
        </w:rPr>
        <w:t xml:space="preserve"> </w:t>
      </w:r>
      <w:r>
        <w:t xml:space="preserve">imperialism. See also “Super Imperialism” </w:t>
      </w:r>
      <w:r w:rsidRPr="00D3403F">
        <w:rPr>
          <w:rFonts w:asciiTheme="majorHAnsi" w:hAnsiTheme="majorHAnsi" w:cstheme="majorHAnsi"/>
        </w:rPr>
        <w:t>[.petrodollar, food]</w:t>
      </w:r>
      <w:r>
        <w:t>.</w:t>
      </w:r>
    </w:p>
    <w:p w14:paraId="3D2B8402" w14:textId="77777777" w:rsidR="00E73A24" w:rsidRDefault="00E73A24" w:rsidP="00E73A24">
      <w:pPr>
        <w:pStyle w:val="CommentText"/>
      </w:pPr>
      <w:r>
        <w:t>It’s not complicated:</w:t>
      </w:r>
    </w:p>
    <w:p w14:paraId="49741BFD" w14:textId="77777777" w:rsidR="00E73A24" w:rsidRDefault="00E73A24" w:rsidP="00E73A24">
      <w:pPr>
        <w:pStyle w:val="CommentText"/>
      </w:pPr>
      <w:r w:rsidRPr="00D3403F">
        <w:rPr>
          <w:u w:val="single"/>
        </w:rPr>
        <w:t>Imperialism (trans-Atlantic)</w:t>
      </w:r>
      <w:r>
        <w:t>- “Marshall Plan”;</w:t>
      </w:r>
    </w:p>
    <w:p w14:paraId="06629BE5" w14:textId="77777777" w:rsidR="00E73A24" w:rsidRDefault="00E73A24" w:rsidP="00E73A24">
      <w:pPr>
        <w:pStyle w:val="CommentText"/>
      </w:pPr>
      <w:r w:rsidRPr="00D3403F">
        <w:rPr>
          <w:i/>
          <w:iCs/>
          <w:u w:val="single"/>
        </w:rPr>
        <w:t xml:space="preserve">Super </w:t>
      </w:r>
      <w:r w:rsidRPr="00D3403F">
        <w:rPr>
          <w:u w:val="single"/>
        </w:rPr>
        <w:t>Imperialism (energy/real econ.)</w:t>
      </w:r>
      <w:r>
        <w:t>- “Petrodollar”’</w:t>
      </w:r>
    </w:p>
    <w:p w14:paraId="100351A6" w14:textId="77777777" w:rsidR="00E73A24" w:rsidRDefault="00E73A24" w:rsidP="00E73A24">
      <w:pPr>
        <w:pStyle w:val="CommentText"/>
      </w:pPr>
      <w:r w:rsidRPr="00D3403F">
        <w:rPr>
          <w:u w:val="single"/>
        </w:rPr>
        <w:t>Super-</w:t>
      </w:r>
      <w:r w:rsidRPr="00D3403F">
        <w:rPr>
          <w:i/>
          <w:iCs/>
          <w:u w:val="single"/>
        </w:rPr>
        <w:t>duper</w:t>
      </w:r>
      <w:r w:rsidRPr="00D3403F">
        <w:rPr>
          <w:u w:val="single"/>
        </w:rPr>
        <w:t xml:space="preserve"> Imperialism (wiring global SBS)</w:t>
      </w:r>
      <w:r>
        <w:t>- “Eurodollars”,</w:t>
      </w:r>
      <w:r>
        <w:rPr>
          <w:rFonts w:cstheme="minorHAnsi"/>
        </w:rPr>
        <w:t xml:space="preserve">→ </w:t>
      </w:r>
      <w:r>
        <w:t xml:space="preserve">“Shadow Banking System (SBS)”. </w:t>
      </w:r>
    </w:p>
    <w:p w14:paraId="6A5FFC48" w14:textId="77777777" w:rsidR="00E73A24" w:rsidRDefault="00E73A24" w:rsidP="00E73A24">
      <w:pPr>
        <w:pStyle w:val="CommentText"/>
      </w:pPr>
      <w:r>
        <w:t xml:space="preserve">     Yes, thankfully China-Russia (i.e. the CRIBS, etc.) have (from no later than c.2009) figured out how to game the entire Imperial system, per “Goodhart’s Law”, and are of course outside the jurisdiction of any ‘globo-police’, and don’t fall for any monetary-imperial tricks anymore; hence (in the process of) liberating the USA itself from the inordinate burden of backstopping (or somehow ‘insuring’) everybody else’s money. See also “Dutch Disease”, </w:t>
      </w:r>
      <w:r>
        <w:rPr>
          <w:rFonts w:cstheme="minorHAnsi"/>
        </w:rPr>
        <w:t>←</w:t>
      </w:r>
      <w:r>
        <w:t xml:space="preserve">“Reserve currency”, </w:t>
      </w:r>
      <w:r>
        <w:rPr>
          <w:rFonts w:cstheme="minorHAnsi"/>
        </w:rPr>
        <w:t>→</w:t>
      </w:r>
      <w:r>
        <w:t>“Monetary Reform, international”.</w:t>
      </w:r>
    </w:p>
  </w:comment>
  <w:comment w:id="207" w:author="M White" w:date="2023-08-19T03:49:00Z" w:initials="MW">
    <w:p w14:paraId="35DF7827" w14:textId="6C4008D7" w:rsidR="001747BB" w:rsidRPr="001747BB" w:rsidRDefault="001747BB">
      <w:pPr>
        <w:pStyle w:val="CommentText"/>
        <w:rPr>
          <w:rFonts w:asciiTheme="majorHAnsi" w:hAnsiTheme="majorHAnsi" w:cstheme="majorHAnsi"/>
          <w:color w:val="2F5496" w:themeColor="accent1" w:themeShade="BF"/>
          <w:sz w:val="16"/>
          <w:szCs w:val="16"/>
        </w:rPr>
      </w:pPr>
      <w:r>
        <w:rPr>
          <w:rStyle w:val="CommentReference"/>
        </w:rPr>
        <w:annotationRef/>
      </w:r>
      <w:r w:rsidRPr="001747BB">
        <w:rPr>
          <w:rFonts w:asciiTheme="majorHAnsi" w:hAnsiTheme="majorHAnsi" w:cstheme="majorHAnsi"/>
          <w:color w:val="2F5496" w:themeColor="accent1" w:themeShade="BF"/>
          <w:sz w:val="16"/>
          <w:szCs w:val="16"/>
        </w:rPr>
        <w:t>https://www.youtube.com/watch?v=bquHK40Hxmg 3</w:t>
      </w:r>
    </w:p>
  </w:comment>
  <w:comment w:id="208" w:author="M White" w:date="2023-08-19T03:53:00Z" w:initials="MW">
    <w:p w14:paraId="35B91173" w14:textId="4441A648" w:rsidR="000474FF" w:rsidRPr="000474FF" w:rsidRDefault="000474FF">
      <w:pPr>
        <w:pStyle w:val="CommentText"/>
      </w:pPr>
      <w:r>
        <w:rPr>
          <w:rStyle w:val="CommentReference"/>
        </w:rPr>
        <w:annotationRef/>
      </w:r>
      <w:hyperlink r:id="rId20" w:history="1">
        <w:r w:rsidRPr="000474FF">
          <w:rPr>
            <w:rStyle w:val="Hyperlink"/>
            <w:u w:val="none"/>
          </w:rPr>
          <w:t>https://sites.bu.edu/perry/files/2019/01/Lec-08-Eurodollars-Parallel-Settlement.pdf</w:t>
        </w:r>
      </w:hyperlink>
      <w:r w:rsidRPr="000474FF">
        <w:t xml:space="preserve"> </w:t>
      </w:r>
    </w:p>
  </w:comment>
  <w:comment w:id="209" w:author="M White" w:date="2023-08-19T03:20:00Z" w:initials="MW">
    <w:p w14:paraId="75300340" w14:textId="77777777" w:rsidR="007E0BF3" w:rsidRDefault="00E4047A">
      <w:pPr>
        <w:pStyle w:val="CommentText"/>
      </w:pPr>
      <w:r>
        <w:rPr>
          <w:rStyle w:val="CommentReference"/>
        </w:rPr>
        <w:annotationRef/>
      </w:r>
      <w:hyperlink r:id="rId21" w:history="1">
        <w:r w:rsidRPr="00E4047A">
          <w:rPr>
            <w:rStyle w:val="Hyperlink"/>
            <w:u w:val="none"/>
          </w:rPr>
          <w:t>https://www.youtube.com/watch?v=WpmRnueVUEs</w:t>
        </w:r>
      </w:hyperlink>
      <w:r w:rsidRPr="00E4047A">
        <w:t xml:space="preserve"> mn.</w:t>
      </w:r>
      <w:r w:rsidR="000553F1">
        <w:t>2</w:t>
      </w:r>
      <w:r w:rsidRPr="00E4047A">
        <w:t xml:space="preserve"> </w:t>
      </w:r>
      <w:r w:rsidRPr="00E4047A">
        <w:rPr>
          <w:rFonts w:asciiTheme="majorHAnsi" w:hAnsiTheme="majorHAnsi" w:cstheme="majorHAnsi"/>
          <w:sz w:val="16"/>
          <w:szCs w:val="16"/>
        </w:rPr>
        <w:t>[</w:t>
      </w:r>
      <w:r w:rsidR="007E0BF3">
        <w:rPr>
          <w:rFonts w:asciiTheme="majorHAnsi" w:hAnsiTheme="majorHAnsi" w:cstheme="majorHAnsi"/>
          <w:sz w:val="16"/>
          <w:szCs w:val="16"/>
        </w:rPr>
        <w:t>‘</w:t>
      </w:r>
      <w:r w:rsidRPr="00E4047A">
        <w:rPr>
          <w:rFonts w:asciiTheme="majorHAnsi" w:hAnsiTheme="majorHAnsi" w:cstheme="majorHAnsi"/>
          <w:sz w:val="16"/>
          <w:szCs w:val="16"/>
        </w:rPr>
        <w:t>Nero’s...</w:t>
      </w:r>
      <w:r w:rsidR="000474FF">
        <w:rPr>
          <w:rFonts w:asciiTheme="majorHAnsi" w:hAnsiTheme="majorHAnsi" w:cstheme="majorHAnsi"/>
          <w:sz w:val="16"/>
          <w:szCs w:val="16"/>
        </w:rPr>
        <w:t xml:space="preserve">(unreachable) </w:t>
      </w:r>
      <w:r w:rsidRPr="00E4047A">
        <w:rPr>
          <w:rFonts w:asciiTheme="majorHAnsi" w:hAnsiTheme="majorHAnsi" w:cstheme="majorHAnsi"/>
          <w:sz w:val="16"/>
          <w:szCs w:val="16"/>
        </w:rPr>
        <w:t>feeding hand?]</w:t>
      </w:r>
      <w:r w:rsidRPr="00E4047A">
        <w:t>.</w:t>
      </w:r>
      <w:r w:rsidR="007E0BF3">
        <w:t xml:space="preserve"> </w:t>
      </w:r>
    </w:p>
    <w:p w14:paraId="7C5084C9" w14:textId="77777777" w:rsidR="00E4047A" w:rsidRDefault="007E0BF3">
      <w:pPr>
        <w:pStyle w:val="CommentText"/>
      </w:pPr>
      <w:r>
        <w:t>The moral in all this?</w:t>
      </w:r>
    </w:p>
    <w:p w14:paraId="2DA5F6A0" w14:textId="1A5FCCBE" w:rsidR="007E0BF3" w:rsidRPr="00E4047A" w:rsidRDefault="007E0BF3">
      <w:pPr>
        <w:pStyle w:val="CommentText"/>
      </w:pPr>
      <w:r>
        <w:t>See “</w:t>
      </w:r>
      <w:r w:rsidRPr="007E0BF3">
        <w:rPr>
          <w:color w:val="37B349"/>
        </w:rPr>
        <w:t>’Currency’ or ‘Money’”</w:t>
      </w:r>
      <w:r w:rsidRPr="007E0BF3">
        <w:t xml:space="preserve">, </w:t>
      </w:r>
      <w:r w:rsidRPr="007E0BF3">
        <w:rPr>
          <w:color w:val="37B349"/>
        </w:rPr>
        <w:t>“</w:t>
      </w:r>
      <w:r w:rsidRPr="007E0BF3">
        <w:rPr>
          <w:rStyle w:val="c-new-greenChar"/>
          <w:rFonts w:asciiTheme="minorHAnsi" w:eastAsiaTheme="minorHAnsi" w:hAnsiTheme="minorHAnsi" w:cstheme="minorHAnsi"/>
          <w:color w:val="37B349"/>
        </w:rPr>
        <w:t>Cultural Calendar</w:t>
      </w:r>
      <w:r>
        <w:t>”.</w:t>
      </w:r>
    </w:p>
  </w:comment>
  <w:comment w:id="210" w:author="M White" w:date="2023-06-05T14:46:00Z" w:initials="MW">
    <w:p w14:paraId="42517312" w14:textId="76C334F7" w:rsidR="00AC0D81" w:rsidRPr="00432A46" w:rsidRDefault="00374A98" w:rsidP="00AC0D81">
      <w:r>
        <w:rPr>
          <w:rStyle w:val="CommentReference"/>
        </w:rPr>
        <w:annotationRef/>
      </w:r>
      <w:hyperlink r:id="rId22" w:history="1">
        <w:r w:rsidR="00AC0D81" w:rsidRPr="00AC0D81">
          <w:rPr>
            <w:rStyle w:val="Hyperlink"/>
            <w:u w:val="none"/>
          </w:rPr>
          <w:t>https://www.youtube.com/watch?v=sR1pimFztPk</w:t>
        </w:r>
      </w:hyperlink>
      <w:r w:rsidR="00AC0D81">
        <w:rPr>
          <w:color w:val="2F5496" w:themeColor="accent1" w:themeShade="BF"/>
        </w:rPr>
        <w:t xml:space="preserve"> ,</w:t>
      </w:r>
    </w:p>
    <w:p w14:paraId="1E59F8FD" w14:textId="49B85C5F" w:rsidR="00374A98" w:rsidRDefault="00374A98">
      <w:pPr>
        <w:pStyle w:val="CommentText"/>
      </w:pPr>
      <w:r w:rsidRPr="00374A98">
        <w:t xml:space="preserve">but </w:t>
      </w:r>
      <w:r>
        <w:t xml:space="preserve">Borio </w:t>
      </w:r>
      <w:r w:rsidRPr="00374A98">
        <w:t>also</w:t>
      </w:r>
      <w:r>
        <w:t xml:space="preserve"> uses the</w:t>
      </w:r>
      <w:r w:rsidRPr="00374A98">
        <w:t xml:space="preserve"> </w:t>
      </w:r>
      <w:r>
        <w:t>“</w:t>
      </w:r>
      <w:r w:rsidRPr="00374A98">
        <w:t>from nothing</w:t>
      </w:r>
      <w:r>
        <w:t>”</w:t>
      </w:r>
      <w:r w:rsidRPr="00374A98">
        <w:t xml:space="preserve"> laziness</w:t>
      </w:r>
      <w:r>
        <w:t>.</w:t>
      </w:r>
    </w:p>
    <w:p w14:paraId="58387372" w14:textId="1EB07056" w:rsidR="00374A98" w:rsidRDefault="00374A98">
      <w:pPr>
        <w:pStyle w:val="CommentText"/>
      </w:pPr>
      <w:r>
        <w:t>See also “Ex nihilo (money creation)”.</w:t>
      </w:r>
    </w:p>
  </w:comment>
  <w:comment w:id="211" w:author="M White" w:date="2023-06-05T15:08:00Z" w:initials="MW">
    <w:p w14:paraId="66B7719D" w14:textId="44192713" w:rsidR="00DA098F" w:rsidRDefault="00DA098F">
      <w:pPr>
        <w:pStyle w:val="CommentText"/>
      </w:pPr>
      <w:r>
        <w:rPr>
          <w:rStyle w:val="CommentReference"/>
        </w:rPr>
        <w:annotationRef/>
      </w:r>
      <w:r>
        <w:t xml:space="preserve">See also “Monetization”, </w:t>
      </w:r>
      <w:r w:rsidRPr="00DA098F">
        <w:rPr>
          <w:rFonts w:asciiTheme="majorHAnsi" w:hAnsiTheme="majorHAnsi" w:cstheme="majorHAnsi"/>
          <w:sz w:val="16"/>
          <w:szCs w:val="16"/>
        </w:rPr>
        <w:t>→</w:t>
      </w:r>
      <w:r>
        <w:t xml:space="preserve">“Great Extinction”, </w:t>
      </w:r>
      <w:r w:rsidRPr="00DA098F">
        <w:rPr>
          <w:rFonts w:asciiTheme="majorHAnsi" w:hAnsiTheme="majorHAnsi" w:cstheme="majorHAnsi"/>
          <w:sz w:val="16"/>
          <w:szCs w:val="16"/>
        </w:rPr>
        <w:t>→</w:t>
      </w:r>
      <w:r>
        <w:t xml:space="preserve"> “Ecological Economics”, </w:t>
      </w:r>
      <w:r w:rsidRPr="00DA098F">
        <w:rPr>
          <w:rFonts w:asciiTheme="majorHAnsi" w:hAnsiTheme="majorHAnsi" w:cstheme="majorHAnsi"/>
          <w:sz w:val="16"/>
          <w:szCs w:val="16"/>
        </w:rPr>
        <w:t>&amp;</w:t>
      </w:r>
      <w:r>
        <w:t xml:space="preserve"> “Internet of Things (IoT)”; “Philosophy”, “Design”.</w:t>
      </w:r>
    </w:p>
  </w:comment>
  <w:comment w:id="212" w:author="M White" w:date="2023-06-05T14:57:00Z" w:initials="MW">
    <w:p w14:paraId="37144608" w14:textId="7ED00536" w:rsidR="00FC48AE" w:rsidRPr="00FC48AE" w:rsidRDefault="00FC48AE">
      <w:pPr>
        <w:pStyle w:val="CommentText"/>
        <w:rPr>
          <w:rFonts w:asciiTheme="majorHAnsi" w:hAnsiTheme="majorHAnsi" w:cstheme="majorHAnsi"/>
          <w:sz w:val="16"/>
          <w:szCs w:val="16"/>
        </w:rPr>
      </w:pPr>
      <w:r>
        <w:rPr>
          <w:rStyle w:val="CommentReference"/>
        </w:rPr>
        <w:annotationRef/>
      </w:r>
      <w:r w:rsidRPr="00FC48AE">
        <w:rPr>
          <w:rFonts w:asciiTheme="majorHAnsi" w:hAnsiTheme="majorHAnsi" w:cstheme="majorHAnsi"/>
          <w:color w:val="264378"/>
          <w:sz w:val="16"/>
          <w:szCs w:val="16"/>
        </w:rPr>
        <w:t>https://www.dallasnews.com/business/banking/2022/11/18/jpmorgan-chase-ceo-jamie-dimon-talks-racial-equity-texas-economy</w:t>
      </w:r>
      <w:r w:rsidRPr="00FC48AE">
        <w:rPr>
          <w:rFonts w:asciiTheme="majorHAnsi" w:hAnsiTheme="majorHAnsi" w:cstheme="majorHAnsi"/>
          <w:sz w:val="16"/>
          <w:szCs w:val="16"/>
        </w:rPr>
        <w:t>/ [DimonDallas’22]</w:t>
      </w:r>
    </w:p>
  </w:comment>
  <w:comment w:id="213" w:author="M White" w:date="2023-06-05T14:43:00Z" w:initials="MW">
    <w:p w14:paraId="6FE06222" w14:textId="0B0214F6" w:rsidR="000D54BF" w:rsidRDefault="000D54BF">
      <w:pPr>
        <w:pStyle w:val="CommentText"/>
      </w:pPr>
      <w:r>
        <w:t>(</w:t>
      </w:r>
      <w:r>
        <w:rPr>
          <w:rStyle w:val="CommentReference"/>
        </w:rPr>
        <w:annotationRef/>
      </w:r>
      <w:r>
        <w:t xml:space="preserve">needs to be merged with </w:t>
      </w:r>
      <w:r w:rsidRPr="000D54BF">
        <w:rPr>
          <w:rFonts w:asciiTheme="majorHAnsi" w:hAnsiTheme="majorHAnsi" w:cstheme="majorHAnsi"/>
          <w:sz w:val="16"/>
          <w:szCs w:val="16"/>
        </w:rPr>
        <w:t>[see also]</w:t>
      </w:r>
      <w:r>
        <w:t xml:space="preserve"> “Corporatism”)</w:t>
      </w:r>
    </w:p>
  </w:comment>
  <w:comment w:id="214" w:author="M White" w:date="2023-04-05T21:04:00Z" w:initials="MW">
    <w:p w14:paraId="64E1462C" w14:textId="77777777" w:rsidR="00BE0C4E" w:rsidRDefault="00BE0C4E" w:rsidP="00FC1C31">
      <w:pPr>
        <w:pStyle w:val="CommentText"/>
      </w:pPr>
      <w:r>
        <w:rPr>
          <w:rStyle w:val="CommentReference"/>
        </w:rPr>
        <w:annotationRef/>
      </w:r>
      <w:r>
        <w:rPr>
          <w:color w:val="0000FF"/>
        </w:rPr>
        <w:t>https://home.solari.com/hero-of-the-week-january-30-2023-royal-raymond-rife/</w:t>
      </w:r>
      <w:r>
        <w:t xml:space="preserve"> [Rife, &amp; FDA]</w:t>
      </w:r>
    </w:p>
  </w:comment>
  <w:comment w:id="215" w:author="M White" w:date="2023-04-27T17:50:00Z" w:initials="MW">
    <w:p w14:paraId="18411C6A" w14:textId="1F9BBA4C" w:rsidR="003F5B0F" w:rsidRDefault="003F5B0F">
      <w:pPr>
        <w:pStyle w:val="CommentText"/>
      </w:pPr>
      <w:r>
        <w:rPr>
          <w:rStyle w:val="CommentReference"/>
        </w:rPr>
        <w:annotationRef/>
      </w:r>
      <w:r>
        <w:t>“</w:t>
      </w:r>
      <w:r w:rsidRPr="003F5B0F">
        <w:t>For 22 years (actually much longer), I’ve been debunking fake medical science</w:t>
      </w:r>
      <w:r>
        <w:t>.” See also “Physics, New”.</w:t>
      </w:r>
    </w:p>
  </w:comment>
  <w:comment w:id="216" w:author="M White" w:date="2023-04-20T20:17:00Z" w:initials="MW">
    <w:p w14:paraId="2C297288" w14:textId="77777777" w:rsidR="00977D2C" w:rsidRDefault="00977D2C">
      <w:pPr>
        <w:pStyle w:val="CommentText"/>
      </w:pPr>
      <w:r>
        <w:rPr>
          <w:rStyle w:val="CommentReference"/>
        </w:rPr>
        <w:annotationRef/>
      </w:r>
      <w:r>
        <w:t xml:space="preserve">Using the same old 2019 BlackRock-Fed stories </w:t>
      </w:r>
    </w:p>
    <w:p w14:paraId="2CE4A92E" w14:textId="142C0FAA" w:rsidR="00977D2C" w:rsidRPr="00977D2C" w:rsidRDefault="00977D2C">
      <w:pPr>
        <w:pStyle w:val="CommentText"/>
        <w:rPr>
          <w:rFonts w:asciiTheme="majorHAnsi" w:hAnsiTheme="majorHAnsi" w:cstheme="majorHAnsi"/>
          <w:sz w:val="16"/>
          <w:szCs w:val="16"/>
        </w:rPr>
      </w:pPr>
      <w:r>
        <w:t>(</w:t>
      </w:r>
      <w:r w:rsidRPr="00977D2C">
        <w:rPr>
          <w:sz w:val="16"/>
          <w:szCs w:val="16"/>
        </w:rPr>
        <w:t>&amp;</w:t>
      </w:r>
      <w:r>
        <w:t xml:space="preserve"> </w:t>
      </w:r>
      <w:r w:rsidRPr="00977D2C">
        <w:rPr>
          <w:color w:val="FF0000"/>
        </w:rPr>
        <w:t>anon. sources</w:t>
      </w:r>
      <w:r>
        <w:t>), both laughing that BR is (at least ‘like’) “the Yaku</w:t>
      </w:r>
      <w:r w:rsidR="00792C3E">
        <w:t>z</w:t>
      </w:r>
      <w:r>
        <w:t>a”- mn.</w:t>
      </w:r>
      <w:r w:rsidR="00792C3E">
        <w:t>2</w:t>
      </w:r>
    </w:p>
  </w:comment>
  <w:comment w:id="217" w:author="M White" w:date="2023-05-30T18:14:00Z" w:initials="MW">
    <w:p w14:paraId="1DE57D23" w14:textId="5EB9FABA" w:rsidR="00C46467" w:rsidRDefault="00C46467">
      <w:pPr>
        <w:pStyle w:val="CommentText"/>
      </w:pPr>
      <w:r>
        <w:rPr>
          <w:rStyle w:val="CommentReference"/>
        </w:rPr>
        <w:annotationRef/>
      </w:r>
      <w:r>
        <w:t xml:space="preserve">a.k.a. ‘from one hole in the ground to another hole in the ground’ (paraphrasing Montesquieu); see also “Gold standards” </w:t>
      </w:r>
      <w:r w:rsidRPr="00C46467">
        <w:rPr>
          <w:rFonts w:asciiTheme="majorHAnsi" w:hAnsiTheme="majorHAnsi" w:cstheme="majorHAnsi"/>
          <w:sz w:val="16"/>
          <w:szCs w:val="16"/>
        </w:rPr>
        <w:t>[.iron (</w:t>
      </w:r>
      <w:r w:rsidR="002D6758">
        <w:rPr>
          <w:rFonts w:asciiTheme="majorHAnsi" w:hAnsiTheme="majorHAnsi" w:cstheme="majorHAnsi"/>
          <w:sz w:val="16"/>
          <w:szCs w:val="16"/>
        </w:rPr>
        <w:t>A</w:t>
      </w:r>
      <w:r w:rsidRPr="00C46467">
        <w:rPr>
          <w:rFonts w:asciiTheme="majorHAnsi" w:hAnsiTheme="majorHAnsi" w:cstheme="majorHAnsi"/>
          <w:sz w:val="16"/>
          <w:szCs w:val="16"/>
        </w:rPr>
        <w:t>ge)]</w:t>
      </w:r>
      <w:r>
        <w:t>.</w:t>
      </w:r>
    </w:p>
  </w:comment>
  <w:comment w:id="218" w:author="M White" w:date="2023-05-30T22:27:00Z" w:initials="MW">
    <w:p w14:paraId="47FFC187" w14:textId="124B3815" w:rsidR="00FF4CED" w:rsidRDefault="00FF4CED">
      <w:pPr>
        <w:pStyle w:val="CommentText"/>
      </w:pPr>
      <w:r>
        <w:rPr>
          <w:rStyle w:val="CommentReference"/>
        </w:rPr>
        <w:annotationRef/>
      </w:r>
      <w:r w:rsidRPr="00FF4CED">
        <w:rPr>
          <w:color w:val="2F5496" w:themeColor="accent1" w:themeShade="BF"/>
        </w:rPr>
        <w:t>https://www.youtube.com/watch?v=i1ZSog20-7U</w:t>
      </w:r>
    </w:p>
  </w:comment>
  <w:comment w:id="220" w:author="M White" w:date="2023-04-13T16:11:00Z" w:initials="MW">
    <w:p w14:paraId="7B32C743" w14:textId="77777777" w:rsidR="00294E62" w:rsidRDefault="00294E62" w:rsidP="00294E62">
      <w:pPr>
        <w:pStyle w:val="CommentText"/>
      </w:pPr>
      <w:r>
        <w:rPr>
          <w:rStyle w:val="CommentReference"/>
        </w:rPr>
        <w:annotationRef/>
      </w:r>
      <w:r>
        <w:t xml:space="preserve">...which many people were bothered by and “complaining about at the time” (Luongo, 2023?L, mn.5). </w:t>
      </w:r>
    </w:p>
  </w:comment>
  <w:comment w:id="221" w:author="M White" w:date="2023-04-13T16:21:00Z" w:initials="MW">
    <w:p w14:paraId="661341C2" w14:textId="77777777" w:rsidR="00294E62" w:rsidRDefault="00294E62" w:rsidP="00294E62">
      <w:pPr>
        <w:pStyle w:val="CommentText"/>
      </w:pPr>
      <w:r>
        <w:rPr>
          <w:rStyle w:val="CommentReference"/>
        </w:rPr>
        <w:annotationRef/>
      </w:r>
      <w:r>
        <w:t xml:space="preserve">a.k.a. “What the Fed has done to sort of keep its credibility” ? (Long, 2023, mn.6). </w:t>
      </w:r>
    </w:p>
  </w:comment>
  <w:comment w:id="222" w:author="M White" w:date="2023-04-06T01:38:00Z" w:initials="MW">
    <w:p w14:paraId="3E4FFC4F" w14:textId="3E2AE5B6" w:rsidR="006731AB" w:rsidRDefault="005B11EC" w:rsidP="006731AB">
      <w:pPr>
        <w:spacing w:after="0" w:line="240" w:lineRule="auto"/>
        <w:rPr>
          <w:rFonts w:ascii="Times New Roman" w:eastAsia="Times New Roman" w:hAnsi="Times New Roman" w:cs="Times New Roman"/>
        </w:rPr>
      </w:pPr>
      <w:r>
        <w:rPr>
          <w:rStyle w:val="CommentReference"/>
        </w:rPr>
        <w:annotationRef/>
      </w:r>
      <w:r w:rsidR="006731AB" w:rsidRPr="00E60266">
        <w:rPr>
          <w:rFonts w:ascii="Times New Roman" w:eastAsia="Times New Roman" w:hAnsi="Times New Roman" w:cs="Times New Roman"/>
        </w:rPr>
        <w:t> </w:t>
      </w:r>
      <w:r w:rsidR="006731AB">
        <w:rPr>
          <w:rFonts w:ascii="Times New Roman" w:eastAsia="Times New Roman" w:hAnsi="Times New Roman" w:cs="Times New Roman"/>
        </w:rPr>
        <w:t xml:space="preserve">  Mehrling</w:t>
      </w:r>
      <w:r w:rsidR="006731AB" w:rsidRPr="00E60266">
        <w:rPr>
          <w:rFonts w:ascii="Times New Roman" w:eastAsia="Times New Roman" w:hAnsi="Times New Roman" w:cs="Times New Roman"/>
        </w:rPr>
        <w:t xml:space="preserve"> perhaps doesn't u/s </w:t>
      </w:r>
      <w:r w:rsidR="006731AB">
        <w:rPr>
          <w:rFonts w:ascii="Times New Roman" w:eastAsia="Times New Roman" w:hAnsi="Times New Roman" w:cs="Times New Roman"/>
        </w:rPr>
        <w:t>(or at least</w:t>
      </w:r>
      <w:r w:rsidR="000B23E0">
        <w:rPr>
          <w:rFonts w:ascii="Times New Roman" w:eastAsia="Times New Roman" w:hAnsi="Times New Roman" w:cs="Times New Roman"/>
        </w:rPr>
        <w:t xml:space="preserve"> communicate </w:t>
      </w:r>
      <w:r w:rsidR="006731AB">
        <w:rPr>
          <w:rFonts w:ascii="Times New Roman" w:eastAsia="Times New Roman" w:hAnsi="Times New Roman" w:cs="Times New Roman"/>
        </w:rPr>
        <w:t xml:space="preserve">here) </w:t>
      </w:r>
      <w:r w:rsidR="006731AB" w:rsidRPr="00E60266">
        <w:rPr>
          <w:rFonts w:ascii="Times New Roman" w:eastAsia="Times New Roman" w:hAnsi="Times New Roman" w:cs="Times New Roman"/>
        </w:rPr>
        <w:t>that banks' 'special relationship' (w</w:t>
      </w:r>
      <w:r w:rsidR="006731AB">
        <w:rPr>
          <w:rFonts w:ascii="Times New Roman" w:eastAsia="Times New Roman" w:hAnsi="Times New Roman" w:cs="Times New Roman"/>
        </w:rPr>
        <w:t xml:space="preserve">ith </w:t>
      </w:r>
      <w:r w:rsidR="006731AB" w:rsidRPr="00E60266">
        <w:rPr>
          <w:rFonts w:ascii="Times New Roman" w:eastAsia="Times New Roman" w:hAnsi="Times New Roman" w:cs="Times New Roman"/>
        </w:rPr>
        <w:t>the sov. state) was only nec</w:t>
      </w:r>
      <w:r w:rsidR="006731AB">
        <w:rPr>
          <w:rFonts w:ascii="Times New Roman" w:eastAsia="Times New Roman" w:hAnsi="Times New Roman" w:cs="Times New Roman"/>
        </w:rPr>
        <w:t>essary</w:t>
      </w:r>
      <w:r w:rsidR="006731AB" w:rsidRPr="00E60266">
        <w:rPr>
          <w:rFonts w:ascii="Times New Roman" w:eastAsia="Times New Roman" w:hAnsi="Times New Roman" w:cs="Times New Roman"/>
        </w:rPr>
        <w:t xml:space="preserve"> during the industrial revolutions and mass monetization wave</w:t>
      </w:r>
      <w:r w:rsidR="006731AB">
        <w:rPr>
          <w:rFonts w:ascii="Times New Roman" w:eastAsia="Times New Roman" w:hAnsi="Times New Roman" w:cs="Times New Roman"/>
        </w:rPr>
        <w:t>s</w:t>
      </w:r>
      <w:r w:rsidR="006731AB" w:rsidRPr="00E60266">
        <w:rPr>
          <w:rFonts w:ascii="Times New Roman" w:eastAsia="Times New Roman" w:hAnsi="Times New Roman" w:cs="Times New Roman"/>
        </w:rPr>
        <w:t xml:space="preserve">...The </w:t>
      </w:r>
      <w:r w:rsidR="006731AB">
        <w:rPr>
          <w:rFonts w:ascii="Times New Roman" w:eastAsia="Times New Roman" w:hAnsi="Times New Roman" w:cs="Times New Roman"/>
        </w:rPr>
        <w:t>inordinate privilege</w:t>
      </w:r>
      <w:r w:rsidR="006731AB" w:rsidRPr="00E60266">
        <w:rPr>
          <w:rFonts w:ascii="Times New Roman" w:eastAsia="Times New Roman" w:hAnsi="Times New Roman" w:cs="Times New Roman"/>
        </w:rPr>
        <w:t xml:space="preserve"> </w:t>
      </w:r>
      <w:r w:rsidR="006731AB">
        <w:rPr>
          <w:rFonts w:ascii="Times New Roman" w:eastAsia="Times New Roman" w:hAnsi="Times New Roman" w:cs="Times New Roman"/>
        </w:rPr>
        <w:t xml:space="preserve">granted in return for </w:t>
      </w:r>
      <w:r w:rsidR="006731AB" w:rsidRPr="00E60266">
        <w:rPr>
          <w:rFonts w:ascii="Times New Roman" w:eastAsia="Times New Roman" w:hAnsi="Times New Roman" w:cs="Times New Roman"/>
        </w:rPr>
        <w:t xml:space="preserve">this </w:t>
      </w:r>
      <w:r w:rsidR="000B23E0">
        <w:rPr>
          <w:rFonts w:ascii="Times New Roman" w:eastAsia="Times New Roman" w:hAnsi="Times New Roman" w:cs="Times New Roman"/>
        </w:rPr>
        <w:t>currency-</w:t>
      </w:r>
      <w:r w:rsidR="006731AB" w:rsidRPr="00E60266">
        <w:rPr>
          <w:rFonts w:ascii="Times New Roman" w:eastAsia="Times New Roman" w:hAnsi="Times New Roman" w:cs="Times New Roman"/>
        </w:rPr>
        <w:t>monetiz</w:t>
      </w:r>
      <w:r w:rsidR="006731AB">
        <w:rPr>
          <w:rFonts w:ascii="Times New Roman" w:eastAsia="Times New Roman" w:hAnsi="Times New Roman" w:cs="Times New Roman"/>
        </w:rPr>
        <w:t>ation</w:t>
      </w:r>
      <w:r w:rsidR="006731AB" w:rsidRPr="00E60266">
        <w:rPr>
          <w:rFonts w:ascii="Times New Roman" w:eastAsia="Times New Roman" w:hAnsi="Times New Roman" w:cs="Times New Roman"/>
        </w:rPr>
        <w:t xml:space="preserve"> boost (init</w:t>
      </w:r>
      <w:r w:rsidR="006731AB">
        <w:rPr>
          <w:rFonts w:ascii="Times New Roman" w:eastAsia="Times New Roman" w:hAnsi="Times New Roman" w:cs="Times New Roman"/>
        </w:rPr>
        <w:t>ially</w:t>
      </w:r>
      <w:r w:rsidR="006731AB" w:rsidRPr="00E60266">
        <w:rPr>
          <w:rFonts w:ascii="Times New Roman" w:eastAsia="Times New Roman" w:hAnsi="Times New Roman" w:cs="Times New Roman"/>
        </w:rPr>
        <w:t xml:space="preserve"> to defeat Napoleon) </w:t>
      </w:r>
      <w:r w:rsidR="006731AB" w:rsidRPr="006731AB">
        <w:rPr>
          <w:rFonts w:ascii="Times New Roman" w:eastAsia="Times New Roman" w:hAnsi="Times New Roman" w:cs="Times New Roman"/>
          <w:color w:val="FF0000"/>
        </w:rPr>
        <w:t>i</w:t>
      </w:r>
      <w:r w:rsidR="006731AB" w:rsidRPr="00E60266">
        <w:rPr>
          <w:rFonts w:ascii="Times New Roman" w:eastAsia="Times New Roman" w:hAnsi="Times New Roman" w:cs="Times New Roman"/>
        </w:rPr>
        <w:t xml:space="preserve">s </w:t>
      </w:r>
      <w:r w:rsidR="006731AB" w:rsidRPr="006731AB">
        <w:rPr>
          <w:rFonts w:ascii="Times New Roman" w:eastAsia="Times New Roman" w:hAnsi="Times New Roman" w:cs="Times New Roman"/>
          <w:color w:val="FF0000"/>
        </w:rPr>
        <w:t>n</w:t>
      </w:r>
      <w:r w:rsidR="006731AB" w:rsidRPr="00E60266">
        <w:rPr>
          <w:rFonts w:ascii="Times New Roman" w:eastAsia="Times New Roman" w:hAnsi="Times New Roman" w:cs="Times New Roman"/>
        </w:rPr>
        <w:t>o longer</w:t>
      </w:r>
      <w:r w:rsidR="006731AB">
        <w:rPr>
          <w:rFonts w:ascii="Times New Roman" w:eastAsia="Times New Roman" w:hAnsi="Times New Roman" w:cs="Times New Roman"/>
        </w:rPr>
        <w:t xml:space="preserve"> </w:t>
      </w:r>
      <w:r w:rsidR="006731AB" w:rsidRPr="00E60266">
        <w:rPr>
          <w:rFonts w:ascii="Times New Roman" w:eastAsia="Times New Roman" w:hAnsi="Times New Roman" w:cs="Times New Roman"/>
        </w:rPr>
        <w:t xml:space="preserve">needed. </w:t>
      </w:r>
      <w:r w:rsidR="006731AB">
        <w:rPr>
          <w:rFonts w:ascii="Times New Roman" w:eastAsia="Times New Roman" w:hAnsi="Times New Roman" w:cs="Times New Roman"/>
        </w:rPr>
        <w:t xml:space="preserve">See also “Privilege”, </w:t>
      </w:r>
      <w:r w:rsidR="006731AB" w:rsidRPr="00E60266">
        <w:rPr>
          <w:rFonts w:ascii="Times New Roman" w:eastAsia="Times New Roman" w:hAnsi="Times New Roman" w:cs="Times New Roman"/>
        </w:rPr>
        <w:t>"Bank welfare", "M</w:t>
      </w:r>
      <w:r w:rsidR="006731AB">
        <w:rPr>
          <w:rFonts w:ascii="Times New Roman" w:eastAsia="Times New Roman" w:hAnsi="Times New Roman" w:cs="Times New Roman"/>
        </w:rPr>
        <w:t>onetary reform</w:t>
      </w:r>
      <w:r w:rsidR="006731AB" w:rsidRPr="00E60266">
        <w:rPr>
          <w:rFonts w:ascii="Times New Roman" w:eastAsia="Times New Roman" w:hAnsi="Times New Roman" w:cs="Times New Roman"/>
        </w:rPr>
        <w:t>"</w:t>
      </w:r>
      <w:r w:rsidR="006731AB">
        <w:rPr>
          <w:rFonts w:ascii="Times New Roman" w:eastAsia="Times New Roman" w:hAnsi="Times New Roman" w:cs="Times New Roman"/>
        </w:rPr>
        <w:t>, “</w:t>
      </w:r>
      <w:r w:rsidR="006731AB" w:rsidRPr="006731AB">
        <w:rPr>
          <w:rStyle w:val="c-new-greenChar"/>
          <w:rFonts w:eastAsiaTheme="minorHAnsi"/>
        </w:rPr>
        <w:t>Money, 3 (contemporary) Tiers of</w:t>
      </w:r>
      <w:r w:rsidR="006731AB">
        <w:rPr>
          <w:rFonts w:ascii="Times New Roman" w:eastAsia="Times New Roman" w:hAnsi="Times New Roman" w:cs="Times New Roman"/>
        </w:rPr>
        <w:t xml:space="preserve">”. </w:t>
      </w:r>
    </w:p>
    <w:p w14:paraId="71D9E1C5" w14:textId="1D8F3D11" w:rsidR="005B11EC" w:rsidRDefault="005B11EC" w:rsidP="00FC1C31">
      <w:pPr>
        <w:pStyle w:val="CommentText"/>
      </w:pPr>
    </w:p>
  </w:comment>
  <w:comment w:id="223" w:author="M White" w:date="2023-05-07T01:50:00Z" w:initials="MW">
    <w:p w14:paraId="18C59E13" w14:textId="08AC2481" w:rsidR="00892C27" w:rsidRDefault="00892C27">
      <w:pPr>
        <w:pStyle w:val="CommentText"/>
      </w:pPr>
      <w:r>
        <w:rPr>
          <w:rStyle w:val="CommentReference"/>
        </w:rPr>
        <w:annotationRef/>
      </w:r>
      <w:r>
        <w:t>But don’t just take my word for it. See also “Volcker, Paul (</w:t>
      </w:r>
      <w:r w:rsidR="00CD26F1">
        <w:t>1927-2019</w:t>
      </w:r>
      <w:r>
        <w:t xml:space="preserve">)” </w:t>
      </w:r>
      <w:r w:rsidRPr="00892C27">
        <w:rPr>
          <w:rFonts w:asciiTheme="majorHAnsi" w:hAnsiTheme="majorHAnsi" w:cstheme="majorHAnsi"/>
          <w:sz w:val="16"/>
          <w:szCs w:val="16"/>
        </w:rPr>
        <w:t>[.ATM]</w:t>
      </w:r>
      <w:r w:rsidR="00CD26F1">
        <w:t>, “Gross”.</w:t>
      </w:r>
    </w:p>
  </w:comment>
  <w:comment w:id="224" w:author="M White" w:date="2023-06-10T21:06:00Z" w:initials="MW">
    <w:p w14:paraId="7B225C84" w14:textId="77777777" w:rsidR="0031280C" w:rsidRDefault="0031280C">
      <w:pPr>
        <w:pStyle w:val="CommentText"/>
      </w:pPr>
      <w:r>
        <w:rPr>
          <w:rStyle w:val="CommentReference"/>
        </w:rPr>
        <w:annotationRef/>
      </w:r>
      <w:r>
        <w:t xml:space="preserve">who is for secession:  </w:t>
      </w:r>
      <w:r w:rsidRPr="0031280C">
        <w:rPr>
          <w:rFonts w:asciiTheme="majorHAnsi" w:hAnsiTheme="majorHAnsi" w:cstheme="majorHAnsi"/>
          <w:sz w:val="16"/>
          <w:szCs w:val="16"/>
        </w:rPr>
        <w:t>https://donations.solari.com/</w:t>
      </w:r>
      <w:r w:rsidRPr="0031280C">
        <w:rPr>
          <w:rFonts w:asciiTheme="majorHAnsi" w:hAnsiTheme="majorHAnsi" w:cstheme="majorHAnsi"/>
          <w:i/>
          <w:iCs/>
          <w:sz w:val="16"/>
          <w:szCs w:val="16"/>
        </w:rPr>
        <w:t>sovereign-state</w:t>
      </w:r>
      <w:r w:rsidRPr="0031280C">
        <w:rPr>
          <w:rFonts w:asciiTheme="majorHAnsi" w:hAnsiTheme="majorHAnsi" w:cstheme="majorHAnsi"/>
          <w:sz w:val="16"/>
          <w:szCs w:val="16"/>
        </w:rPr>
        <w:t>-banks</w:t>
      </w:r>
      <w:r w:rsidRPr="0031280C">
        <w:t>/</w:t>
      </w:r>
    </w:p>
    <w:p w14:paraId="4162832C" w14:textId="01C40142" w:rsidR="0031280C" w:rsidRDefault="0031280C">
      <w:pPr>
        <w:pStyle w:val="CommentText"/>
      </w:pPr>
      <w:r>
        <w:t>See also “Constitution, US (of 1787-91)”.</w:t>
      </w:r>
    </w:p>
  </w:comment>
  <w:comment w:id="225" w:author="M White" w:date="2023-04-26T21:12:00Z" w:initials="MW">
    <w:p w14:paraId="58302072" w14:textId="36591D94" w:rsidR="00F91D60" w:rsidRPr="00F91D60" w:rsidRDefault="00F91D60">
      <w:pPr>
        <w:pStyle w:val="CommentText"/>
        <w:rPr>
          <w:rFonts w:asciiTheme="majorHAnsi" w:hAnsiTheme="majorHAnsi" w:cstheme="majorHAnsi"/>
          <w:sz w:val="16"/>
          <w:szCs w:val="16"/>
        </w:rPr>
      </w:pPr>
      <w:r>
        <w:rPr>
          <w:rStyle w:val="CommentReference"/>
        </w:rPr>
        <w:annotationRef/>
      </w:r>
      <w:r w:rsidRPr="00F91D60">
        <w:rPr>
          <w:rFonts w:asciiTheme="majorHAnsi" w:hAnsiTheme="majorHAnsi" w:cstheme="majorHAnsi"/>
          <w:color w:val="1F3864" w:themeColor="accent1" w:themeShade="80"/>
          <w:sz w:val="16"/>
          <w:szCs w:val="16"/>
        </w:rPr>
        <w:t xml:space="preserve">https://www.youtube.com/watch?v=uePvIZKiKuI </w:t>
      </w:r>
      <w:r w:rsidRPr="00F91D60">
        <w:rPr>
          <w:rFonts w:asciiTheme="majorHAnsi" w:hAnsiTheme="majorHAnsi" w:cstheme="majorHAnsi"/>
          <w:sz w:val="16"/>
          <w:szCs w:val="16"/>
        </w:rPr>
        <w:t>[FINA]</w:t>
      </w:r>
      <w:r>
        <w:t xml:space="preserve">. See also “Nine-teen seventies (1970’s)” </w:t>
      </w:r>
      <w:r w:rsidRPr="00F91D60">
        <w:rPr>
          <w:rFonts w:asciiTheme="majorHAnsi" w:hAnsiTheme="majorHAnsi" w:cstheme="majorHAnsi"/>
          <w:sz w:val="16"/>
          <w:szCs w:val="16"/>
        </w:rPr>
        <w:t>(‘back to nature’ yrs.)</w:t>
      </w:r>
    </w:p>
  </w:comment>
  <w:comment w:id="226" w:author="M White" w:date="2023-04-26T20:11:00Z" w:initials="MW">
    <w:p w14:paraId="5BAF916F" w14:textId="56864C9F" w:rsidR="00DA16FF" w:rsidRDefault="00703DC4">
      <w:pPr>
        <w:pStyle w:val="CommentText"/>
      </w:pPr>
      <w:r>
        <w:rPr>
          <w:rStyle w:val="CommentReference"/>
        </w:rPr>
        <w:annotationRef/>
      </w:r>
      <w:r>
        <w:t>i.e. pretty much the 1880’s</w:t>
      </w:r>
      <w:r w:rsidR="001E40E2">
        <w:t>-</w:t>
      </w:r>
      <w:r>
        <w:t>1940’s</w:t>
      </w:r>
      <w:r w:rsidR="001E40E2">
        <w:t xml:space="preserve"> era</w:t>
      </w:r>
      <w:r>
        <w:t>, a.k.a.</w:t>
      </w:r>
      <w:r w:rsidR="001E40E2">
        <w:t>..(s</w:t>
      </w:r>
      <w:r w:rsidR="00DA16FF" w:rsidRPr="001E40E2">
        <w:t>ee also</w:t>
      </w:r>
      <w:r w:rsidR="001E40E2">
        <w:t>)</w:t>
      </w:r>
      <w:r w:rsidR="00DA16FF" w:rsidRPr="001E40E2">
        <w:t xml:space="preserve"> “Debt cycles</w:t>
      </w:r>
      <w:r w:rsidR="001E40E2" w:rsidRPr="001E40E2">
        <w:t xml:space="preserve"> </w:t>
      </w:r>
      <w:r w:rsidR="001E40E2">
        <w:rPr>
          <w:color w:val="761B0C"/>
        </w:rPr>
        <w:t>(excerpt)</w:t>
      </w:r>
      <w:r w:rsidR="00DA16FF">
        <w:t>”</w:t>
      </w:r>
      <w:r w:rsidR="001E40E2">
        <w:t xml:space="preserve"> </w:t>
      </w:r>
      <w:r w:rsidR="001E40E2" w:rsidRPr="001E40E2">
        <w:rPr>
          <w:rFonts w:asciiTheme="majorHAnsi" w:hAnsiTheme="majorHAnsi" w:cstheme="majorHAnsi"/>
          <w:sz w:val="16"/>
          <w:szCs w:val="16"/>
        </w:rPr>
        <w:t>[</w:t>
      </w:r>
      <w:r w:rsidR="001E40E2">
        <w:rPr>
          <w:rFonts w:asciiTheme="majorHAnsi" w:hAnsiTheme="majorHAnsi" w:cstheme="majorHAnsi"/>
          <w:sz w:val="16"/>
          <w:szCs w:val="16"/>
        </w:rPr>
        <w:t xml:space="preserve">.the </w:t>
      </w:r>
      <w:r w:rsidR="001E40E2">
        <w:rPr>
          <w:rFonts w:asciiTheme="majorHAnsi" w:hAnsiTheme="majorHAnsi" w:cstheme="majorHAnsi"/>
          <w:color w:val="538135" w:themeColor="accent6" w:themeShade="BF"/>
          <w:sz w:val="16"/>
          <w:szCs w:val="16"/>
        </w:rPr>
        <w:t xml:space="preserve">World/Currency wars </w:t>
      </w:r>
      <w:r w:rsidR="001E40E2">
        <w:rPr>
          <w:rFonts w:asciiTheme="majorHAnsi" w:hAnsiTheme="majorHAnsi" w:cstheme="majorHAnsi"/>
          <w:color w:val="A931A3"/>
          <w:sz w:val="16"/>
          <w:szCs w:val="16"/>
        </w:rPr>
        <w:t>‘militarization Cycle</w:t>
      </w:r>
      <w:r w:rsidR="001E40E2" w:rsidRPr="001E40E2">
        <w:rPr>
          <w:rFonts w:asciiTheme="majorHAnsi" w:hAnsiTheme="majorHAnsi" w:cstheme="majorHAnsi"/>
          <w:sz w:val="16"/>
          <w:szCs w:val="16"/>
        </w:rPr>
        <w:t>]</w:t>
      </w:r>
      <w:r w:rsidR="009E66DB" w:rsidRPr="009E66DB">
        <w:t>.</w:t>
      </w:r>
    </w:p>
  </w:comment>
  <w:comment w:id="227" w:author="M White" w:date="2023-04-27T00:01:00Z" w:initials="MW">
    <w:p w14:paraId="7C1E144A" w14:textId="1F9DC13E" w:rsidR="00C92C8A" w:rsidRDefault="00C92C8A">
      <w:pPr>
        <w:pStyle w:val="CommentText"/>
      </w:pPr>
      <w:r>
        <w:rPr>
          <w:rStyle w:val="CommentReference"/>
        </w:rPr>
        <w:annotationRef/>
      </w:r>
      <w:r w:rsidR="00805C9B" w:rsidRPr="00805C9B">
        <w:rPr>
          <w:color w:val="1F3864" w:themeColor="accent1" w:themeShade="80"/>
        </w:rPr>
        <w:t xml:space="preserve">https://www.facebook.com/michael.pettis.121 </w:t>
      </w:r>
      <w:r w:rsidR="00805C9B" w:rsidRPr="00805C9B">
        <w:rPr>
          <w:rFonts w:asciiTheme="majorHAnsi" w:hAnsiTheme="majorHAnsi" w:cstheme="majorHAnsi"/>
          <w:sz w:val="16"/>
          <w:szCs w:val="16"/>
        </w:rPr>
        <w:t>[.CarnegieFound.]</w:t>
      </w:r>
    </w:p>
  </w:comment>
  <w:comment w:id="228" w:author="M White" w:date="2023-05-23T12:41:00Z" w:initials="MW">
    <w:p w14:paraId="423A1BBB" w14:textId="659B3352" w:rsidR="007D0480" w:rsidRDefault="007D0480">
      <w:pPr>
        <w:pStyle w:val="CommentText"/>
      </w:pPr>
      <w:r>
        <w:rPr>
          <w:rStyle w:val="CommentReference"/>
        </w:rPr>
        <w:annotationRef/>
      </w:r>
      <w:r>
        <w:t>‘The Communist Party &amp; the PLA’, ‘the communist(ic) Party &amp; the NSA’. See also “Timarchy”, “</w:t>
      </w:r>
      <w:r w:rsidRPr="007D0480">
        <w:rPr>
          <w:color w:val="538135" w:themeColor="accent6" w:themeShade="BF"/>
        </w:rPr>
        <w:t>International Intelligence Community (I.I.C.)</w:t>
      </w:r>
      <w:r>
        <w:t xml:space="preserve">”. </w:t>
      </w:r>
    </w:p>
  </w:comment>
  <w:comment w:id="229" w:author="M White" w:date="2023-06-01T17:37:00Z" w:initials="MW">
    <w:p w14:paraId="3ED55F18" w14:textId="0E19F804" w:rsidR="00C94EDE" w:rsidRDefault="00C94EDE">
      <w:pPr>
        <w:pStyle w:val="CommentText"/>
      </w:pPr>
      <w:r>
        <w:rPr>
          <w:rStyle w:val="CommentReference"/>
        </w:rPr>
        <w:annotationRef/>
      </w:r>
      <w:r>
        <w:t>‘</w:t>
      </w:r>
      <w:r w:rsidRPr="00C94EDE">
        <w:t xml:space="preserve">allowing a premiere in Beijing but forbidding release in other cities, the </w:t>
      </w:r>
      <w:r>
        <w:t xml:space="preserve">[Beijing] </w:t>
      </w:r>
      <w:r w:rsidRPr="00C94EDE">
        <w:t>government objected to</w:t>
      </w:r>
      <w:r>
        <w:t xml:space="preserve">... [detailed] </w:t>
      </w:r>
      <w:r w:rsidRPr="00C94EDE">
        <w:t>description of the turmoil during the</w:t>
      </w:r>
      <w:r>
        <w:t>...[Cultural Revolution]</w:t>
      </w:r>
      <w:r w:rsidRPr="00C94EDE">
        <w:t xml:space="preserve"> in China</w:t>
      </w:r>
      <w:r>
        <w:t>’.-wiki</w:t>
      </w:r>
    </w:p>
  </w:comment>
  <w:comment w:id="231" w:author="M White" w:date="2023-04-29T20:01:00Z" w:initials="MW">
    <w:p w14:paraId="72B318A2" w14:textId="77777777" w:rsidR="00D01BBF" w:rsidRDefault="00D01BBF">
      <w:pPr>
        <w:pStyle w:val="CommentText"/>
      </w:pPr>
      <w:r>
        <w:rPr>
          <w:rStyle w:val="CommentReference"/>
        </w:rPr>
        <w:annotationRef/>
      </w:r>
      <w:r>
        <w:t>a) the best word in the language-- cash money;</w:t>
      </w:r>
    </w:p>
    <w:p w14:paraId="38AF5DA6" w14:textId="77777777" w:rsidR="00D01BBF" w:rsidRDefault="00D01BBF">
      <w:pPr>
        <w:pStyle w:val="CommentText"/>
      </w:pPr>
      <w:r>
        <w:t>b) the worst word in the language- to dissolve.</w:t>
      </w:r>
    </w:p>
    <w:p w14:paraId="0BF2FC7C" w14:textId="6DCB914A" w:rsidR="00D01BBF" w:rsidRDefault="00D01BBF">
      <w:pPr>
        <w:pStyle w:val="CommentText"/>
      </w:pPr>
      <w:r>
        <w:t>See also “Great Extinction Event”, “Entropy”; “Cycles”.</w:t>
      </w:r>
    </w:p>
  </w:comment>
  <w:comment w:id="232" w:author="M White" w:date="2023-05-25T17:37:00Z" w:initials="MW">
    <w:p w14:paraId="1BA4AE2E" w14:textId="09AE42C8" w:rsidR="000F2EF7" w:rsidRDefault="000F2EF7">
      <w:pPr>
        <w:pStyle w:val="CommentText"/>
      </w:pPr>
      <w:r>
        <w:rPr>
          <w:rStyle w:val="CommentReference"/>
        </w:rPr>
        <w:annotationRef/>
      </w:r>
      <w:r w:rsidRPr="000F2EF7">
        <w:rPr>
          <w:rFonts w:asciiTheme="majorHAnsi" w:hAnsiTheme="majorHAnsi" w:cstheme="majorHAnsi"/>
          <w:color w:val="172949"/>
          <w:sz w:val="16"/>
          <w:szCs w:val="16"/>
        </w:rPr>
        <w:t>https://www.youtube.com/watch?v=kyI1OImD7ow</w:t>
      </w:r>
      <w:r w:rsidRPr="000F2EF7">
        <w:rPr>
          <w:rFonts w:asciiTheme="majorHAnsi" w:hAnsiTheme="majorHAnsi" w:cstheme="majorHAnsi"/>
          <w:color w:val="32599E"/>
          <w:sz w:val="16"/>
          <w:szCs w:val="16"/>
        </w:rPr>
        <w:t xml:space="preserve"> </w:t>
      </w:r>
      <w:r w:rsidRPr="000F2EF7">
        <w:rPr>
          <w:rFonts w:asciiTheme="majorHAnsi" w:hAnsiTheme="majorHAnsi" w:cstheme="majorHAnsi"/>
          <w:sz w:val="16"/>
          <w:szCs w:val="16"/>
        </w:rPr>
        <w:t>[.totheFishes]</w:t>
      </w:r>
      <w:r>
        <w:t>. See also “Great Extinction, 6</w:t>
      </w:r>
      <w:r w:rsidRPr="000F2EF7">
        <w:rPr>
          <w:vertAlign w:val="superscript"/>
        </w:rPr>
        <w:t>th</w:t>
      </w:r>
      <w:r>
        <w:t>”, “</w:t>
      </w:r>
      <w:r w:rsidRPr="000F2EF7">
        <w:rPr>
          <w:color w:val="517D33"/>
        </w:rPr>
        <w:t>World Par</w:t>
      </w:r>
      <w:r>
        <w:t>”, “Politics”.</w:t>
      </w:r>
    </w:p>
  </w:comment>
  <w:comment w:id="233" w:author="M White" w:date="2023-04-14T02:54:00Z" w:initials="MW">
    <w:p w14:paraId="14106428" w14:textId="51531018" w:rsidR="008F4E32" w:rsidRDefault="008F4E32">
      <w:pPr>
        <w:pStyle w:val="CommentText"/>
      </w:pPr>
      <w:r>
        <w:rPr>
          <w:rStyle w:val="CommentReference"/>
        </w:rPr>
        <w:annotationRef/>
      </w:r>
      <w:r>
        <w:t>See “’COVID’” (just kidding).</w:t>
      </w:r>
    </w:p>
  </w:comment>
  <w:comment w:id="234" w:author="M White" w:date="2023-04-14T02:58:00Z" w:initials="MW">
    <w:p w14:paraId="63B365A0" w14:textId="77777777" w:rsidR="00662120" w:rsidRDefault="00662120">
      <w:pPr>
        <w:pStyle w:val="CommentText"/>
      </w:pPr>
      <w:r>
        <w:rPr>
          <w:rStyle w:val="CommentReference"/>
        </w:rPr>
        <w:annotationRef/>
      </w:r>
      <w:r>
        <w:t>‘We’ve (still) got smaller entrenched leeches’.</w:t>
      </w:r>
    </w:p>
    <w:p w14:paraId="6F5C994C" w14:textId="55769F95" w:rsidR="00662120" w:rsidRDefault="00662120">
      <w:pPr>
        <w:pStyle w:val="CommentText"/>
      </w:pPr>
      <w:r>
        <w:t>See also “Public Banking”.</w:t>
      </w:r>
    </w:p>
  </w:comment>
  <w:comment w:id="235" w:author="M White" w:date="2023-04-04T18:51:00Z" w:initials="MW">
    <w:p w14:paraId="6EE010C7" w14:textId="0E99CF11" w:rsidR="00D044F2" w:rsidRDefault="00D044F2" w:rsidP="00FC1C31">
      <w:pPr>
        <w:pStyle w:val="CommentText"/>
      </w:pPr>
      <w:r>
        <w:rPr>
          <w:rStyle w:val="CommentReference"/>
        </w:rPr>
        <w:annotationRef/>
      </w:r>
      <w:r>
        <w:t>'What's so bad about expanding the Greek chorus?'</w:t>
      </w:r>
    </w:p>
  </w:comment>
  <w:comment w:id="236" w:author="M White" w:date="2023-07-22T12:33:00Z" w:initials="MW">
    <w:p w14:paraId="197E8C11" w14:textId="36F150C7" w:rsidR="0019633E" w:rsidRDefault="0019633E">
      <w:pPr>
        <w:pStyle w:val="CommentText"/>
      </w:pPr>
      <w:r>
        <w:rPr>
          <w:rStyle w:val="CommentReference"/>
        </w:rPr>
        <w:annotationRef/>
      </w:r>
      <w:r w:rsidRPr="0019633E">
        <w:rPr>
          <w:rStyle w:val="c-MrMustardBlackCowChar"/>
          <w:rFonts w:eastAsiaTheme="minorHAnsi"/>
        </w:rPr>
        <w:t xml:space="preserve">Has the “Shadow Banking System” reached South Africa </w:t>
      </w:r>
      <w:r w:rsidRPr="0019633E">
        <w:rPr>
          <w:rStyle w:val="c-MrMustardBlackCowChar"/>
          <w:rFonts w:asciiTheme="majorHAnsi" w:eastAsiaTheme="minorHAnsi" w:hAnsiTheme="majorHAnsi" w:cstheme="majorHAnsi"/>
          <w:sz w:val="16"/>
          <w:szCs w:val="16"/>
        </w:rPr>
        <w:t xml:space="preserve">[.ZA] </w:t>
      </w:r>
      <w:r w:rsidRPr="0019633E">
        <w:rPr>
          <w:rStyle w:val="c-MrMustardBlackCowChar"/>
          <w:rFonts w:eastAsiaTheme="minorHAnsi"/>
        </w:rPr>
        <w:t>yet?</w:t>
      </w:r>
      <w:r>
        <w:t xml:space="preserve"> See also “Mehrling, Perry”, “Shadow Banking System (SBS)”.</w:t>
      </w:r>
    </w:p>
  </w:comment>
  <w:comment w:id="237" w:author="M White" w:date="2023-05-02T04:29:00Z" w:initials="MW">
    <w:p w14:paraId="06E1C0BC" w14:textId="76B2F267" w:rsidR="006469F3" w:rsidRDefault="006469F3">
      <w:pPr>
        <w:pStyle w:val="CommentText"/>
      </w:pPr>
      <w:r>
        <w:rPr>
          <w:rStyle w:val="CommentReference"/>
        </w:rPr>
        <w:annotationRef/>
      </w:r>
      <w:r>
        <w:t xml:space="preserve">their own Elite/Estates </w:t>
      </w:r>
      <w:r w:rsidRPr="006469F3">
        <w:rPr>
          <w:i/>
          <w:iCs/>
        </w:rPr>
        <w:t>merger</w:t>
      </w:r>
      <w:r>
        <w:t>.</w:t>
      </w:r>
    </w:p>
  </w:comment>
  <w:comment w:id="238" w:author="M White" w:date="2023-06-08T18:53:00Z" w:initials="MW">
    <w:p w14:paraId="5B46ACB2" w14:textId="3D292E0E" w:rsidR="00C91FE8" w:rsidRDefault="00C91FE8">
      <w:pPr>
        <w:pStyle w:val="CommentText"/>
      </w:pPr>
      <w:r>
        <w:rPr>
          <w:rStyle w:val="CommentReference"/>
        </w:rPr>
        <w:annotationRef/>
      </w:r>
      <w:r>
        <w:t>“</w:t>
      </w:r>
      <w:r w:rsidRPr="00C91FE8">
        <w:rPr>
          <w:color w:val="538135" w:themeColor="accent6" w:themeShade="BF"/>
        </w:rPr>
        <w:t>Reserve Account Balance (RAB)</w:t>
      </w:r>
      <w:r>
        <w:t>”, at the “Central Bank” or “Treasury”. See also “Fiduciary money”.</w:t>
      </w:r>
    </w:p>
  </w:comment>
  <w:comment w:id="239" w:author="M White" w:date="2023-04-05T20:56:00Z" w:initials="MW">
    <w:p w14:paraId="4DAE55D5" w14:textId="77777777" w:rsidR="00BE0C4E" w:rsidRDefault="00BE0C4E" w:rsidP="00FC1C31">
      <w:pPr>
        <w:pStyle w:val="CommentText"/>
      </w:pPr>
      <w:r>
        <w:rPr>
          <w:rStyle w:val="CommentReference"/>
        </w:rPr>
        <w:annotationRef/>
      </w:r>
      <w:r>
        <w:t>See also 'The Medical Scam' [.rife].</w:t>
      </w:r>
    </w:p>
  </w:comment>
  <w:comment w:id="240" w:author="M White" w:date="2023-04-05T20:23:00Z" w:initials="MW">
    <w:p w14:paraId="3E6DD346" w14:textId="293D0832" w:rsidR="001C69BA" w:rsidRDefault="001C69BA" w:rsidP="00FC1C31">
      <w:pPr>
        <w:pStyle w:val="CommentText"/>
      </w:pPr>
      <w:r>
        <w:rPr>
          <w:rStyle w:val="CommentReference"/>
        </w:rPr>
        <w:annotationRef/>
      </w:r>
      <w:r>
        <w:t>Go figure.</w:t>
      </w:r>
    </w:p>
  </w:comment>
  <w:comment w:id="241" w:author="M White" w:date="2023-04-24T23:59:00Z" w:initials="MW">
    <w:p w14:paraId="10949A89" w14:textId="14133776" w:rsidR="00147930" w:rsidRDefault="00147930">
      <w:pPr>
        <w:pStyle w:val="CommentText"/>
      </w:pPr>
      <w:r>
        <w:rPr>
          <w:rStyle w:val="CommentReference"/>
        </w:rPr>
        <w:annotationRef/>
      </w:r>
      <w:r>
        <w:t>See also “Tickbox”, “COVID Op.”; “Design”.</w:t>
      </w:r>
    </w:p>
  </w:comment>
  <w:comment w:id="242" w:author="M White" w:date="2023-07-27T12:12:00Z" w:initials="MW">
    <w:p w14:paraId="01391318" w14:textId="77777777" w:rsidR="005E1D77" w:rsidRDefault="005E1D77">
      <w:pPr>
        <w:pStyle w:val="CommentText"/>
      </w:pPr>
      <w:r>
        <w:rPr>
          <w:rStyle w:val="CommentReference"/>
        </w:rPr>
        <w:annotationRef/>
      </w:r>
      <w:r>
        <w:t>?? (not linear?)</w:t>
      </w:r>
    </w:p>
    <w:p w14:paraId="7BE67DF5" w14:textId="44294129" w:rsidR="005E1D77" w:rsidRDefault="005E1D77">
      <w:pPr>
        <w:pStyle w:val="CommentText"/>
      </w:pPr>
      <w:r>
        <w:t>See also “</w:t>
      </w:r>
      <w:r w:rsidRPr="005E1D77">
        <w:rPr>
          <w:rStyle w:val="c-keypurpleChar"/>
          <w:rFonts w:eastAsiaTheme="minorHAnsi"/>
          <w:szCs w:val="18"/>
        </w:rPr>
        <w:t>’Hundred-Year’ plans</w:t>
      </w:r>
      <w:r>
        <w:t>”.</w:t>
      </w:r>
    </w:p>
  </w:comment>
  <w:comment w:id="243" w:author="M White" w:date="2023-07-25T10:45:00Z" w:initials="MW">
    <w:p w14:paraId="30F3DA26" w14:textId="4FD552B8" w:rsidR="00E24270" w:rsidRDefault="00E24270">
      <w:pPr>
        <w:pStyle w:val="CommentText"/>
      </w:pPr>
      <w:r>
        <w:rPr>
          <w:rStyle w:val="CommentReference"/>
        </w:rPr>
        <w:annotationRef/>
      </w:r>
      <w:r w:rsidRPr="00E24270">
        <w:t xml:space="preserve">“If you are shopping for common stocks, choose the way you would buy groceries, not the way you would buy perfume.”- </w:t>
      </w:r>
      <w:r w:rsidRPr="00E24270">
        <w:rPr>
          <w:i/>
          <w:iCs/>
        </w:rPr>
        <w:t>Mademoiselle</w:t>
      </w:r>
      <w:r w:rsidRPr="00E24270">
        <w:t>, 1952 (vol.34, 146).</w:t>
      </w:r>
    </w:p>
  </w:comment>
  <w:comment w:id="244" w:author="M White" w:date="2023-07-26T22:18:00Z" w:initials="MW">
    <w:p w14:paraId="38EDCC54" w14:textId="6571D059" w:rsidR="007740D6" w:rsidRDefault="007740D6">
      <w:pPr>
        <w:pStyle w:val="CommentText"/>
      </w:pPr>
      <w:r>
        <w:rPr>
          <w:rStyle w:val="CommentReference"/>
        </w:rPr>
        <w:annotationRef/>
      </w:r>
      <w:r>
        <w:t xml:space="preserve">Basically, “the United States dollar will have a fixed value in terms of </w:t>
      </w:r>
      <w:r w:rsidRPr="007740D6">
        <w:rPr>
          <w:rFonts w:asciiTheme="majorHAnsi" w:hAnsiTheme="majorHAnsi" w:cstheme="majorHAnsi"/>
          <w:sz w:val="16"/>
          <w:szCs w:val="16"/>
        </w:rPr>
        <w:t>[a composite index of world]</w:t>
      </w:r>
      <w:r>
        <w:t xml:space="preserve"> basic commodities” (Graham, 1944, 175). See also “Stability”, “’Hundred-Year’ plans”.</w:t>
      </w:r>
    </w:p>
  </w:comment>
  <w:comment w:id="245" w:author="M White" w:date="2023-06-04T16:11:00Z" w:initials="MW">
    <w:p w14:paraId="302BBE32" w14:textId="77777777" w:rsidR="00372F68" w:rsidRDefault="00372F68" w:rsidP="00372F68">
      <w:pPr>
        <w:pStyle w:val="CommentText"/>
      </w:pPr>
      <w:r>
        <w:rPr>
          <w:rStyle w:val="CommentReference"/>
        </w:rPr>
        <w:annotationRef/>
      </w:r>
      <w:r>
        <w:t>a national</w:t>
      </w:r>
    </w:p>
  </w:comment>
  <w:comment w:id="246" w:author="M White" w:date="2023-03-29T21:09:00Z" w:initials="MW">
    <w:p w14:paraId="192C5371" w14:textId="77777777" w:rsidR="00372F68" w:rsidRDefault="00372F68" w:rsidP="00372F68">
      <w:pPr>
        <w:pStyle w:val="CommentText"/>
      </w:pPr>
      <w:r>
        <w:rPr>
          <w:rStyle w:val="CommentReference"/>
        </w:rPr>
        <w:annotationRef/>
      </w:r>
      <w:r>
        <w:rPr>
          <w:color w:val="222222"/>
          <w:highlight w:val="white"/>
        </w:rPr>
        <w:t>"The HartKaldor-Tinbergen version of the </w:t>
      </w:r>
      <w:r>
        <w:rPr>
          <w:color w:val="000000"/>
          <w:highlight w:val="white"/>
        </w:rPr>
        <w:t>Benjamin</w:t>
      </w:r>
      <w:r>
        <w:rPr>
          <w:color w:val="222222"/>
          <w:highlight w:val="white"/>
        </w:rPr>
        <w:t> </w:t>
      </w:r>
      <w:r>
        <w:rPr>
          <w:color w:val="000000"/>
          <w:highlight w:val="white"/>
        </w:rPr>
        <w:t>Graham</w:t>
      </w:r>
      <w:r>
        <w:rPr>
          <w:color w:val="222222"/>
          <w:highlight w:val="white"/>
        </w:rPr>
        <w:t xml:space="preserve"> commodity currency is equally a non-starter because it would be highly inflationary."- </w:t>
      </w:r>
      <w:r>
        <w:rPr>
          <w:i/>
          <w:iCs/>
        </w:rPr>
        <w:t xml:space="preserve">The Price of Gold and the N—1 Problem </w:t>
      </w:r>
      <w:r>
        <w:t>(1981).</w:t>
      </w:r>
    </w:p>
  </w:comment>
  <w:comment w:id="247" w:author="M White" w:date="2023-04-24T19:24:00Z" w:initials="MW">
    <w:p w14:paraId="69EA4DA4" w14:textId="1E94EC5C" w:rsidR="00245A32" w:rsidRDefault="000350EE">
      <w:pPr>
        <w:pStyle w:val="CommentText"/>
        <w:rPr>
          <w:sz w:val="16"/>
          <w:szCs w:val="16"/>
        </w:rPr>
      </w:pPr>
      <w:r>
        <w:rPr>
          <w:rStyle w:val="CommentReference"/>
        </w:rPr>
        <w:annotationRef/>
      </w:r>
      <w:r w:rsidR="00245A32" w:rsidRPr="005229A5">
        <w:rPr>
          <w:color w:val="1F3864" w:themeColor="accent1" w:themeShade="80"/>
          <w:sz w:val="16"/>
          <w:szCs w:val="16"/>
        </w:rPr>
        <w:t>https://www.economist.com/graphic-detail/2021/09/15/american-tech-firms-are-repatriating-</w:t>
      </w:r>
      <w:r w:rsidR="00245A32" w:rsidRPr="005229A5">
        <w:rPr>
          <w:i/>
          <w:iCs/>
          <w:color w:val="1F3864" w:themeColor="accent1" w:themeShade="80"/>
          <w:sz w:val="16"/>
          <w:szCs w:val="16"/>
        </w:rPr>
        <w:t>billions-in-offshore-profits</w:t>
      </w:r>
      <w:r w:rsidR="00245A32" w:rsidRPr="005229A5">
        <w:rPr>
          <w:color w:val="1F3864" w:themeColor="accent1" w:themeShade="80"/>
          <w:sz w:val="16"/>
          <w:szCs w:val="16"/>
        </w:rPr>
        <w:t xml:space="preserve"> </w:t>
      </w:r>
      <w:r w:rsidR="00245A32" w:rsidRPr="00EC4539">
        <w:rPr>
          <w:rFonts w:asciiTheme="majorHAnsi" w:hAnsiTheme="majorHAnsi" w:cstheme="majorHAnsi"/>
          <w:sz w:val="16"/>
          <w:szCs w:val="16"/>
        </w:rPr>
        <w:t>[from ‘Offshore’ (9/21)]</w:t>
      </w:r>
      <w:r w:rsidR="00EC4539">
        <w:rPr>
          <w:sz w:val="16"/>
          <w:szCs w:val="16"/>
        </w:rPr>
        <w:t>. See also “City (of London), the”.</w:t>
      </w:r>
    </w:p>
    <w:p w14:paraId="2853B771" w14:textId="77777777" w:rsidR="00245A32" w:rsidRDefault="00245A32">
      <w:pPr>
        <w:pStyle w:val="CommentText"/>
        <w:rPr>
          <w:color w:val="4472C4" w:themeColor="accent1"/>
          <w:sz w:val="16"/>
          <w:szCs w:val="16"/>
        </w:rPr>
      </w:pPr>
    </w:p>
    <w:p w14:paraId="0352D668" w14:textId="5D98D2B1" w:rsidR="000350EE" w:rsidRPr="000350EE" w:rsidRDefault="000350EE">
      <w:pPr>
        <w:pStyle w:val="CommentText"/>
        <w:rPr>
          <w:sz w:val="16"/>
          <w:szCs w:val="16"/>
        </w:rPr>
      </w:pPr>
      <w:r w:rsidRPr="005229A5">
        <w:rPr>
          <w:color w:val="1F3864" w:themeColor="accent1" w:themeShade="80"/>
          <w:sz w:val="16"/>
          <w:szCs w:val="16"/>
        </w:rPr>
        <w:t>https://softiron.com/blog/hold-onto-your-hats-the-great-repatriation-may-well-be-underway</w:t>
      </w:r>
      <w:r w:rsidRPr="000350EE">
        <w:rPr>
          <w:sz w:val="16"/>
          <w:szCs w:val="16"/>
        </w:rPr>
        <w:t>/</w:t>
      </w:r>
      <w:r>
        <w:rPr>
          <w:sz w:val="16"/>
          <w:szCs w:val="16"/>
        </w:rPr>
        <w:t xml:space="preserve"> </w:t>
      </w:r>
      <w:r w:rsidRPr="000350EE">
        <w:rPr>
          <w:rFonts w:asciiTheme="majorHAnsi" w:hAnsiTheme="majorHAnsi" w:cstheme="majorHAnsi"/>
          <w:sz w:val="16"/>
          <w:szCs w:val="16"/>
        </w:rPr>
        <w:t>[from ‘The Cloud’ (10/22)</w:t>
      </w:r>
      <w:r w:rsidR="005229A5">
        <w:rPr>
          <w:rFonts w:asciiTheme="majorHAnsi" w:hAnsiTheme="majorHAnsi" w:cstheme="majorHAnsi"/>
          <w:sz w:val="16"/>
          <w:szCs w:val="16"/>
        </w:rPr>
        <w:t>. See also “Artificial Intelligence”.</w:t>
      </w:r>
    </w:p>
  </w:comment>
  <w:comment w:id="248" w:author="M White" w:date="2023-04-26T22:30:00Z" w:initials="MW">
    <w:p w14:paraId="6C039F04" w14:textId="7EFC3B5C" w:rsidR="00D2096B" w:rsidRDefault="00D2096B">
      <w:pPr>
        <w:pStyle w:val="CommentText"/>
      </w:pPr>
      <w:r>
        <w:rPr>
          <w:rStyle w:val="CommentReference"/>
        </w:rPr>
        <w:annotationRef/>
      </w:r>
      <w:hyperlink r:id="rId23" w:history="1">
        <w:r w:rsidR="00247AE1" w:rsidRPr="00247AE1">
          <w:rPr>
            <w:rStyle w:val="Hyperlink"/>
            <w:u w:val="none"/>
          </w:rPr>
          <w:t>https://www.barrons.com/articles/things-to-know-today-51655290030</w:t>
        </w:r>
      </w:hyperlink>
      <w:r w:rsidR="00247AE1" w:rsidRPr="00247AE1">
        <w:t xml:space="preserve"> </w:t>
      </w:r>
      <w:r w:rsidR="00247AE1" w:rsidRPr="00247AE1">
        <w:rPr>
          <w:rFonts w:asciiTheme="majorHAnsi" w:hAnsiTheme="majorHAnsi" w:cstheme="majorHAnsi"/>
          <w:sz w:val="16"/>
          <w:szCs w:val="16"/>
        </w:rPr>
        <w:t>[.‘</w:t>
      </w:r>
      <w:r w:rsidR="00247AE1" w:rsidRPr="00265828">
        <w:rPr>
          <w:rFonts w:asciiTheme="majorHAnsi" w:hAnsiTheme="majorHAnsi" w:cstheme="majorHAnsi"/>
          <w:i/>
          <w:iCs/>
          <w:sz w:val="16"/>
          <w:szCs w:val="16"/>
        </w:rPr>
        <w:t>Our</w:t>
      </w:r>
      <w:r w:rsidR="00265828" w:rsidRPr="00265828">
        <w:rPr>
          <w:rFonts w:asciiTheme="majorHAnsi" w:hAnsiTheme="majorHAnsi" w:cstheme="majorHAnsi"/>
          <w:i/>
          <w:iCs/>
          <w:sz w:val="16"/>
          <w:szCs w:val="16"/>
        </w:rPr>
        <w:t xml:space="preserve"> currency</w:t>
      </w:r>
      <w:r w:rsidR="00E275F9">
        <w:rPr>
          <w:rFonts w:asciiTheme="majorHAnsi" w:hAnsiTheme="majorHAnsi" w:cstheme="majorHAnsi"/>
          <w:sz w:val="16"/>
          <w:szCs w:val="16"/>
        </w:rPr>
        <w:t>...</w:t>
      </w:r>
      <w:r w:rsidR="00247AE1" w:rsidRPr="00247AE1">
        <w:rPr>
          <w:rFonts w:asciiTheme="majorHAnsi" w:hAnsiTheme="majorHAnsi" w:cstheme="majorHAnsi"/>
          <w:sz w:val="16"/>
          <w:szCs w:val="16"/>
        </w:rPr>
        <w:t>your problem’].</w:t>
      </w:r>
    </w:p>
    <w:p w14:paraId="17EF008A" w14:textId="08630AAB" w:rsidR="00247AE1" w:rsidRDefault="00247AE1">
      <w:pPr>
        <w:pStyle w:val="CommentText"/>
      </w:pPr>
      <w:r>
        <w:t xml:space="preserve">See also “Super Imperialism” </w:t>
      </w:r>
      <w:r w:rsidRPr="00247AE1">
        <w:rPr>
          <w:rFonts w:asciiTheme="majorHAnsi" w:hAnsiTheme="majorHAnsi" w:cstheme="majorHAnsi"/>
          <w:sz w:val="16"/>
          <w:szCs w:val="16"/>
        </w:rPr>
        <w:t>[.super-duper]</w:t>
      </w:r>
      <w:r>
        <w:t xml:space="preserve">, “Commodity money”. </w:t>
      </w:r>
    </w:p>
  </w:comment>
  <w:comment w:id="249" w:author="M White" w:date="2023-04-05T17:28:00Z" w:initials="MW">
    <w:p w14:paraId="49378857" w14:textId="56A7C574" w:rsidR="009122F5" w:rsidRDefault="009122F5" w:rsidP="009122F5">
      <w:pPr>
        <w:pStyle w:val="CommentText"/>
      </w:pPr>
      <w:r>
        <w:rPr>
          <w:rStyle w:val="CommentReference"/>
        </w:rPr>
        <w:annotationRef/>
      </w:r>
      <w:r>
        <w:t>a.k.a. "Parity pricing (for the Primary sector)".</w:t>
      </w:r>
    </w:p>
  </w:comment>
  <w:comment w:id="250" w:author="M White" w:date="2023-05-18T18:01:00Z" w:initials="MW">
    <w:p w14:paraId="00678B68" w14:textId="77777777" w:rsidR="004F73BC" w:rsidRDefault="004F73BC">
      <w:pPr>
        <w:pStyle w:val="CommentText"/>
      </w:pPr>
      <w:r>
        <w:t>(</w:t>
      </w:r>
      <w:r>
        <w:rPr>
          <w:rStyle w:val="CommentReference"/>
        </w:rPr>
        <w:annotationRef/>
      </w:r>
      <w:r>
        <w:t xml:space="preserve">i.e. ‘the </w:t>
      </w:r>
      <w:r w:rsidRPr="004F73BC">
        <w:rPr>
          <w:rFonts w:asciiTheme="majorHAnsi" w:hAnsiTheme="majorHAnsi" w:cstheme="majorHAnsi"/>
          <w:sz w:val="16"/>
          <w:szCs w:val="16"/>
        </w:rPr>
        <w:t>[funded]</w:t>
      </w:r>
      <w:r>
        <w:t xml:space="preserve"> adversarial’ and ‘the </w:t>
      </w:r>
      <w:r w:rsidRPr="004F73BC">
        <w:rPr>
          <w:rFonts w:asciiTheme="majorHAnsi" w:hAnsiTheme="majorHAnsi" w:cstheme="majorHAnsi"/>
          <w:sz w:val="16"/>
          <w:szCs w:val="16"/>
        </w:rPr>
        <w:t>[natural]</w:t>
      </w:r>
      <w:r>
        <w:t xml:space="preserve"> complementary’)</w:t>
      </w:r>
    </w:p>
    <w:p w14:paraId="6AC1CAA4" w14:textId="62021320" w:rsidR="004F73BC" w:rsidRDefault="004F73BC">
      <w:pPr>
        <w:pStyle w:val="CommentText"/>
      </w:pPr>
      <w:r>
        <w:t>See also “G</w:t>
      </w:r>
      <w:r w:rsidR="006F0CAD">
        <w:t>-</w:t>
      </w:r>
      <w:r>
        <w:t>2”.</w:t>
      </w:r>
    </w:p>
  </w:comment>
  <w:comment w:id="251" w:author="M White" w:date="2023-07-27T22:19:00Z" w:initials="MW">
    <w:p w14:paraId="5CB30ED3" w14:textId="0BE1E449" w:rsidR="00900821" w:rsidRPr="004E51DF" w:rsidRDefault="00FC68C1">
      <w:pPr>
        <w:pStyle w:val="CommentText"/>
        <w:rPr>
          <w:rFonts w:asciiTheme="majorHAnsi" w:hAnsiTheme="majorHAnsi" w:cstheme="majorHAnsi"/>
          <w:sz w:val="16"/>
          <w:szCs w:val="16"/>
        </w:rPr>
      </w:pPr>
      <w:hyperlink r:id="rId24" w:history="1">
        <w:r w:rsidR="004E51DF" w:rsidRPr="004E51DF">
          <w:rPr>
            <w:rStyle w:val="Hyperlink"/>
            <w:rFonts w:asciiTheme="majorHAnsi" w:hAnsiTheme="majorHAnsi" w:cstheme="majorHAnsi"/>
            <w:sz w:val="16"/>
            <w:szCs w:val="16"/>
            <w:u w:val="none"/>
          </w:rPr>
          <w:t>https://www.youtube.com/watch?v=3VAxwimExn0</w:t>
        </w:r>
      </w:hyperlink>
      <w:r w:rsidR="004E51DF" w:rsidRPr="004E51DF">
        <w:rPr>
          <w:rFonts w:asciiTheme="majorHAnsi" w:hAnsiTheme="majorHAnsi" w:cstheme="majorHAnsi"/>
          <w:sz w:val="16"/>
          <w:szCs w:val="16"/>
        </w:rPr>
        <w:t xml:space="preserve"> </w:t>
      </w:r>
      <w:r w:rsidR="00900821" w:rsidRPr="004E51DF">
        <w:rPr>
          <w:rFonts w:asciiTheme="majorHAnsi" w:hAnsiTheme="majorHAnsi" w:cstheme="majorHAnsi"/>
          <w:sz w:val="16"/>
          <w:szCs w:val="16"/>
        </w:rPr>
        <w:t xml:space="preserve"> </w:t>
      </w:r>
      <w:r w:rsidR="00900821" w:rsidRPr="004E51DF">
        <w:rPr>
          <w:rStyle w:val="CommentReference"/>
          <w:rFonts w:asciiTheme="majorHAnsi" w:hAnsiTheme="majorHAnsi" w:cstheme="majorHAnsi"/>
        </w:rPr>
        <w:annotationRef/>
      </w:r>
      <w:r w:rsidR="00900821" w:rsidRPr="004E51DF">
        <w:rPr>
          <w:rFonts w:asciiTheme="majorHAnsi" w:hAnsiTheme="majorHAnsi" w:cstheme="majorHAnsi"/>
          <w:sz w:val="16"/>
          <w:szCs w:val="16"/>
        </w:rPr>
        <w:t>[TheFuture</w:t>
      </w:r>
      <w:r w:rsidR="00EB0EFF">
        <w:rPr>
          <w:rFonts w:asciiTheme="majorHAnsi" w:hAnsiTheme="majorHAnsi" w:cstheme="majorHAnsi"/>
          <w:sz w:val="16"/>
          <w:szCs w:val="16"/>
        </w:rPr>
        <w:t xml:space="preserve"> </w:t>
      </w:r>
      <w:r w:rsidR="00900821" w:rsidRPr="004E51DF">
        <w:rPr>
          <w:rFonts w:asciiTheme="majorHAnsi" w:hAnsiTheme="majorHAnsi" w:cstheme="majorHAnsi"/>
          <w:sz w:val="16"/>
          <w:szCs w:val="16"/>
        </w:rPr>
        <w:t>(1992)].</w:t>
      </w:r>
      <w:r w:rsidR="00EB0EFF">
        <w:rPr>
          <w:rFonts w:asciiTheme="majorHAnsi" w:hAnsiTheme="majorHAnsi" w:cstheme="majorHAnsi"/>
          <w:sz w:val="16"/>
          <w:szCs w:val="16"/>
        </w:rPr>
        <w:t xml:space="preserve"> See also “</w:t>
      </w:r>
      <w:r w:rsidR="00EB0EFF" w:rsidRPr="00EB0EFF">
        <w:rPr>
          <w:rStyle w:val="c-new-greenChar"/>
          <w:rFonts w:eastAsiaTheme="minorHAnsi"/>
        </w:rPr>
        <w:t>Cultural Calendar</w:t>
      </w:r>
      <w:r w:rsidR="00EB0EFF">
        <w:rPr>
          <w:rFonts w:asciiTheme="majorHAnsi" w:hAnsiTheme="majorHAnsi" w:cstheme="majorHAnsi"/>
          <w:sz w:val="16"/>
          <w:szCs w:val="16"/>
        </w:rPr>
        <w:t>” [.ClosingTime].</w:t>
      </w:r>
    </w:p>
  </w:comment>
  <w:comment w:id="252" w:author="M White" w:date="2023-05-07T16:17:00Z" w:initials="MW">
    <w:p w14:paraId="203541E1" w14:textId="06FD9900" w:rsidR="00DD3D6F" w:rsidRDefault="00DD3D6F">
      <w:pPr>
        <w:pStyle w:val="CommentText"/>
      </w:pPr>
      <w:r>
        <w:t>[</w:t>
      </w:r>
      <w:r>
        <w:rPr>
          <w:rStyle w:val="CommentReference"/>
        </w:rPr>
        <w:annotationRef/>
      </w:r>
      <w:r>
        <w:t xml:space="preserve">.George and </w:t>
      </w:r>
      <w:r w:rsidR="00C5465C">
        <w:t>Veblen</w:t>
      </w:r>
      <w:r>
        <w:t>], “Wise men”.</w:t>
      </w:r>
    </w:p>
  </w:comment>
  <w:comment w:id="253" w:author="M White" w:date="2023-08-18T21:59:00Z" w:initials="MW">
    <w:p w14:paraId="03F29F1E" w14:textId="77777777" w:rsidR="00EE4E9D" w:rsidRDefault="00EE4E9D" w:rsidP="00EE4E9D">
      <w:pPr>
        <w:spacing w:after="0" w:line="240" w:lineRule="auto"/>
        <w:rPr>
          <w:rStyle w:val="c-entryheadingChar"/>
          <w:rFonts w:asciiTheme="majorHAnsi" w:eastAsiaTheme="minorHAnsi" w:hAnsiTheme="majorHAnsi" w:cstheme="majorHAnsi"/>
          <w:sz w:val="16"/>
          <w:szCs w:val="16"/>
          <w:u w:val="none"/>
        </w:rPr>
      </w:pPr>
      <w:r>
        <w:rPr>
          <w:rStyle w:val="CommentReference"/>
        </w:rPr>
        <w:annotationRef/>
      </w:r>
      <w:r w:rsidRPr="00EE4E9D">
        <w:rPr>
          <w:rFonts w:asciiTheme="majorHAnsi" w:hAnsiTheme="majorHAnsi" w:cstheme="majorHAnsi"/>
          <w:noProof/>
          <w:sz w:val="16"/>
          <w:szCs w:val="16"/>
        </w:rPr>
        <w:drawing>
          <wp:inline distT="0" distB="0" distL="0" distR="0" wp14:anchorId="7272355F" wp14:editId="22767A92">
            <wp:extent cx="1408176" cy="1042416"/>
            <wp:effectExtent l="0" t="0" r="1905" b="5715"/>
            <wp:docPr id="563386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386756" name="Picture 563386756"/>
                    <pic:cNvPicPr/>
                  </pic:nvPicPr>
                  <pic:blipFill>
                    <a:blip r:embed="rId25">
                      <a:extLst>
                        <a:ext uri="{28A0092B-C50C-407E-A947-70E740481C1C}">
                          <a14:useLocalDpi xmlns:a14="http://schemas.microsoft.com/office/drawing/2010/main" val="0"/>
                        </a:ext>
                      </a:extLst>
                    </a:blip>
                    <a:stretch>
                      <a:fillRect/>
                    </a:stretch>
                  </pic:blipFill>
                  <pic:spPr>
                    <a:xfrm>
                      <a:off x="0" y="0"/>
                      <a:ext cx="1408176" cy="1042416"/>
                    </a:xfrm>
                    <a:prstGeom prst="rect">
                      <a:avLst/>
                    </a:prstGeom>
                  </pic:spPr>
                </pic:pic>
              </a:graphicData>
            </a:graphic>
          </wp:inline>
        </w:drawing>
      </w:r>
      <w:r w:rsidRPr="00EE4E9D">
        <w:rPr>
          <w:rStyle w:val="c-entryheadingChar"/>
          <w:rFonts w:asciiTheme="majorHAnsi" w:eastAsiaTheme="minorHAnsi" w:hAnsiTheme="majorHAnsi" w:cstheme="majorHAnsi"/>
          <w:sz w:val="16"/>
          <w:szCs w:val="16"/>
          <w:u w:val="none"/>
        </w:rPr>
        <w:t>[‘1829</w:t>
      </w:r>
      <w:r>
        <w:rPr>
          <w:rStyle w:val="c-entryheadingChar"/>
          <w:rFonts w:asciiTheme="majorHAnsi" w:eastAsiaTheme="minorHAnsi" w:hAnsiTheme="majorHAnsi" w:cstheme="majorHAnsi"/>
          <w:sz w:val="16"/>
          <w:szCs w:val="16"/>
          <w:u w:val="none"/>
        </w:rPr>
        <w:t>’</w:t>
      </w:r>
      <w:r w:rsidRPr="00EE4E9D">
        <w:rPr>
          <w:rStyle w:val="c-entryheadingChar"/>
          <w:rFonts w:asciiTheme="majorHAnsi" w:eastAsiaTheme="minorHAnsi" w:hAnsiTheme="majorHAnsi" w:cstheme="majorHAnsi"/>
          <w:sz w:val="16"/>
          <w:szCs w:val="16"/>
          <w:u w:val="none"/>
        </w:rPr>
        <w:t>]</w:t>
      </w:r>
    </w:p>
    <w:p w14:paraId="0DCEE186"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sidRPr="00EE4E9D">
        <w:rPr>
          <w:rStyle w:val="c-entryheadingChar"/>
          <w:rFonts w:asciiTheme="minorHAnsi" w:eastAsiaTheme="minorHAnsi" w:hAnsiTheme="minorHAnsi" w:cstheme="minorHAnsi"/>
          <w:sz w:val="16"/>
          <w:szCs w:val="16"/>
        </w:rPr>
        <w:t>1829-1930</w:t>
      </w:r>
      <w:r>
        <w:rPr>
          <w:rStyle w:val="c-entryheadingChar"/>
          <w:rFonts w:asciiTheme="minorHAnsi" w:eastAsiaTheme="minorHAnsi" w:hAnsiTheme="minorHAnsi" w:cstheme="minorHAnsi"/>
          <w:sz w:val="16"/>
          <w:szCs w:val="16"/>
          <w:u w:val="none"/>
        </w:rPr>
        <w:t>- USA’s 1</w:t>
      </w:r>
      <w:r w:rsidRPr="00EE4E9D">
        <w:rPr>
          <w:rStyle w:val="c-entryheadingChar"/>
          <w:rFonts w:asciiTheme="minorHAnsi" w:eastAsiaTheme="minorHAnsi" w:hAnsiTheme="minorHAnsi" w:cstheme="minorHAnsi"/>
          <w:sz w:val="16"/>
          <w:szCs w:val="16"/>
          <w:u w:val="none"/>
          <w:vertAlign w:val="superscript"/>
        </w:rPr>
        <w:t>st</w:t>
      </w:r>
      <w:r>
        <w:rPr>
          <w:rStyle w:val="c-entryheadingChar"/>
          <w:rFonts w:asciiTheme="minorHAnsi" w:eastAsiaTheme="minorHAnsi" w:hAnsiTheme="minorHAnsi" w:cstheme="minorHAnsi"/>
          <w:sz w:val="16"/>
          <w:szCs w:val="16"/>
          <w:u w:val="none"/>
        </w:rPr>
        <w:t xml:space="preserve"> 100 Y.P. (‘WorldConquest’);</w:t>
      </w:r>
    </w:p>
    <w:p w14:paraId="54AE77D1"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rPr>
        <w:t>c.1931-2030</w:t>
      </w:r>
      <w:r>
        <w:rPr>
          <w:rStyle w:val="c-entryheadingChar"/>
          <w:rFonts w:asciiTheme="minorHAnsi" w:eastAsiaTheme="minorHAnsi" w:hAnsiTheme="minorHAnsi" w:cstheme="minorHAnsi"/>
          <w:sz w:val="16"/>
          <w:szCs w:val="16"/>
          <w:u w:val="none"/>
        </w:rPr>
        <w:t>- USA’s 2</w:t>
      </w:r>
      <w:r w:rsidRPr="00EE4E9D">
        <w:rPr>
          <w:rStyle w:val="c-entryheadingChar"/>
          <w:rFonts w:asciiTheme="minorHAnsi" w:eastAsiaTheme="minorHAnsi" w:hAnsiTheme="minorHAnsi" w:cstheme="minorHAnsi"/>
          <w:sz w:val="16"/>
          <w:szCs w:val="16"/>
          <w:u w:val="none"/>
          <w:vertAlign w:val="superscript"/>
        </w:rPr>
        <w:t>nd</w:t>
      </w:r>
      <w:r>
        <w:rPr>
          <w:rStyle w:val="c-entryheadingChar"/>
          <w:rFonts w:asciiTheme="minorHAnsi" w:eastAsiaTheme="minorHAnsi" w:hAnsiTheme="minorHAnsi" w:cstheme="minorHAnsi"/>
          <w:sz w:val="16"/>
          <w:szCs w:val="16"/>
          <w:u w:val="none"/>
        </w:rPr>
        <w:t xml:space="preserve"> 100 Y.P. (‘WorldPeace’/Par).</w:t>
      </w:r>
    </w:p>
    <w:p w14:paraId="1F0C00BF" w14:textId="1F12EF85"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See also “Monetization staircase” (the 4-century ‘staircase up’), a.k.a. ‘up with monetization’;</w:t>
      </w:r>
    </w:p>
    <w:p w14:paraId="578C5CAC" w14:textId="6CACE978"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“Big picture (2019)” [.aversion therap</w:t>
      </w:r>
      <w:r w:rsidRPr="00EE4E9D">
        <w:rPr>
          <w:rStyle w:val="c-entryheadingChar"/>
          <w:rFonts w:asciiTheme="majorHAnsi" w:eastAsiaTheme="minorHAnsi" w:hAnsiTheme="majorHAnsi" w:cstheme="majorHAnsi"/>
          <w:sz w:val="16"/>
          <w:szCs w:val="16"/>
          <w:u w:val="none"/>
        </w:rPr>
        <w:t>y] (</w:t>
      </w:r>
      <w:r>
        <w:rPr>
          <w:rStyle w:val="c-entryheadingChar"/>
          <w:rFonts w:asciiTheme="majorHAnsi" w:eastAsiaTheme="minorHAnsi" w:hAnsiTheme="majorHAnsi" w:cstheme="majorHAnsi"/>
          <w:sz w:val="16"/>
          <w:szCs w:val="16"/>
          <w:u w:val="none"/>
        </w:rPr>
        <w:t xml:space="preserve">the </w:t>
      </w:r>
      <w:r>
        <w:rPr>
          <w:rStyle w:val="c-entryheadingChar"/>
          <w:rFonts w:asciiTheme="minorHAnsi" w:eastAsiaTheme="minorHAnsi" w:hAnsiTheme="minorHAnsi" w:cstheme="minorHAnsi"/>
          <w:sz w:val="16"/>
          <w:szCs w:val="16"/>
          <w:u w:val="none"/>
        </w:rPr>
        <w:t>1-century ‘staircase down’), i.e. ‘down with war’.</w:t>
      </w:r>
    </w:p>
    <w:p w14:paraId="288D48EB" w14:textId="0251944D" w:rsidR="00EE4E9D" w:rsidRPr="00EE4E9D" w:rsidRDefault="00EE4E9D" w:rsidP="00EE4E9D">
      <w:pPr>
        <w:spacing w:after="0" w:line="240" w:lineRule="auto"/>
        <w:rPr>
          <w:rFonts w:cstheme="minorHAnsi"/>
          <w:sz w:val="16"/>
          <w:szCs w:val="16"/>
        </w:rPr>
      </w:pPr>
      <w:r>
        <w:rPr>
          <w:rStyle w:val="c-entryheadingChar"/>
          <w:rFonts w:asciiTheme="minorHAnsi" w:eastAsiaTheme="minorHAnsi" w:hAnsiTheme="minorHAnsi" w:cstheme="minorHAnsi"/>
          <w:sz w:val="16"/>
          <w:szCs w:val="16"/>
          <w:u w:val="none"/>
        </w:rPr>
        <w:t xml:space="preserve">See also “Central Banking-Warfare model”, </w:t>
      </w:r>
      <w:r>
        <w:t>“</w:t>
      </w:r>
      <w:r w:rsidRPr="001D74F5">
        <w:t>‘Make-It-Happen; Let-It-Happen’</w:t>
      </w:r>
      <w:r>
        <w:t>”</w:t>
      </w:r>
      <w:r w:rsidR="00501A00">
        <w:t xml:space="preserve"> </w:t>
      </w:r>
      <w:r w:rsidR="00501A00" w:rsidRPr="00501A00">
        <w:rPr>
          <w:rFonts w:asciiTheme="majorHAnsi" w:hAnsiTheme="majorHAnsi" w:cstheme="majorHAnsi"/>
        </w:rPr>
        <w:t>[.ExecutiveFunction]</w:t>
      </w:r>
      <w:r>
        <w:t>.</w:t>
      </w:r>
    </w:p>
  </w:comment>
  <w:comment w:id="254" w:author="M White" w:date="2023-08-08T22:10:00Z" w:initials="MW">
    <w:p w14:paraId="203617A8" w14:textId="77777777" w:rsidR="00985AC2" w:rsidRDefault="00985AC2">
      <w:pPr>
        <w:pStyle w:val="CommentText"/>
      </w:pPr>
      <w:r>
        <w:rPr>
          <w:rStyle w:val="CommentReference"/>
        </w:rPr>
        <w:annotationRef/>
      </w:r>
      <w:r>
        <w:t>‘unavailable, for some reason’ (are the wiser alternatives)</w:t>
      </w:r>
    </w:p>
    <w:p w14:paraId="3D9A6425" w14:textId="77777777" w:rsidR="00985AC2" w:rsidRDefault="00985AC2">
      <w:pPr>
        <w:pStyle w:val="CommentText"/>
      </w:pPr>
      <w:r>
        <w:t>- “</w:t>
      </w:r>
      <w:r w:rsidRPr="00BF2ED8">
        <w:rPr>
          <w:i/>
          <w:iCs/>
        </w:rPr>
        <w:t>Experiments</w:t>
      </w:r>
      <w:r>
        <w:t>” (Sanders, 2003)</w:t>
      </w:r>
    </w:p>
    <w:p w14:paraId="1D685A29" w14:textId="0994E836" w:rsidR="00985AC2" w:rsidRDefault="00985AC2">
      <w:pPr>
        <w:pStyle w:val="CommentText"/>
      </w:pPr>
      <w:r>
        <w:t>- “</w:t>
      </w:r>
      <w:r w:rsidRPr="00BF2ED8">
        <w:rPr>
          <w:i/>
          <w:iCs/>
        </w:rPr>
        <w:t>Plans</w:t>
      </w:r>
      <w:r>
        <w:t>”</w:t>
      </w:r>
      <w:r w:rsidR="00BF2ED8">
        <w:t xml:space="preserve"> [though there is a Lou Holtz book avail.]</w:t>
      </w:r>
    </w:p>
  </w:comment>
  <w:comment w:id="255" w:author="M White" w:date="2023-07-25T19:36:00Z" w:initials="MW">
    <w:p w14:paraId="42D4E8DC" w14:textId="77777777" w:rsidR="00CE741B" w:rsidRDefault="00CE741B">
      <w:pPr>
        <w:pStyle w:val="CommentText"/>
      </w:pPr>
      <w:r>
        <w:rPr>
          <w:rStyle w:val="CommentReference"/>
        </w:rPr>
        <w:annotationRef/>
      </w:r>
      <w:r>
        <w:t>...inspir</w:t>
      </w:r>
      <w:r w:rsidRPr="0017288F">
        <w:rPr>
          <w:rFonts w:asciiTheme="majorHAnsi" w:hAnsiTheme="majorHAnsi" w:cstheme="majorHAnsi"/>
          <w:sz w:val="16"/>
          <w:szCs w:val="16"/>
        </w:rPr>
        <w:t xml:space="preserve">ed [‘revealed’] by </w:t>
      </w:r>
      <w:r>
        <w:t>Keynes, 1943, Graham, 1944, p.171.</w:t>
      </w:r>
    </w:p>
    <w:p w14:paraId="7BF70A18" w14:textId="216C35A3" w:rsidR="0017288F" w:rsidRPr="0017288F" w:rsidRDefault="00FC68C1">
      <w:pPr>
        <w:pStyle w:val="CommentText"/>
      </w:pPr>
      <w:hyperlink r:id="rId26" w:history="1">
        <w:r w:rsidR="0017288F" w:rsidRPr="0017288F">
          <w:rPr>
            <w:rStyle w:val="Hyperlink"/>
            <w:u w:val="none"/>
          </w:rPr>
          <w:t>https://www.youtube.com/watch?v=QzAJqKll6hI</w:t>
        </w:r>
      </w:hyperlink>
      <w:r w:rsidR="0017288F" w:rsidRPr="0017288F">
        <w:t xml:space="preserve"> </w:t>
      </w:r>
      <w:r w:rsidR="0017288F">
        <w:t>, mn.1</w:t>
      </w:r>
      <w:r w:rsidR="0017288F" w:rsidRPr="0017288F">
        <w:rPr>
          <w:rFonts w:asciiTheme="majorHAnsi" w:hAnsiTheme="majorHAnsi" w:cstheme="majorHAnsi"/>
          <w:sz w:val="16"/>
          <w:szCs w:val="16"/>
        </w:rPr>
        <w:t>[GoldII,Who].</w:t>
      </w:r>
    </w:p>
  </w:comment>
  <w:comment w:id="256" w:author="M White" w:date="2023-07-25T19:11:00Z" w:initials="MW">
    <w:p w14:paraId="1C4AD6AE" w14:textId="3AABFE84" w:rsidR="00C415F2" w:rsidRPr="00C415F2" w:rsidRDefault="00C1776E" w:rsidP="00C415F2">
      <w:pPr>
        <w:pStyle w:val="CommentText"/>
        <w:rPr>
          <w:color w:val="821E14"/>
        </w:rPr>
      </w:pPr>
      <w:r>
        <w:rPr>
          <w:color w:val="821E14"/>
        </w:rPr>
        <w:t>“</w:t>
      </w:r>
      <w:r w:rsidR="0011074C">
        <w:rPr>
          <w:rStyle w:val="CommentReference"/>
        </w:rPr>
        <w:annotationRef/>
      </w:r>
      <w:r w:rsidR="00C415F2" w:rsidRPr="00C415F2">
        <w:rPr>
          <w:color w:val="821E14"/>
        </w:rPr>
        <w:t xml:space="preserve">We’re </w:t>
      </w:r>
      <w:r w:rsidR="00C415F2" w:rsidRPr="0017288F">
        <w:rPr>
          <w:rFonts w:asciiTheme="majorHAnsi" w:hAnsiTheme="majorHAnsi" w:cstheme="majorHAnsi"/>
          <w:color w:val="821E14"/>
          <w:sz w:val="16"/>
          <w:szCs w:val="16"/>
        </w:rPr>
        <w:t xml:space="preserve">[still] </w:t>
      </w:r>
      <w:r w:rsidR="00C415F2" w:rsidRPr="00C415F2">
        <w:rPr>
          <w:color w:val="821E14"/>
        </w:rPr>
        <w:t>working it out. And that’s not gonna happen in 6 months. It’s a hundred-year</w:t>
      </w:r>
    </w:p>
    <w:p w14:paraId="423FD0C4" w14:textId="77777777" w:rsidR="00A91B4C" w:rsidRDefault="00C415F2" w:rsidP="00C415F2">
      <w:pPr>
        <w:pStyle w:val="CommentText"/>
        <w:rPr>
          <w:color w:val="821E14"/>
        </w:rPr>
      </w:pPr>
      <w:r w:rsidRPr="00C415F2">
        <w:rPr>
          <w:color w:val="821E14"/>
        </w:rPr>
        <w:t xml:space="preserve">project” (Mehrling, </w:t>
      </w:r>
      <w:r w:rsidR="00A91B4C">
        <w:rPr>
          <w:color w:val="821E14"/>
        </w:rPr>
        <w:t xml:space="preserve">2018, </w:t>
      </w:r>
      <w:r w:rsidRPr="00C415F2">
        <w:rPr>
          <w:color w:val="821E14"/>
        </w:rPr>
        <w:t>mn.137-38)</w:t>
      </w:r>
      <w:r w:rsidR="00C1776E">
        <w:rPr>
          <w:color w:val="821E14"/>
        </w:rPr>
        <w:t xml:space="preserve">. </w:t>
      </w:r>
    </w:p>
    <w:p w14:paraId="2442989D" w14:textId="49A46191" w:rsidR="0011074C" w:rsidRPr="00C1776E" w:rsidRDefault="00C1776E" w:rsidP="00C415F2">
      <w:pPr>
        <w:pStyle w:val="CommentText"/>
      </w:pPr>
      <w:r w:rsidRPr="00C1776E">
        <w:t>See also “Secrecy, cult of</w:t>
      </w:r>
      <w:r w:rsidRPr="00C1776E">
        <w:rPr>
          <w:rFonts w:asciiTheme="majorHAnsi" w:hAnsiTheme="majorHAnsi" w:cstheme="majorHAnsi"/>
          <w:sz w:val="16"/>
          <w:szCs w:val="16"/>
        </w:rPr>
        <w:t>” [.HolyGrail]</w:t>
      </w:r>
      <w:r w:rsidRPr="00C1776E">
        <w:t xml:space="preserve"> , “</w:t>
      </w:r>
      <w:r>
        <w:t>Equilibrium</w:t>
      </w:r>
      <w:r w:rsidRPr="00C1776E">
        <w:t xml:space="preserve">” </w:t>
      </w:r>
      <w:r w:rsidRPr="00A91B4C">
        <w:rPr>
          <w:rFonts w:asciiTheme="majorHAnsi" w:hAnsiTheme="majorHAnsi" w:cstheme="majorHAnsi"/>
          <w:sz w:val="16"/>
          <w:szCs w:val="16"/>
        </w:rPr>
        <w:t>[.SirernSong?].</w:t>
      </w:r>
    </w:p>
  </w:comment>
  <w:comment w:id="257" w:author="M White" w:date="2023-08-08T20:40:00Z" w:initials="MW">
    <w:p w14:paraId="58BE9388" w14:textId="1B18869D" w:rsidR="00A54F54" w:rsidRDefault="00A54F54" w:rsidP="00A54F54">
      <w:pPr>
        <w:pStyle w:val="CommentText"/>
      </w:pPr>
      <w:r>
        <w:rPr>
          <w:rStyle w:val="CommentReference"/>
        </w:rPr>
        <w:annotationRef/>
      </w:r>
      <w:r>
        <w:t>Quantity: 166,810,000</w:t>
      </w:r>
    </w:p>
    <w:p w14:paraId="2D4FE679" w14:textId="0ACF4395" w:rsidR="00A54F54" w:rsidRDefault="00A54F54" w:rsidP="00A54F54">
      <w:pPr>
        <w:pStyle w:val="CommentText"/>
      </w:pPr>
      <w:r>
        <w:t xml:space="preserve">Printed By: </w:t>
      </w:r>
      <w:r w:rsidRPr="00AC5368">
        <w:rPr>
          <w:u w:val="single"/>
        </w:rPr>
        <w:t>US Bureau of Engraving and Printing</w:t>
      </w:r>
    </w:p>
    <w:p w14:paraId="6A671BA4" w14:textId="77777777" w:rsidR="00A54F54" w:rsidRDefault="00A54F54" w:rsidP="00A54F54">
      <w:pPr>
        <w:pStyle w:val="CommentText"/>
      </w:pPr>
      <w:r>
        <w:t>City: Chicago, Illinois</w:t>
      </w:r>
    </w:p>
    <w:p w14:paraId="3CC744CA" w14:textId="77777777" w:rsidR="00AC5368" w:rsidRDefault="00AC5368" w:rsidP="00A54F54">
      <w:pPr>
        <w:pStyle w:val="CommentText"/>
      </w:pPr>
    </w:p>
    <w:p w14:paraId="6932444A" w14:textId="1BAA40D7" w:rsidR="00AC5368" w:rsidRDefault="00AC5368" w:rsidP="00A54F54">
      <w:pPr>
        <w:pStyle w:val="CommentText"/>
      </w:pPr>
      <w:r>
        <w:t>See also “Graham, Benjamin (1893-1976)”</w:t>
      </w:r>
      <w:r w:rsidRPr="00AC5368">
        <w:rPr>
          <w:rFonts w:asciiTheme="majorHAnsi" w:hAnsiTheme="majorHAnsi" w:cstheme="majorHAnsi"/>
          <w:sz w:val="16"/>
          <w:szCs w:val="16"/>
        </w:rPr>
        <w:t>--</w:t>
      </w:r>
      <w:r>
        <w:t xml:space="preserve"> R.I.P., I guess.</w:t>
      </w:r>
    </w:p>
  </w:comment>
  <w:comment w:id="258" w:author="M White" w:date="2023-08-08T20:56:00Z" w:initials="MW">
    <w:p w14:paraId="1E8B6921" w14:textId="474236C2" w:rsidR="000A552B" w:rsidRPr="00F46E7F" w:rsidRDefault="000A552B">
      <w:pPr>
        <w:pStyle w:val="CommentText"/>
        <w:rPr>
          <w:rFonts w:asciiTheme="majorHAnsi" w:hAnsiTheme="majorHAnsi" w:cstheme="majorHAnsi"/>
          <w:sz w:val="16"/>
          <w:szCs w:val="16"/>
        </w:rPr>
      </w:pPr>
      <w:r>
        <w:t>a homonym</w:t>
      </w:r>
      <w:r w:rsidR="00D22A63">
        <w:t>**</w:t>
      </w:r>
      <w:r>
        <w:t xml:space="preserve">: </w:t>
      </w:r>
      <w:hyperlink r:id="rId27" w:history="1">
        <w:r w:rsidR="00F46E7F" w:rsidRPr="00F46E7F">
          <w:rPr>
            <w:rStyle w:val="Hyperlink"/>
            <w:rFonts w:asciiTheme="majorHAnsi" w:hAnsiTheme="majorHAnsi" w:cstheme="majorHAnsi"/>
            <w:sz w:val="16"/>
            <w:szCs w:val="16"/>
            <w:u w:val="none"/>
          </w:rPr>
          <w:t>https://en.wikipedia.org/wiki/</w:t>
        </w:r>
        <w:r w:rsidR="00F46E7F" w:rsidRPr="00F46E7F">
          <w:rPr>
            <w:rStyle w:val="Hyperlink"/>
            <w:rFonts w:asciiTheme="majorHAnsi" w:hAnsiTheme="majorHAnsi" w:cstheme="majorHAnsi"/>
            <w:i/>
            <w:iCs/>
            <w:sz w:val="16"/>
            <w:szCs w:val="16"/>
          </w:rPr>
          <w:t>KGB</w:t>
        </w:r>
      </w:hyperlink>
      <w:r w:rsidR="00F46E7F" w:rsidRPr="00F46E7F">
        <w:rPr>
          <w:rFonts w:asciiTheme="majorHAnsi" w:hAnsiTheme="majorHAnsi" w:cstheme="majorHAnsi"/>
          <w:sz w:val="16"/>
          <w:szCs w:val="16"/>
        </w:rPr>
        <w:t xml:space="preserve"> [est. 1954].</w:t>
      </w:r>
      <w:r w:rsidR="00F46E7F">
        <w:rPr>
          <w:rFonts w:asciiTheme="majorHAnsi" w:hAnsiTheme="majorHAnsi" w:cstheme="majorHAnsi"/>
          <w:sz w:val="16"/>
          <w:szCs w:val="16"/>
        </w:rPr>
        <w:t>”</w:t>
      </w:r>
      <w:r w:rsidR="00F46E7F" w:rsidRPr="00F46E7F">
        <w:rPr>
          <w:rFonts w:asciiTheme="majorHAnsi" w:hAnsiTheme="majorHAnsi" w:cstheme="majorHAnsi"/>
          <w:sz w:val="16"/>
          <w:szCs w:val="16"/>
        </w:rPr>
        <w:t xml:space="preserve">The KGB played a particularly important role in Soviet </w:t>
      </w:r>
      <w:r w:rsidR="00F46E7F" w:rsidRPr="00F46E7F">
        <w:rPr>
          <w:rFonts w:asciiTheme="majorHAnsi" w:hAnsiTheme="majorHAnsi" w:cstheme="majorHAnsi"/>
          <w:color w:val="C832AF"/>
          <w:sz w:val="16"/>
          <w:szCs w:val="16"/>
        </w:rPr>
        <w:t>foreign policy</w:t>
      </w:r>
      <w:r w:rsidR="00F46E7F" w:rsidRPr="00F46E7F">
        <w:rPr>
          <w:rFonts w:asciiTheme="majorHAnsi" w:hAnsiTheme="majorHAnsi" w:cstheme="majorHAnsi"/>
          <w:sz w:val="16"/>
          <w:szCs w:val="16"/>
        </w:rPr>
        <w:t>.</w:t>
      </w:r>
      <w:r w:rsidR="00F46E7F">
        <w:rPr>
          <w:rFonts w:asciiTheme="majorHAnsi" w:hAnsiTheme="majorHAnsi" w:cstheme="majorHAnsi"/>
          <w:sz w:val="16"/>
          <w:szCs w:val="16"/>
        </w:rPr>
        <w:t xml:space="preserve">”- </w:t>
      </w:r>
      <w:r w:rsidR="00F46E7F" w:rsidRPr="00F46E7F">
        <w:rPr>
          <w:rFonts w:cstheme="minorHAnsi"/>
          <w:szCs w:val="18"/>
        </w:rPr>
        <w:t>Britannica. Hello? See also “</w:t>
      </w:r>
      <w:r w:rsidR="00F46E7F" w:rsidRPr="00085FE3">
        <w:rPr>
          <w:rFonts w:cstheme="minorHAnsi"/>
          <w:color w:val="17A913"/>
          <w:szCs w:val="18"/>
        </w:rPr>
        <w:t>International Intelligence Community</w:t>
      </w:r>
      <w:r w:rsidR="00F46E7F" w:rsidRPr="00F46E7F">
        <w:rPr>
          <w:rFonts w:cstheme="minorHAnsi"/>
          <w:szCs w:val="18"/>
        </w:rPr>
        <w:t>”</w:t>
      </w:r>
      <w:r w:rsidR="00CC16A2">
        <w:rPr>
          <w:rFonts w:cstheme="minorHAnsi"/>
          <w:szCs w:val="18"/>
        </w:rPr>
        <w:t>, “Intelligence Community”</w:t>
      </w:r>
      <w:r w:rsidR="00F46E7F" w:rsidRPr="00F46E7F">
        <w:rPr>
          <w:rFonts w:cstheme="minorHAnsi"/>
          <w:szCs w:val="18"/>
        </w:rPr>
        <w:t xml:space="preserve"> </w:t>
      </w:r>
      <w:r w:rsidR="00F46E7F">
        <w:rPr>
          <w:rFonts w:asciiTheme="majorHAnsi" w:hAnsiTheme="majorHAnsi" w:cstheme="majorHAnsi"/>
          <w:sz w:val="16"/>
          <w:szCs w:val="16"/>
        </w:rPr>
        <w:t xml:space="preserve">[.Pieczenik], </w:t>
      </w:r>
      <w:r w:rsidR="00F46E7F" w:rsidRPr="00F46E7F">
        <w:rPr>
          <w:rFonts w:cstheme="minorHAnsi"/>
          <w:szCs w:val="18"/>
        </w:rPr>
        <w:t>“Cold War”</w:t>
      </w:r>
      <w:r w:rsidR="00F46E7F">
        <w:rPr>
          <w:rFonts w:asciiTheme="majorHAnsi" w:hAnsiTheme="majorHAnsi" w:cstheme="majorHAnsi"/>
          <w:sz w:val="16"/>
          <w:szCs w:val="16"/>
        </w:rPr>
        <w:t xml:space="preserve"> [.fake], </w:t>
      </w:r>
      <w:r w:rsidR="00F46E7F" w:rsidRPr="00F46E7F">
        <w:rPr>
          <w:rFonts w:cstheme="minorHAnsi"/>
          <w:szCs w:val="18"/>
        </w:rPr>
        <w:t xml:space="preserve">“COVID...” </w:t>
      </w:r>
      <w:r w:rsidR="00F46E7F">
        <w:rPr>
          <w:rFonts w:asciiTheme="majorHAnsi" w:hAnsiTheme="majorHAnsi" w:cstheme="majorHAnsi"/>
          <w:sz w:val="16"/>
          <w:szCs w:val="16"/>
        </w:rPr>
        <w:t>[.</w:t>
      </w:r>
      <w:r w:rsidR="00F46E7F" w:rsidRPr="00F46E7F">
        <w:rPr>
          <w:rFonts w:asciiTheme="majorHAnsi" w:hAnsiTheme="majorHAnsi" w:cstheme="majorHAnsi"/>
          <w:color w:val="C832AF"/>
          <w:sz w:val="16"/>
          <w:szCs w:val="16"/>
        </w:rPr>
        <w:t>fake</w:t>
      </w:r>
      <w:r w:rsidR="00F46E7F">
        <w:rPr>
          <w:rFonts w:asciiTheme="majorHAnsi" w:hAnsiTheme="majorHAnsi" w:cstheme="majorHAnsi"/>
          <w:sz w:val="16"/>
          <w:szCs w:val="16"/>
        </w:rPr>
        <w:t>]</w:t>
      </w:r>
      <w:r w:rsidR="00AC5368">
        <w:rPr>
          <w:rFonts w:asciiTheme="majorHAnsi" w:hAnsiTheme="majorHAnsi" w:cstheme="majorHAnsi"/>
          <w:sz w:val="16"/>
          <w:szCs w:val="16"/>
        </w:rPr>
        <w:t xml:space="preserve">, </w:t>
      </w:r>
      <w:r w:rsidR="00AC5368" w:rsidRPr="00AC5368">
        <w:rPr>
          <w:rFonts w:cstheme="minorHAnsi"/>
          <w:szCs w:val="18"/>
        </w:rPr>
        <w:t>“’Democracy’”</w:t>
      </w:r>
      <w:r w:rsidR="00AC5368">
        <w:rPr>
          <w:rFonts w:asciiTheme="majorHAnsi" w:hAnsiTheme="majorHAnsi" w:cstheme="majorHAnsi"/>
          <w:sz w:val="16"/>
          <w:szCs w:val="16"/>
        </w:rPr>
        <w:t xml:space="preserve"> (</w:t>
      </w:r>
      <w:r w:rsidR="00157B77">
        <w:rPr>
          <w:rFonts w:asciiTheme="majorHAnsi" w:hAnsiTheme="majorHAnsi" w:cstheme="majorHAnsi"/>
          <w:sz w:val="16"/>
          <w:szCs w:val="16"/>
        </w:rPr>
        <w:t>l</w:t>
      </w:r>
      <w:r w:rsidR="00AC5368">
        <w:rPr>
          <w:rFonts w:asciiTheme="majorHAnsi" w:hAnsiTheme="majorHAnsi" w:cstheme="majorHAnsi"/>
          <w:sz w:val="16"/>
          <w:szCs w:val="16"/>
        </w:rPr>
        <w:t>o</w:t>
      </w:r>
      <w:r w:rsidR="00157B77">
        <w:rPr>
          <w:rFonts w:asciiTheme="majorHAnsi" w:hAnsiTheme="majorHAnsi" w:cstheme="majorHAnsi"/>
          <w:sz w:val="16"/>
          <w:szCs w:val="16"/>
        </w:rPr>
        <w:t>l</w:t>
      </w:r>
      <w:r w:rsidR="00AC5368">
        <w:rPr>
          <w:rFonts w:asciiTheme="majorHAnsi" w:hAnsiTheme="majorHAnsi" w:cstheme="majorHAnsi"/>
          <w:sz w:val="16"/>
          <w:szCs w:val="16"/>
        </w:rPr>
        <w:t xml:space="preserve">), </w:t>
      </w:r>
      <w:r w:rsidR="00AC5368" w:rsidRPr="00AC5368">
        <w:rPr>
          <w:rFonts w:cstheme="minorHAnsi"/>
          <w:szCs w:val="18"/>
        </w:rPr>
        <w:t>“Land Bridge”</w:t>
      </w:r>
      <w:r w:rsidR="00AC5368">
        <w:rPr>
          <w:rFonts w:asciiTheme="majorHAnsi" w:hAnsiTheme="majorHAnsi" w:cstheme="majorHAnsi"/>
          <w:sz w:val="16"/>
          <w:szCs w:val="16"/>
        </w:rPr>
        <w:t xml:space="preserve"> [</w:t>
      </w:r>
      <w:r w:rsidR="00AC5368" w:rsidRPr="00AC5368">
        <w:rPr>
          <w:rFonts w:asciiTheme="majorHAnsi" w:hAnsiTheme="majorHAnsi" w:cstheme="majorHAnsi"/>
          <w:color w:val="00B050"/>
          <w:sz w:val="16"/>
          <w:szCs w:val="16"/>
        </w:rPr>
        <w:t>.IIC</w:t>
      </w:r>
      <w:r w:rsidR="00AC5368">
        <w:rPr>
          <w:rFonts w:asciiTheme="majorHAnsi" w:hAnsiTheme="majorHAnsi" w:cstheme="majorHAnsi"/>
          <w:sz w:val="16"/>
          <w:szCs w:val="16"/>
        </w:rPr>
        <w:t>]</w:t>
      </w:r>
      <w:r w:rsidR="002B0A98">
        <w:rPr>
          <w:rFonts w:asciiTheme="majorHAnsi" w:hAnsiTheme="majorHAnsi" w:cstheme="majorHAnsi"/>
          <w:sz w:val="16"/>
          <w:szCs w:val="16"/>
        </w:rPr>
        <w:t>.</w:t>
      </w:r>
    </w:p>
    <w:p w14:paraId="3FBCB69C" w14:textId="77777777" w:rsidR="00F46E7F" w:rsidRDefault="000A552B">
      <w:pPr>
        <w:pStyle w:val="CommentText"/>
      </w:pPr>
      <w:r>
        <w:rPr>
          <w:rStyle w:val="CommentReference"/>
        </w:rPr>
        <w:annotationRef/>
      </w:r>
    </w:p>
    <w:p w14:paraId="5A89AAFE" w14:textId="24DADEEF" w:rsidR="00D22A63" w:rsidRDefault="00D22A63">
      <w:pPr>
        <w:pStyle w:val="CommentText"/>
      </w:pPr>
      <w:r>
        <w:t xml:space="preserve">**- </w:t>
      </w:r>
      <w:r w:rsidRPr="00D22A63">
        <w:t xml:space="preserve">"I knew what he really meant, but I thought what a good time to warn him of the dangers of homonyms."- </w:t>
      </w:r>
      <w:r>
        <w:t>E</w:t>
      </w:r>
      <w:r w:rsidRPr="00D22A63">
        <w:t xml:space="preserve">mo </w:t>
      </w:r>
      <w:r>
        <w:t>P</w:t>
      </w:r>
      <w:r w:rsidRPr="00D22A63">
        <w:t>hilips</w:t>
      </w:r>
    </w:p>
    <w:p w14:paraId="27088E6E" w14:textId="320C3F15" w:rsidR="00D22A63" w:rsidRDefault="00D22A63">
      <w:pPr>
        <w:pStyle w:val="CommentText"/>
      </w:pPr>
      <w:r>
        <w:t>See also “</w:t>
      </w:r>
      <w:r w:rsidRPr="00D22A63">
        <w:t>Moneō</w:t>
      </w:r>
      <w:r>
        <w:t>”, “Monetary Reform, international”.</w:t>
      </w:r>
    </w:p>
  </w:comment>
  <w:comment w:id="259" w:author="M White" w:date="2023-05-30T21:55:00Z" w:initials="MW">
    <w:p w14:paraId="09A6A8EA" w14:textId="48859CD4" w:rsidR="00986AC7" w:rsidRPr="00986AC7" w:rsidRDefault="00986AC7">
      <w:pPr>
        <w:pStyle w:val="CommentText"/>
        <w:rPr>
          <w:rFonts w:asciiTheme="majorHAnsi" w:hAnsiTheme="majorHAnsi" w:cstheme="majorHAnsi"/>
          <w:color w:val="2F5496" w:themeColor="accent1" w:themeShade="BF"/>
          <w:sz w:val="16"/>
          <w:szCs w:val="16"/>
        </w:rPr>
      </w:pPr>
      <w:r>
        <w:rPr>
          <w:rStyle w:val="CommentReference"/>
        </w:rPr>
        <w:annotationRef/>
      </w:r>
      <w:r>
        <w:t>‘Are you sure (‘libtards’) that you are just fine with being The Absentee Landlords’...</w:t>
      </w:r>
      <w:r w:rsidRPr="00986AC7">
        <w:t xml:space="preserve"> </w:t>
      </w:r>
      <w:r w:rsidRPr="00986AC7">
        <w:rPr>
          <w:rFonts w:asciiTheme="majorHAnsi" w:hAnsiTheme="majorHAnsi" w:cstheme="majorHAnsi"/>
          <w:color w:val="2F5496" w:themeColor="accent1" w:themeShade="BF"/>
          <w:sz w:val="16"/>
          <w:szCs w:val="16"/>
        </w:rPr>
        <w:t>https://en.wikipedia.org/wiki/</w:t>
      </w:r>
      <w:r w:rsidRPr="00986AC7">
        <w:rPr>
          <w:rFonts w:asciiTheme="majorHAnsi" w:hAnsiTheme="majorHAnsi" w:cstheme="majorHAnsi"/>
          <w:i/>
          <w:iCs/>
          <w:color w:val="2F5496" w:themeColor="accent1" w:themeShade="BF"/>
          <w:sz w:val="16"/>
          <w:szCs w:val="16"/>
        </w:rPr>
        <w:t>Running_dog</w:t>
      </w:r>
      <w:r w:rsidRPr="00986AC7">
        <w:rPr>
          <w:rFonts w:asciiTheme="majorHAnsi" w:hAnsiTheme="majorHAnsi" w:cstheme="majorHAnsi"/>
          <w:color w:val="2F5496" w:themeColor="accent1" w:themeShade="BF"/>
          <w:sz w:val="16"/>
          <w:szCs w:val="16"/>
        </w:rPr>
        <w:t>#:~:text=The%20phrase%20running%20dog%20has,of%20young%20Moslems%20were%20...</w:t>
      </w:r>
    </w:p>
    <w:p w14:paraId="6A08A068" w14:textId="22CCC2FB" w:rsidR="00986AC7" w:rsidRDefault="00986AC7">
      <w:pPr>
        <w:pStyle w:val="CommentText"/>
      </w:pPr>
      <w:r>
        <w:t>See also “Rentier”, “World War One”, “Veblen”.</w:t>
      </w:r>
    </w:p>
  </w:comment>
  <w:comment w:id="260" w:author="M White" w:date="2023-05-21T15:18:00Z" w:initials="MW">
    <w:p w14:paraId="4B53DBA3" w14:textId="77777777" w:rsidR="00BD03BC" w:rsidRDefault="00BD03BC">
      <w:pPr>
        <w:pStyle w:val="CommentText"/>
        <w:rPr>
          <w:rFonts w:asciiTheme="majorHAnsi" w:hAnsiTheme="majorHAnsi" w:cstheme="majorHAnsi"/>
          <w:color w:val="2F5496" w:themeColor="accent1" w:themeShade="BF"/>
          <w:sz w:val="16"/>
          <w:szCs w:val="16"/>
        </w:rPr>
      </w:pPr>
      <w:r>
        <w:rPr>
          <w:rStyle w:val="CommentReference"/>
        </w:rPr>
        <w:annotationRef/>
      </w:r>
      <w:r>
        <w:t>See also “</w:t>
      </w:r>
      <w:r w:rsidRPr="009571DE">
        <w:rPr>
          <w:color w:val="538135" w:themeColor="accent6" w:themeShade="BF"/>
        </w:rPr>
        <w:t>National Identity Cycle</w:t>
      </w:r>
      <w:r>
        <w:t xml:space="preserve">”, </w:t>
      </w:r>
      <w:r w:rsidR="009571DE" w:rsidRPr="009571DE">
        <w:rPr>
          <w:rFonts w:asciiTheme="majorHAnsi" w:hAnsiTheme="majorHAnsi" w:cstheme="majorHAnsi"/>
          <w:color w:val="2F5496" w:themeColor="accent1" w:themeShade="BF"/>
          <w:sz w:val="16"/>
          <w:szCs w:val="16"/>
        </w:rPr>
        <w:t>https://www.google.com/search?client=opera&amp;hs=SdG&amp;hl=en&amp;q="</w:t>
      </w:r>
      <w:r w:rsidR="009571DE" w:rsidRPr="009571DE">
        <w:rPr>
          <w:rFonts w:asciiTheme="majorHAnsi" w:hAnsiTheme="majorHAnsi" w:cstheme="majorHAnsi"/>
          <w:i/>
          <w:iCs/>
          <w:color w:val="2F5496" w:themeColor="accent1" w:themeShade="BF"/>
          <w:sz w:val="16"/>
          <w:szCs w:val="16"/>
        </w:rPr>
        <w:t>breaking+the+mold</w:t>
      </w:r>
      <w:r w:rsidR="009571DE" w:rsidRPr="009571DE">
        <w:rPr>
          <w:rFonts w:asciiTheme="majorHAnsi" w:hAnsiTheme="majorHAnsi" w:cstheme="majorHAnsi"/>
          <w:color w:val="2F5496" w:themeColor="accent1" w:themeShade="BF"/>
          <w:sz w:val="16"/>
          <w:szCs w:val="16"/>
        </w:rPr>
        <w:t>"+texas+john+sharp+statistics&amp;tbm=bks&amp;sa=X&amp;ved=2ahUKEwjK3M34vYf_AhWIk2oFHR1ICD0Q0pQJegQINRAB&amp;biw=1268&amp;bih=704&amp;dpr=1.25</w:t>
      </w:r>
    </w:p>
    <w:p w14:paraId="6C8950B0" w14:textId="317DC5F1" w:rsidR="00C51CE9" w:rsidRPr="00C51CE9" w:rsidRDefault="00C51CE9" w:rsidP="00C51CE9">
      <w:pPr>
        <w:pStyle w:val="CommentText"/>
      </w:pPr>
      <w:r>
        <w:t>“</w:t>
      </w:r>
      <w:r w:rsidRPr="00C51CE9">
        <w:t xml:space="preserve">When his first audit, </w:t>
      </w:r>
      <w:r>
        <w:t>‘</w:t>
      </w:r>
      <w:r w:rsidRPr="00C51CE9">
        <w:t>Breaking the Mold</w:t>
      </w:r>
      <w:r>
        <w:t>’</w:t>
      </w:r>
      <w:r w:rsidRPr="00C51CE9">
        <w:t>, was released</w:t>
      </w:r>
      <w:r>
        <w:t xml:space="preserve"> [c. 1992]</w:t>
      </w:r>
      <w:r w:rsidRPr="00C51CE9">
        <w:t xml:space="preserve">, the press rushed to heap praise on </w:t>
      </w:r>
      <w:r>
        <w:t xml:space="preserve">[Texas Comptroller John] </w:t>
      </w:r>
      <w:r w:rsidRPr="00C51CE9">
        <w:t>Sharp</w:t>
      </w:r>
      <w:r>
        <w:t xml:space="preserve"> [r.1991-99], and...[soon Sharp was] the person Bill Clinton used to distance himself from the Democrats’ tax-and-spend reputation...Vice President Al Gore...[also in 1993] cited Sharp as his model for eliminating government waste. In November Sharp traveled to Great Britain to lecture members of Parliament...” (</w:t>
      </w:r>
      <w:r w:rsidR="00526403">
        <w:t>Russell, 1994</w:t>
      </w:r>
      <w:r>
        <w:t>).</w:t>
      </w:r>
    </w:p>
  </w:comment>
  <w:comment w:id="261" w:author="M White" w:date="2023-05-16T21:13:00Z" w:initials="MW">
    <w:p w14:paraId="6202E0C7" w14:textId="10217102" w:rsidR="00FD5D4F" w:rsidRDefault="00FD5D4F">
      <w:pPr>
        <w:pStyle w:val="CommentText"/>
      </w:pPr>
      <w:r>
        <w:rPr>
          <w:rStyle w:val="CommentReference"/>
        </w:rPr>
        <w:annotationRef/>
      </w:r>
      <w:r>
        <w:t>See also “’COVID’”, “Internet of Things (IoT)”.</w:t>
      </w:r>
    </w:p>
  </w:comment>
  <w:comment w:id="262" w:author="M White" w:date="2023-05-16T21:15:00Z" w:initials="MW">
    <w:p w14:paraId="2860C379" w14:textId="1C7A78FD" w:rsidR="00634A17" w:rsidRDefault="00FD5D4F">
      <w:pPr>
        <w:pStyle w:val="CommentText"/>
      </w:pPr>
      <w:r>
        <w:rPr>
          <w:rStyle w:val="CommentReference"/>
        </w:rPr>
        <w:annotationRef/>
      </w:r>
      <w:r>
        <w:t>See also “</w:t>
      </w:r>
      <w:r w:rsidRPr="00FD5D4F">
        <w:rPr>
          <w:color w:val="2A7A43"/>
        </w:rPr>
        <w:t>Freedom continuum (maturation)</w:t>
      </w:r>
      <w:r>
        <w:t>”, “Design”.</w:t>
      </w:r>
    </w:p>
  </w:comment>
  <w:comment w:id="263" w:author="M White" w:date="2023-04-25T14:05:00Z" w:initials="MW">
    <w:p w14:paraId="56260975" w14:textId="77777777" w:rsidR="00FF46DF" w:rsidRDefault="00FF46DF">
      <w:pPr>
        <w:pStyle w:val="CommentText"/>
      </w:pPr>
      <w:r>
        <w:rPr>
          <w:rStyle w:val="CommentReference"/>
        </w:rPr>
        <w:annotationRef/>
      </w:r>
      <w:r>
        <w:t>mostly from WWI ‘food price indexes’, by the US Bureau of Labor Statistics (BLS)</w:t>
      </w:r>
    </w:p>
    <w:p w14:paraId="0D33D906" w14:textId="406CF39E" w:rsidR="00FF46DF" w:rsidRDefault="00FF46DF">
      <w:pPr>
        <w:pStyle w:val="CommentText"/>
      </w:pPr>
      <w:r>
        <w:t xml:space="preserve">- </w:t>
      </w:r>
      <w:r w:rsidRPr="00FF46DF">
        <w:rPr>
          <w:color w:val="2F5496" w:themeColor="accent1" w:themeShade="BF"/>
        </w:rPr>
        <w:t>https://www.bls.gov/opub/hom/cpi/history.htm</w:t>
      </w:r>
    </w:p>
  </w:comment>
  <w:comment w:id="264" w:author="M White" w:date="2023-04-22T04:06:00Z" w:initials="MW">
    <w:p w14:paraId="1717A3E1" w14:textId="260F1F08" w:rsidR="004B3A27" w:rsidRDefault="004B3A27">
      <w:pPr>
        <w:pStyle w:val="CommentText"/>
      </w:pPr>
      <w:r>
        <w:rPr>
          <w:rStyle w:val="CommentReference"/>
        </w:rPr>
        <w:annotationRef/>
      </w:r>
      <w:r w:rsidRPr="004B3A27">
        <w:rPr>
          <w:color w:val="2F5496" w:themeColor="accent1" w:themeShade="BF"/>
        </w:rPr>
        <w:t>https://www.zerohedge.com/news/2023-04-20/zoltan-interview-you-basically-see-</w:t>
      </w:r>
      <w:r w:rsidRPr="004B3A27">
        <w:rPr>
          <w:i/>
          <w:iCs/>
          <w:color w:val="2F5496" w:themeColor="accent1" w:themeShade="BF"/>
        </w:rPr>
        <w:t>commodity-supercycle</w:t>
      </w:r>
      <w:r w:rsidRPr="004B3A27">
        <w:rPr>
          <w:color w:val="2F5496" w:themeColor="accent1" w:themeShade="BF"/>
        </w:rPr>
        <w:t xml:space="preserve">-embryonic-form </w:t>
      </w:r>
      <w:r>
        <w:t>. See also “Geography”, “Political Economy”. “Power”.</w:t>
      </w:r>
    </w:p>
  </w:comment>
  <w:comment w:id="265" w:author="M White" w:date="2023-08-20T00:46:00Z" w:initials="MW">
    <w:p w14:paraId="4E897923" w14:textId="7DDA4465" w:rsidR="00E6762E" w:rsidRDefault="00E6762E">
      <w:pPr>
        <w:pStyle w:val="CommentText"/>
      </w:pPr>
      <w:r>
        <w:rPr>
          <w:rStyle w:val="CommentReference"/>
        </w:rPr>
        <w:annotationRef/>
      </w:r>
      <w:r>
        <w:t>In 2011, “</w:t>
      </w:r>
      <w:r w:rsidRPr="00E6762E">
        <w:t>Research In Motion (RIM) founder Jim Balsillie joins as Institute Co-Founder with a $25M gift.</w:t>
      </w:r>
      <w:r>
        <w:t xml:space="preserve">”- </w:t>
      </w:r>
      <w:hyperlink r:id="rId28" w:history="1">
        <w:r w:rsidRPr="00E6762E">
          <w:rPr>
            <w:rStyle w:val="Hyperlink"/>
            <w:u w:val="none"/>
          </w:rPr>
          <w:t>https://www.ineteconomics.org/about/history</w:t>
        </w:r>
      </w:hyperlink>
      <w:r>
        <w:t xml:space="preserve"> </w:t>
      </w:r>
    </w:p>
  </w:comment>
  <w:comment w:id="266" w:author="M White" w:date="2023-08-20T00:53:00Z" w:initials="MW">
    <w:p w14:paraId="72C95AC3" w14:textId="14DBC2DB" w:rsidR="00E6762E" w:rsidRDefault="00E6762E">
      <w:pPr>
        <w:pStyle w:val="CommentText"/>
      </w:pPr>
      <w:r>
        <w:rPr>
          <w:rStyle w:val="CommentReference"/>
        </w:rPr>
        <w:annotationRef/>
      </w:r>
      <w:r>
        <w:t>In 2012, “[t]</w:t>
      </w:r>
      <w:r w:rsidRPr="00E6762E">
        <w:t>heorist and practitioner Bill Janeway, already an Institute Governing Board Member, becomes an Institute co-founder with a $25M gift through his Pyewacket Foundation</w:t>
      </w:r>
      <w:r>
        <w:t>” (Ibid).</w:t>
      </w:r>
    </w:p>
  </w:comment>
  <w:comment w:id="267" w:author="M White" w:date="2023-05-25T17:47:00Z" w:initials="MW">
    <w:p w14:paraId="33C34A28" w14:textId="6AFA7773" w:rsidR="00EB5E99" w:rsidRDefault="00EB5E99">
      <w:pPr>
        <w:pStyle w:val="CommentText"/>
      </w:pPr>
      <w:r>
        <w:rPr>
          <w:rStyle w:val="CommentReference"/>
        </w:rPr>
        <w:annotationRef/>
      </w:r>
      <w:r w:rsidRPr="00EB5E99">
        <w:rPr>
          <w:color w:val="2F5496" w:themeColor="accent1" w:themeShade="BF"/>
          <w:sz w:val="16"/>
          <w:szCs w:val="16"/>
        </w:rPr>
        <w:t xml:space="preserve">https://www.youtube.com/watch?v=PXALl6o4Aek </w:t>
      </w:r>
      <w:r w:rsidRPr="00EB5E99">
        <w:rPr>
          <w:sz w:val="16"/>
          <w:szCs w:val="16"/>
        </w:rPr>
        <w:t>[WillItGo?]</w:t>
      </w:r>
      <w:r>
        <w:t>. Hey, who knows? See also “Design”.</w:t>
      </w:r>
    </w:p>
  </w:comment>
  <w:comment w:id="268" w:author="M White" w:date="2023-04-14T02:49:00Z" w:initials="MW">
    <w:p w14:paraId="572B5973" w14:textId="77777777" w:rsidR="0013742E" w:rsidRDefault="0013742E">
      <w:pPr>
        <w:pStyle w:val="CommentText"/>
      </w:pPr>
      <w:r>
        <w:rPr>
          <w:rStyle w:val="CommentReference"/>
        </w:rPr>
        <w:annotationRef/>
      </w:r>
      <w:r>
        <w:t>(about the same time that the eurodollars-offshore thing was installed for rapid ascent, in London)</w:t>
      </w:r>
    </w:p>
    <w:p w14:paraId="0834A731" w14:textId="510479D9" w:rsidR="00EB5E99" w:rsidRDefault="00EB5E99">
      <w:pPr>
        <w:pStyle w:val="CommentText"/>
      </w:pPr>
      <w:r>
        <w:t>See also “City (of London), the”, “Israel”.</w:t>
      </w:r>
    </w:p>
  </w:comment>
  <w:comment w:id="269" w:author="M White" w:date="2023-08-23T16:15:00Z" w:initials="MW">
    <w:p w14:paraId="4BA3FD00" w14:textId="22674971" w:rsidR="00DF580C" w:rsidRPr="00DF580C" w:rsidRDefault="00EB78B0">
      <w:pPr>
        <w:pStyle w:val="CommentText"/>
      </w:pPr>
      <w:r>
        <w:rPr>
          <w:rStyle w:val="CommentReference"/>
        </w:rPr>
        <w:annotationRef/>
      </w:r>
      <w:r w:rsidR="00DF580C">
        <w:t>(from 23-July-9)</w:t>
      </w:r>
    </w:p>
    <w:p w14:paraId="3F6686E3" w14:textId="0BC2CFA1" w:rsidR="00EB78B0" w:rsidRPr="00DF580C" w:rsidRDefault="00EB78B0">
      <w:pPr>
        <w:pStyle w:val="CommentText"/>
        <w:rPr>
          <w:color w:val="806000" w:themeColor="accent4" w:themeShade="80"/>
        </w:rPr>
      </w:pPr>
      <w:r w:rsidRPr="00DF580C">
        <w:rPr>
          <w:color w:val="806000" w:themeColor="accent4" w:themeShade="80"/>
        </w:rPr>
        <w:t>4G- up to 4ghz</w:t>
      </w:r>
    </w:p>
    <w:p w14:paraId="703869BD" w14:textId="04C59A4A" w:rsidR="00EB78B0" w:rsidRDefault="00EB78B0">
      <w:pPr>
        <w:pStyle w:val="CommentText"/>
      </w:pPr>
      <w:r w:rsidRPr="00DF580C">
        <w:rPr>
          <w:color w:val="806000" w:themeColor="accent4" w:themeShade="80"/>
        </w:rPr>
        <w:t xml:space="preserve">5G- “from 6 to 60 </w:t>
      </w:r>
      <w:proofErr w:type="spellStart"/>
      <w:r w:rsidRPr="00DF580C">
        <w:rPr>
          <w:color w:val="806000" w:themeColor="accent4" w:themeShade="80"/>
        </w:rPr>
        <w:t>ghz.</w:t>
      </w:r>
      <w:proofErr w:type="spellEnd"/>
      <w:r w:rsidRPr="00DF580C">
        <w:rPr>
          <w:color w:val="806000" w:themeColor="accent4" w:themeShade="80"/>
        </w:rPr>
        <w:t xml:space="preserve">..  </w:t>
      </w:r>
      <w:r w:rsidRPr="00DF580C">
        <w:rPr>
          <w:rFonts w:asciiTheme="majorHAnsi" w:hAnsiTheme="majorHAnsi" w:cstheme="majorHAnsi"/>
          <w:color w:val="806000" w:themeColor="accent4" w:themeShade="80"/>
        </w:rPr>
        <w:t xml:space="preserve">[enables] </w:t>
      </w:r>
      <w:r w:rsidRPr="00DF580C">
        <w:rPr>
          <w:color w:val="806000" w:themeColor="accent4" w:themeShade="80"/>
        </w:rPr>
        <w:t xml:space="preserve">surveillance in 24/7 </w:t>
      </w:r>
      <w:r w:rsidRPr="00DF580C">
        <w:rPr>
          <w:rFonts w:asciiTheme="majorHAnsi" w:hAnsiTheme="majorHAnsi" w:cstheme="majorHAnsi"/>
          <w:color w:val="806000" w:themeColor="accent4" w:themeShade="80"/>
        </w:rPr>
        <w:t>[real time]</w:t>
      </w:r>
      <w:r>
        <w:t>”; (the real enabling of those 1970’s ‘weaponization of the electromagnetic spectrum’ charts). See also “Mind control”, “Conditioning”.</w:t>
      </w:r>
    </w:p>
  </w:comment>
  <w:comment w:id="270" w:author="M White" w:date="2023-04-19T13:02:00Z" w:initials="MW">
    <w:p w14:paraId="0861E41C" w14:textId="2DBF80E3" w:rsidR="00736610" w:rsidRPr="00DF580C" w:rsidRDefault="00736610">
      <w:pPr>
        <w:pStyle w:val="CommentText"/>
        <w:rPr>
          <w:rFonts w:asciiTheme="majorHAnsi" w:hAnsiTheme="majorHAnsi" w:cstheme="majorHAnsi"/>
          <w:sz w:val="16"/>
          <w:szCs w:val="16"/>
        </w:rPr>
      </w:pPr>
      <w:r>
        <w:rPr>
          <w:rStyle w:val="CommentReference"/>
        </w:rPr>
        <w:annotationRef/>
      </w:r>
      <w:r w:rsidR="0042519D" w:rsidRPr="00DF580C">
        <w:rPr>
          <w:rFonts w:asciiTheme="majorHAnsi" w:hAnsiTheme="majorHAnsi" w:cstheme="majorHAnsi"/>
          <w:color w:val="2F5496" w:themeColor="accent1" w:themeShade="BF"/>
          <w:sz w:val="16"/>
          <w:szCs w:val="16"/>
        </w:rPr>
        <w:t xml:space="preserve">https://www.facebook.com/InvestmentBankingMemes/posts/pfbid074FK57Q3jqfy1CVCRh9DQqZUqN8PEQr5Ae88Z2MxUVaS5fQyfmA4p7Jzcgv4RV3wl </w:t>
      </w:r>
      <w:r w:rsidR="0042519D" w:rsidRPr="00DF580C">
        <w:rPr>
          <w:rFonts w:asciiTheme="majorHAnsi" w:hAnsiTheme="majorHAnsi" w:cstheme="majorHAnsi"/>
          <w:sz w:val="16"/>
          <w:szCs w:val="16"/>
        </w:rPr>
        <w:t>[.Bloomberg].</w:t>
      </w:r>
    </w:p>
  </w:comment>
  <w:comment w:id="271" w:author="M White" w:date="2023-07-27T12:43:00Z" w:initials="MW">
    <w:p w14:paraId="5581E947" w14:textId="57D33839" w:rsidR="00EA2EA5" w:rsidRDefault="00EA2EA5">
      <w:pPr>
        <w:pStyle w:val="CommentText"/>
      </w:pPr>
      <w:r>
        <w:rPr>
          <w:rStyle w:val="CommentReference"/>
        </w:rPr>
        <w:annotationRef/>
      </w:r>
      <w:r>
        <w:t>See also “</w:t>
      </w:r>
      <w:r w:rsidRPr="00EA2EA5">
        <w:rPr>
          <w:rStyle w:val="c-new-greenChar"/>
          <w:rFonts w:eastAsiaTheme="minorHAnsi"/>
        </w:rPr>
        <w:t>Cultural Calendar (CC)</w:t>
      </w:r>
      <w:r>
        <w:t>”, “Luongo, Tom”.</w:t>
      </w:r>
    </w:p>
  </w:comment>
  <w:comment w:id="272" w:author="M White" w:date="2023-04-26T23:22:00Z" w:initials="MW">
    <w:p w14:paraId="6C7F8019" w14:textId="451CFEA4" w:rsidR="00D27B63" w:rsidRDefault="00D27B63">
      <w:pPr>
        <w:pStyle w:val="CommentText"/>
      </w:pPr>
      <w:r>
        <w:rPr>
          <w:rStyle w:val="CommentReference"/>
        </w:rPr>
        <w:annotationRef/>
      </w:r>
      <w:r w:rsidR="00774D60">
        <w:t xml:space="preserve">See </w:t>
      </w:r>
      <w:r w:rsidR="00E10908">
        <w:t xml:space="preserve">also </w:t>
      </w:r>
      <w:r w:rsidR="00774D60">
        <w:t>“Exchange Traded Funds</w:t>
      </w:r>
      <w:r w:rsidR="00E10908">
        <w:t xml:space="preserve"> [ETFs]</w:t>
      </w:r>
      <w:r w:rsidR="00774D60">
        <w:t>”, “BlackRock”; “Derivatives”.</w:t>
      </w:r>
    </w:p>
  </w:comment>
  <w:comment w:id="273" w:author="M White" w:date="2023-05-14T01:49:00Z" w:initials="MW">
    <w:p w14:paraId="42DB82DB" w14:textId="77777777" w:rsidR="002904C5" w:rsidRDefault="002904C5">
      <w:pPr>
        <w:pStyle w:val="CommentText"/>
      </w:pPr>
      <w:r>
        <w:t>‘</w:t>
      </w:r>
      <w:r>
        <w:rPr>
          <w:rStyle w:val="CommentReference"/>
        </w:rPr>
        <w:annotationRef/>
      </w:r>
      <w:r>
        <w:t xml:space="preserve">More Of The Same’, </w:t>
      </w:r>
    </w:p>
    <w:p w14:paraId="608FE813" w14:textId="6CABB265" w:rsidR="002904C5" w:rsidRDefault="002904C5">
      <w:pPr>
        <w:pStyle w:val="CommentText"/>
      </w:pPr>
      <w:r>
        <w:t>“since 1990”.</w:t>
      </w:r>
    </w:p>
  </w:comment>
  <w:comment w:id="274" w:author="M White" w:date="2023-04-27T17:28:00Z" w:initials="MW">
    <w:p w14:paraId="5C7C6750" w14:textId="209C2EE6" w:rsidR="009B0F0F" w:rsidRDefault="009B0F0F">
      <w:pPr>
        <w:pStyle w:val="CommentText"/>
      </w:pPr>
      <w:r>
        <w:rPr>
          <w:rStyle w:val="CommentReference"/>
        </w:rPr>
        <w:annotationRef/>
      </w:r>
      <w:r>
        <w:t xml:space="preserve">$132bn. revenue, </w:t>
      </w:r>
    </w:p>
    <w:p w14:paraId="53F3C11C" w14:textId="04E883AD" w:rsidR="009B0F0F" w:rsidRDefault="009B0F0F">
      <w:pPr>
        <w:pStyle w:val="CommentText"/>
      </w:pPr>
      <w:r w:rsidRPr="009B0F0F">
        <w:t>$2.</w:t>
      </w:r>
      <w:r>
        <w:t>8tn. in AUM. See also “Big 3-4 Asset managers”.</w:t>
      </w:r>
    </w:p>
  </w:comment>
  <w:comment w:id="275" w:author="M White" w:date="2023-05-14T02:31:00Z" w:initials="MW">
    <w:p w14:paraId="0D028DE2" w14:textId="77777777" w:rsidR="00C849FF" w:rsidRDefault="00C849FF">
      <w:pPr>
        <w:pStyle w:val="CommentText"/>
      </w:pPr>
      <w:r>
        <w:rPr>
          <w:rStyle w:val="CommentReference"/>
        </w:rPr>
        <w:annotationRef/>
      </w:r>
      <w:r>
        <w:t>“</w:t>
      </w:r>
      <w:r w:rsidRPr="00C849FF">
        <w:t>Kindleberger objected that these economists had the wrong picture of the global economy. They saw national economies as encased, discrete entities that trade with each other and become linked by capital flows. But Kindleberger pointed out that countries typically do not trade with one another. That is done by firms, which are financed by banks. The relevant question, then, was whether all the trade could be financed. The answer was that it could be, and that it was. The dollar system worked</w:t>
      </w:r>
      <w:r>
        <w:t>.”</w:t>
      </w:r>
    </w:p>
    <w:p w14:paraId="77262F0A" w14:textId="096AEFD9" w:rsidR="00C849FF" w:rsidRDefault="00C849FF">
      <w:pPr>
        <w:pStyle w:val="CommentText"/>
      </w:pPr>
      <w:r>
        <w:t xml:space="preserve">- </w:t>
      </w:r>
      <w:r w:rsidRPr="00C849FF">
        <w:rPr>
          <w:rFonts w:asciiTheme="majorHAnsi" w:hAnsiTheme="majorHAnsi" w:cstheme="majorHAnsi"/>
          <w:color w:val="1F3864" w:themeColor="accent1" w:themeShade="80"/>
          <w:sz w:val="16"/>
          <w:szCs w:val="16"/>
        </w:rPr>
        <w:t>https://www.project-syndicate.org/onpoint/dollar-key-to-modern-economic-history-in-us-and-globally-by-jonathan-ira-levy-2023-04?utm_source=twitter&amp;utm_medium=organic-social&amp;utm_campaign=page-posts-april23&amp;utm_post-type=link&amp;utm_format=16%3A9&amp;utm_creative=image&amp;utm_post-date=2023-04-14</w:t>
      </w:r>
      <w:r w:rsidRPr="00C849FF">
        <w:rPr>
          <w:color w:val="1F3864" w:themeColor="accent1" w:themeShade="80"/>
        </w:rPr>
        <w:t xml:space="preserve"> </w:t>
      </w:r>
      <w:r>
        <w:t>. See also “Cartel”, “Cycles”, “Technocrats”, “Debt money”, “Monetization”; “Estates, 3”.</w:t>
      </w:r>
    </w:p>
  </w:comment>
  <w:comment w:id="276" w:author="M White" w:date="2023-03-27T15:29:00Z" w:initials="MW">
    <w:p w14:paraId="5C731350" w14:textId="47149402" w:rsidR="000A1345" w:rsidRDefault="000A1345" w:rsidP="00FC1C31">
      <w:pPr>
        <w:pStyle w:val="CommentText"/>
      </w:pPr>
      <w:r>
        <w:rPr>
          <w:rStyle w:val="CommentReference"/>
        </w:rPr>
        <w:annotationRef/>
      </w:r>
      <w:r>
        <w:t>...despite being "one of the highest-ranked in the United States...  [which meant] He couldn't work for the government. He couldn't [even] get grants. He couldn't do the life he wanted to have. So he had to figure out something else" (Mehrling, 2023b, mn.9)</w:t>
      </w:r>
    </w:p>
  </w:comment>
  <w:comment w:id="277" w:author="M White" w:date="2023-04-04T00:59:00Z" w:initials="MW">
    <w:p w14:paraId="28EC62DF" w14:textId="4CE73526" w:rsidR="00130909" w:rsidRDefault="00130909" w:rsidP="00FC1C31">
      <w:pPr>
        <w:pStyle w:val="CommentText"/>
      </w:pPr>
      <w:r>
        <w:rPr>
          <w:rStyle w:val="CommentReference"/>
        </w:rPr>
        <w:annotationRef/>
      </w:r>
      <w:r>
        <w:t xml:space="preserve">See </w:t>
      </w:r>
      <w:r w:rsidR="00144EB3">
        <w:t>“</w:t>
      </w:r>
      <w:r>
        <w:t>Bancor</w:t>
      </w:r>
      <w:r w:rsidR="00144EB3">
        <w:t>”.</w:t>
      </w:r>
    </w:p>
  </w:comment>
  <w:comment w:id="278" w:author="M White" w:date="2023-03-24T23:14:00Z" w:initials="MW">
    <w:p w14:paraId="08C0BF83" w14:textId="5A1CD546" w:rsidR="00920985" w:rsidRDefault="00920985" w:rsidP="00FC1C31">
      <w:pPr>
        <w:pStyle w:val="CommentText"/>
      </w:pPr>
      <w:r>
        <w:rPr>
          <w:rStyle w:val="CommentReference"/>
        </w:rPr>
        <w:annotationRef/>
      </w:r>
      <w:r>
        <w:t>Does this matter? "[A]n entire tradition of [reality-based] economic thought, 'held by many economists prior to 1940...has unaccountably slipped into disrepute during the Keynesian [big gov’t] revolution and then [the ensuing] monetarist [big banks] counter</w:t>
      </w:r>
      <w:r w:rsidR="00FF22DB">
        <w:t>-</w:t>
      </w:r>
      <w:r>
        <w:t>revolution. A notable [i.e. rare] up-to-date exception is Hyman Minsky” (Mehrling, 2023d; citing Kindleberger, 1978). See also "Monetary Economics".</w:t>
      </w:r>
    </w:p>
  </w:comment>
  <w:comment w:id="279" w:author="M White" w:date="2023-04-14T02:36:00Z" w:initials="MW">
    <w:p w14:paraId="72B7ACCD" w14:textId="77777777" w:rsidR="001254D1" w:rsidRDefault="001254D1" w:rsidP="001254D1">
      <w:pPr>
        <w:pStyle w:val="CommentText"/>
      </w:pPr>
      <w:r>
        <w:rPr>
          <w:rStyle w:val="CommentReference"/>
        </w:rPr>
        <w:annotationRef/>
      </w:r>
      <w:r>
        <w:rPr>
          <w:u w:val="single"/>
        </w:rPr>
        <w:t>Father "Is</w:t>
      </w:r>
      <w:r>
        <w:t>"- Laozi</w:t>
      </w:r>
    </w:p>
    <w:p w14:paraId="0B6D344E" w14:textId="77777777" w:rsidR="001254D1" w:rsidRDefault="001254D1" w:rsidP="001254D1">
      <w:pPr>
        <w:pStyle w:val="CommentText"/>
      </w:pPr>
      <w:r>
        <w:rPr>
          <w:u w:val="single"/>
        </w:rPr>
        <w:t>Father "Should</w:t>
      </w:r>
      <w:r>
        <w:t>"- Congzi-Mengzi</w:t>
      </w:r>
    </w:p>
    <w:p w14:paraId="777C4350" w14:textId="77777777" w:rsidR="001254D1" w:rsidRDefault="001254D1" w:rsidP="001254D1">
      <w:pPr>
        <w:pStyle w:val="CommentText"/>
      </w:pPr>
      <w:r>
        <w:rPr>
          <w:u w:val="single"/>
        </w:rPr>
        <w:t>Father East</w:t>
      </w:r>
      <w:r>
        <w:t>- Plato (Epist.-geom.)</w:t>
      </w:r>
    </w:p>
    <w:p w14:paraId="752F4FFE" w14:textId="77777777" w:rsidR="001254D1" w:rsidRDefault="001254D1" w:rsidP="001254D1">
      <w:pPr>
        <w:pStyle w:val="CommentText"/>
      </w:pPr>
      <w:r>
        <w:rPr>
          <w:u w:val="single"/>
        </w:rPr>
        <w:t>Father West</w:t>
      </w:r>
      <w:r>
        <w:t>- Arist. (Ontol.geog)</w:t>
      </w:r>
    </w:p>
    <w:p w14:paraId="331CADE6" w14:textId="77777777" w:rsidR="001254D1" w:rsidRDefault="001254D1" w:rsidP="001254D1">
      <w:pPr>
        <w:pStyle w:val="CommentText"/>
      </w:pPr>
      <w:r>
        <w:rPr>
          <w:u w:val="single"/>
        </w:rPr>
        <w:t xml:space="preserve">Father </w:t>
      </w:r>
      <w:r w:rsidRPr="00EE55AE">
        <w:rPr>
          <w:color w:val="538135" w:themeColor="accent6" w:themeShade="BF"/>
          <w:u w:val="single"/>
        </w:rPr>
        <w:t>ENI</w:t>
      </w:r>
      <w:r w:rsidRPr="00EE55AE">
        <w:rPr>
          <w:color w:val="538135" w:themeColor="accent6" w:themeShade="BF"/>
        </w:rPr>
        <w:t>-</w:t>
      </w:r>
      <w:r>
        <w:t xml:space="preserve"> Old Testament</w:t>
      </w:r>
    </w:p>
    <w:p w14:paraId="6E48164F" w14:textId="612A0743" w:rsidR="001254D1" w:rsidRDefault="001254D1" w:rsidP="001254D1">
      <w:pPr>
        <w:pStyle w:val="CommentText"/>
      </w:pPr>
      <w:r>
        <w:t>[Alciun-3 Estates/Orders &amp;</w:t>
      </w:r>
    </w:p>
    <w:p w14:paraId="5E8CD905" w14:textId="77777777" w:rsidR="001254D1" w:rsidRDefault="001254D1" w:rsidP="001254D1">
      <w:pPr>
        <w:pStyle w:val="CommentText"/>
      </w:pPr>
      <w:r>
        <w:t>J. Locke- bullionism-enclosure</w:t>
      </w:r>
    </w:p>
    <w:p w14:paraId="5C6E8CA0" w14:textId="6729D28C" w:rsidR="001254D1" w:rsidRDefault="001254D1" w:rsidP="001254D1">
      <w:pPr>
        <w:pStyle w:val="CommentText"/>
      </w:pPr>
      <w:r>
        <w:t>'fall between the cracks', didn't make this list]</w:t>
      </w:r>
    </w:p>
    <w:p w14:paraId="1815C0FA" w14:textId="77777777" w:rsidR="001254D1" w:rsidRDefault="001254D1" w:rsidP="001254D1">
      <w:pPr>
        <w:pStyle w:val="CommentText"/>
      </w:pPr>
      <w:r>
        <w:rPr>
          <w:u w:val="single"/>
        </w:rPr>
        <w:t>Father Medieval</w:t>
      </w:r>
      <w:r>
        <w:t>- Thomas Aquinas</w:t>
      </w:r>
    </w:p>
    <w:p w14:paraId="1598EB0C" w14:textId="0FBCFB4F" w:rsidR="001254D1" w:rsidRDefault="001254D1" w:rsidP="001254D1">
      <w:pPr>
        <w:pStyle w:val="CommentText"/>
      </w:pPr>
      <w:r>
        <w:rPr>
          <w:u w:val="single"/>
        </w:rPr>
        <w:t>Father Early Mod.</w:t>
      </w:r>
      <w:r>
        <w:t>- Adam Smith</w:t>
      </w:r>
    </w:p>
    <w:p w14:paraId="267DF5FD" w14:textId="6BAF499B" w:rsidR="001254D1" w:rsidRDefault="001254D1" w:rsidP="001254D1">
      <w:pPr>
        <w:pStyle w:val="CommentText"/>
      </w:pPr>
      <w:r>
        <w:t xml:space="preserve">(because Montesquieu </w:t>
      </w:r>
      <w:r w:rsidRPr="00CD1D93">
        <w:rPr>
          <w:rFonts w:asciiTheme="majorHAnsi" w:hAnsiTheme="majorHAnsi" w:cstheme="majorHAnsi"/>
          <w:sz w:val="16"/>
          <w:szCs w:val="16"/>
        </w:rPr>
        <w:t>[&amp; Hume]</w:t>
      </w:r>
      <w:r>
        <w:t xml:space="preserve"> conceded the economic field, to Smith's voluminousness)</w:t>
      </w:r>
    </w:p>
    <w:p w14:paraId="4952C174" w14:textId="3C4C7322" w:rsidR="001254D1" w:rsidRDefault="001254D1" w:rsidP="001254D1">
      <w:pPr>
        <w:pStyle w:val="CommentText"/>
      </w:pPr>
      <w:r>
        <w:rPr>
          <w:u w:val="single"/>
        </w:rPr>
        <w:t>Father Modern</w:t>
      </w:r>
      <w:r>
        <w:t xml:space="preserve">- Simon Kuznets (before it turned into ‘GDP &amp; Kindleberger’ world </w:t>
      </w:r>
      <w:r w:rsidRPr="001254D1">
        <w:rPr>
          <w:rFonts w:asciiTheme="majorHAnsi" w:hAnsiTheme="majorHAnsi" w:cstheme="majorHAnsi"/>
          <w:sz w:val="16"/>
          <w:szCs w:val="16"/>
        </w:rPr>
        <w:t>[SK was</w:t>
      </w:r>
      <w:r>
        <w:rPr>
          <w:rFonts w:asciiTheme="majorHAnsi" w:hAnsiTheme="majorHAnsi" w:cstheme="majorHAnsi"/>
          <w:sz w:val="16"/>
          <w:szCs w:val="16"/>
        </w:rPr>
        <w:t>n’</w:t>
      </w:r>
      <w:r w:rsidRPr="001254D1">
        <w:rPr>
          <w:rFonts w:asciiTheme="majorHAnsi" w:hAnsiTheme="majorHAnsi" w:cstheme="majorHAnsi"/>
          <w:sz w:val="16"/>
          <w:szCs w:val="16"/>
        </w:rPr>
        <w:t>t a financialist</w:t>
      </w:r>
      <w:r>
        <w:rPr>
          <w:rFonts w:asciiTheme="majorHAnsi" w:hAnsiTheme="majorHAnsi" w:cstheme="majorHAnsi"/>
          <w:sz w:val="16"/>
          <w:szCs w:val="16"/>
        </w:rPr>
        <w:t>.</w:t>
      </w:r>
      <w:r w:rsidRPr="001254D1">
        <w:rPr>
          <w:rFonts w:asciiTheme="majorHAnsi" w:hAnsiTheme="majorHAnsi" w:cstheme="majorHAnsi"/>
          <w:sz w:val="16"/>
          <w:szCs w:val="16"/>
        </w:rPr>
        <w:t>]</w:t>
      </w:r>
      <w:r>
        <w:t>)</w:t>
      </w:r>
    </w:p>
    <w:p w14:paraId="156B77B3" w14:textId="06D4511E" w:rsidR="001254D1" w:rsidRDefault="001254D1" w:rsidP="001254D1">
      <w:pPr>
        <w:pStyle w:val="CommentText"/>
      </w:pPr>
      <w:r>
        <w:rPr>
          <w:u w:val="single"/>
        </w:rPr>
        <w:t>Father 'Correct the Moder</w:t>
      </w:r>
      <w:r>
        <w:t>n'- Benjamin Graham</w:t>
      </w:r>
    </w:p>
  </w:comment>
  <w:comment w:id="280" w:author="M White" w:date="2023-04-14T02:09:00Z" w:initials="MW">
    <w:p w14:paraId="1EC2658D" w14:textId="3414F5D8" w:rsidR="00030F17" w:rsidRDefault="00030F17">
      <w:pPr>
        <w:pStyle w:val="CommentText"/>
      </w:pPr>
      <w:r>
        <w:rPr>
          <w:rStyle w:val="CommentReference"/>
        </w:rPr>
        <w:annotationRef/>
      </w:r>
      <w:r>
        <w:t>i.e. ‘both of the kings’ feet’</w:t>
      </w:r>
    </w:p>
  </w:comment>
  <w:comment w:id="281" w:author="M White" w:date="2023-05-25T16:50:00Z" w:initials="MW">
    <w:p w14:paraId="3032F21C" w14:textId="5163EC2A" w:rsidR="00DE11F9" w:rsidRDefault="00DE11F9">
      <w:pPr>
        <w:pStyle w:val="CommentText"/>
      </w:pPr>
      <w:r w:rsidRPr="00DE11F9">
        <w:rPr>
          <w:rFonts w:asciiTheme="majorHAnsi" w:hAnsiTheme="majorHAnsi" w:cstheme="majorHAnsi"/>
          <w:sz w:val="16"/>
          <w:szCs w:val="16"/>
        </w:rPr>
        <w:t>(</w:t>
      </w:r>
      <w:r>
        <w:rPr>
          <w:rFonts w:asciiTheme="majorHAnsi" w:hAnsiTheme="majorHAnsi" w:cstheme="majorHAnsi"/>
          <w:sz w:val="16"/>
          <w:szCs w:val="16"/>
        </w:rPr>
        <w:t>‘</w:t>
      </w:r>
      <w:r w:rsidRPr="00DE11F9">
        <w:rPr>
          <w:rFonts w:asciiTheme="majorHAnsi" w:hAnsiTheme="majorHAnsi" w:cstheme="majorHAnsi"/>
          <w:sz w:val="16"/>
          <w:szCs w:val="16"/>
        </w:rPr>
        <w:t>America-as-Land Bridge</w:t>
      </w:r>
      <w:r>
        <w:rPr>
          <w:rFonts w:asciiTheme="majorHAnsi" w:hAnsiTheme="majorHAnsi" w:cstheme="majorHAnsi"/>
          <w:sz w:val="16"/>
          <w:szCs w:val="16"/>
        </w:rPr>
        <w:t>’</w:t>
      </w:r>
      <w:r w:rsidRPr="00DE11F9">
        <w:rPr>
          <w:rFonts w:asciiTheme="majorHAnsi" w:hAnsiTheme="majorHAnsi" w:cstheme="majorHAnsi"/>
          <w:sz w:val="16"/>
          <w:szCs w:val="16"/>
        </w:rPr>
        <w:t xml:space="preserve">) </w:t>
      </w:r>
      <w:r w:rsidRPr="00DE11F9">
        <w:rPr>
          <w:rFonts w:asciiTheme="majorHAnsi" w:hAnsiTheme="majorHAnsi" w:cstheme="majorHAnsi"/>
          <w:color w:val="2F5496" w:themeColor="accent1" w:themeShade="BF"/>
          <w:sz w:val="16"/>
          <w:szCs w:val="16"/>
        </w:rPr>
        <w:t>https://www.youtube.com/watch?v=wb8HMScSgoc</w:t>
      </w:r>
      <w:r w:rsidRPr="00DE11F9">
        <w:rPr>
          <w:color w:val="2F5496" w:themeColor="accent1" w:themeShade="BF"/>
        </w:rPr>
        <w:t xml:space="preserve"> </w:t>
      </w:r>
      <w:r w:rsidRPr="00DE11F9">
        <w:rPr>
          <w:sz w:val="16"/>
          <w:szCs w:val="16"/>
        </w:rPr>
        <w:t>[ThrowBack].</w:t>
      </w:r>
      <w:r>
        <w:t xml:space="preserve"> </w:t>
      </w:r>
      <w:r>
        <w:rPr>
          <w:rStyle w:val="CommentReference"/>
        </w:rPr>
        <w:annotationRef/>
      </w:r>
      <w:r>
        <w:t>See also “G</w:t>
      </w:r>
      <w:r w:rsidR="006F0CAD">
        <w:t>-</w:t>
      </w:r>
      <w:r>
        <w:t>2”, “Georgism”.</w:t>
      </w:r>
    </w:p>
  </w:comment>
  <w:comment w:id="282" w:author="M White" w:date="2023-07-14T14:13:00Z" w:initials="MW">
    <w:p w14:paraId="2A3CBFC7" w14:textId="7C9871B3" w:rsidR="00A51EFF" w:rsidRDefault="00A51EFF">
      <w:pPr>
        <w:pStyle w:val="CommentText"/>
      </w:pPr>
      <w:r>
        <w:rPr>
          <w:rStyle w:val="CommentReference"/>
        </w:rPr>
        <w:annotationRef/>
      </w:r>
      <w:hyperlink r:id="rId29" w:history="1">
        <w:r w:rsidRPr="00A51EFF">
          <w:rPr>
            <w:rStyle w:val="Hyperlink"/>
            <w:u w:val="none"/>
          </w:rPr>
          <w:t>https://www.youtube.com/watch?v=Ot3JJ0wv2G0</w:t>
        </w:r>
      </w:hyperlink>
      <w:r w:rsidRPr="00A51EFF">
        <w:t xml:space="preserve"> </w:t>
      </w:r>
      <w:r w:rsidRPr="00A51EFF">
        <w:rPr>
          <w:rFonts w:asciiTheme="majorHAnsi" w:hAnsiTheme="majorHAnsi" w:cstheme="majorHAnsi"/>
          <w:sz w:val="16"/>
          <w:szCs w:val="16"/>
        </w:rPr>
        <w:t>[Buffet’77]</w:t>
      </w:r>
      <w:r>
        <w:t>.</w:t>
      </w:r>
    </w:p>
  </w:comment>
  <w:comment w:id="283" w:author="M White" w:date="2023-07-14T15:06:00Z" w:initials="MW">
    <w:p w14:paraId="10B93B37" w14:textId="6C3F4B8E" w:rsidR="00451E51" w:rsidRDefault="00451E51">
      <w:pPr>
        <w:pStyle w:val="CommentText"/>
      </w:pPr>
      <w:r>
        <w:rPr>
          <w:rStyle w:val="CommentReference"/>
        </w:rPr>
        <w:annotationRef/>
      </w:r>
      <w:r>
        <w:t xml:space="preserve">“Human Intelligence” </w:t>
      </w:r>
      <w:hyperlink r:id="rId30" w:history="1">
        <w:r w:rsidR="00B12E3F" w:rsidRPr="00B12E3F">
          <w:rPr>
            <w:rStyle w:val="Hyperlink"/>
            <w:rFonts w:asciiTheme="majorHAnsi" w:hAnsiTheme="majorHAnsi" w:cstheme="majorHAnsi"/>
            <w:sz w:val="16"/>
            <w:szCs w:val="16"/>
          </w:rPr>
          <w:t>https://apps.dtic.mil/sti/pdfs/ADA429361.pdf</w:t>
        </w:r>
      </w:hyperlink>
      <w:r w:rsidR="00B12E3F" w:rsidRPr="00B12E3F">
        <w:rPr>
          <w:rFonts w:asciiTheme="majorHAnsi" w:hAnsiTheme="majorHAnsi" w:cstheme="majorHAnsi"/>
          <w:sz w:val="16"/>
          <w:szCs w:val="16"/>
        </w:rPr>
        <w:t xml:space="preserve"> [Sayre, 2004, 14]</w:t>
      </w:r>
    </w:p>
  </w:comment>
  <w:comment w:id="284" w:author="M White" w:date="2023-05-05T14:56:00Z" w:initials="MW">
    <w:p w14:paraId="7A26A143" w14:textId="57328FD7" w:rsidR="00C92259" w:rsidRDefault="00C92259">
      <w:pPr>
        <w:pStyle w:val="CommentText"/>
      </w:pPr>
      <w:r>
        <w:rPr>
          <w:rStyle w:val="CommentReference"/>
        </w:rPr>
        <w:annotationRef/>
      </w:r>
      <w:r>
        <w:t>“one of the most respected in Europe” (</w:t>
      </w:r>
      <w:r w:rsidRPr="00C92259">
        <w:t>Nesvetailova</w:t>
      </w:r>
      <w:r>
        <w:t xml:space="preserve"> &amp;</w:t>
      </w:r>
      <w:r w:rsidRPr="00C92259">
        <w:t xml:space="preserve"> Palan</w:t>
      </w:r>
      <w:r>
        <w:t>, 7). See also “Digital currencies”.</w:t>
      </w:r>
    </w:p>
  </w:comment>
  <w:comment w:id="287" w:author="M White" w:date="2023-04-19T12:43:00Z" w:initials="MW">
    <w:p w14:paraId="6034D410" w14:textId="0F2082B2" w:rsidR="00D55151" w:rsidRDefault="00D55151">
      <w:pPr>
        <w:pStyle w:val="CommentText"/>
      </w:pPr>
      <w:r>
        <w:rPr>
          <w:rStyle w:val="CommentReference"/>
        </w:rPr>
        <w:annotationRef/>
      </w:r>
      <w:r>
        <w:t>...and certainly also one of the State’s oldest tricks. See also “</w:t>
      </w:r>
      <w:r w:rsidRPr="00D55151">
        <w:rPr>
          <w:color w:val="538135" w:themeColor="accent6" w:themeShade="BF"/>
        </w:rPr>
        <w:t>Usury cycles</w:t>
      </w:r>
      <w:r>
        <w:t xml:space="preserve">”, “Commodity money” </w:t>
      </w:r>
      <w:r w:rsidRPr="00D55151">
        <w:rPr>
          <w:rFonts w:ascii="Calibri Light" w:hAnsi="Calibri Light" w:cs="Calibri Light"/>
          <w:sz w:val="16"/>
          <w:szCs w:val="16"/>
        </w:rPr>
        <w:t>[.Sumer</w:t>
      </w:r>
      <w:r w:rsidRPr="00D55151">
        <w:rPr>
          <w:rFonts w:asciiTheme="majorHAnsi" w:hAnsiTheme="majorHAnsi" w:cstheme="majorHAnsi"/>
          <w:sz w:val="16"/>
          <w:szCs w:val="16"/>
        </w:rPr>
        <w:t>]</w:t>
      </w:r>
      <w:r>
        <w:t>. Why is it still being done in the 21</w:t>
      </w:r>
      <w:r w:rsidRPr="00D55151">
        <w:rPr>
          <w:vertAlign w:val="superscript"/>
        </w:rPr>
        <w:t>st</w:t>
      </w:r>
      <w:r>
        <w:t xml:space="preserve"> century and 3</w:t>
      </w:r>
      <w:r w:rsidRPr="00D55151">
        <w:rPr>
          <w:vertAlign w:val="superscript"/>
        </w:rPr>
        <w:t>rd</w:t>
      </w:r>
      <w:r>
        <w:t xml:space="preserve"> millennium? </w:t>
      </w:r>
    </w:p>
  </w:comment>
  <w:comment w:id="288" w:author="M White" w:date="2023-04-13T17:27:00Z" w:initials="MW">
    <w:p w14:paraId="06AC3BA9" w14:textId="08DE76E9" w:rsidR="008B5C84" w:rsidRDefault="008B5C84">
      <w:pPr>
        <w:pStyle w:val="CommentText"/>
      </w:pPr>
      <w:r>
        <w:rPr>
          <w:rStyle w:val="CommentReference"/>
        </w:rPr>
        <w:annotationRef/>
      </w:r>
      <w:r>
        <w:t>ha ha (new angles on the ‘oldest [state] trick in the book’?)</w:t>
      </w:r>
    </w:p>
  </w:comment>
  <w:comment w:id="289" w:author="M White" w:date="2023-06-05T16:55:00Z" w:initials="MW">
    <w:p w14:paraId="36D7C2D0" w14:textId="375BBA3F" w:rsidR="000E2482" w:rsidRPr="000E2482" w:rsidRDefault="000E2482">
      <w:pPr>
        <w:pStyle w:val="CommentText"/>
        <w:rPr>
          <w:color w:val="0000FF"/>
        </w:rPr>
      </w:pPr>
      <w:r>
        <w:rPr>
          <w:rStyle w:val="CommentReference"/>
        </w:rPr>
        <w:annotationRef/>
      </w:r>
      <w:r w:rsidRPr="000E2482">
        <w:rPr>
          <w:color w:val="0000FF"/>
        </w:rPr>
        <w:t>https://en.wikipedia.org/wiki/Ithaca_Hours</w:t>
      </w:r>
    </w:p>
  </w:comment>
  <w:comment w:id="290" w:author="M White" w:date="2023-06-05T16:55:00Z" w:initials="MW">
    <w:p w14:paraId="04B87DAD" w14:textId="5186D7C3" w:rsidR="000E2482" w:rsidRDefault="000E2482">
      <w:pPr>
        <w:pStyle w:val="CommentText"/>
      </w:pPr>
      <w:r>
        <w:rPr>
          <w:rStyle w:val="CommentReference"/>
        </w:rPr>
        <w:annotationRef/>
      </w:r>
      <w:r>
        <w:t>See also “M-Pesa”.</w:t>
      </w:r>
    </w:p>
  </w:comment>
  <w:comment w:id="291" w:author="M White" w:date="2023-06-05T17:05:00Z" w:initials="MW">
    <w:p w14:paraId="655A01A9" w14:textId="77777777" w:rsidR="00753C79" w:rsidRDefault="00753C79">
      <w:pPr>
        <w:pStyle w:val="CommentText"/>
      </w:pPr>
      <w:r>
        <w:rPr>
          <w:rStyle w:val="CommentReference"/>
        </w:rPr>
        <w:annotationRef/>
      </w:r>
      <w:r w:rsidRPr="00753C79">
        <w:t>‘By 1817</w:t>
      </w:r>
      <w:r>
        <w:t xml:space="preserve">...[Owen] </w:t>
      </w:r>
      <w:r w:rsidRPr="00753C79">
        <w:t>had formulated the goal of an 8-hour working day with the slogan</w:t>
      </w:r>
      <w:r>
        <w:t>:</w:t>
      </w:r>
      <w:r w:rsidRPr="00753C79">
        <w:t xml:space="preserve"> "</w:t>
      </w:r>
      <w:r w:rsidRPr="00C0576C">
        <w:rPr>
          <w:i/>
          <w:iCs/>
        </w:rPr>
        <w:t>8 hours labour, 8 hours recreation, 8 hours rest</w:t>
      </w:r>
      <w:r>
        <w:t>.”</w:t>
      </w:r>
      <w:r w:rsidRPr="00753C79">
        <w:t>’</w:t>
      </w:r>
      <w:r>
        <w:t>- wiki</w:t>
      </w:r>
    </w:p>
    <w:p w14:paraId="3F4141E1" w14:textId="7745A8F8" w:rsidR="00753C79" w:rsidRDefault="00753C79">
      <w:pPr>
        <w:pStyle w:val="CommentText"/>
      </w:pPr>
      <w:r>
        <w:t xml:space="preserve">See also “Industrial Revolution”, “English constitution” </w:t>
      </w:r>
      <w:r w:rsidRPr="00753C79">
        <w:rPr>
          <w:rFonts w:asciiTheme="majorHAnsi" w:hAnsiTheme="majorHAnsi" w:cstheme="majorHAnsi"/>
          <w:sz w:val="16"/>
          <w:szCs w:val="16"/>
        </w:rPr>
        <w:t>[.Blighty]</w:t>
      </w:r>
      <w:r>
        <w:t>.</w:t>
      </w:r>
    </w:p>
  </w:comment>
  <w:comment w:id="292" w:author="M White" w:date="2023-05-30T19:08:00Z" w:initials="MW">
    <w:p w14:paraId="6DFDA016" w14:textId="2213A7E9" w:rsidR="006F2BFE" w:rsidRDefault="006F2BFE">
      <w:pPr>
        <w:pStyle w:val="CommentText"/>
      </w:pPr>
      <w:r>
        <w:rPr>
          <w:rStyle w:val="CommentReference"/>
        </w:rPr>
        <w:annotationRef/>
      </w:r>
      <w:hyperlink r:id="rId31" w:history="1">
        <w:r w:rsidRPr="006F2BFE">
          <w:rPr>
            <w:rStyle w:val="Hyperlink"/>
            <w:rFonts w:asciiTheme="majorHAnsi" w:hAnsiTheme="majorHAnsi" w:cstheme="majorHAnsi"/>
            <w:sz w:val="16"/>
            <w:szCs w:val="16"/>
            <w:u w:val="none"/>
          </w:rPr>
          <w:t>https://www.youtube.com/watch?v=xgrp_ay48qA</w:t>
        </w:r>
      </w:hyperlink>
      <w:r w:rsidRPr="006F2BFE">
        <w:rPr>
          <w:rFonts w:asciiTheme="majorHAnsi" w:hAnsiTheme="majorHAnsi" w:cstheme="majorHAnsi"/>
          <w:sz w:val="16"/>
          <w:szCs w:val="16"/>
        </w:rPr>
        <w:t xml:space="preserve"> [Leave...Alone]</w:t>
      </w:r>
      <w:r>
        <w:t>. See also “Liberal (classic)”.</w:t>
      </w:r>
    </w:p>
  </w:comment>
  <w:comment w:id="293" w:author="M White" w:date="2023-04-14T04:09:00Z" w:initials="MW">
    <w:p w14:paraId="0E415432" w14:textId="20071874" w:rsidR="00556ED0" w:rsidRDefault="00556ED0">
      <w:pPr>
        <w:pStyle w:val="CommentText"/>
      </w:pPr>
      <w:r>
        <w:rPr>
          <w:rStyle w:val="CommentReference"/>
        </w:rPr>
        <w:annotationRef/>
      </w:r>
      <w:r>
        <w:t>The London gossip; see also “Insider trading”, “Equities”; “SOFR” [.secured].</w:t>
      </w:r>
    </w:p>
  </w:comment>
  <w:comment w:id="294" w:author="M White" w:date="2023-04-14T04:16:00Z" w:initials="MW">
    <w:p w14:paraId="6D5DECE7" w14:textId="4E9A1BD7" w:rsidR="00FD4A87" w:rsidRDefault="00FD4A87">
      <w:pPr>
        <w:pStyle w:val="CommentText"/>
      </w:pPr>
      <w:r>
        <w:rPr>
          <w:rStyle w:val="CommentReference"/>
        </w:rPr>
        <w:annotationRef/>
      </w:r>
      <w:r>
        <w:t xml:space="preserve">when “only 1 US bank was on...[the LIBOR] panel” (Long, mn.13). </w:t>
      </w:r>
    </w:p>
  </w:comment>
  <w:comment w:id="295" w:author="M White" w:date="2023-07-28T01:47:00Z" w:initials="MW">
    <w:p w14:paraId="7C964882" w14:textId="2C8D758F" w:rsidR="003B0229" w:rsidRDefault="003B0229">
      <w:pPr>
        <w:pStyle w:val="CommentText"/>
      </w:pPr>
      <w:r>
        <w:rPr>
          <w:rStyle w:val="CommentReference"/>
        </w:rPr>
        <w:annotationRef/>
      </w:r>
      <w:r>
        <w:t xml:space="preserve">easier just to </w:t>
      </w:r>
      <w:r w:rsidRPr="00DD273C">
        <w:rPr>
          <w:rFonts w:asciiTheme="majorHAnsi" w:hAnsiTheme="majorHAnsi" w:cstheme="majorHAnsi"/>
          <w:sz w:val="16"/>
          <w:szCs w:val="16"/>
        </w:rPr>
        <w:t xml:space="preserve">say [see also] </w:t>
      </w:r>
      <w:r>
        <w:t>“Currency”.</w:t>
      </w:r>
    </w:p>
  </w:comment>
  <w:comment w:id="296" w:author="M White" w:date="2023-07-28T14:51:00Z" w:initials="MW">
    <w:p w14:paraId="33B1C949" w14:textId="6A38CD7B" w:rsidR="00715079" w:rsidRDefault="00FF5C37">
      <w:pPr>
        <w:pStyle w:val="CommentText"/>
      </w:pPr>
      <w:r>
        <w:rPr>
          <w:rStyle w:val="CommentReference"/>
        </w:rPr>
        <w:annotationRef/>
      </w:r>
      <w:r w:rsidR="00715079">
        <w:t>“</w:t>
      </w:r>
      <w:r w:rsidR="00715079" w:rsidRPr="00715079">
        <w:t>Data are available from April 1993 on a monthly basis, both seasonally adjusted</w:t>
      </w:r>
      <w:r w:rsidR="00715079">
        <w:t xml:space="preserve"> and” not.</w:t>
      </w:r>
    </w:p>
    <w:p w14:paraId="06BDD4D4" w14:textId="658FC749" w:rsidR="00FF5C37" w:rsidRDefault="00FF5C37">
      <w:pPr>
        <w:pStyle w:val="CommentText"/>
      </w:pPr>
      <w:r w:rsidRPr="00715079">
        <w:rPr>
          <w:color w:val="2F5496" w:themeColor="accent1" w:themeShade="BF"/>
        </w:rPr>
        <w:t>https://www.bankofengland.co.uk/statistics/details/further-details-about-m3-estimate-of-european-monetary-union-aggregate-for-the-uk</w:t>
      </w:r>
    </w:p>
  </w:comment>
  <w:comment w:id="297" w:author="M White" w:date="2023-04-13T00:16:00Z" w:initials="MW">
    <w:p w14:paraId="3C9C1D2E" w14:textId="454D49E3" w:rsidR="00387FE1" w:rsidRDefault="00387FE1">
      <w:pPr>
        <w:pStyle w:val="CommentText"/>
      </w:pPr>
      <w:r>
        <w:rPr>
          <w:rStyle w:val="CommentReference"/>
        </w:rPr>
        <w:annotationRef/>
      </w:r>
      <w:r>
        <w:t>Big picture? See “Ecological Economics”</w:t>
      </w:r>
      <w:r w:rsidR="007F7BC1">
        <w:t>, “Economic science”.</w:t>
      </w:r>
    </w:p>
  </w:comment>
  <w:comment w:id="298" w:author="M White" w:date="2023-06-04T16:30:00Z" w:initials="MW">
    <w:p w14:paraId="41185238" w14:textId="690D8E05" w:rsidR="007F7BC1" w:rsidRDefault="007F7BC1">
      <w:pPr>
        <w:pStyle w:val="CommentText"/>
      </w:pPr>
      <w:r>
        <w:rPr>
          <w:rStyle w:val="CommentReference"/>
        </w:rPr>
        <w:annotationRef/>
      </w:r>
      <w:r>
        <w:t>See also “Yeager, Leland”.</w:t>
      </w:r>
    </w:p>
  </w:comment>
  <w:comment w:id="299" w:author="M White" w:date="2023-08-21T20:52:00Z" w:initials="MW">
    <w:p w14:paraId="3E110857" w14:textId="2EFF4F62" w:rsidR="004758E3" w:rsidRDefault="004758E3">
      <w:pPr>
        <w:pStyle w:val="CommentText"/>
      </w:pPr>
      <w:r>
        <w:rPr>
          <w:rStyle w:val="CommentReference"/>
        </w:rPr>
        <w:annotationRef/>
      </w:r>
      <w:r>
        <w:t xml:space="preserve">per </w:t>
      </w:r>
      <w:r w:rsidRPr="004758E3">
        <w:rPr>
          <w:color w:val="75B44A"/>
        </w:rPr>
        <w:t>Madison’s ‘invisible hand</w:t>
      </w:r>
      <w:r w:rsidRPr="004758E3">
        <w:rPr>
          <w:color w:val="6AA343"/>
        </w:rPr>
        <w:t>’</w:t>
      </w:r>
      <w:r>
        <w:t>.</w:t>
      </w:r>
    </w:p>
  </w:comment>
  <w:comment w:id="300" w:author="M White" w:date="2023-03-27T15:23:00Z" w:initials="MW">
    <w:p w14:paraId="6C0E17FE" w14:textId="710759A1" w:rsidR="000A1345" w:rsidRDefault="000A1345" w:rsidP="00FC1C31">
      <w:pPr>
        <w:pStyle w:val="CommentText"/>
      </w:pPr>
      <w:r>
        <w:rPr>
          <w:rStyle w:val="CommentReference"/>
        </w:rPr>
        <w:annotationRef/>
      </w:r>
      <w:r>
        <w:t>...while setting up a global blood-from-the-turnip digital control grid. See also "Pension funds", "FASAB", "Ecological Economics".</w:t>
      </w:r>
    </w:p>
  </w:comment>
  <w:comment w:id="301" w:author="M White" w:date="2023-05-05T15:41:00Z" w:initials="MW">
    <w:p w14:paraId="021FC0E6" w14:textId="0E43CB05" w:rsidR="00BB4C44" w:rsidRDefault="00BB4C44">
      <w:pPr>
        <w:pStyle w:val="CommentText"/>
      </w:pPr>
      <w:r>
        <w:rPr>
          <w:rStyle w:val="CommentReference"/>
        </w:rPr>
        <w:annotationRef/>
      </w:r>
      <w:r>
        <w:t>i.e. ‘</w:t>
      </w:r>
      <w:r w:rsidRPr="00BB4C44">
        <w:rPr>
          <w:i/>
          <w:iCs/>
        </w:rPr>
        <w:t xml:space="preserve">Nice ladder there; </w:t>
      </w:r>
      <w:r>
        <w:rPr>
          <w:i/>
          <w:iCs/>
        </w:rPr>
        <w:t>...</w:t>
      </w:r>
      <w:r w:rsidRPr="00BB4C44">
        <w:rPr>
          <w:i/>
          <w:iCs/>
        </w:rPr>
        <w:t>take it up!</w:t>
      </w:r>
      <w:r>
        <w:t xml:space="preserve">’  See also “Development”, “Land bridge”. </w:t>
      </w:r>
    </w:p>
  </w:comment>
  <w:comment w:id="303" w:author="M White" w:date="2023-08-11T19:21:00Z" w:initials="MW">
    <w:p w14:paraId="38D2879E" w14:textId="77777777" w:rsidR="006418F8" w:rsidRPr="006418F8" w:rsidRDefault="006418F8">
      <w:pPr>
        <w:pStyle w:val="CommentText"/>
        <w:rPr>
          <w:rFonts w:asciiTheme="majorHAnsi" w:hAnsiTheme="majorHAnsi" w:cstheme="majorHAnsi"/>
          <w:sz w:val="16"/>
          <w:szCs w:val="16"/>
        </w:rPr>
      </w:pPr>
      <w:r>
        <w:rPr>
          <w:rStyle w:val="CommentReference"/>
        </w:rPr>
        <w:annotationRef/>
      </w:r>
      <w:r>
        <w:t>What’s so bad about a reality Cartel?</w:t>
      </w:r>
    </w:p>
    <w:p w14:paraId="48B7FBE3" w14:textId="2CF1C3B2"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[.German Handball Society]</w:t>
      </w:r>
    </w:p>
    <w:p w14:paraId="77D45ABB" w14:textId="51ED56D5"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w:t>
      </w:r>
      <w:r w:rsidRPr="006418F8">
        <w:rPr>
          <w:rFonts w:asciiTheme="majorHAnsi" w:hAnsiTheme="majorHAnsi" w:cstheme="majorHAnsi"/>
          <w:i/>
          <w:iCs/>
          <w:sz w:val="16"/>
          <w:szCs w:val="16"/>
        </w:rPr>
        <w:t>that</w:t>
      </w:r>
      <w:r w:rsidRPr="006418F8">
        <w:rPr>
          <w:rFonts w:asciiTheme="majorHAnsi" w:hAnsiTheme="majorHAnsi" w:cstheme="majorHAnsi"/>
          <w:sz w:val="16"/>
          <w:szCs w:val="16"/>
        </w:rPr>
        <w:t xml:space="preserve"> (sic) much a problem with that]</w:t>
      </w:r>
    </w:p>
    <w:p w14:paraId="0C5F371E" w14:textId="3E71AC2D" w:rsidR="006418F8" w:rsidRDefault="006418F8">
      <w:pPr>
        <w:pStyle w:val="CommentText"/>
      </w:pPr>
      <w:r>
        <w:t>See also “Orwell, George”, “Dystopia”.</w:t>
      </w:r>
    </w:p>
  </w:comment>
  <w:comment w:id="304" w:author="M White" w:date="2023-08-13T02:39:00Z" w:initials="MW">
    <w:p w14:paraId="50D4F499" w14:textId="77777777" w:rsidR="002D5655" w:rsidRDefault="002D5655" w:rsidP="002D5655">
      <w:pPr>
        <w:pStyle w:val="CommentText"/>
      </w:pPr>
      <w:r>
        <w:rPr>
          <w:rStyle w:val="CommentReference"/>
        </w:rPr>
        <w:annotationRef/>
      </w:r>
      <w:r>
        <w:t xml:space="preserve">- “the </w:t>
      </w:r>
      <w:r w:rsidRPr="002D5655">
        <w:rPr>
          <w:i/>
          <w:iCs/>
        </w:rPr>
        <w:t>alchemy</w:t>
      </w:r>
      <w:r>
        <w:t xml:space="preserve"> of banking”</w:t>
      </w:r>
    </w:p>
    <w:p w14:paraId="1E4E8376" w14:textId="77777777" w:rsidR="002D5655" w:rsidRDefault="002D5655" w:rsidP="002D5655">
      <w:pPr>
        <w:pStyle w:val="CommentText"/>
      </w:pPr>
      <w:r>
        <w:t xml:space="preserve">- “the </w:t>
      </w:r>
      <w:r w:rsidRPr="002D5655">
        <w:rPr>
          <w:i/>
          <w:iCs/>
        </w:rPr>
        <w:t>hybridity</w:t>
      </w:r>
      <w:r>
        <w:t>” of currency</w:t>
      </w:r>
    </w:p>
    <w:p w14:paraId="5D1AF75C" w14:textId="5CB100FF" w:rsidR="002D5655" w:rsidRDefault="002D5655" w:rsidP="002D5655">
      <w:pPr>
        <w:pStyle w:val="CommentText"/>
      </w:pPr>
      <w:r>
        <w:t xml:space="preserve">- “The fact of </w:t>
      </w:r>
      <w:r w:rsidRPr="002D5655">
        <w:rPr>
          <w:i/>
          <w:iCs/>
        </w:rPr>
        <w:t>hierarchy</w:t>
      </w:r>
      <w:r>
        <w:t xml:space="preserve"> is apparently hard to accept</w:t>
      </w:r>
    </w:p>
    <w:p w14:paraId="6E907629" w14:textId="28A62640" w:rsidR="002D5655" w:rsidRDefault="002D5655" w:rsidP="002D5655">
      <w:pPr>
        <w:pStyle w:val="CommentText"/>
      </w:pPr>
      <w:r>
        <w:t>mainly because it offends our sense of justice as between states– the Westphalian notion of</w:t>
      </w:r>
    </w:p>
    <w:p w14:paraId="314784B3" w14:textId="77777777" w:rsidR="002D5655" w:rsidRDefault="002D5655" w:rsidP="002D5655">
      <w:pPr>
        <w:pStyle w:val="CommentText"/>
      </w:pPr>
      <w:r>
        <w:t>equal sovereignty” (Mehrling, 8).</w:t>
      </w:r>
    </w:p>
    <w:p w14:paraId="3B9D1285" w14:textId="699B06C6" w:rsidR="00EB243E" w:rsidRDefault="00EB243E" w:rsidP="00EB243E">
      <w:pPr>
        <w:pStyle w:val="CommentText"/>
      </w:pPr>
      <w:r>
        <w:t xml:space="preserve">- “the </w:t>
      </w:r>
      <w:r w:rsidRPr="00EB243E">
        <w:rPr>
          <w:i/>
          <w:iCs/>
        </w:rPr>
        <w:t>inherent instability</w:t>
      </w:r>
      <w:r>
        <w:rPr>
          <w:i/>
          <w:iCs/>
        </w:rPr>
        <w:t>”</w:t>
      </w:r>
      <w:r>
        <w:t xml:space="preserve"> of credit’ “We don’t know the future but we are nevertheless required to behave as though we do.” (Ibid).</w:t>
      </w:r>
    </w:p>
  </w:comment>
  <w:comment w:id="305" w:author="M White" w:date="2023-08-20T00:32:00Z" w:initials="MW">
    <w:p w14:paraId="2EBF746A" w14:textId="1789BECB" w:rsidR="00B64458" w:rsidRDefault="00B64458">
      <w:pPr>
        <w:pStyle w:val="CommentText"/>
      </w:pPr>
      <w:r>
        <w:rPr>
          <w:rStyle w:val="CommentReference"/>
        </w:rPr>
        <w:annotationRef/>
      </w:r>
      <w:r>
        <w:t>also: “...</w:t>
      </w:r>
      <w:r w:rsidRPr="00B64458">
        <w:t>the opportunity and lens for reconceptualizing a century of international monetary experience</w:t>
      </w:r>
      <w:r>
        <w:t>” (Ibid).</w:t>
      </w:r>
    </w:p>
  </w:comment>
  <w:comment w:id="306" w:author="M White" w:date="2023-04-25T14:14:00Z" w:initials="MW">
    <w:p w14:paraId="63963FAE" w14:textId="0C11A9AB" w:rsidR="00467A85" w:rsidRPr="00FA7219" w:rsidRDefault="00467A85">
      <w:pPr>
        <w:pStyle w:val="CommentText"/>
        <w:rPr>
          <w:rStyle w:val="c-MrMustardBlackCowChar"/>
          <w:rFonts w:asciiTheme="minorHAnsi" w:eastAsiaTheme="minorHAnsi" w:hAnsiTheme="minorHAnsi" w:cstheme="minorHAnsi"/>
        </w:rPr>
      </w:pPr>
      <w:r>
        <w:rPr>
          <w:rStyle w:val="CommentReference"/>
        </w:rPr>
        <w:annotationRef/>
      </w:r>
      <w:r w:rsidRPr="00467A85">
        <w:rPr>
          <w:color w:val="7E443A"/>
        </w:rPr>
        <w:t xml:space="preserve">“Nasserism” </w:t>
      </w:r>
      <w:r>
        <w:t xml:space="preserve">in </w:t>
      </w:r>
      <w:r w:rsidRPr="00E15E07">
        <w:rPr>
          <w:rStyle w:val="c-MrMustardBlackCowChar"/>
          <w:rFonts w:asciiTheme="minorHAnsi" w:eastAsiaTheme="minorHAnsi" w:hAnsiTheme="minorHAnsi" w:cstheme="minorHAnsi"/>
          <w:color w:val="833C0B" w:themeColor="accent2" w:themeShade="80"/>
        </w:rPr>
        <w:t>Lex.I</w:t>
      </w:r>
      <w:r w:rsidR="00E15E07">
        <w:rPr>
          <w:rStyle w:val="c-MrMustardBlackCowChar"/>
          <w:rFonts w:asciiTheme="minorHAnsi" w:eastAsiaTheme="minorHAnsi" w:hAnsiTheme="minorHAnsi" w:cstheme="minorHAnsi"/>
        </w:rPr>
        <w:t>.</w:t>
      </w:r>
    </w:p>
  </w:comment>
  <w:comment w:id="307" w:author="M White" w:date="2023-06-08T23:54:00Z" w:initials="MW">
    <w:p w14:paraId="003F3933" w14:textId="1599B3AC" w:rsidR="0076368E" w:rsidRPr="00E15E07" w:rsidRDefault="008C0702">
      <w:pPr>
        <w:pStyle w:val="CommentText"/>
        <w:rPr>
          <w:rFonts w:asciiTheme="majorHAnsi" w:hAnsiTheme="majorHAnsi" w:cstheme="majorHAnsi"/>
          <w:sz w:val="16"/>
          <w:szCs w:val="16"/>
        </w:rPr>
      </w:pPr>
      <w:r>
        <w:rPr>
          <w:rStyle w:val="CommentReference"/>
        </w:rPr>
        <w:annotationRef/>
      </w:r>
      <w:hyperlink r:id="rId32" w:history="1">
        <w:r w:rsidR="0076368E" w:rsidRPr="00E15E07">
          <w:rPr>
            <w:rStyle w:val="Hyperlink"/>
            <w:rFonts w:asciiTheme="majorHAnsi" w:hAnsiTheme="majorHAnsi" w:cstheme="majorHAnsi"/>
            <w:sz w:val="16"/>
            <w:szCs w:val="16"/>
            <w:u w:val="none"/>
          </w:rPr>
          <w:t>https://publish.twitter.com/?query=https%3A%2F%2Ftwitter.com%2FTFL1728%2Fstatus%2F1666406744296136704&amp;widget=Tweet</w:t>
        </w:r>
      </w:hyperlink>
      <w:r w:rsidR="0076368E" w:rsidRPr="00E15E07">
        <w:rPr>
          <w:rFonts w:asciiTheme="majorHAnsi" w:hAnsiTheme="majorHAnsi" w:cstheme="majorHAnsi"/>
          <w:sz w:val="16"/>
          <w:szCs w:val="16"/>
        </w:rPr>
        <w:t xml:space="preserve">  ;</w:t>
      </w:r>
    </w:p>
    <w:p w14:paraId="7C95FAB1" w14:textId="01458F97" w:rsidR="008C0702" w:rsidRPr="00E15E07" w:rsidRDefault="00FC68C1">
      <w:pPr>
        <w:pStyle w:val="CommentText"/>
        <w:rPr>
          <w:rFonts w:asciiTheme="majorHAnsi" w:hAnsiTheme="majorHAnsi" w:cstheme="majorHAnsi"/>
          <w:sz w:val="16"/>
          <w:szCs w:val="16"/>
        </w:rPr>
      </w:pPr>
      <w:hyperlink r:id="rId33" w:history="1">
        <w:r w:rsidR="0076368E" w:rsidRPr="00E15E07">
          <w:rPr>
            <w:rStyle w:val="Hyperlink"/>
            <w:rFonts w:asciiTheme="majorHAnsi" w:hAnsiTheme="majorHAnsi" w:cstheme="majorHAnsi"/>
            <w:sz w:val="16"/>
            <w:szCs w:val="16"/>
            <w:u w:val="none"/>
          </w:rPr>
          <w:t>https://publish.twitter.com/?query=https%3A%2F%2Ftwitter.com%2FTFL1728%2Fstatus%2F1666429890231402500&amp;widget=Tweet</w:t>
        </w:r>
      </w:hyperlink>
      <w:r w:rsidR="008C0702" w:rsidRPr="00E15E07">
        <w:rPr>
          <w:rFonts w:asciiTheme="majorHAnsi" w:hAnsiTheme="majorHAnsi" w:cstheme="majorHAnsi"/>
          <w:sz w:val="16"/>
          <w:szCs w:val="16"/>
        </w:rPr>
        <w:t xml:space="preserve"> [Luongo,Divide&amp;Rule]</w:t>
      </w:r>
    </w:p>
  </w:comment>
  <w:comment w:id="308" w:author="M White" w:date="2023-06-02T11:00:00Z" w:initials="MW">
    <w:p w14:paraId="7AE4699A" w14:textId="0CF759B4" w:rsidR="00BD554F" w:rsidRDefault="00BD554F">
      <w:pPr>
        <w:pStyle w:val="CommentText"/>
      </w:pPr>
      <w:r>
        <w:rPr>
          <w:rStyle w:val="CommentReference"/>
        </w:rPr>
        <w:annotationRef/>
      </w:r>
      <w:r>
        <w:t>(See also,) respectively:</w:t>
      </w:r>
    </w:p>
    <w:p w14:paraId="292479A5" w14:textId="2134F730" w:rsidR="00BD554F" w:rsidRDefault="00BD554F">
      <w:pPr>
        <w:pStyle w:val="CommentText"/>
      </w:pPr>
      <w:r>
        <w:t>- “Women”;</w:t>
      </w:r>
    </w:p>
    <w:p w14:paraId="30F20D4F" w14:textId="77777777" w:rsidR="00BD554F" w:rsidRDefault="00BD554F">
      <w:pPr>
        <w:pStyle w:val="CommentText"/>
      </w:pPr>
      <w:r>
        <w:t>- ‘</w:t>
      </w:r>
      <w:r w:rsidRPr="00BD554F">
        <w:rPr>
          <w:color w:val="6D1009"/>
        </w:rPr>
        <w:t>the bridge between Smith and Marx’</w:t>
      </w:r>
      <w:r>
        <w:t xml:space="preserve"> (a.k.a.  </w:t>
      </w:r>
    </w:p>
    <w:p w14:paraId="03E533B3" w14:textId="77777777" w:rsidR="00BD554F" w:rsidRDefault="00BD554F">
      <w:pPr>
        <w:pStyle w:val="CommentText"/>
      </w:pPr>
      <w:r>
        <w:t xml:space="preserve">   “Hegelian”, “Duopoly”);</w:t>
      </w:r>
    </w:p>
    <w:p w14:paraId="0EB02BD3" w14:textId="4120B450" w:rsidR="00BD554F" w:rsidRDefault="00BD554F">
      <w:pPr>
        <w:pStyle w:val="CommentText"/>
      </w:pPr>
      <w:r>
        <w:t xml:space="preserve">- the perversion of </w:t>
      </w:r>
      <w:r w:rsidRPr="00BD554F">
        <w:rPr>
          <w:color w:val="538135" w:themeColor="accent6" w:themeShade="BF"/>
        </w:rPr>
        <w:t xml:space="preserve">CNI </w:t>
      </w:r>
      <w:r>
        <w:t xml:space="preserve">into “Statism”. </w:t>
      </w:r>
    </w:p>
    <w:p w14:paraId="51FC1EF0" w14:textId="74F14BB8" w:rsidR="00BD554F" w:rsidRDefault="00BD554F">
      <w:pPr>
        <w:pStyle w:val="CommentText"/>
      </w:pPr>
      <w:r>
        <w:t xml:space="preserve">     JSM</w:t>
      </w:r>
      <w:r w:rsidR="00D01AF6">
        <w:t>’s ‘</w:t>
      </w:r>
      <w:r w:rsidR="00852593">
        <w:t>n</w:t>
      </w:r>
      <w:r w:rsidR="00852593" w:rsidRPr="00852593">
        <w:t>itroglycerin</w:t>
      </w:r>
      <w:r w:rsidR="00D01AF6">
        <w:t>’</w:t>
      </w:r>
      <w:r w:rsidR="00852593">
        <w:t>**</w:t>
      </w:r>
      <w:r>
        <w:t xml:space="preserve"> did it all (setting up the </w:t>
      </w:r>
      <w:r w:rsidRPr="00BD554F">
        <w:rPr>
          <w:rFonts w:asciiTheme="majorHAnsi" w:hAnsiTheme="majorHAnsi" w:cstheme="majorHAnsi"/>
          <w:sz w:val="16"/>
          <w:szCs w:val="16"/>
        </w:rPr>
        <w:t>[often disastrous]</w:t>
      </w:r>
      <w:r>
        <w:t xml:space="preserve"> 20</w:t>
      </w:r>
      <w:r w:rsidRPr="00BD554F">
        <w:rPr>
          <w:vertAlign w:val="superscript"/>
        </w:rPr>
        <w:t>th</w:t>
      </w:r>
      <w:r>
        <w:t>c and [see also</w:t>
      </w:r>
      <w:r w:rsidRPr="00E15E07">
        <w:rPr>
          <w:rFonts w:asciiTheme="majorHAnsi" w:hAnsiTheme="majorHAnsi" w:cstheme="majorHAnsi"/>
        </w:rPr>
        <w:t>]</w:t>
      </w:r>
      <w:r>
        <w:t xml:space="preserve"> “Chinese Communism”.</w:t>
      </w:r>
    </w:p>
    <w:p w14:paraId="6FBF792E" w14:textId="519021D4" w:rsidR="00BD554F" w:rsidRDefault="00852593">
      <w:pPr>
        <w:pStyle w:val="CommentText"/>
      </w:pPr>
      <w:r>
        <w:t>**- Do you suffer from “heart failure”? See also “Industrial Revolution, 2</w:t>
      </w:r>
      <w:r w:rsidRPr="00852593">
        <w:rPr>
          <w:vertAlign w:val="superscript"/>
        </w:rPr>
        <w:t>nd</w:t>
      </w:r>
      <w:r>
        <w:t>”, “Monty Python’s”, “Central Banking-Warfare model”.</w:t>
      </w:r>
    </w:p>
  </w:comment>
  <w:comment w:id="309" w:author="M White" w:date="2023-06-02T10:34:00Z" w:initials="MW">
    <w:p w14:paraId="57F4605C" w14:textId="09C04019" w:rsidR="002B15B8" w:rsidRDefault="002B15B8">
      <w:pPr>
        <w:pStyle w:val="CommentText"/>
      </w:pPr>
      <w:r>
        <w:rPr>
          <w:rStyle w:val="CommentReference"/>
        </w:rPr>
        <w:annotationRef/>
      </w:r>
      <w:r>
        <w:t>like a ‘Chinese whispers’ copy, of a copy, of a copy, of a copy. Funny? See also “Taiping Civil War”, “Violence”, “Lies”</w:t>
      </w:r>
      <w:r w:rsidR="008247EF">
        <w:t xml:space="preserve">, </w:t>
      </w:r>
      <w:r w:rsidR="008247EF" w:rsidRPr="008247EF">
        <w:rPr>
          <w:rFonts w:asciiTheme="majorHAnsi" w:hAnsiTheme="majorHAnsi" w:cstheme="majorHAnsi"/>
          <w:sz w:val="16"/>
          <w:szCs w:val="16"/>
        </w:rPr>
        <w:t>https://www.beatlesbible.com/songs/</w:t>
      </w:r>
      <w:r w:rsidR="008247EF" w:rsidRPr="008247EF">
        <w:rPr>
          <w:rFonts w:asciiTheme="majorHAnsi" w:hAnsiTheme="majorHAnsi" w:cstheme="majorHAnsi"/>
          <w:i/>
          <w:iCs/>
          <w:sz w:val="16"/>
          <w:szCs w:val="16"/>
        </w:rPr>
        <w:t>think-for-yourself</w:t>
      </w:r>
      <w:r w:rsidR="008247EF" w:rsidRPr="008247EF">
        <w:rPr>
          <w:rFonts w:asciiTheme="majorHAnsi" w:hAnsiTheme="majorHAnsi" w:cstheme="majorHAnsi"/>
          <w:sz w:val="16"/>
          <w:szCs w:val="16"/>
        </w:rPr>
        <w:t>/#:~:text=One%20of%20George%20Harrison's,behind%20the%20song%20is%20unknown</w:t>
      </w:r>
      <w:r w:rsidR="008247EF" w:rsidRPr="008247EF">
        <w:t>.</w:t>
      </w:r>
      <w:r w:rsidR="008247EF">
        <w:t>; “Common sense”.</w:t>
      </w:r>
    </w:p>
    <w:p w14:paraId="6E71F125" w14:textId="30E03E51" w:rsidR="008247EF" w:rsidRDefault="008247EF">
      <w:pPr>
        <w:pStyle w:val="CommentText"/>
      </w:pPr>
    </w:p>
  </w:comment>
  <w:comment w:id="310" w:author="M White" w:date="2023-06-02T10:49:00Z" w:initials="MW">
    <w:p w14:paraId="6B7CBBBF" w14:textId="076F4907" w:rsidR="008247EF" w:rsidRDefault="008247EF">
      <w:pPr>
        <w:pStyle w:val="CommentText"/>
      </w:pPr>
      <w:r>
        <w:rPr>
          <w:rStyle w:val="CommentReference"/>
        </w:rPr>
        <w:annotationRef/>
      </w:r>
      <w:r>
        <w:t xml:space="preserve">citing </w:t>
      </w:r>
      <w:r w:rsidR="001716BC">
        <w:t xml:space="preserve">(in part) </w:t>
      </w:r>
      <w:r>
        <w:t xml:space="preserve">Smith, 1776, </w:t>
      </w:r>
      <w:r w:rsidR="00BC638F">
        <w:t>book 1, chap. 11, part 2.</w:t>
      </w:r>
    </w:p>
    <w:p w14:paraId="1A2D92C2" w14:textId="4999C341" w:rsidR="00BC638F" w:rsidRDefault="00BC638F">
      <w:pPr>
        <w:pStyle w:val="CommentText"/>
      </w:pPr>
      <w:r>
        <w:t>See also “Smith, Adam (1723-1790)”, “Revolution, American”.</w:t>
      </w:r>
    </w:p>
  </w:comment>
  <w:comment w:id="311" w:author="M White" w:date="2023-06-02T11:21:00Z" w:initials="MW">
    <w:p w14:paraId="4B36CF45" w14:textId="77777777" w:rsidR="003869D8" w:rsidRDefault="003869D8">
      <w:pPr>
        <w:pStyle w:val="CommentText"/>
      </w:pPr>
      <w:r>
        <w:rPr>
          <w:rStyle w:val="CommentReference"/>
        </w:rPr>
        <w:annotationRef/>
      </w:r>
      <w:r>
        <w:t xml:space="preserve">...other than (implicitly) ‘Hey, we’re the civic-civil CNI Liberals here, so we’re always going to be just a little bit ‘nicer’ about it’... </w:t>
      </w:r>
    </w:p>
    <w:p w14:paraId="0F800116" w14:textId="2171C05E" w:rsidR="003869D8" w:rsidRDefault="003869D8">
      <w:pPr>
        <w:pStyle w:val="CommentText"/>
      </w:pPr>
      <w:r>
        <w:t>So just Have a Coke and a smile (on your way to...)</w:t>
      </w:r>
    </w:p>
    <w:p w14:paraId="192AA4A9" w14:textId="71752C0F" w:rsidR="003869D8" w:rsidRDefault="003869D8">
      <w:pPr>
        <w:pStyle w:val="CommentText"/>
      </w:pPr>
      <w:r>
        <w:t>See also “UKUSA Agreement”, “</w:t>
      </w:r>
      <w:r w:rsidRPr="003869D8">
        <w:rPr>
          <w:color w:val="538135" w:themeColor="accent6" w:themeShade="BF"/>
        </w:rPr>
        <w:t>International Intelligence Community</w:t>
      </w:r>
      <w:r w:rsidR="00A615D3">
        <w:rPr>
          <w:color w:val="538135" w:themeColor="accent6" w:themeShade="BF"/>
        </w:rPr>
        <w:t xml:space="preserve"> (I.I.C.)</w:t>
      </w:r>
      <w:r>
        <w:t xml:space="preserve">”.  </w:t>
      </w:r>
    </w:p>
  </w:comment>
  <w:comment w:id="312" w:author="M White" w:date="2023-04-05T22:19:00Z" w:initials="MW">
    <w:p w14:paraId="66691F9F" w14:textId="77777777" w:rsidR="007178F1" w:rsidRDefault="007178F1" w:rsidP="00FC1C31">
      <w:pPr>
        <w:pStyle w:val="CommentText"/>
      </w:pPr>
      <w:r>
        <w:rPr>
          <w:rStyle w:val="CommentReference"/>
        </w:rPr>
        <w:annotationRef/>
      </w:r>
      <w:r>
        <w:t xml:space="preserve">Who else has </w:t>
      </w:r>
      <w:r w:rsidR="00226499">
        <w:t xml:space="preserve">5/1++, </w:t>
      </w:r>
      <w:r>
        <w:t xml:space="preserve">Cross of Cycles? </w:t>
      </w:r>
      <w:r w:rsidRPr="00571A8A">
        <w:rPr>
          <w:rFonts w:asciiTheme="majorHAnsi" w:hAnsiTheme="majorHAnsi" w:cstheme="majorHAnsi"/>
          <w:color w:val="4242EA"/>
          <w:sz w:val="16"/>
          <w:szCs w:val="16"/>
        </w:rPr>
        <w:t xml:space="preserve">https://www.youtube.com/watch?v=tllhmK9g4G4 </w:t>
      </w:r>
      <w:r w:rsidRPr="00571A8A">
        <w:rPr>
          <w:rFonts w:asciiTheme="majorHAnsi" w:hAnsiTheme="majorHAnsi" w:cstheme="majorHAnsi"/>
          <w:sz w:val="16"/>
          <w:szCs w:val="16"/>
        </w:rPr>
        <w:t>[Alive]</w:t>
      </w:r>
    </w:p>
    <w:p w14:paraId="7A42F954" w14:textId="1B51D5CD" w:rsidR="00226499" w:rsidRDefault="00226499" w:rsidP="00FC1C31">
      <w:pPr>
        <w:pStyle w:val="CommentText"/>
      </w:pPr>
      <w:r>
        <w:t>++- 5/1- i.e. “the Te</w:t>
      </w:r>
      <w:r w:rsidR="006A0FD5">
        <w:t>ll” (as in William Tell)</w:t>
      </w:r>
    </w:p>
  </w:comment>
  <w:comment w:id="314" w:author="M White" w:date="2023-04-04T14:58:00Z" w:initials="MW">
    <w:p w14:paraId="2F95BA29" w14:textId="3E85DE57" w:rsidR="00D82BA3" w:rsidRDefault="00AF0A55" w:rsidP="00FC1C31">
      <w:pPr>
        <w:pStyle w:val="CommentText"/>
      </w:pPr>
      <w:r>
        <w:rPr>
          <w:rStyle w:val="CommentReference"/>
        </w:rPr>
        <w:annotationRef/>
      </w:r>
      <w:r w:rsidR="00D82BA3">
        <w:t>OMG!-- a market that's not controlled! See also "Market fundamentalism", "Myths, Big 6".</w:t>
      </w:r>
    </w:p>
  </w:comment>
  <w:comment w:id="315" w:author="M White" w:date="2023-04-04T15:02:00Z" w:initials="MW">
    <w:p w14:paraId="67910056" w14:textId="77777777" w:rsidR="00DB0932" w:rsidRDefault="00D82BA3" w:rsidP="00FC1C31">
      <w:pPr>
        <w:pStyle w:val="CommentText"/>
      </w:pPr>
      <w:r>
        <w:rPr>
          <w:rStyle w:val="CommentReference"/>
        </w:rPr>
        <w:annotationRef/>
      </w:r>
      <w:r w:rsidR="00DB0932">
        <w:t>"Sophomoric"-type stuff. See "Keen, Steve"; &amp; (very longterm leverage-) "Usury cycles".</w:t>
      </w:r>
    </w:p>
  </w:comment>
  <w:comment w:id="316" w:author="M White" w:date="2023-04-04T15:00:00Z" w:initials="MW">
    <w:p w14:paraId="44B2C0C0" w14:textId="74200C77" w:rsidR="00D82BA3" w:rsidRDefault="00D82BA3" w:rsidP="00FC1C31">
      <w:pPr>
        <w:pStyle w:val="CommentText"/>
      </w:pPr>
      <w:r>
        <w:rPr>
          <w:rStyle w:val="CommentReference"/>
        </w:rPr>
        <w:annotationRef/>
      </w:r>
      <w:r>
        <w:t>OMG!-- they (↓) are reading it!. See also "Estates, 3", "Protestantism".</w:t>
      </w:r>
    </w:p>
  </w:comment>
  <w:comment w:id="317" w:author="M White" w:date="2023-04-04T15:12:00Z" w:initials="MW">
    <w:p w14:paraId="0C8B3721" w14:textId="77777777" w:rsidR="00DB0932" w:rsidRDefault="00DB0932" w:rsidP="00FC1C31">
      <w:pPr>
        <w:pStyle w:val="CommentText"/>
      </w:pPr>
      <w:r>
        <w:rPr>
          <w:rStyle w:val="CommentReference"/>
        </w:rPr>
        <w:annotationRef/>
      </w:r>
      <w:r>
        <w:t>...and those (Juniors now) are actually starting to understand it (meaning)!</w:t>
      </w:r>
    </w:p>
  </w:comment>
  <w:comment w:id="318" w:author="M White" w:date="2023-04-04T15:18:00Z" w:initials="MW">
    <w:p w14:paraId="2D9C58FF" w14:textId="456208C6" w:rsidR="001A032C" w:rsidRDefault="00507C16" w:rsidP="00FC1C31">
      <w:pPr>
        <w:pStyle w:val="CommentText"/>
      </w:pPr>
      <w:r>
        <w:rPr>
          <w:rStyle w:val="CommentReference"/>
        </w:rPr>
        <w:annotationRef/>
      </w:r>
      <w:r w:rsidR="001A032C">
        <w:t>OMG!-- free gold &amp; silver, "my precious"! See also "</w:t>
      </w:r>
      <w:r w:rsidR="0086192E">
        <w:t>Gold standards/b</w:t>
      </w:r>
      <w:r w:rsidR="001A032C">
        <w:t>ullionism", "Locke, John".</w:t>
      </w:r>
    </w:p>
  </w:comment>
  <w:comment w:id="319" w:author="M White" w:date="2023-04-04T15:19:00Z" w:initials="MW">
    <w:p w14:paraId="538FD444" w14:textId="77777777" w:rsidR="001A032C" w:rsidRDefault="00507C16" w:rsidP="00FC1C31">
      <w:pPr>
        <w:pStyle w:val="CommentText"/>
      </w:pPr>
      <w:r>
        <w:rPr>
          <w:rStyle w:val="CommentReference"/>
        </w:rPr>
        <w:annotationRef/>
      </w:r>
      <w:r w:rsidR="001A032C">
        <w:t xml:space="preserve">Are you 'Seniors' making a mockery of this </w:t>
      </w:r>
      <w:r w:rsidR="001A032C">
        <w:rPr>
          <w:strike/>
        </w:rPr>
        <w:t>jail</w:t>
      </w:r>
      <w:r w:rsidR="001A032C">
        <w:t xml:space="preserve"> place? See also "Mercantilism".</w:t>
      </w:r>
    </w:p>
  </w:comment>
  <w:comment w:id="320" w:author="M White" w:date="2023-04-04T15:21:00Z" w:initials="MW">
    <w:p w14:paraId="259850A0" w14:textId="77777777" w:rsidR="00F237EA" w:rsidRDefault="00C83E8E" w:rsidP="00FC1C31">
      <w:pPr>
        <w:pStyle w:val="CommentText"/>
      </w:pPr>
      <w:r>
        <w:rPr>
          <w:rStyle w:val="CommentReference"/>
        </w:rPr>
        <w:annotationRef/>
      </w:r>
      <w:r w:rsidR="00F237EA">
        <w:t xml:space="preserve">OMG-- life after </w:t>
      </w:r>
      <w:r w:rsidR="00F237EA">
        <w:rPr>
          <w:strike/>
        </w:rPr>
        <w:t>death</w:t>
      </w:r>
      <w:r w:rsidR="00F237EA">
        <w:t xml:space="preserve"> graduation; 'priests with banks!?' See also "'Conspiracy theorist'", "CIA".</w:t>
      </w:r>
    </w:p>
  </w:comment>
  <w:comment w:id="321" w:author="M White" w:date="2023-04-04T15:50:00Z" w:initials="MW">
    <w:p w14:paraId="105A3706" w14:textId="77777777" w:rsidR="009D4C44" w:rsidRDefault="009D4C44" w:rsidP="00FC1C31">
      <w:pPr>
        <w:pStyle w:val="CommentText"/>
      </w:pPr>
      <w:r>
        <w:rPr>
          <w:rStyle w:val="CommentReference"/>
        </w:rPr>
        <w:annotationRef/>
      </w:r>
      <w:r>
        <w:t>OMG-- the smaller country with more money always wins! See also "Imperialism", &amp; "Monetization", "Reserve currency".</w:t>
      </w:r>
    </w:p>
  </w:comment>
  <w:comment w:id="322" w:author="M White" w:date="2023-04-04T16:04:00Z" w:initials="MW">
    <w:p w14:paraId="121D79BB" w14:textId="77777777" w:rsidR="00EA140F" w:rsidRDefault="00EA140F" w:rsidP="00FC1C31">
      <w:pPr>
        <w:pStyle w:val="CommentText"/>
      </w:pPr>
      <w:r>
        <w:rPr>
          <w:rStyle w:val="CommentReference"/>
        </w:rPr>
        <w:annotationRef/>
      </w:r>
      <w:r>
        <w:t>OMG!-- everything is a matrix...Matrix! See also "Design", "Monetary reform", "Bank for International Settlements (BIS)" [.Borio]; ← "Wizard of Oz, the".</w:t>
      </w:r>
    </w:p>
  </w:comment>
  <w:comment w:id="323" w:author="M White" w:date="2023-04-05T13:35:00Z" w:initials="MW">
    <w:p w14:paraId="21FD3119" w14:textId="77777777" w:rsidR="006D53C3" w:rsidRDefault="006D53C3">
      <w:pPr>
        <w:pStyle w:val="CommentText"/>
      </w:pPr>
      <w:r>
        <w:rPr>
          <w:rStyle w:val="CommentReference"/>
        </w:rPr>
        <w:annotationRef/>
      </w:r>
      <w:r>
        <w:t>When people say times are going faster, one should reply that the timarchy is going faster.</w:t>
      </w:r>
    </w:p>
    <w:p w14:paraId="0B175583" w14:textId="40FFC8B0" w:rsidR="006D53C3" w:rsidRDefault="006D53C3" w:rsidP="00FC1C31">
      <w:pPr>
        <w:pStyle w:val="CommentText"/>
      </w:pPr>
      <w:r>
        <w:t>See also "Timarchy", "Cycles"</w:t>
      </w:r>
      <w:r w:rsidR="00AE31AC">
        <w:t>, “’Hundred-Year’ plans”.</w:t>
      </w:r>
    </w:p>
  </w:comment>
  <w:comment w:id="324" w:author="M White" w:date="2023-04-05T14:26:00Z" w:initials="MW">
    <w:p w14:paraId="620D6ED8" w14:textId="188CFE5F" w:rsidR="00AD016A" w:rsidRDefault="00AD016A" w:rsidP="00FC1C31">
      <w:pPr>
        <w:pStyle w:val="CommentText"/>
      </w:pPr>
      <w:r>
        <w:rPr>
          <w:rStyle w:val="CommentReference"/>
        </w:rPr>
        <w:annotationRef/>
      </w:r>
      <w:r>
        <w:t>'The [real] Man' behind it was not some little aparatchik, but rather a big international playboy. (Why is it only 26 pages instead of, say, 2,600 pages?) See also "Jefferson, Thomas" [.'bank mania'], "Corporations (and corporate 'personhood')",→ "UKUSA Agreement", → "Gross Domestic Product (GDP)"</w:t>
      </w:r>
      <w:r w:rsidR="00286C31">
        <w:t xml:space="preserve"> (</w:t>
      </w:r>
      <w:r w:rsidR="00286C31" w:rsidRPr="00286C31">
        <w:rPr>
          <w:color w:val="78180E"/>
        </w:rPr>
        <w:t xml:space="preserve">i.e. ‘gross’ or ‘crash course’ </w:t>
      </w:r>
      <w:r w:rsidR="00286C31" w:rsidRPr="00286C31">
        <w:rPr>
          <w:color w:val="873AC0"/>
        </w:rPr>
        <w:t>monetization</w:t>
      </w:r>
      <w:r w:rsidR="00286C31">
        <w:t>)</w:t>
      </w:r>
      <w:r>
        <w:t xml:space="preserve">. </w:t>
      </w:r>
    </w:p>
  </w:comment>
  <w:comment w:id="325" w:author="M White" w:date="2023-08-03T12:57:00Z" w:initials="MW">
    <w:p w14:paraId="1B0A9D13" w14:textId="5C0D13B6" w:rsidR="00D5783D" w:rsidRDefault="00D5783D">
      <w:pPr>
        <w:pStyle w:val="CommentText"/>
      </w:pPr>
      <w:r>
        <w:rPr>
          <w:rStyle w:val="CommentReference"/>
        </w:rPr>
        <w:annotationRef/>
      </w:r>
      <w:r>
        <w:t xml:space="preserve">i.e. (on or about </w:t>
      </w:r>
      <w:r w:rsidRPr="00D5783D">
        <w:rPr>
          <w:color w:val="6F150B"/>
        </w:rPr>
        <w:t>2 centuries of) ‘Modernity’ as (simply) Monetization</w:t>
      </w:r>
      <w:r>
        <w:t>.</w:t>
      </w:r>
    </w:p>
  </w:comment>
  <w:comment w:id="326" w:author="M White" w:date="2023-08-03T16:02:00Z" w:initials="MW">
    <w:p w14:paraId="44D2B41C" w14:textId="34333F24" w:rsidR="007A56A5" w:rsidRDefault="007A56A5">
      <w:pPr>
        <w:pStyle w:val="CommentText"/>
      </w:pPr>
      <w:r>
        <w:rPr>
          <w:rStyle w:val="CommentReference"/>
        </w:rPr>
        <w:annotationRef/>
      </w:r>
      <w:r>
        <w:t xml:space="preserve">i.e. the </w:t>
      </w:r>
      <w:r w:rsidRPr="007A56A5">
        <w:rPr>
          <w:rStyle w:val="c-new-greenChar"/>
          <w:rFonts w:asciiTheme="majorHAnsi" w:eastAsiaTheme="minorHAnsi" w:hAnsiTheme="majorHAnsi" w:cstheme="majorHAnsi"/>
        </w:rPr>
        <w:t>3rd Currnency Wa</w:t>
      </w:r>
      <w:r>
        <w:t xml:space="preserve">r </w:t>
      </w:r>
      <w:r w:rsidRPr="007A56A5">
        <w:rPr>
          <w:rFonts w:asciiTheme="majorHAnsi" w:hAnsiTheme="majorHAnsi" w:cstheme="majorHAnsi"/>
          <w:sz w:val="16"/>
          <w:szCs w:val="16"/>
        </w:rPr>
        <w:t>[.World War One].</w:t>
      </w:r>
    </w:p>
  </w:comment>
  <w:comment w:id="327" w:author="M White" w:date="2023-04-05T15:09:00Z" w:initials="MW">
    <w:p w14:paraId="110229C8" w14:textId="7B82E69F" w:rsidR="007E0FDF" w:rsidRDefault="007E0FDF" w:rsidP="00FC1C31">
      <w:pPr>
        <w:pStyle w:val="CommentText"/>
      </w:pPr>
      <w:r>
        <w:rPr>
          <w:rStyle w:val="CommentReference"/>
        </w:rPr>
        <w:annotationRef/>
      </w:r>
      <w:r>
        <w:t xml:space="preserve">Yes, it was c.1940 that </w:t>
      </w:r>
      <w:r>
        <w:rPr>
          <w:color w:val="C000C0"/>
        </w:rPr>
        <w:t>both British &amp; American deep state</w:t>
      </w:r>
      <w:r>
        <w:t>'rs decided (over Simon Kuznet's objections) to have it be "</w:t>
      </w:r>
      <w:r w:rsidRPr="007A56A5">
        <w:rPr>
          <w:rStyle w:val="c-keypurpleChar"/>
          <w:rFonts w:eastAsiaTheme="minorHAnsi"/>
          <w:u w:val="single"/>
        </w:rPr>
        <w:t>Gross</w:t>
      </w:r>
      <w:r w:rsidRPr="007A56A5">
        <w:rPr>
          <w:i/>
          <w:iCs/>
          <w:u w:val="single"/>
        </w:rPr>
        <w:t xml:space="preserve"> </w:t>
      </w:r>
      <w:r w:rsidRPr="007A56A5">
        <w:rPr>
          <w:u w:val="single"/>
        </w:rPr>
        <w:t>National Product</w:t>
      </w:r>
      <w:r w:rsidRPr="007A56A5">
        <w:t>"</w:t>
      </w:r>
      <w:r w:rsidR="007A56A5" w:rsidRPr="007A56A5">
        <w:t xml:space="preserve"> </w:t>
      </w:r>
      <w:r w:rsidRPr="007A56A5">
        <w:t>ins</w:t>
      </w:r>
      <w:r>
        <w:t>tead of ('</w:t>
      </w:r>
      <w:r w:rsidR="00877787">
        <w:t>f</w:t>
      </w:r>
      <w:r>
        <w:t>ather Kuznets' more discriminating &amp; "</w:t>
      </w:r>
      <w:r w:rsidRPr="007A56A5">
        <w:rPr>
          <w:i/>
          <w:iCs/>
        </w:rPr>
        <w:t>net</w:t>
      </w:r>
      <w:r>
        <w:t>"-based "National Income"-type accounting). See also "Kuznets, Simon", "Gross Domestic Product (GDP)".</w:t>
      </w:r>
    </w:p>
  </w:comment>
  <w:comment w:id="328" w:author="M White" w:date="2023-04-05T16:07:00Z" w:initials="MW">
    <w:p w14:paraId="6C2893D9" w14:textId="20BE21FF" w:rsidR="00646DD0" w:rsidRPr="00833049" w:rsidRDefault="00646DD0" w:rsidP="00FC1C31">
      <w:pPr>
        <w:pStyle w:val="CommentText"/>
        <w:rPr>
          <w:rFonts w:asciiTheme="majorHAnsi" w:hAnsiTheme="majorHAnsi" w:cstheme="majorHAnsi"/>
          <w:color w:val="2F5496"/>
          <w:sz w:val="16"/>
          <w:szCs w:val="16"/>
        </w:rPr>
      </w:pPr>
      <w:r>
        <w:rPr>
          <w:rStyle w:val="CommentReference"/>
        </w:rPr>
        <w:annotationRef/>
      </w:r>
      <w:r>
        <w:t xml:space="preserve">i.e. </w:t>
      </w:r>
      <w:r w:rsidR="00833049">
        <w:t xml:space="preserve">CBs </w:t>
      </w:r>
      <w:r>
        <w:t xml:space="preserve">(traditionally) impenetrable design and jargon (per </w:t>
      </w:r>
      <w:r w:rsidRPr="00833049">
        <w:rPr>
          <w:rFonts w:asciiTheme="majorHAnsi" w:hAnsiTheme="majorHAnsi" w:cstheme="majorHAnsi"/>
          <w:sz w:val="16"/>
          <w:szCs w:val="16"/>
        </w:rPr>
        <w:t>[the rules of]</w:t>
      </w:r>
      <w:r>
        <w:t xml:space="preserve"> "State capture")....  that is up until public academic "Mehrling, Perry" figured it all out:  </w:t>
      </w:r>
      <w:hyperlink r:id="rId34" w:history="1">
        <w:r w:rsidR="00833049" w:rsidRPr="00936CE8">
          <w:rPr>
            <w:rStyle w:val="Hyperlink"/>
            <w:u w:val="none"/>
          </w:rPr>
          <w:t>https://www.youtube.com/results?search_query=perry+mehrling</w:t>
        </w:r>
      </w:hyperlink>
      <w:r w:rsidR="00833049">
        <w:rPr>
          <w:color w:val="2F5496"/>
        </w:rPr>
        <w:t xml:space="preserve"> </w:t>
      </w:r>
      <w:r w:rsidR="00833049">
        <w:rPr>
          <w:rFonts w:asciiTheme="majorHAnsi" w:hAnsiTheme="majorHAnsi" w:cstheme="majorHAnsi"/>
          <w:color w:val="2F5496"/>
          <w:sz w:val="16"/>
          <w:szCs w:val="16"/>
        </w:rPr>
        <w:t>[</w:t>
      </w:r>
      <w:r w:rsidR="00936CE8">
        <w:rPr>
          <w:rFonts w:asciiTheme="majorHAnsi" w:hAnsiTheme="majorHAnsi" w:cstheme="majorHAnsi"/>
          <w:color w:val="2F5496"/>
          <w:sz w:val="16"/>
          <w:szCs w:val="16"/>
        </w:rPr>
        <w:t>PMonYT</w:t>
      </w:r>
      <w:r w:rsidR="00833049">
        <w:rPr>
          <w:rFonts w:asciiTheme="majorHAnsi" w:hAnsiTheme="majorHAnsi" w:cstheme="majorHAnsi"/>
          <w:color w:val="2F5496"/>
          <w:sz w:val="16"/>
          <w:szCs w:val="16"/>
        </w:rPr>
        <w:t>].</w:t>
      </w:r>
    </w:p>
    <w:p w14:paraId="5EFA573C" w14:textId="0B18CC99" w:rsidR="00833049" w:rsidRDefault="00833049" w:rsidP="00FC1C31">
      <w:pPr>
        <w:pStyle w:val="CommentText"/>
      </w:pPr>
      <w:r>
        <w:t xml:space="preserve">See also “Hypertrophy”, (of) “CBism” </w:t>
      </w:r>
      <w:r w:rsidRPr="00833049">
        <w:rPr>
          <w:rFonts w:asciiTheme="majorHAnsi" w:hAnsiTheme="majorHAnsi" w:cstheme="majorHAnsi"/>
          <w:sz w:val="16"/>
          <w:szCs w:val="16"/>
        </w:rPr>
        <w:t>[.21</w:t>
      </w:r>
      <w:r w:rsidRPr="00833049">
        <w:rPr>
          <w:rFonts w:asciiTheme="majorHAnsi" w:hAnsiTheme="majorHAnsi" w:cstheme="majorHAnsi"/>
          <w:sz w:val="16"/>
          <w:szCs w:val="16"/>
          <w:vertAlign w:val="superscript"/>
        </w:rPr>
        <w:t>st</w:t>
      </w:r>
      <w:r w:rsidRPr="00833049">
        <w:rPr>
          <w:rFonts w:asciiTheme="majorHAnsi" w:hAnsiTheme="majorHAnsi" w:cstheme="majorHAnsi"/>
          <w:sz w:val="16"/>
          <w:szCs w:val="16"/>
        </w:rPr>
        <w:t>c].</w:t>
      </w:r>
    </w:p>
  </w:comment>
  <w:comment w:id="329" w:author="M White" w:date="2023-08-03T16:25:00Z" w:initials="MW">
    <w:p w14:paraId="51AE8CFB" w14:textId="20658A5D" w:rsidR="003B56A5" w:rsidRDefault="003B56A5">
      <w:pPr>
        <w:pStyle w:val="CommentText"/>
      </w:pPr>
      <w:r>
        <w:rPr>
          <w:rStyle w:val="CommentReference"/>
        </w:rPr>
        <w:annotationRef/>
      </w:r>
      <w:r>
        <w:t xml:space="preserve">See also </w:t>
      </w:r>
      <w:r w:rsidRPr="003B56A5">
        <w:t>“</w:t>
      </w:r>
      <w:r>
        <w:t>M</w:t>
      </w:r>
      <w:r w:rsidRPr="003B56A5">
        <w:t>onetization”</w:t>
      </w:r>
      <w:r>
        <w:t>, “Usury cycles”.</w:t>
      </w:r>
    </w:p>
  </w:comment>
  <w:comment w:id="330" w:author="M White" w:date="2023-04-05T16:41:00Z" w:initials="MW">
    <w:p w14:paraId="7AE7AD47" w14:textId="77777777" w:rsidR="009A73EB" w:rsidRDefault="009A73EB">
      <w:pPr>
        <w:pStyle w:val="CommentText"/>
      </w:pPr>
      <w:r>
        <w:rPr>
          <w:rStyle w:val="CommentReference"/>
        </w:rPr>
        <w:annotationRef/>
      </w:r>
      <w:r>
        <w:t>'And my journey will be done.'</w:t>
      </w:r>
    </w:p>
    <w:p w14:paraId="24EF72E2" w14:textId="77777777" w:rsidR="009A73EB" w:rsidRDefault="009A73EB">
      <w:pPr>
        <w:pStyle w:val="CommentText"/>
      </w:pPr>
      <w:r>
        <w:rPr>
          <w:color w:val="4242EA"/>
        </w:rPr>
        <w:t>https://www.youtube.com/watch?v=khOq0Up8PIk</w:t>
      </w:r>
      <w:r>
        <w:t xml:space="preserve"> </w:t>
      </w:r>
    </w:p>
    <w:p w14:paraId="442B2695" w14:textId="77777777" w:rsidR="009A73EB" w:rsidRDefault="009A73EB" w:rsidP="00FC1C31">
      <w:pPr>
        <w:pStyle w:val="CommentText"/>
      </w:pPr>
      <w:r>
        <w:t>[https://en.wikipedia.org/wiki/</w:t>
      </w:r>
      <w:r>
        <w:rPr>
          <w:color w:val="FF0000"/>
        </w:rPr>
        <w:t>T</w:t>
      </w:r>
      <w:r>
        <w:t>he_</w:t>
      </w:r>
      <w:r>
        <w:rPr>
          <w:color w:val="FF0000"/>
        </w:rPr>
        <w:t>B</w:t>
      </w:r>
      <w:r>
        <w:t>ar_(professional_wrestling)].  See also App.</w:t>
      </w:r>
      <w:r>
        <w:rPr>
          <w:color w:val="FF0000"/>
        </w:rPr>
        <w:t>C</w:t>
      </w:r>
      <w:r>
        <w:t>: 1-2-3, "Design".</w:t>
      </w:r>
    </w:p>
  </w:comment>
  <w:comment w:id="331" w:author="M White" w:date="2023-08-22T00:12:00Z" w:initials="MW">
    <w:p w14:paraId="4B347478" w14:textId="77777777" w:rsidR="00A40D63" w:rsidRDefault="00A40D63">
      <w:pPr>
        <w:pStyle w:val="CommentText"/>
      </w:pPr>
      <w:r>
        <w:rPr>
          <w:rStyle w:val="CommentReference"/>
        </w:rPr>
        <w:annotationRef/>
      </w:r>
      <w:r>
        <w:t>a.k.a. (i.e. the MENTALity side &amp; the PHYSICAL side)</w:t>
      </w:r>
    </w:p>
    <w:p w14:paraId="7205978B" w14:textId="5A52D0F1" w:rsidR="00A40D63" w:rsidRDefault="00A40D63">
      <w:pPr>
        <w:pStyle w:val="CommentText"/>
      </w:pPr>
      <w:r>
        <w:t>See also ‘Philosophy...”, “Monetization...”.</w:t>
      </w:r>
    </w:p>
  </w:comment>
  <w:comment w:id="332" w:author="M White" w:date="2023-08-21T19:53:00Z" w:initials="MW">
    <w:p w14:paraId="2C8AAE70" w14:textId="7489EA1A" w:rsidR="00DF73F7" w:rsidRPr="00DF73F7" w:rsidRDefault="00DF73F7">
      <w:pPr>
        <w:pStyle w:val="CommentText"/>
        <w:rPr>
          <w:rFonts w:asciiTheme="majorHAnsi" w:hAnsiTheme="majorHAnsi" w:cstheme="majorHAnsi"/>
          <w:sz w:val="16"/>
          <w:szCs w:val="16"/>
        </w:rPr>
      </w:pPr>
      <w:r>
        <w:rPr>
          <w:rStyle w:val="CommentReference"/>
        </w:rPr>
        <w:annotationRef/>
      </w:r>
      <w:r w:rsidRPr="00DF73F7">
        <w:rPr>
          <w:rFonts w:asciiTheme="majorHAnsi" w:hAnsiTheme="majorHAnsi" w:cstheme="majorHAnsi"/>
          <w:color w:val="2F5496" w:themeColor="accent1" w:themeShade="BF"/>
          <w:sz w:val="16"/>
          <w:szCs w:val="16"/>
        </w:rPr>
        <w:t xml:space="preserve">https://www.youtube.com/watch?v=Lqa_hq-4pT0 </w:t>
      </w:r>
      <w:r w:rsidRPr="00DF73F7">
        <w:rPr>
          <w:rFonts w:asciiTheme="majorHAnsi" w:hAnsiTheme="majorHAnsi" w:cstheme="majorHAnsi"/>
          <w:sz w:val="16"/>
          <w:szCs w:val="16"/>
        </w:rPr>
        <w:t>[1984].</w:t>
      </w:r>
      <w:r w:rsidR="000D3913">
        <w:rPr>
          <w:rFonts w:asciiTheme="majorHAnsi" w:hAnsiTheme="majorHAnsi" w:cstheme="majorHAnsi"/>
          <w:sz w:val="16"/>
          <w:szCs w:val="16"/>
        </w:rPr>
        <w:t xml:space="preserve"> See also “Cycles”, “Debt cycles”.</w:t>
      </w:r>
    </w:p>
  </w:comment>
  <w:comment w:id="333" w:author="M White" w:date="2023-06-04T10:40:00Z" w:initials="MW">
    <w:p w14:paraId="24ACE8E6" w14:textId="77777777" w:rsidR="006A44A8" w:rsidRDefault="006A44A8" w:rsidP="00A13917">
      <w:pPr>
        <w:pStyle w:val="c-MrMustardBlackCow"/>
      </w:pPr>
      <w:r>
        <w:t xml:space="preserve">(formerly known as) </w:t>
      </w:r>
      <w:r>
        <w:rPr>
          <w:rStyle w:val="CommentReference"/>
        </w:rPr>
        <w:annotationRef/>
      </w:r>
      <w:r w:rsidRPr="006A44A8">
        <w:rPr>
          <w:color w:val="003D96"/>
        </w:rPr>
        <w:t>https://occ.</w:t>
      </w:r>
      <w:r w:rsidRPr="00A13917">
        <w:rPr>
          <w:color w:val="78180E"/>
        </w:rPr>
        <w:t>treas.gov</w:t>
      </w:r>
      <w:r w:rsidRPr="006A44A8">
        <w:t>/</w:t>
      </w:r>
    </w:p>
    <w:p w14:paraId="32341952" w14:textId="013A30E4" w:rsidR="006A44A8" w:rsidRDefault="006A44A8">
      <w:pPr>
        <w:pStyle w:val="CommentText"/>
      </w:pPr>
      <w:r>
        <w:t>See also “Regulation”.</w:t>
      </w:r>
    </w:p>
  </w:comment>
  <w:comment w:id="334" w:author="M White" w:date="2023-06-10T20:08:00Z" w:initials="MW">
    <w:p w14:paraId="3CFD263F" w14:textId="74507D69" w:rsidR="00630194" w:rsidRDefault="00630194">
      <w:pPr>
        <w:pStyle w:val="CommentText"/>
      </w:pPr>
      <w:r>
        <w:t>‘</w:t>
      </w:r>
      <w:r>
        <w:rPr>
          <w:rStyle w:val="CommentReference"/>
        </w:rPr>
        <w:annotationRef/>
      </w:r>
      <w:r w:rsidRPr="00630194">
        <w:t xml:space="preserve">The Money View has been categorized by Zoltan Pozsar as 'monetary </w:t>
      </w:r>
      <w:r w:rsidRPr="00630194">
        <w:rPr>
          <w:i/>
          <w:iCs/>
        </w:rPr>
        <w:t>reality</w:t>
      </w:r>
      <w:r w:rsidRPr="00630194">
        <w:t>'</w:t>
      </w:r>
      <w:r>
        <w:t xml:space="preserve"> </w:t>
      </w:r>
      <w:r w:rsidRPr="00630194">
        <w:rPr>
          <w:rFonts w:asciiTheme="majorHAnsi" w:hAnsiTheme="majorHAnsi" w:cstheme="majorHAnsi"/>
          <w:sz w:val="16"/>
          <w:szCs w:val="16"/>
        </w:rPr>
        <w:t>[2019]</w:t>
      </w:r>
      <w:r w:rsidRPr="00630194">
        <w:t xml:space="preserve"> (in contrast to monetary </w:t>
      </w:r>
      <w:r>
        <w:t>‘</w:t>
      </w:r>
      <w:r w:rsidRPr="00630194">
        <w:t>theory</w:t>
      </w:r>
      <w:r>
        <w:t>’</w:t>
      </w:r>
      <w:r w:rsidRPr="00630194">
        <w:t>)</w:t>
      </w:r>
      <w:r>
        <w:t>,</w:t>
      </w:r>
      <w:r w:rsidRPr="00630194">
        <w:t xml:space="preserve"> because of its reliance on </w:t>
      </w:r>
      <w:r w:rsidRPr="00630194">
        <w:rPr>
          <w:rFonts w:asciiTheme="majorHAnsi" w:hAnsiTheme="majorHAnsi" w:cstheme="majorHAnsi"/>
          <w:sz w:val="16"/>
          <w:szCs w:val="16"/>
        </w:rPr>
        <w:t>[real world]</w:t>
      </w:r>
      <w:r>
        <w:t xml:space="preserve"> </w:t>
      </w:r>
      <w:r w:rsidRPr="00630194">
        <w:t>balance sheets and T-accounts</w:t>
      </w:r>
      <w:r>
        <w:t>’</w:t>
      </w:r>
      <w:r w:rsidRPr="00630194">
        <w:t>.</w:t>
      </w:r>
      <w:r>
        <w:t>- wiki</w:t>
      </w:r>
    </w:p>
  </w:comment>
  <w:comment w:id="335" w:author="M White" w:date="2023-08-03T12:10:00Z" w:initials="MW">
    <w:p w14:paraId="65777BED" w14:textId="583E3CFE" w:rsidR="00A13917" w:rsidRDefault="00A13917">
      <w:pPr>
        <w:pStyle w:val="CommentText"/>
      </w:pPr>
      <w:r>
        <w:rPr>
          <w:rStyle w:val="CommentReference"/>
        </w:rPr>
        <w:annotationRef/>
      </w:r>
      <w:r>
        <w:t>w/o (known) standing state structures</w:t>
      </w:r>
    </w:p>
  </w:comment>
  <w:comment w:id="336" w:author="M White" w:date="2023-08-03T12:10:00Z" w:initials="MW">
    <w:p w14:paraId="5E94848C" w14:textId="152C7454" w:rsidR="00A13917" w:rsidRDefault="00A13917">
      <w:pPr>
        <w:pStyle w:val="CommentText"/>
      </w:pPr>
      <w:r>
        <w:rPr>
          <w:rStyle w:val="CommentReference"/>
        </w:rPr>
        <w:annotationRef/>
      </w:r>
      <w:r>
        <w:t>w/o any known ‘written’/accounting records</w:t>
      </w:r>
    </w:p>
  </w:comment>
  <w:comment w:id="337" w:author="M White" w:date="2023-06-03T16:48:00Z" w:initials="MW">
    <w:p w14:paraId="58C6DCC9" w14:textId="77777777" w:rsidR="007F3B28" w:rsidRDefault="007F3B28">
      <w:pPr>
        <w:pStyle w:val="CommentText"/>
      </w:pPr>
      <w:r>
        <w:rPr>
          <w:rStyle w:val="CommentReference"/>
        </w:rPr>
        <w:annotationRef/>
      </w:r>
      <w:r>
        <w:t>That which can be private; that which is public.</w:t>
      </w:r>
    </w:p>
    <w:p w14:paraId="22265419" w14:textId="289E2F33" w:rsidR="007F3B28" w:rsidRDefault="007F3B28">
      <w:pPr>
        <w:pStyle w:val="CommentText"/>
      </w:pPr>
      <w:r>
        <w:t xml:space="preserve">   Currency is the sovereign state’s </w:t>
      </w:r>
      <w:r w:rsidRPr="007F3B28">
        <w:rPr>
          <w:i/>
          <w:iCs/>
        </w:rPr>
        <w:t>unit of account</w:t>
      </w:r>
      <w:r>
        <w:t xml:space="preserve"> &amp; primary </w:t>
      </w:r>
      <w:r w:rsidRPr="007F3B28">
        <w:rPr>
          <w:i/>
          <w:iCs/>
        </w:rPr>
        <w:t>measure of value</w:t>
      </w:r>
      <w:r>
        <w:t>, and thus also a ‘</w:t>
      </w:r>
      <w:r w:rsidRPr="002876A3">
        <w:rPr>
          <w:i/>
          <w:iCs/>
          <w:u w:val="single"/>
        </w:rPr>
        <w:t>unit of measure</w:t>
      </w:r>
      <w:r>
        <w:t>’.</w:t>
      </w:r>
      <w:r w:rsidR="002876A3">
        <w:t xml:space="preserve"> See also “Unit of account”.</w:t>
      </w:r>
    </w:p>
  </w:comment>
  <w:comment w:id="338" w:author="M White" w:date="2023-08-21T22:07:00Z" w:initials="MW">
    <w:p w14:paraId="38AA8166" w14:textId="77777777" w:rsidR="00F54A14" w:rsidRDefault="00F54A14">
      <w:pPr>
        <w:pStyle w:val="CommentText"/>
      </w:pPr>
      <w:r>
        <w:rPr>
          <w:rStyle w:val="CommentReference"/>
        </w:rPr>
        <w:annotationRef/>
      </w:r>
      <w:r>
        <w:t>sometimes a.k.a. “planning”.</w:t>
      </w:r>
    </w:p>
    <w:p w14:paraId="1289EDBF" w14:textId="351A8017" w:rsidR="00F54A14" w:rsidRDefault="00F54A14">
      <w:pPr>
        <w:pStyle w:val="CommentText"/>
      </w:pPr>
      <w:r>
        <w:t>See also “Currency”, “’Conspiracy theoriest’”.</w:t>
      </w:r>
    </w:p>
  </w:comment>
  <w:comment w:id="339" w:author="M White" w:date="2023-06-04T10:43:00Z" w:initials="MW">
    <w:p w14:paraId="19CA6C05" w14:textId="73FF00BB" w:rsidR="006A44A8" w:rsidRDefault="006A44A8">
      <w:pPr>
        <w:pStyle w:val="CommentText"/>
      </w:pPr>
      <w:r>
        <w:rPr>
          <w:rStyle w:val="CommentReference"/>
        </w:rPr>
        <w:annotationRef/>
      </w:r>
      <w:r w:rsidRPr="006A44A8">
        <w:rPr>
          <w:color w:val="004AB8"/>
        </w:rPr>
        <w:t>https://occ.treas.gov</w:t>
      </w:r>
      <w:r w:rsidRPr="006A44A8">
        <w:t>/</w:t>
      </w:r>
    </w:p>
  </w:comment>
  <w:comment w:id="340" w:author="M White" w:date="2023-04-03T17:00:00Z" w:initials="MW">
    <w:p w14:paraId="4C9A4AFA" w14:textId="6D3B93FE" w:rsidR="00B1394B" w:rsidRDefault="00B1394B" w:rsidP="00FC1C31">
      <w:pPr>
        <w:pStyle w:val="CommentText"/>
      </w:pPr>
      <w:r>
        <w:rPr>
          <w:rStyle w:val="CommentReference"/>
        </w:rPr>
        <w:annotationRef/>
      </w:r>
      <w:r>
        <w:t>Only the (West's recent) Orwellian heritage need be confusing. See also "</w:t>
      </w:r>
      <w:r w:rsidRPr="002876A3">
        <w:rPr>
          <w:rStyle w:val="c-new-greenChar"/>
          <w:rFonts w:eastAsiaTheme="minorHAnsi"/>
        </w:rPr>
        <w:t>Deceptive Banking Terms</w:t>
      </w:r>
      <w:r>
        <w:t>", "Exogenous vs. Endogenous"</w:t>
      </w:r>
      <w:r w:rsidR="00AE31AC">
        <w:t>.</w:t>
      </w:r>
    </w:p>
  </w:comment>
  <w:comment w:id="341" w:author="M White" w:date="2023-04-03T17:02:00Z" w:initials="MW">
    <w:p w14:paraId="7B558F29" w14:textId="77777777" w:rsidR="00B1394B" w:rsidRDefault="00B1394B" w:rsidP="00FC1C31">
      <w:pPr>
        <w:pStyle w:val="CommentText"/>
      </w:pPr>
      <w:r>
        <w:rPr>
          <w:rStyle w:val="CommentReference"/>
        </w:rPr>
        <w:annotationRef/>
      </w:r>
      <w:r>
        <w:rPr>
          <w:color w:val="B400B4"/>
        </w:rPr>
        <w:t>The litmus is always stability. (and when done right that means ENVR.-ECOL.-POLIT. stability)</w:t>
      </w:r>
    </w:p>
  </w:comment>
  <w:comment w:id="342" w:author="M White" w:date="2023-06-03T18:00:00Z" w:initials="MW">
    <w:p w14:paraId="6F744AA2" w14:textId="28A40110" w:rsidR="00695C62" w:rsidRDefault="00695C62">
      <w:pPr>
        <w:pStyle w:val="CommentText"/>
      </w:pPr>
      <w:r>
        <w:rPr>
          <w:rStyle w:val="CommentReference"/>
        </w:rPr>
        <w:annotationRef/>
      </w:r>
      <w:r>
        <w:t>...as England did for ‘a thousand years’, before succumbing to imperial funny money. See also “English constitution, the”; Desan, 2014.</w:t>
      </w:r>
    </w:p>
  </w:comment>
  <w:comment w:id="343" w:author="M White" w:date="2023-06-03T17:10:00Z" w:initials="MW">
    <w:p w14:paraId="6CDF50B8" w14:textId="77777777" w:rsidR="00B26D55" w:rsidRDefault="00B26D55" w:rsidP="00B26D55">
      <w:pPr>
        <w:pStyle w:val="CommentText"/>
      </w:pPr>
      <w:r>
        <w:rPr>
          <w:rStyle w:val="CommentReference"/>
        </w:rPr>
        <w:annotationRef/>
      </w:r>
      <w:r w:rsidRPr="001D5FE1">
        <w:rPr>
          <w:color w:val="2F5496" w:themeColor="accent1" w:themeShade="BF"/>
        </w:rPr>
        <w:t xml:space="preserve">https://www.youtube.com/watch?v=dAFF5YcPhm8 </w:t>
      </w:r>
    </w:p>
  </w:comment>
  <w:comment w:id="344" w:author="M White" w:date="2023-08-14T14:23:00Z" w:initials="MW">
    <w:p w14:paraId="2C02AEE2" w14:textId="64868404" w:rsidR="008D7378" w:rsidRDefault="008D7378">
      <w:pPr>
        <w:pStyle w:val="CommentText"/>
      </w:pPr>
      <w:r>
        <w:rPr>
          <w:rStyle w:val="CommentReference"/>
        </w:rPr>
        <w:annotationRef/>
      </w:r>
      <w:r>
        <w:t xml:space="preserve">...of Financial Times, est. 1888, </w:t>
      </w:r>
    </w:p>
  </w:comment>
  <w:comment w:id="346" w:author="M White" w:date="2023-08-14T15:26:00Z" w:initials="MW">
    <w:p w14:paraId="59FCEAAA" w14:textId="197C1333" w:rsidR="007053C4" w:rsidRDefault="007053C4">
      <w:pPr>
        <w:pStyle w:val="CommentText"/>
      </w:pPr>
      <w:r>
        <w:rPr>
          <w:rStyle w:val="CommentReference"/>
        </w:rPr>
        <w:annotationRef/>
      </w:r>
      <w:r>
        <w:t>&amp; mn.7: “turning to...[</w:t>
      </w:r>
      <w:r w:rsidRPr="007053C4">
        <w:rPr>
          <w:rFonts w:asciiTheme="majorHAnsi" w:hAnsiTheme="majorHAnsi" w:cstheme="majorHAnsi"/>
          <w:sz w:val="16"/>
          <w:szCs w:val="16"/>
        </w:rPr>
        <w:t xml:space="preserve">that] </w:t>
      </w:r>
      <w:r>
        <w:t>other G</w:t>
      </w:r>
    </w:p>
  </w:comment>
  <w:comment w:id="345" w:author="M White" w:date="2023-08-19T23:50:00Z" w:initials="MW">
    <w:p w14:paraId="7DE62EA7" w14:textId="77777777" w:rsidR="002C2904" w:rsidRDefault="002C2904">
      <w:pPr>
        <w:pStyle w:val="CommentText"/>
        <w:rPr>
          <w:rFonts w:ascii="Times New Roman" w:eastAsia="Times New Roman" w:hAnsi="Times New Roman" w:cs="Times New Roman"/>
          <w:color w:val="2F5496" w:themeColor="accent1" w:themeShade="BF"/>
          <w:sz w:val="20"/>
        </w:rPr>
      </w:pPr>
      <w:r>
        <w:rPr>
          <w:rStyle w:val="CommentReference"/>
        </w:rPr>
        <w:annotationRef/>
      </w:r>
      <w:r>
        <w:t xml:space="preserve">Cute, cozy, and funny? </w:t>
      </w:r>
      <w:r w:rsidRPr="00EE4A32">
        <w:rPr>
          <w:rFonts w:ascii="Times New Roman" w:eastAsia="Times New Roman" w:hAnsi="Times New Roman" w:cs="Times New Roman"/>
          <w:color w:val="2F5496" w:themeColor="accent1" w:themeShade="BF"/>
          <w:sz w:val="20"/>
        </w:rPr>
        <w:t>https://www.youtube.com/watch?v=X3AuoYpD9OQ</w:t>
      </w:r>
    </w:p>
    <w:p w14:paraId="3A69EDC7" w14:textId="7F1885FC" w:rsidR="00AE31AC" w:rsidRDefault="00AE31AC">
      <w:pPr>
        <w:pStyle w:val="CommentText"/>
      </w:pPr>
      <w:r>
        <w:t>See also “Bank of England”.</w:t>
      </w:r>
    </w:p>
  </w:comment>
  <w:comment w:id="347" w:author="M White" w:date="2023-08-14T14:57:00Z" w:initials="MW">
    <w:p w14:paraId="1A92DA84" w14:textId="68AD5715" w:rsidR="00FA652D" w:rsidRDefault="00FA652D">
      <w:pPr>
        <w:pStyle w:val="CommentText"/>
      </w:pPr>
      <w:r>
        <w:rPr>
          <w:rStyle w:val="CommentReference"/>
        </w:rPr>
        <w:annotationRef/>
      </w:r>
      <w:r>
        <w:t>Gee, thanks, Meiji-Tojo (see also) “Japan”.</w:t>
      </w:r>
    </w:p>
  </w:comment>
  <w:comment w:id="348" w:author="M White" w:date="2023-08-14T15:01:00Z" w:initials="MW">
    <w:p w14:paraId="59CBA542" w14:textId="77777777" w:rsidR="000F5095" w:rsidRDefault="000F5095">
      <w:pPr>
        <w:pStyle w:val="CommentText"/>
      </w:pPr>
      <w:r>
        <w:rPr>
          <w:rStyle w:val="CommentReference"/>
        </w:rPr>
        <w:annotationRef/>
      </w:r>
      <w:r>
        <w:t>that ‘barbarous relic’</w:t>
      </w:r>
    </w:p>
    <w:p w14:paraId="5428C993" w14:textId="7E133B42" w:rsidR="00E0505C" w:rsidRDefault="00E0505C">
      <w:pPr>
        <w:pStyle w:val="CommentText"/>
      </w:pPr>
      <w:r>
        <w:t>Mn.10- all (3) laughing about Volcker: “an unworkable system?” Soros: “Damn right.”</w:t>
      </w:r>
    </w:p>
    <w:p w14:paraId="2FCEF4A7" w14:textId="23D61BCF" w:rsidR="00E0505C" w:rsidRDefault="00E0505C">
      <w:pPr>
        <w:pStyle w:val="CommentText"/>
      </w:pPr>
    </w:p>
  </w:comment>
  <w:comment w:id="349" w:author="M White" w:date="2023-04-28T04:05:00Z" w:initials="MW">
    <w:p w14:paraId="07D119BC" w14:textId="4DB494E2" w:rsidR="00D13F3C" w:rsidRPr="00D13F3C" w:rsidRDefault="00A76D17">
      <w:pPr>
        <w:pStyle w:val="CommentText"/>
        <w:rPr>
          <w:rFonts w:asciiTheme="majorHAnsi" w:hAnsiTheme="majorHAnsi" w:cstheme="majorHAnsi"/>
          <w:color w:val="213B69"/>
          <w:sz w:val="16"/>
          <w:szCs w:val="16"/>
        </w:rPr>
      </w:pPr>
      <w:r>
        <w:rPr>
          <w:rStyle w:val="CommentReference"/>
        </w:rPr>
        <w:annotationRef/>
      </w:r>
      <w:hyperlink r:id="rId35" w:history="1">
        <w:r w:rsidR="00D13F3C" w:rsidRPr="00D13F3C">
          <w:rPr>
            <w:rStyle w:val="Hyperlink"/>
            <w:rFonts w:asciiTheme="majorHAnsi" w:hAnsiTheme="majorHAnsi" w:cstheme="majorHAnsi"/>
            <w:sz w:val="16"/>
            <w:szCs w:val="16"/>
            <w:u w:val="none"/>
          </w:rPr>
          <w:t>https://www.youtube.com/watch?v=yWTJmrPa5TQ</w:t>
        </w:r>
      </w:hyperlink>
      <w:r w:rsidR="00D13F3C" w:rsidRPr="00D13F3C">
        <w:rPr>
          <w:rFonts w:asciiTheme="majorHAnsi" w:hAnsiTheme="majorHAnsi" w:cstheme="majorHAnsi"/>
          <w:color w:val="213B69"/>
          <w:sz w:val="16"/>
          <w:szCs w:val="16"/>
        </w:rPr>
        <w:t xml:space="preserve"> </w:t>
      </w:r>
    </w:p>
    <w:p w14:paraId="61E4E567" w14:textId="76F22E3D" w:rsidR="00A76D17" w:rsidRDefault="00A76D17">
      <w:pPr>
        <w:pStyle w:val="CommentText"/>
      </w:pPr>
      <w:r w:rsidRPr="00A76D17">
        <w:rPr>
          <w:rFonts w:asciiTheme="majorHAnsi" w:hAnsiTheme="majorHAnsi" w:cstheme="majorHAnsi"/>
          <w:sz w:val="16"/>
          <w:szCs w:val="16"/>
        </w:rPr>
        <w:t>[Pyramania</w:t>
      </w:r>
      <w:r w:rsidR="00A256F5">
        <w:rPr>
          <w:rFonts w:asciiTheme="majorHAnsi" w:hAnsiTheme="majorHAnsi" w:cstheme="majorHAnsi"/>
          <w:sz w:val="16"/>
          <w:szCs w:val="16"/>
        </w:rPr>
        <w:t xml:space="preserve"> </w:t>
      </w:r>
      <w:r w:rsidR="00D13F3C">
        <w:rPr>
          <w:rFonts w:asciiTheme="majorHAnsi" w:hAnsiTheme="majorHAnsi" w:cstheme="majorHAnsi"/>
          <w:sz w:val="16"/>
          <w:szCs w:val="16"/>
        </w:rPr>
        <w:t>(YinYang)</w:t>
      </w:r>
      <w:r w:rsidRPr="00A76D17">
        <w:rPr>
          <w:rFonts w:asciiTheme="majorHAnsi" w:hAnsiTheme="majorHAnsi" w:cstheme="majorHAnsi"/>
          <w:sz w:val="16"/>
          <w:szCs w:val="16"/>
        </w:rPr>
        <w:t>]</w:t>
      </w:r>
      <w:r w:rsidRPr="00A76D17">
        <w:t>.</w:t>
      </w:r>
    </w:p>
  </w:comment>
  <w:comment w:id="350" w:author="M White" w:date="2023-08-21T18:03:00Z" w:initials="MW">
    <w:p w14:paraId="5C928600" w14:textId="4C5C29E1" w:rsidR="00456034" w:rsidRPr="00456034" w:rsidRDefault="00456034">
      <w:pPr>
        <w:pStyle w:val="CommentText"/>
        <w:rPr>
          <w:rFonts w:asciiTheme="majorHAnsi" w:hAnsiTheme="majorHAnsi" w:cstheme="majorHAnsi"/>
          <w:sz w:val="16"/>
          <w:szCs w:val="16"/>
        </w:rPr>
      </w:pPr>
      <w:r>
        <w:rPr>
          <w:rStyle w:val="CommentReference"/>
        </w:rPr>
        <w:annotationRef/>
      </w:r>
      <w:r>
        <w:t>See also “</w:t>
      </w:r>
      <w:r w:rsidRPr="00456034">
        <w:rPr>
          <w:color w:val="538135" w:themeColor="accent6" w:themeShade="BF"/>
        </w:rPr>
        <w:t>Deceptive Banking Terms (d.b.t.s)</w:t>
      </w:r>
      <w:r>
        <w:t xml:space="preserve">” </w:t>
      </w:r>
      <w:r w:rsidRPr="00456034">
        <w:rPr>
          <w:rFonts w:asciiTheme="majorHAnsi" w:hAnsiTheme="majorHAnsi" w:cstheme="majorHAnsi"/>
          <w:sz w:val="16"/>
          <w:szCs w:val="16"/>
        </w:rPr>
        <w:t>[.flip-flopping]</w:t>
      </w:r>
      <w:r>
        <w:rPr>
          <w:rFonts w:asciiTheme="majorHAnsi" w:hAnsiTheme="majorHAnsi" w:cstheme="majorHAnsi"/>
          <w:sz w:val="16"/>
          <w:szCs w:val="16"/>
        </w:rPr>
        <w:t>.</w:t>
      </w:r>
    </w:p>
  </w:comment>
  <w:comment w:id="351" w:author="M White" w:date="2023-07-13T13:00:00Z" w:initials="MW">
    <w:p w14:paraId="32526F89" w14:textId="2F31897C" w:rsidR="00BC68AD" w:rsidRDefault="00BC68AD">
      <w:pPr>
        <w:pStyle w:val="CommentText"/>
      </w:pPr>
      <w:r>
        <w:rPr>
          <w:rStyle w:val="CommentReference"/>
        </w:rPr>
        <w:annotationRef/>
      </w:r>
      <w:r>
        <w:t>...sometimes a.k.a. ‘vote for money’. See also “’Democracy’”.</w:t>
      </w:r>
    </w:p>
  </w:comment>
  <w:comment w:id="352" w:author="M White" w:date="2023-07-17T19:22:00Z" w:initials="MW">
    <w:p w14:paraId="2661180B" w14:textId="15445E38" w:rsidR="004E0D3D" w:rsidRDefault="004E0D3D" w:rsidP="004E0D3D">
      <w:pPr>
        <w:pStyle w:val="CommentText"/>
      </w:pPr>
      <w:r>
        <w:rPr>
          <w:rStyle w:val="CommentReference"/>
        </w:rPr>
        <w:annotationRef/>
      </w:r>
      <w:r>
        <w:t>“Children could be turned into little adults. Talking about makeup, matching outfits, expensive shoes.</w:t>
      </w:r>
    </w:p>
    <w:p w14:paraId="75E4307D" w14:textId="77777777" w:rsidR="004E0D3D" w:rsidRDefault="004E0D3D" w:rsidP="004E0D3D">
      <w:pPr>
        <w:pStyle w:val="CommentText"/>
      </w:pPr>
      <w:r>
        <w:t>And eventually, schools started teaching children about sex.</w:t>
      </w:r>
    </w:p>
    <w:p w14:paraId="4E252B16" w14:textId="77777777" w:rsidR="004E0D3D" w:rsidRDefault="004E0D3D" w:rsidP="004E0D3D">
      <w:pPr>
        <w:pStyle w:val="CommentText"/>
      </w:pPr>
      <w:r>
        <w:t>Innocence? No good. No money in it. Nothing to sell. How are you going to sell walking down a road on a spring afternoon and feeling alive with all the time in the world?</w:t>
      </w:r>
    </w:p>
    <w:p w14:paraId="02F2D89E" w14:textId="77777777" w:rsidR="004E0D3D" w:rsidRDefault="004E0D3D" w:rsidP="004E0D3D">
      <w:pPr>
        <w:pStyle w:val="CommentText"/>
      </w:pPr>
      <w:r>
        <w:t>You’re nine, ten.</w:t>
      </w:r>
    </w:p>
    <w:p w14:paraId="396CCEE9" w14:textId="77777777" w:rsidR="004E0D3D" w:rsidRDefault="004E0D3D" w:rsidP="004E0D3D">
      <w:pPr>
        <w:pStyle w:val="CommentText"/>
      </w:pPr>
      <w:r>
        <w:t>Sex? What?</w:t>
      </w:r>
    </w:p>
    <w:p w14:paraId="1E4A8C40" w14:textId="77777777" w:rsidR="004E0D3D" w:rsidRDefault="004E0D3D" w:rsidP="004E0D3D">
      <w:pPr>
        <w:pStyle w:val="CommentText"/>
      </w:pPr>
      <w:r>
        <w:t>So innocence had to be buried.</w:t>
      </w:r>
    </w:p>
    <w:p w14:paraId="2CF3484C" w14:textId="77777777" w:rsidR="004E0D3D" w:rsidRDefault="004E0D3D" w:rsidP="004E0D3D">
      <w:pPr>
        <w:pStyle w:val="CommentText"/>
      </w:pPr>
      <w:r>
        <w:t>In 1948, my pals and I only needed one bat, an old softball, a few cheap gloves, and a field, and we could play all day.</w:t>
      </w:r>
    </w:p>
    <w:p w14:paraId="0C29454F" w14:textId="77777777" w:rsidR="004E0D3D" w:rsidRDefault="004E0D3D" w:rsidP="004E0D3D">
      <w:pPr>
        <w:pStyle w:val="CommentText"/>
      </w:pPr>
      <w:r>
        <w:t>No money in it.</w:t>
      </w:r>
    </w:p>
    <w:p w14:paraId="265495EF" w14:textId="77777777" w:rsidR="004E0D3D" w:rsidRDefault="004E0D3D" w:rsidP="004E0D3D">
      <w:pPr>
        <w:pStyle w:val="CommentText"/>
      </w:pPr>
      <w:r>
        <w:t>Teaching sex in schools was a Progressive idea. Let kids know how babies were made and born, because their parents were too embarrassed to explain it.</w:t>
      </w:r>
    </w:p>
    <w:p w14:paraId="1608A813" w14:textId="7903F3D5" w:rsidR="004E0D3D" w:rsidRDefault="004E0D3D" w:rsidP="004E0D3D">
      <w:pPr>
        <w:pStyle w:val="CommentText"/>
      </w:pPr>
      <w:r>
        <w:t>Later, teaching sex meant teaching about the act of sex.</w:t>
      </w:r>
    </w:p>
    <w:p w14:paraId="5293E58B" w14:textId="77777777" w:rsidR="004E0D3D" w:rsidRDefault="004E0D3D" w:rsidP="004E0D3D">
      <w:pPr>
        <w:pStyle w:val="CommentText"/>
      </w:pPr>
      <w:r>
        <w:t>And now…you know where it’s gone....  a diabolical business worth hundreds of billions of dollars.</w:t>
      </w:r>
    </w:p>
    <w:p w14:paraId="1967E53B" w14:textId="77777777" w:rsidR="004E0D3D" w:rsidRDefault="004E0D3D" w:rsidP="004E0D3D">
      <w:pPr>
        <w:pStyle w:val="CommentText"/>
      </w:pPr>
      <w:r>
        <w:t>A voice whispers to men and women in offices all over the world: ‘You can market anything’”.</w:t>
      </w:r>
    </w:p>
    <w:p w14:paraId="6F42FABE" w14:textId="7A69629D" w:rsidR="004E0D3D" w:rsidRDefault="004E0D3D" w:rsidP="004E0D3D">
      <w:pPr>
        <w:pStyle w:val="CommentText"/>
      </w:pPr>
      <w:r>
        <w:t>See also “GDP”, “Kuznets, Simon”</w:t>
      </w:r>
      <w:r w:rsidR="00456034" w:rsidRPr="00456034">
        <w:rPr>
          <w:rFonts w:asciiTheme="majorHAnsi" w:hAnsiTheme="majorHAnsi" w:cstheme="majorHAnsi"/>
          <w:sz w:val="16"/>
          <w:szCs w:val="16"/>
        </w:rPr>
        <w:t xml:space="preserve"> [.gross]</w:t>
      </w:r>
      <w:r w:rsidRPr="00456034">
        <w:rPr>
          <w:rFonts w:asciiTheme="majorHAnsi" w:hAnsiTheme="majorHAnsi" w:cstheme="majorHAnsi"/>
          <w:sz w:val="16"/>
          <w:szCs w:val="16"/>
        </w:rPr>
        <w:t xml:space="preserve">, </w:t>
      </w:r>
      <w:r>
        <w:t>“Reform, 101”, “Provocation op.”</w:t>
      </w:r>
    </w:p>
  </w:comment>
  <w:comment w:id="353" w:author="M White" w:date="2023-08-09T02:17:00Z" w:initials="MW">
    <w:p w14:paraId="65249575" w14:textId="77777777" w:rsidR="006C58C2" w:rsidRDefault="006C58C2">
      <w:pPr>
        <w:pStyle w:val="CommentText"/>
      </w:pPr>
      <w:r>
        <w:rPr>
          <w:rStyle w:val="CommentReference"/>
        </w:rPr>
        <w:annotationRef/>
      </w:r>
      <w:r>
        <w:t>the ‘monetary bonanza’, per c.1550-c.1800.</w:t>
      </w:r>
    </w:p>
    <w:p w14:paraId="5A51DE0B" w14:textId="77777777" w:rsidR="006C58C2" w:rsidRDefault="006C58C2">
      <w:pPr>
        <w:pStyle w:val="CommentText"/>
        <w:rPr>
          <w:rFonts w:asciiTheme="majorHAnsi" w:hAnsiTheme="majorHAnsi" w:cstheme="majorHAnsi"/>
          <w:sz w:val="16"/>
          <w:szCs w:val="16"/>
        </w:rPr>
      </w:pPr>
      <w:r>
        <w:t>See also “</w:t>
      </w:r>
      <w:r w:rsidRPr="006C58C2">
        <w:rPr>
          <w:i/>
          <w:iCs/>
          <w:color w:val="C72FBC"/>
        </w:rPr>
        <w:t>Curr</w:t>
      </w:r>
      <w:r>
        <w:t xml:space="preserve">ency” </w:t>
      </w:r>
      <w:r w:rsidRPr="006C58C2">
        <w:rPr>
          <w:rFonts w:asciiTheme="majorHAnsi" w:hAnsiTheme="majorHAnsi" w:cstheme="majorHAnsi"/>
          <w:sz w:val="16"/>
          <w:szCs w:val="16"/>
        </w:rPr>
        <w:t>[.etym.]</w:t>
      </w:r>
      <w:r>
        <w:rPr>
          <w:rFonts w:asciiTheme="majorHAnsi" w:hAnsiTheme="majorHAnsi" w:cstheme="majorHAnsi"/>
          <w:sz w:val="16"/>
          <w:szCs w:val="16"/>
        </w:rPr>
        <w:t>.</w:t>
      </w:r>
    </w:p>
    <w:p w14:paraId="603934E4" w14:textId="2B3795F0" w:rsidR="006C58C2" w:rsidRDefault="006C58C2">
      <w:pPr>
        <w:pStyle w:val="CommentText"/>
      </w:pPr>
      <w:r>
        <w:rPr>
          <w:rFonts w:asciiTheme="majorHAnsi" w:hAnsiTheme="majorHAnsi" w:cstheme="majorHAnsi"/>
          <w:sz w:val="16"/>
          <w:szCs w:val="16"/>
        </w:rPr>
        <w:t>(Gulf Stream-‘river of silver’, ‘city of gold’, whatever)</w:t>
      </w:r>
    </w:p>
  </w:comment>
  <w:comment w:id="354" w:author="M White" w:date="2023-08-09T17:55:00Z" w:initials="MW">
    <w:p w14:paraId="6ABABAF3" w14:textId="77777777" w:rsidR="003D29D7" w:rsidRDefault="002F2306">
      <w:pPr>
        <w:pStyle w:val="CommentText"/>
      </w:pPr>
      <w:r>
        <w:rPr>
          <w:rStyle w:val="CommentReference"/>
        </w:rPr>
        <w:annotationRef/>
      </w:r>
      <w:hyperlink r:id="rId36" w:history="1">
        <w:r w:rsidRPr="002F2306">
          <w:rPr>
            <w:rStyle w:val="Hyperlink"/>
            <w:u w:val="none"/>
          </w:rPr>
          <w:t>https://jonrappoport.substack.com/p</w:t>
        </w:r>
        <w:r w:rsidRPr="002F2306">
          <w:rPr>
            <w:rStyle w:val="Hyperlink"/>
            <w:i/>
            <w:iCs/>
            <w:u w:val="none"/>
          </w:rPr>
          <w:t>/children-and</w:t>
        </w:r>
        <w:r w:rsidRPr="002F2306">
          <w:rPr>
            <w:rStyle w:val="Hyperlink"/>
            <w:u w:val="none"/>
          </w:rPr>
          <w:t>-</w:t>
        </w:r>
        <w:r w:rsidRPr="002F2306">
          <w:rPr>
            <w:rStyle w:val="Hyperlink"/>
            <w:i/>
            <w:iCs/>
            <w:u w:val="none"/>
          </w:rPr>
          <w:t>the-lost-age</w:t>
        </w:r>
        <w:r w:rsidRPr="002F2306">
          <w:rPr>
            <w:rStyle w:val="Hyperlink"/>
            <w:u w:val="none"/>
          </w:rPr>
          <w:t>-of-innocence</w:t>
        </w:r>
      </w:hyperlink>
      <w:r w:rsidRPr="002F2306">
        <w:t xml:space="preserve"> </w:t>
      </w:r>
      <w:r w:rsidR="003D29D7">
        <w:t xml:space="preserve">. </w:t>
      </w:r>
    </w:p>
    <w:p w14:paraId="504A5122" w14:textId="000345A6" w:rsidR="002F2306" w:rsidRPr="002F2306" w:rsidRDefault="003D29D7">
      <w:pPr>
        <w:pStyle w:val="CommentText"/>
      </w:pPr>
      <w:r>
        <w:t xml:space="preserve">See also </w:t>
      </w:r>
      <w:r w:rsidR="00DD242D">
        <w:t xml:space="preserve">“Financialization”, </w:t>
      </w:r>
      <w:r>
        <w:t>“Rappoport, Jon”, “</w:t>
      </w:r>
      <w:r w:rsidRPr="003D29D7">
        <w:rPr>
          <w:rStyle w:val="c-new-greenChar"/>
          <w:rFonts w:eastAsiaTheme="minorHAnsi"/>
        </w:rPr>
        <w:t>Freedom continuum</w:t>
      </w:r>
      <w:r>
        <w:t>”.</w:t>
      </w:r>
    </w:p>
  </w:comment>
  <w:comment w:id="355" w:author="M White" w:date="2023-08-09T17:58:00Z" w:initials="MW">
    <w:p w14:paraId="3268064B" w14:textId="77777777" w:rsidR="006529E4" w:rsidRDefault="002F2306" w:rsidP="00957698">
      <w:pPr>
        <w:pStyle w:val="CommentText"/>
      </w:pPr>
      <w:r>
        <w:rPr>
          <w:rStyle w:val="CommentReference"/>
        </w:rPr>
        <w:annotationRef/>
      </w:r>
      <w:r>
        <w:t>See also “Debt money”, “Debt cycles”, “</w:t>
      </w:r>
      <w:r w:rsidRPr="002F2306">
        <w:rPr>
          <w:color w:val="5C8E3A"/>
        </w:rPr>
        <w:t>Cultural Calendar</w:t>
      </w:r>
      <w:r>
        <w:t xml:space="preserve">”, “Usury cycles”, </w:t>
      </w:r>
      <w:r w:rsidR="005C0451">
        <w:t>“’Democracy’”</w:t>
      </w:r>
      <w:r w:rsidR="003D29D7">
        <w:t>, “Technocracy”.</w:t>
      </w:r>
      <w:r w:rsidR="00957698" w:rsidRPr="00957698">
        <w:t xml:space="preserve"> </w:t>
      </w:r>
    </w:p>
    <w:p w14:paraId="42AAB7D0" w14:textId="5F0DE1AA" w:rsidR="00957698" w:rsidRDefault="00957698" w:rsidP="00957698">
      <w:pPr>
        <w:pStyle w:val="CommentText"/>
      </w:pPr>
      <w:r w:rsidRPr="006529E4">
        <w:rPr>
          <w:u w:val="single"/>
        </w:rPr>
        <w:t>19</w:t>
      </w:r>
      <w:r w:rsidRPr="006529E4">
        <w:rPr>
          <w:u w:val="single"/>
          <w:vertAlign w:val="superscript"/>
        </w:rPr>
        <w:t>th</w:t>
      </w:r>
      <w:r w:rsidRPr="006529E4">
        <w:rPr>
          <w:u w:val="single"/>
        </w:rPr>
        <w:t>c</w:t>
      </w:r>
      <w:r>
        <w:t xml:space="preserve">- </w:t>
      </w:r>
      <w:r w:rsidR="006529E4">
        <w:t>see</w:t>
      </w:r>
    </w:p>
    <w:p w14:paraId="09E4DC0F" w14:textId="2E5309C6" w:rsidR="00957698" w:rsidRDefault="00957698" w:rsidP="00957698">
      <w:pPr>
        <w:pStyle w:val="CommentText"/>
      </w:pPr>
      <w:r>
        <w:t>“Congress of Vienna” [.no</w:t>
      </w:r>
      <w:r w:rsidRPr="009A106A">
        <w:rPr>
          <w:rFonts w:asciiTheme="majorHAnsi" w:hAnsiTheme="majorHAnsi" w:cstheme="majorHAnsi"/>
        </w:rPr>
        <w:t xml:space="preserve"> understanding],</w:t>
      </w:r>
    </w:p>
    <w:p w14:paraId="2BDAE2F9" w14:textId="2A5A79F6" w:rsidR="00957698" w:rsidRDefault="00957698" w:rsidP="00957698">
      <w:pPr>
        <w:pStyle w:val="CommentText"/>
        <w:rPr>
          <w:rFonts w:asciiTheme="majorHAnsi" w:hAnsiTheme="majorHAnsi" w:cstheme="majorHAnsi"/>
        </w:rPr>
      </w:pPr>
      <w:r>
        <w:t>“Tally sticks” [.couldn’t... use a tally stick any</w:t>
      </w:r>
      <w:r w:rsidRPr="009A106A">
        <w:rPr>
          <w:rFonts w:asciiTheme="majorHAnsi" w:hAnsiTheme="majorHAnsi" w:cstheme="majorHAnsi"/>
        </w:rPr>
        <w:t>more],</w:t>
      </w:r>
    </w:p>
    <w:p w14:paraId="074234CA" w14:textId="785A0971" w:rsidR="00957698" w:rsidRPr="009A106A" w:rsidRDefault="00957698" w:rsidP="00957698">
      <w:pPr>
        <w:pStyle w:val="CommentText"/>
        <w:rPr>
          <w:rFonts w:asciiTheme="majorHAnsi" w:hAnsiTheme="majorHAnsi" w:cstheme="majorHAnsi"/>
        </w:rPr>
      </w:pPr>
      <w:r>
        <w:rPr>
          <w:rFonts w:asciiTheme="majorHAnsi" w:hAnsiTheme="majorHAnsi" w:cstheme="majorHAnsi"/>
        </w:rPr>
        <w:t xml:space="preserve"> </w:t>
      </w:r>
      <w:r w:rsidRPr="00426D9F">
        <w:rPr>
          <w:rFonts w:asciiTheme="majorHAnsi" w:hAnsiTheme="majorHAnsi" w:cstheme="majorHAnsi"/>
          <w:sz w:val="16"/>
          <w:szCs w:val="16"/>
        </w:rPr>
        <w:t>[Weber</w:t>
      </w:r>
      <w:r w:rsidR="006529E4">
        <w:rPr>
          <w:rFonts w:asciiTheme="majorHAnsi" w:hAnsiTheme="majorHAnsi" w:cstheme="majorHAnsi"/>
          <w:sz w:val="16"/>
          <w:szCs w:val="16"/>
        </w:rPr>
        <w:t>’</w:t>
      </w:r>
      <w:r>
        <w:rPr>
          <w:rFonts w:asciiTheme="majorHAnsi" w:hAnsiTheme="majorHAnsi" w:cstheme="majorHAnsi"/>
          <w:sz w:val="16"/>
          <w:szCs w:val="16"/>
        </w:rPr>
        <w:t>89</w:t>
      </w:r>
      <w:r w:rsidRPr="00426D9F">
        <w:rPr>
          <w:rFonts w:asciiTheme="majorHAnsi" w:hAnsiTheme="majorHAnsi" w:cstheme="majorHAnsi"/>
          <w:sz w:val="16"/>
          <w:szCs w:val="16"/>
        </w:rPr>
        <w:t>...”whatever”</w:t>
      </w:r>
      <w:r w:rsidRPr="006529E4">
        <w:rPr>
          <w:rFonts w:asciiTheme="majorHAnsi" w:hAnsiTheme="majorHAnsi" w:cstheme="majorHAnsi"/>
          <w:color w:val="FF0000"/>
          <w:sz w:val="16"/>
          <w:szCs w:val="16"/>
        </w:rPr>
        <w:t>]</w:t>
      </w:r>
      <w:r>
        <w:rPr>
          <w:rFonts w:asciiTheme="majorHAnsi" w:hAnsiTheme="majorHAnsi" w:cstheme="majorHAnsi"/>
        </w:rPr>
        <w:t>;</w:t>
      </w:r>
    </w:p>
    <w:p w14:paraId="11EFE40E" w14:textId="77777777" w:rsidR="00957698" w:rsidRDefault="00957698" w:rsidP="00957698">
      <w:pPr>
        <w:pStyle w:val="CommentText"/>
      </w:pPr>
      <w:r>
        <w:t>“Fin de Siecle” [.present attitud</w:t>
      </w:r>
      <w:r w:rsidRPr="009A106A">
        <w:rPr>
          <w:rFonts w:asciiTheme="majorHAnsi" w:hAnsiTheme="majorHAnsi" w:cstheme="majorHAnsi"/>
        </w:rPr>
        <w:t>es];</w:t>
      </w:r>
    </w:p>
    <w:p w14:paraId="6AE59269" w14:textId="77777777" w:rsidR="006529E4" w:rsidRDefault="00957698" w:rsidP="00957698">
      <w:pPr>
        <w:pStyle w:val="CommentText"/>
      </w:pPr>
      <w:r w:rsidRPr="006529E4">
        <w:rPr>
          <w:u w:val="single"/>
        </w:rPr>
        <w:t>20</w:t>
      </w:r>
      <w:r w:rsidRPr="006529E4">
        <w:rPr>
          <w:u w:val="single"/>
          <w:vertAlign w:val="superscript"/>
        </w:rPr>
        <w:t>th</w:t>
      </w:r>
      <w:r w:rsidRPr="006529E4">
        <w:rPr>
          <w:u w:val="single"/>
        </w:rPr>
        <w:t>c</w:t>
      </w:r>
      <w:r>
        <w:t xml:space="preserve">- see </w:t>
      </w:r>
    </w:p>
    <w:p w14:paraId="3B0CA92E" w14:textId="0A866567" w:rsidR="00957698" w:rsidRDefault="00957698" w:rsidP="00957698">
      <w:pPr>
        <w:pStyle w:val="CommentText"/>
        <w:rPr>
          <w:rFonts w:asciiTheme="majorHAnsi" w:hAnsiTheme="majorHAnsi" w:cstheme="majorHAnsi"/>
        </w:rPr>
      </w:pPr>
      <w:r>
        <w:t>“</w:t>
      </w:r>
      <w:r w:rsidRPr="00D167A1">
        <w:t>Fractional Reserve</w:t>
      </w:r>
      <w:r>
        <w:t xml:space="preserve">” </w:t>
      </w:r>
      <w:r w:rsidRPr="006529E4">
        <w:rPr>
          <w:rFonts w:asciiTheme="majorHAnsi" w:hAnsiTheme="majorHAnsi" w:cstheme="majorHAnsi"/>
        </w:rPr>
        <w:t>[</w:t>
      </w:r>
      <w:r w:rsidR="006529E4">
        <w:rPr>
          <w:rFonts w:asciiTheme="majorHAnsi" w:hAnsiTheme="majorHAnsi" w:cstheme="majorHAnsi"/>
        </w:rPr>
        <w:t>.</w:t>
      </w:r>
      <w:r w:rsidRPr="006529E4">
        <w:rPr>
          <w:rFonts w:asciiTheme="majorHAnsi" w:hAnsiTheme="majorHAnsi" w:cstheme="majorHAnsi"/>
        </w:rPr>
        <w:t>inflati</w:t>
      </w:r>
      <w:r w:rsidR="006529E4">
        <w:rPr>
          <w:rFonts w:asciiTheme="majorHAnsi" w:hAnsiTheme="majorHAnsi" w:cstheme="majorHAnsi"/>
        </w:rPr>
        <w:t>on</w:t>
      </w:r>
      <w:r w:rsidRPr="006529E4">
        <w:rPr>
          <w:rFonts w:asciiTheme="majorHAnsi" w:hAnsiTheme="majorHAnsi" w:cstheme="majorHAnsi"/>
        </w:rPr>
        <w:t>]</w:t>
      </w:r>
      <w:r w:rsidRPr="009A106A">
        <w:rPr>
          <w:rFonts w:asciiTheme="majorHAnsi" w:hAnsiTheme="majorHAnsi" w:cstheme="majorHAnsi"/>
        </w:rPr>
        <w:t>.</w:t>
      </w:r>
    </w:p>
    <w:p w14:paraId="4DF88FA8" w14:textId="6FC3171C" w:rsidR="002F2306" w:rsidRDefault="00957698" w:rsidP="00957698">
      <w:pPr>
        <w:pStyle w:val="CommentText"/>
      </w:pPr>
      <w:r w:rsidRPr="00426D9F">
        <w:rPr>
          <w:rFonts w:asciiTheme="majorHAnsi" w:hAnsiTheme="majorHAnsi" w:cstheme="majorHAnsi"/>
          <w:sz w:val="16"/>
          <w:szCs w:val="16"/>
        </w:rPr>
        <w:t>[ L.A.’70</w:t>
      </w:r>
      <w:r w:rsidRPr="006529E4">
        <w:rPr>
          <w:rFonts w:asciiTheme="majorHAnsi" w:hAnsiTheme="majorHAnsi" w:cstheme="majorHAnsi"/>
          <w:color w:val="FF0000"/>
          <w:sz w:val="16"/>
          <w:szCs w:val="16"/>
        </w:rPr>
        <w:t>]</w:t>
      </w:r>
      <w:r w:rsidRPr="00426D9F">
        <w:rPr>
          <w:rFonts w:asciiTheme="majorHAnsi" w:hAnsiTheme="majorHAnsi" w:cstheme="majorHAnsi"/>
          <w:sz w:val="16"/>
          <w:szCs w:val="16"/>
        </w:rPr>
        <w:t>.</w:t>
      </w:r>
    </w:p>
  </w:comment>
  <w:comment w:id="356" w:author="M White" w:date="2023-08-10T12:23:00Z" w:initials="MW">
    <w:p w14:paraId="2C94F963" w14:textId="47F3D02F" w:rsidR="00370B93" w:rsidRDefault="00370B93">
      <w:pPr>
        <w:pStyle w:val="CommentText"/>
      </w:pPr>
      <w:r>
        <w:rPr>
          <w:rStyle w:val="CommentReference"/>
        </w:rPr>
        <w:annotationRef/>
      </w:r>
      <w:r>
        <w:t>19</w:t>
      </w:r>
      <w:r w:rsidRPr="00370B93">
        <w:rPr>
          <w:vertAlign w:val="superscript"/>
        </w:rPr>
        <w:t>th</w:t>
      </w:r>
      <w:r>
        <w:t>c- “Congress of Vienna” [.no</w:t>
      </w:r>
      <w:r w:rsidRPr="009A106A">
        <w:rPr>
          <w:rFonts w:asciiTheme="majorHAnsi" w:hAnsiTheme="majorHAnsi" w:cstheme="majorHAnsi"/>
        </w:rPr>
        <w:t xml:space="preserve"> understanding],</w:t>
      </w:r>
    </w:p>
    <w:p w14:paraId="1DF1D11D" w14:textId="0922901D" w:rsidR="00C7326E" w:rsidRPr="009A106A" w:rsidRDefault="00C7326E" w:rsidP="00C7326E">
      <w:pPr>
        <w:pStyle w:val="CommentText"/>
        <w:rPr>
          <w:rFonts w:asciiTheme="majorHAnsi" w:hAnsiTheme="majorHAnsi" w:cstheme="majorHAnsi"/>
        </w:rPr>
      </w:pPr>
      <w:r>
        <w:t>“Tally sticks” .[.couldn’t... use a tally stick any</w:t>
      </w:r>
      <w:r w:rsidRPr="009A106A">
        <w:rPr>
          <w:rFonts w:asciiTheme="majorHAnsi" w:hAnsiTheme="majorHAnsi" w:cstheme="majorHAnsi"/>
        </w:rPr>
        <w:t>more],</w:t>
      </w:r>
    </w:p>
    <w:p w14:paraId="3C1A4D38" w14:textId="3E3D688C" w:rsidR="00370B93" w:rsidRDefault="00370B93">
      <w:pPr>
        <w:pStyle w:val="CommentText"/>
      </w:pPr>
      <w:r>
        <w:t>“Fin de Siecle” [.present attitud</w:t>
      </w:r>
      <w:r w:rsidRPr="009A106A">
        <w:rPr>
          <w:rFonts w:asciiTheme="majorHAnsi" w:hAnsiTheme="majorHAnsi" w:cstheme="majorHAnsi"/>
        </w:rPr>
        <w:t>es];</w:t>
      </w:r>
    </w:p>
    <w:p w14:paraId="1710BAF9" w14:textId="2E36B243" w:rsidR="00370B93" w:rsidRPr="009A106A" w:rsidRDefault="00370B93">
      <w:pPr>
        <w:pStyle w:val="CommentText"/>
        <w:rPr>
          <w:rFonts w:asciiTheme="majorHAnsi" w:hAnsiTheme="majorHAnsi" w:cstheme="majorHAnsi"/>
        </w:rPr>
      </w:pPr>
      <w:r>
        <w:t>20</w:t>
      </w:r>
      <w:r w:rsidRPr="00370B93">
        <w:rPr>
          <w:vertAlign w:val="superscript"/>
        </w:rPr>
        <w:t>th</w:t>
      </w:r>
      <w:r>
        <w:t>c-</w:t>
      </w:r>
      <w:r w:rsidR="00D167A1">
        <w:t xml:space="preserve"> see “</w:t>
      </w:r>
      <w:r w:rsidR="00D167A1" w:rsidRPr="00D167A1">
        <w:t>Fractional Reserve</w:t>
      </w:r>
      <w:r w:rsidR="00D167A1">
        <w:t>” [inflation</w:t>
      </w:r>
      <w:r w:rsidR="00D167A1" w:rsidRPr="009A106A">
        <w:rPr>
          <w:rFonts w:asciiTheme="majorHAnsi" w:hAnsiTheme="majorHAnsi" w:cstheme="majorHAnsi"/>
        </w:rPr>
        <w:t>ary].</w:t>
      </w:r>
    </w:p>
  </w:comment>
  <w:comment w:id="357" w:author="M White" w:date="2023-06-10T17:07:00Z" w:initials="MW">
    <w:p w14:paraId="2E93B617" w14:textId="77777777" w:rsidR="00AC1013" w:rsidRDefault="00AC1013">
      <w:pPr>
        <w:pStyle w:val="CommentText"/>
      </w:pPr>
      <w:r>
        <w:rPr>
          <w:rStyle w:val="CommentReference"/>
        </w:rPr>
        <w:annotationRef/>
      </w:r>
      <w:r>
        <w:t>a.k.a. ‘</w:t>
      </w:r>
      <w:r w:rsidRPr="00AC1013">
        <w:t xml:space="preserve">a </w:t>
      </w:r>
      <w:r>
        <w:t>[continuou</w:t>
      </w:r>
      <w:r w:rsidRPr="009A106A">
        <w:rPr>
          <w:rFonts w:asciiTheme="majorHAnsi" w:hAnsiTheme="majorHAnsi" w:cstheme="majorHAnsi"/>
        </w:rPr>
        <w:t xml:space="preserve">s] </w:t>
      </w:r>
      <w:r w:rsidRPr="00AC1013">
        <w:t>means of payment</w:t>
      </w:r>
      <w:r>
        <w:t xml:space="preserve">’ or </w:t>
      </w:r>
    </w:p>
    <w:p w14:paraId="38700462" w14:textId="511FD918" w:rsidR="00AC1013" w:rsidRDefault="00AC1013">
      <w:pPr>
        <w:pStyle w:val="CommentText"/>
      </w:pPr>
      <w:r>
        <w:t>‘means of payment that circulates’</w:t>
      </w:r>
    </w:p>
  </w:comment>
  <w:comment w:id="358" w:author="M White" w:date="2023-04-03T16:58:00Z" w:initials="MW">
    <w:p w14:paraId="4E2ECD8C" w14:textId="5C4FF389" w:rsidR="002F128D" w:rsidRDefault="002F128D">
      <w:pPr>
        <w:pStyle w:val="CommentText"/>
      </w:pPr>
      <w:r>
        <w:rPr>
          <w:rStyle w:val="CommentReference"/>
        </w:rPr>
        <w:annotationRef/>
      </w:r>
      <w:r>
        <w:rPr>
          <w:color w:val="B400B4"/>
        </w:rPr>
        <w:t xml:space="preserve">and who has got the Payment System that works 99.99% of the time without any </w:t>
      </w:r>
      <w:r w:rsidRPr="004E37FB">
        <w:rPr>
          <w:rFonts w:asciiTheme="majorHAnsi" w:hAnsiTheme="majorHAnsi" w:cstheme="majorHAnsi"/>
          <w:color w:val="B400B4"/>
          <w:sz w:val="16"/>
          <w:szCs w:val="16"/>
        </w:rPr>
        <w:t>[confidence-destoying]</w:t>
      </w:r>
      <w:r>
        <w:rPr>
          <w:color w:val="B400B4"/>
        </w:rPr>
        <w:t xml:space="preserve"> glitches?</w:t>
      </w:r>
    </w:p>
    <w:p w14:paraId="4606F284" w14:textId="77777777" w:rsidR="002F128D" w:rsidRDefault="002F128D" w:rsidP="00FC1C31">
      <w:pPr>
        <w:pStyle w:val="CommentText"/>
      </w:pPr>
      <w:r>
        <w:t>See also 'Taxation".</w:t>
      </w:r>
    </w:p>
  </w:comment>
  <w:comment w:id="359" w:author="M White" w:date="2023-04-17T21:56:00Z" w:initials="MW">
    <w:p w14:paraId="72CE2674" w14:textId="77777777" w:rsidR="004C5841" w:rsidRDefault="000701BE" w:rsidP="000701BE">
      <w:pPr>
        <w:pStyle w:val="CommentText"/>
      </w:pPr>
      <w:r>
        <w:rPr>
          <w:rStyle w:val="CommentReference"/>
        </w:rPr>
        <w:annotationRef/>
      </w:r>
      <w:r>
        <w:t>The Federal Reserve’s term: “</w:t>
      </w:r>
      <w:r w:rsidRPr="004E37FB">
        <w:t>carries neither credit nor liquidity risk</w:t>
      </w:r>
      <w:r>
        <w:t>.”</w:t>
      </w:r>
    </w:p>
    <w:p w14:paraId="6D5AE9A7" w14:textId="264640FA" w:rsidR="000701BE" w:rsidRPr="004E37FB" w:rsidRDefault="000701BE" w:rsidP="000701BE">
      <w:pPr>
        <w:pStyle w:val="CommentText"/>
        <w:rPr>
          <w:rFonts w:asciiTheme="majorHAnsi" w:hAnsiTheme="majorHAnsi" w:cstheme="majorHAnsi"/>
          <w:color w:val="2F5496" w:themeColor="accent1" w:themeShade="BF"/>
          <w:sz w:val="16"/>
          <w:szCs w:val="16"/>
        </w:rPr>
      </w:pPr>
      <w:r w:rsidRPr="004E37FB">
        <w:rPr>
          <w:rFonts w:asciiTheme="majorHAnsi" w:hAnsiTheme="majorHAnsi" w:cstheme="majorHAnsi"/>
          <w:color w:val="2F5496" w:themeColor="accent1" w:themeShade="BF"/>
          <w:sz w:val="16"/>
          <w:szCs w:val="16"/>
        </w:rPr>
        <w:t>https://www.federalreserve.gov/publications/files/money-and-payments-20220120.pdf</w:t>
      </w:r>
      <w:r>
        <w:rPr>
          <w:rFonts w:asciiTheme="majorHAnsi" w:hAnsiTheme="majorHAnsi" w:cstheme="majorHAnsi"/>
          <w:color w:val="2F5496" w:themeColor="accent1" w:themeShade="BF"/>
          <w:sz w:val="16"/>
          <w:szCs w:val="16"/>
        </w:rPr>
        <w:t xml:space="preserve"> </w:t>
      </w:r>
      <w:r w:rsidRPr="004E37FB">
        <w:rPr>
          <w:rFonts w:asciiTheme="majorHAnsi" w:hAnsiTheme="majorHAnsi" w:cstheme="majorHAnsi"/>
          <w:sz w:val="16"/>
          <w:szCs w:val="16"/>
        </w:rPr>
        <w:t>(</w:t>
      </w:r>
      <w:r>
        <w:rPr>
          <w:rFonts w:asciiTheme="majorHAnsi" w:hAnsiTheme="majorHAnsi" w:cstheme="majorHAnsi"/>
          <w:sz w:val="16"/>
          <w:szCs w:val="16"/>
        </w:rPr>
        <w:t>1/22</w:t>
      </w:r>
      <w:r w:rsidRPr="004E37FB">
        <w:rPr>
          <w:rFonts w:asciiTheme="majorHAnsi" w:hAnsiTheme="majorHAnsi" w:cstheme="majorHAnsi"/>
          <w:sz w:val="16"/>
          <w:szCs w:val="16"/>
        </w:rPr>
        <w:t>).</w:t>
      </w:r>
    </w:p>
  </w:comment>
  <w:comment w:id="360" w:author="M White" w:date="2023-04-17T21:54:00Z" w:initials="MW">
    <w:p w14:paraId="53C2994A" w14:textId="77777777" w:rsidR="000701BE" w:rsidRDefault="000701BE" w:rsidP="000701BE">
      <w:pPr>
        <w:pStyle w:val="CommentText"/>
      </w:pPr>
      <w:r>
        <w:rPr>
          <w:rStyle w:val="CommentReference"/>
        </w:rPr>
        <w:annotationRef/>
      </w:r>
      <w:r>
        <w:t>The Federal Reserve’s term (Ibid.)</w:t>
      </w:r>
    </w:p>
  </w:comment>
  <w:comment w:id="361" w:author="M White" w:date="2023-08-20T20:05:00Z" w:initials="MW">
    <w:p w14:paraId="6778F804" w14:textId="73B33593" w:rsidR="007062E1" w:rsidRDefault="00FB0EFE">
      <w:pPr>
        <w:pStyle w:val="CommentText"/>
      </w:pPr>
      <w:r>
        <w:rPr>
          <w:rStyle w:val="CommentReference"/>
        </w:rPr>
        <w:annotationRef/>
      </w:r>
      <w:r w:rsidR="007062E1">
        <w:t>Some of man’s monetary imitations of the natural world:</w:t>
      </w:r>
    </w:p>
    <w:p w14:paraId="1AC17F03" w14:textId="00612D89" w:rsidR="007062E1" w:rsidRDefault="007062E1">
      <w:pPr>
        <w:pStyle w:val="CommentText"/>
      </w:pPr>
      <w:r>
        <w:t>“</w:t>
      </w:r>
      <w:r w:rsidRPr="007062E1">
        <w:rPr>
          <w:u w:val="single"/>
        </w:rPr>
        <w:t>Liquid</w:t>
      </w:r>
      <w:r>
        <w:t>”- see “Money”.</w:t>
      </w:r>
    </w:p>
    <w:p w14:paraId="4A1846B3" w14:textId="6523BC5E" w:rsidR="007062E1" w:rsidRDefault="007062E1">
      <w:pPr>
        <w:pStyle w:val="CommentText"/>
      </w:pPr>
      <w:r>
        <w:t>‘</w:t>
      </w:r>
      <w:r w:rsidRPr="007062E1">
        <w:rPr>
          <w:i/>
          <w:iCs/>
        </w:rPr>
        <w:t>cyano</w:t>
      </w:r>
      <w:r>
        <w:t>’- as see also “Base money”;</w:t>
      </w:r>
    </w:p>
    <w:p w14:paraId="4B7F01A3" w14:textId="5C31FEB8" w:rsidR="007062E1" w:rsidRDefault="007062E1">
      <w:pPr>
        <w:pStyle w:val="CommentText"/>
      </w:pPr>
      <w:r>
        <w:t>‘</w:t>
      </w:r>
      <w:r w:rsidRPr="007062E1">
        <w:rPr>
          <w:i/>
          <w:iCs/>
        </w:rPr>
        <w:t>nitrogen</w:t>
      </w:r>
      <w:r>
        <w:t>’- as see also ‘new money (creation)’;</w:t>
      </w:r>
    </w:p>
    <w:p w14:paraId="47346EC8" w14:textId="0A316510" w:rsidR="007062E1" w:rsidRDefault="007062E1">
      <w:pPr>
        <w:pStyle w:val="CommentText"/>
      </w:pPr>
      <w:r>
        <w:t>‘</w:t>
      </w:r>
      <w:r w:rsidRPr="007062E1">
        <w:rPr>
          <w:i/>
          <w:iCs/>
        </w:rPr>
        <w:t>chlorophyll</w:t>
      </w:r>
      <w:r>
        <w:t>’- as see “Reserve”-“backing”.</w:t>
      </w:r>
    </w:p>
    <w:p w14:paraId="5AA3554B" w14:textId="77777777" w:rsidR="007062E1" w:rsidRDefault="007062E1">
      <w:pPr>
        <w:pStyle w:val="CommentText"/>
      </w:pPr>
    </w:p>
    <w:p w14:paraId="02CA07CB" w14:textId="76E26CE8" w:rsidR="00FB0EFE" w:rsidRDefault="00FB0EFE">
      <w:pPr>
        <w:pStyle w:val="CommentText"/>
      </w:pPr>
      <w:r>
        <w:t>See also “’Hundred-Year’ plans”</w:t>
      </w:r>
      <w:r w:rsidR="007062E1">
        <w:t>, “</w:t>
      </w:r>
      <w:r w:rsidR="007062E1" w:rsidRPr="007062E1">
        <w:rPr>
          <w:color w:val="6AA343"/>
        </w:rPr>
        <w:t>Money, 3 (contemporary) Tiers of</w:t>
      </w:r>
      <w:r w:rsidR="007062E1">
        <w:t>”.</w:t>
      </w:r>
    </w:p>
  </w:comment>
  <w:comment w:id="362" w:author="M White" w:date="2023-08-20T19:38:00Z" w:initials="MW">
    <w:p w14:paraId="6C286E64" w14:textId="63043A0A" w:rsidR="00FB0EFE" w:rsidRDefault="00FB0EFE" w:rsidP="00FB0EFE">
      <w:pPr>
        <w:pStyle w:val="CommentText"/>
      </w:pPr>
      <w:r>
        <w:rPr>
          <w:rStyle w:val="CommentReference"/>
        </w:rPr>
        <w:annotationRef/>
      </w:r>
      <w:r>
        <w:t>really-mostly just a transitory/’</w:t>
      </w:r>
      <w:r w:rsidR="001F3EFB">
        <w:t>E</w:t>
      </w:r>
      <w:r>
        <w:t>arly modern’ term. See also “Goldsmith’s Tale, the”, “Fiduciary”.</w:t>
      </w:r>
    </w:p>
  </w:comment>
  <w:comment w:id="363" w:author="M White" w:date="2023-08-20T19:40:00Z" w:initials="MW">
    <w:p w14:paraId="661FD7DB" w14:textId="77777777" w:rsidR="00FB0EFE" w:rsidRDefault="00FB0EFE" w:rsidP="00FB0EFE">
      <w:pPr>
        <w:pStyle w:val="CommentText"/>
      </w:pPr>
      <w:r>
        <w:rPr>
          <w:rStyle w:val="CommentReference"/>
        </w:rPr>
        <w:annotationRef/>
      </w:r>
      <w:r>
        <w:t>(just  a mostly empty term)</w:t>
      </w:r>
    </w:p>
    <w:p w14:paraId="6EA8CB31" w14:textId="1FA7B143" w:rsidR="00FB0EFE" w:rsidRDefault="00FB0EFE" w:rsidP="00FB0EFE">
      <w:pPr>
        <w:pStyle w:val="CommentText"/>
      </w:pPr>
      <w:r>
        <w:t>To the extent that ‘money’ (means of payment that circulate) is equivalent to ‘currency’ (state-authorized/gov’t money), it is of course always going to be ‘fiat’. See also “’Modernity’ (so-called)”</w:t>
      </w:r>
      <w:r w:rsidR="001F3EFB">
        <w:t>, “Modernization staircase”.</w:t>
      </w:r>
    </w:p>
  </w:comment>
  <w:comment w:id="364" w:author="M White" w:date="2023-05-03T19:01:00Z" w:initials="MW">
    <w:p w14:paraId="17E84706" w14:textId="703D253B" w:rsidR="00675315" w:rsidRDefault="00675315" w:rsidP="00675315">
      <w:pPr>
        <w:pStyle w:val="CommentText"/>
      </w:pPr>
      <w:r>
        <w:t>“</w:t>
      </w:r>
      <w:r>
        <w:rPr>
          <w:rStyle w:val="CommentReference"/>
        </w:rPr>
        <w:annotationRef/>
      </w:r>
      <w:r>
        <w:t>The 5th category of money dealing-- buyside-driven money dealing in the bilateral repo market-- is under-researched and relatively poorly understood, primarily because of a lack of data” (2014, 35).</w:t>
      </w:r>
    </w:p>
  </w:comment>
  <w:comment w:id="365" w:author="M White" w:date="2023-05-03T18:54:00Z" w:initials="MW">
    <w:p w14:paraId="69E4EF5F" w14:textId="14DBAF21" w:rsidR="00446034" w:rsidRDefault="00446034" w:rsidP="00446034">
      <w:pPr>
        <w:pStyle w:val="CommentText"/>
      </w:pPr>
      <w:r>
        <w:rPr>
          <w:rStyle w:val="CommentReference"/>
        </w:rPr>
        <w:annotationRef/>
      </w:r>
      <w:r>
        <w:t xml:space="preserve">i.e. “the hierarchy of the uses of cash”, is </w:t>
      </w:r>
      <w:r w:rsidRPr="00446034">
        <w:rPr>
          <w:color w:val="FF0000"/>
        </w:rPr>
        <w:t>m</w:t>
      </w:r>
      <w:r>
        <w:t xml:space="preserve">ostly about “the function of money dealing” (Pozsar, 2014, 36). </w:t>
      </w:r>
    </w:p>
  </w:comment>
  <w:comment w:id="366" w:author="M White" w:date="2023-05-06T21:47:00Z" w:initials="MW">
    <w:p w14:paraId="5AB54AA1" w14:textId="77777777" w:rsidR="00FD1678" w:rsidRDefault="00FD1678">
      <w:pPr>
        <w:pStyle w:val="CommentText"/>
      </w:pPr>
      <w:r>
        <w:rPr>
          <w:rStyle w:val="CommentReference"/>
        </w:rPr>
        <w:annotationRef/>
      </w:r>
      <w:r>
        <w:t>See also ‘Moat’ (Ibid)</w:t>
      </w:r>
      <w:r w:rsidR="00BC716C">
        <w:t xml:space="preserve">. </w:t>
      </w:r>
    </w:p>
    <w:p w14:paraId="27F11603" w14:textId="4BF314C2" w:rsidR="00BC716C" w:rsidRDefault="00BC716C">
      <w:pPr>
        <w:pStyle w:val="CommentText"/>
      </w:pPr>
      <w:r>
        <w:t>See also “</w:t>
      </w:r>
      <w:r w:rsidRPr="00BC716C">
        <w:rPr>
          <w:color w:val="4B732F"/>
        </w:rPr>
        <w:t>Deceptive Banking Terms (d.b.t.s)</w:t>
      </w:r>
      <w:r>
        <w:t>”.</w:t>
      </w:r>
    </w:p>
  </w:comment>
  <w:comment w:id="367" w:author="M White" w:date="2023-05-06T21:56:00Z" w:initials="MW">
    <w:p w14:paraId="36B223AF" w14:textId="0EE86298" w:rsidR="00E4047A" w:rsidRDefault="000B259C" w:rsidP="00E4047A">
      <w:pPr>
        <w:pStyle w:val="CommentText"/>
      </w:pPr>
      <w:r>
        <w:rPr>
          <w:rStyle w:val="CommentReference"/>
        </w:rPr>
        <w:annotationRef/>
      </w:r>
      <w:r>
        <w:t>‘great’ or ‘gross’? See also “Monetization”, “Gross Domestic Product (GDP)”</w:t>
      </w:r>
      <w:r w:rsidR="00522D6A">
        <w:t>, “</w:t>
      </w:r>
      <w:r w:rsidR="00522D6A" w:rsidRPr="00522D6A">
        <w:rPr>
          <w:color w:val="B733B7"/>
        </w:rPr>
        <w:t>NI</w:t>
      </w:r>
      <w:r w:rsidR="00522D6A" w:rsidRPr="00522D6A">
        <w:rPr>
          <w:color w:val="4B732F"/>
        </w:rPr>
        <w:t>nnie</w:t>
      </w:r>
      <w:r w:rsidR="00522D6A" w:rsidRPr="00522D6A">
        <w:rPr>
          <w:color w:val="385623" w:themeColor="accent6" w:themeShade="80"/>
        </w:rPr>
        <w:t>s</w:t>
      </w:r>
      <w:r w:rsidR="00522D6A">
        <w:t>”.</w:t>
      </w:r>
      <w:r w:rsidR="00E4047A" w:rsidRPr="00BC716C">
        <w:rPr>
          <w:rFonts w:asciiTheme="majorHAnsi" w:hAnsiTheme="majorHAnsi" w:cstheme="majorHAnsi"/>
          <w:sz w:val="16"/>
          <w:szCs w:val="16"/>
        </w:rPr>
        <w:t xml:space="preserve"> </w:t>
      </w:r>
    </w:p>
    <w:p w14:paraId="0E0F283B" w14:textId="6B0FBD73" w:rsidR="00BC716C" w:rsidRPr="00BC716C" w:rsidRDefault="00FC68C1" w:rsidP="00E4047A">
      <w:pPr>
        <w:pStyle w:val="CommentText"/>
        <w:rPr>
          <w:rFonts w:asciiTheme="majorHAnsi" w:hAnsiTheme="majorHAnsi" w:cstheme="majorHAnsi"/>
          <w:sz w:val="16"/>
          <w:szCs w:val="16"/>
        </w:rPr>
      </w:pPr>
      <w:hyperlink r:id="rId37" w:history="1">
        <w:r w:rsidR="00E4047A" w:rsidRPr="00BC716C">
          <w:rPr>
            <w:rStyle w:val="Hyperlink"/>
            <w:rFonts w:asciiTheme="majorHAnsi" w:hAnsiTheme="majorHAnsi" w:cstheme="majorHAnsi"/>
            <w:sz w:val="16"/>
            <w:szCs w:val="16"/>
            <w:u w:val="none"/>
          </w:rPr>
          <w:t>https://www.youtube.com/watch?v=WpmRnueVUEs</w:t>
        </w:r>
      </w:hyperlink>
      <w:r w:rsidR="00E4047A" w:rsidRPr="00BC716C">
        <w:rPr>
          <w:rFonts w:asciiTheme="majorHAnsi" w:hAnsiTheme="majorHAnsi" w:cstheme="majorHAnsi"/>
          <w:sz w:val="16"/>
          <w:szCs w:val="16"/>
        </w:rPr>
        <w:t xml:space="preserve">  </w:t>
      </w:r>
    </w:p>
    <w:p w14:paraId="050755AF" w14:textId="73E6CD59" w:rsidR="00BC716C" w:rsidRPr="00BC716C" w:rsidRDefault="00BC716C">
      <w:pPr>
        <w:pStyle w:val="CommentText"/>
        <w:rPr>
          <w:rFonts w:asciiTheme="majorHAnsi" w:hAnsiTheme="majorHAnsi" w:cstheme="majorHAnsi"/>
          <w:sz w:val="16"/>
          <w:szCs w:val="16"/>
        </w:rPr>
      </w:pPr>
      <w:r w:rsidRPr="00BC716C">
        <w:rPr>
          <w:rFonts w:asciiTheme="majorHAnsi" w:hAnsiTheme="majorHAnsi" w:cstheme="majorHAnsi"/>
          <w:sz w:val="16"/>
          <w:szCs w:val="16"/>
        </w:rPr>
        <w:t>[Nero’s]</w:t>
      </w:r>
    </w:p>
  </w:comment>
  <w:comment w:id="368" w:author="M White" w:date="2023-04-28T04:48:00Z" w:initials="MW">
    <w:p w14:paraId="0A13B335" w14:textId="6C86E261" w:rsidR="008A7753" w:rsidRPr="001E7B34" w:rsidRDefault="008A7753">
      <w:pPr>
        <w:pStyle w:val="CommentText"/>
        <w:rPr>
          <w:rFonts w:asciiTheme="majorHAnsi" w:hAnsiTheme="majorHAnsi" w:cstheme="majorHAnsi"/>
          <w:color w:val="3A3973"/>
          <w:sz w:val="16"/>
          <w:szCs w:val="16"/>
        </w:rPr>
      </w:pPr>
      <w:r>
        <w:rPr>
          <w:rStyle w:val="CommentReference"/>
        </w:rPr>
        <w:annotationRef/>
      </w:r>
      <w:r w:rsidR="001E7B34">
        <w:rPr>
          <w:rFonts w:ascii="Times New Roman" w:eastAsia="Times New Roman" w:hAnsi="Times New Roman" w:cs="Times New Roman"/>
        </w:rPr>
        <w:t>“...</w:t>
      </w:r>
      <w:r w:rsidR="001E7B34" w:rsidRPr="00281A4D">
        <w:t>There Ain’t Half Been Some Clever Bastards</w:t>
      </w:r>
      <w:r w:rsidR="001E7B34">
        <w:rPr>
          <w:rFonts w:ascii="Times New Roman" w:eastAsia="Times New Roman" w:hAnsi="Times New Roman" w:cs="Times New Roman"/>
        </w:rPr>
        <w:t>’</w:t>
      </w:r>
      <w:r w:rsidR="001E7B34" w:rsidRPr="00100135">
        <w:rPr>
          <w:rFonts w:ascii="Times New Roman" w:eastAsia="Times New Roman" w:hAnsi="Times New Roman" w:cs="Times New Roman"/>
        </w:rPr>
        <w:t>. But</w:t>
      </w:r>
      <w:r w:rsidR="001E7B34">
        <w:rPr>
          <w:rFonts w:ascii="Times New Roman" w:eastAsia="Times New Roman" w:hAnsi="Times New Roman" w:cs="Times New Roman"/>
        </w:rPr>
        <w:t xml:space="preserve">....  </w:t>
      </w:r>
      <w:r w:rsidR="001E7B34" w:rsidRPr="00100135">
        <w:rPr>
          <w:rFonts w:ascii="Times New Roman" w:eastAsia="Times New Roman" w:hAnsi="Times New Roman" w:cs="Times New Roman"/>
        </w:rPr>
        <w:t>Fagen and Becker had always strived for perfection. In Aja, they found it</w:t>
      </w:r>
      <w:r w:rsidR="00663D64">
        <w:rPr>
          <w:rFonts w:ascii="Times New Roman" w:eastAsia="Times New Roman" w:hAnsi="Times New Roman" w:cs="Times New Roman"/>
        </w:rPr>
        <w:t>.</w:t>
      </w:r>
      <w:r w:rsidR="001E7B34">
        <w:rPr>
          <w:rFonts w:ascii="Times New Roman" w:eastAsia="Times New Roman" w:hAnsi="Times New Roman" w:cs="Times New Roman"/>
        </w:rPr>
        <w:t>”</w:t>
      </w:r>
    </w:p>
  </w:comment>
  <w:comment w:id="369" w:author="M White" w:date="2023-08-08T19:01:00Z" w:initials="MW">
    <w:p w14:paraId="542AC0E1" w14:textId="073666DC" w:rsidR="00D13F3C" w:rsidRDefault="00FC68C1">
      <w:pPr>
        <w:pStyle w:val="CommentText"/>
      </w:pPr>
      <w:hyperlink r:id="rId38" w:history="1">
        <w:r w:rsidR="00D13F3C" w:rsidRPr="00D13F3C">
          <w:rPr>
            <w:rStyle w:val="Hyperlink"/>
            <w:rFonts w:asciiTheme="majorHAnsi" w:hAnsiTheme="majorHAnsi" w:cstheme="majorHAnsi"/>
            <w:sz w:val="16"/>
            <w:szCs w:val="16"/>
            <w:u w:val="none"/>
          </w:rPr>
          <w:t>https://www.youtube.com/watch?v=7CQk0XGkfYI</w:t>
        </w:r>
      </w:hyperlink>
      <w:r w:rsidR="00D13F3C" w:rsidRPr="00D13F3C">
        <w:rPr>
          <w:rFonts w:asciiTheme="majorHAnsi" w:hAnsiTheme="majorHAnsi" w:cstheme="majorHAnsi"/>
          <w:color w:val="213B69"/>
          <w:sz w:val="16"/>
          <w:szCs w:val="16"/>
        </w:rPr>
        <w:t xml:space="preserve"> </w:t>
      </w:r>
      <w:r w:rsidR="00D13F3C">
        <w:t xml:space="preserve"> </w:t>
      </w:r>
      <w:r w:rsidR="00D13F3C">
        <w:rPr>
          <w:rStyle w:val="CommentReference"/>
        </w:rPr>
        <w:annotationRef/>
      </w:r>
    </w:p>
    <w:p w14:paraId="3F3BEA53" w14:textId="7CEABB92" w:rsidR="00D13F3C" w:rsidRDefault="00D13F3C">
      <w:pPr>
        <w:pStyle w:val="CommentText"/>
      </w:pPr>
      <w:r>
        <w:t>[Pyramania’20s]</w:t>
      </w:r>
    </w:p>
    <w:p w14:paraId="570C1E91" w14:textId="5FB9FB4E" w:rsidR="00D13F3C" w:rsidRDefault="00D13F3C">
      <w:pPr>
        <w:pStyle w:val="CommentText"/>
      </w:pPr>
      <w:r>
        <w:t>See also “Nineteen-twenties (1920’s)”.</w:t>
      </w:r>
    </w:p>
  </w:comment>
  <w:comment w:id="370" w:author="M White" w:date="2023-04-02T20:37:00Z" w:initials="MW">
    <w:p w14:paraId="53A1D6E4" w14:textId="53CBDA3D" w:rsidR="00C22852" w:rsidRDefault="00C22852" w:rsidP="00FC1C31">
      <w:pPr>
        <w:pStyle w:val="CommentText"/>
      </w:pPr>
      <w:r>
        <w:rPr>
          <w:rStyle w:val="CommentReference"/>
        </w:rPr>
        <w:annotationRef/>
      </w:r>
      <w:r w:rsidR="004B3F21">
        <w:t xml:space="preserve">“Japan mode” </w:t>
      </w:r>
      <w:r>
        <w:t>not the only "pilot study".</w:t>
      </w:r>
    </w:p>
  </w:comment>
  <w:comment w:id="371" w:author="M White" w:date="2023-04-28T03:52:00Z" w:initials="MW">
    <w:p w14:paraId="6648C0A8" w14:textId="0E6A74AB" w:rsidR="00EA61C7" w:rsidRPr="00CF750E" w:rsidRDefault="00EA61C7">
      <w:pPr>
        <w:pStyle w:val="CommentText"/>
        <w:rPr>
          <w:rFonts w:asciiTheme="majorHAnsi" w:hAnsiTheme="majorHAnsi" w:cstheme="majorHAnsi"/>
          <w:color w:val="335BA3"/>
          <w:sz w:val="16"/>
          <w:szCs w:val="16"/>
        </w:rPr>
      </w:pPr>
      <w:r>
        <w:rPr>
          <w:rStyle w:val="CommentReference"/>
        </w:rPr>
        <w:annotationRef/>
      </w:r>
      <w:r w:rsidRPr="00CF750E">
        <w:rPr>
          <w:rFonts w:asciiTheme="majorHAnsi" w:hAnsiTheme="majorHAnsi" w:cstheme="majorHAnsi"/>
          <w:color w:val="335BA3"/>
          <w:sz w:val="16"/>
          <w:szCs w:val="16"/>
        </w:rPr>
        <w:t>https://www.youtube.com/watch?v=cGMjGaiIxtY</w:t>
      </w:r>
      <w:r w:rsidR="00CF750E" w:rsidRPr="00CF750E">
        <w:rPr>
          <w:rFonts w:asciiTheme="majorHAnsi" w:hAnsiTheme="majorHAnsi" w:cstheme="majorHAnsi"/>
          <w:color w:val="335BA3"/>
          <w:sz w:val="16"/>
          <w:szCs w:val="16"/>
        </w:rPr>
        <w:t xml:space="preserve"> </w:t>
      </w:r>
      <w:r w:rsidR="00CF750E" w:rsidRPr="00CF750E">
        <w:rPr>
          <w:rFonts w:asciiTheme="majorHAnsi" w:hAnsiTheme="majorHAnsi" w:cstheme="majorHAnsi"/>
          <w:sz w:val="16"/>
          <w:szCs w:val="16"/>
        </w:rPr>
        <w:t>[HomeatLast]</w:t>
      </w:r>
    </w:p>
  </w:comment>
  <w:comment w:id="372" w:author="M White" w:date="2023-06-07T04:42:00Z" w:initials="MW">
    <w:p w14:paraId="413B705F" w14:textId="090CEF4C" w:rsidR="0087677C" w:rsidRDefault="0087677C">
      <w:pPr>
        <w:pStyle w:val="CommentText"/>
      </w:pPr>
      <w:r>
        <w:rPr>
          <w:rStyle w:val="CommentReference"/>
        </w:rPr>
        <w:annotationRef/>
      </w:r>
      <w:r>
        <w:t>est. Aug. 1945</w:t>
      </w:r>
    </w:p>
  </w:comment>
  <w:comment w:id="374" w:author="M White" w:date="2023-06-09T02:33:00Z" w:initials="MW">
    <w:p w14:paraId="46A00F5F" w14:textId="1522ADA4" w:rsidR="00586CE4" w:rsidRPr="00A23D4B" w:rsidRDefault="00586CE4">
      <w:pPr>
        <w:pStyle w:val="CommentText"/>
        <w:rPr>
          <w:rFonts w:ascii="Times New Roman" w:hAnsi="Times New Roman" w:cs="Times New Roman"/>
          <w:sz w:val="16"/>
          <w:szCs w:val="16"/>
        </w:rPr>
      </w:pPr>
      <w:r>
        <w:rPr>
          <w:rStyle w:val="CommentReference"/>
        </w:rPr>
        <w:annotationRef/>
      </w:r>
      <w:r w:rsidRPr="00586CE4">
        <w:rPr>
          <w:rFonts w:asciiTheme="majorHAnsi" w:hAnsiTheme="majorHAnsi" w:cstheme="majorHAnsi"/>
          <w:color w:val="0000FF"/>
          <w:sz w:val="16"/>
          <w:szCs w:val="16"/>
        </w:rPr>
        <w:t>https://www.bitchute.com/video/wTi1wEAF16zp</w:t>
      </w:r>
      <w:r w:rsidRPr="00586CE4">
        <w:rPr>
          <w:rFonts w:asciiTheme="majorHAnsi" w:hAnsiTheme="majorHAnsi" w:cstheme="majorHAnsi"/>
          <w:sz w:val="16"/>
          <w:szCs w:val="16"/>
        </w:rPr>
        <w:t xml:space="preserve">/ </w:t>
      </w:r>
      <w:r w:rsidRPr="00A313B2">
        <w:rPr>
          <w:rFonts w:asciiTheme="majorHAnsi" w:hAnsiTheme="majorHAnsi" w:cstheme="majorHAnsi"/>
          <w:sz w:val="16"/>
          <w:szCs w:val="16"/>
        </w:rPr>
        <w:t>[Weber, 1989g, mn.14</w:t>
      </w:r>
      <w:r w:rsidR="00DA3A1C" w:rsidRPr="00A313B2">
        <w:rPr>
          <w:rFonts w:asciiTheme="majorHAnsi" w:hAnsiTheme="majorHAnsi" w:cstheme="majorHAnsi"/>
          <w:sz w:val="16"/>
          <w:szCs w:val="16"/>
        </w:rPr>
        <w:t>-15</w:t>
      </w:r>
      <w:r w:rsidRPr="00A313B2">
        <w:rPr>
          <w:rFonts w:asciiTheme="majorHAnsi" w:hAnsiTheme="majorHAnsi" w:cstheme="majorHAnsi"/>
          <w:sz w:val="16"/>
          <w:szCs w:val="16"/>
        </w:rPr>
        <w:t>]</w:t>
      </w:r>
      <w:r w:rsidR="00A23D4B">
        <w:rPr>
          <w:rFonts w:asciiTheme="majorHAnsi" w:hAnsiTheme="majorHAnsi" w:cstheme="majorHAnsi"/>
          <w:sz w:val="16"/>
          <w:szCs w:val="16"/>
        </w:rPr>
        <w:t xml:space="preserve">. </w:t>
      </w:r>
      <w:r w:rsidR="00A23D4B">
        <w:rPr>
          <w:rFonts w:ascii="Times New Roman" w:hAnsi="Times New Roman" w:cs="Times New Roman"/>
          <w:sz w:val="16"/>
          <w:szCs w:val="16"/>
        </w:rPr>
        <w:t>S</w:t>
      </w:r>
      <w:r w:rsidR="009262F5">
        <w:rPr>
          <w:rFonts w:ascii="Times New Roman" w:hAnsi="Times New Roman" w:cs="Times New Roman"/>
          <w:sz w:val="16"/>
          <w:szCs w:val="16"/>
        </w:rPr>
        <w:t>ee also “Monetization staircase”, “</w:t>
      </w:r>
      <w:r w:rsidR="00FB0EFE">
        <w:rPr>
          <w:rFonts w:ascii="Times New Roman" w:hAnsi="Times New Roman" w:cs="Times New Roman"/>
          <w:sz w:val="16"/>
          <w:szCs w:val="16"/>
        </w:rPr>
        <w:t>’</w:t>
      </w:r>
      <w:r w:rsidR="009262F5" w:rsidRPr="00A313B2">
        <w:rPr>
          <w:rFonts w:ascii="Times New Roman" w:hAnsi="Times New Roman" w:cs="Times New Roman"/>
          <w:color w:val="CC00CC"/>
          <w:sz w:val="16"/>
          <w:szCs w:val="16"/>
        </w:rPr>
        <w:t>Hundred</w:t>
      </w:r>
      <w:r w:rsidR="009262F5">
        <w:rPr>
          <w:rFonts w:ascii="Times New Roman" w:hAnsi="Times New Roman" w:cs="Times New Roman"/>
          <w:sz w:val="16"/>
          <w:szCs w:val="16"/>
        </w:rPr>
        <w:t xml:space="preserve">-Year’ plans”. </w:t>
      </w:r>
    </w:p>
  </w:comment>
  <w:comment w:id="375" w:author="M White" w:date="2023-05-19T14:40:00Z" w:initials="MW">
    <w:p w14:paraId="7579A244" w14:textId="338D2D06" w:rsidR="00A50819" w:rsidRDefault="00A50819">
      <w:pPr>
        <w:pStyle w:val="CommentText"/>
      </w:pPr>
      <w:r>
        <w:rPr>
          <w:rStyle w:val="CommentReference"/>
        </w:rPr>
        <w:annotationRef/>
      </w:r>
      <w:r>
        <w:t xml:space="preserve">These were not exactly ‘secret knowledge’ at the time. </w:t>
      </w:r>
      <w:r w:rsidRPr="00A50819">
        <w:rPr>
          <w:i/>
          <w:iCs/>
        </w:rPr>
        <w:t xml:space="preserve">Gandhi </w:t>
      </w:r>
      <w:r>
        <w:t>won Best Picture in 1982, and Apple’s “Big Brother”</w:t>
      </w:r>
      <w:r w:rsidR="0089474E">
        <w:t xml:space="preserve"> ad was the #1 TV commercial of the decade.</w:t>
      </w:r>
      <w:r w:rsidR="00F403FB">
        <w:t xml:space="preserve"> See also “Television”.</w:t>
      </w:r>
    </w:p>
  </w:comment>
  <w:comment w:id="376" w:author="M White" w:date="2023-08-02T23:54:00Z" w:initials="MW">
    <w:p w14:paraId="0D51EA17" w14:textId="405CA1E3" w:rsidR="005131A8" w:rsidRPr="005131A8" w:rsidRDefault="005131A8">
      <w:pPr>
        <w:pStyle w:val="CommentText"/>
        <w:rPr>
          <w:rFonts w:asciiTheme="majorHAnsi" w:hAnsiTheme="majorHAnsi" w:cstheme="majorHAnsi"/>
          <w:sz w:val="16"/>
          <w:szCs w:val="16"/>
        </w:rPr>
      </w:pPr>
      <w:r>
        <w:rPr>
          <w:rStyle w:val="CommentReference"/>
        </w:rPr>
        <w:annotationRef/>
      </w:r>
      <w:r w:rsidRPr="005131A8">
        <w:rPr>
          <w:rFonts w:asciiTheme="majorHAnsi" w:hAnsiTheme="majorHAnsi" w:cstheme="majorHAnsi"/>
          <w:color w:val="2F5496" w:themeColor="accent1" w:themeShade="BF"/>
          <w:sz w:val="16"/>
          <w:szCs w:val="16"/>
        </w:rPr>
        <w:t xml:space="preserve">https://www.youtube.com/watch?v=yQv-c7upT_Y </w:t>
      </w:r>
      <w:r w:rsidRPr="005131A8">
        <w:rPr>
          <w:rFonts w:asciiTheme="majorHAnsi" w:hAnsiTheme="majorHAnsi" w:cstheme="majorHAnsi"/>
          <w:sz w:val="16"/>
          <w:szCs w:val="16"/>
        </w:rPr>
        <w:t xml:space="preserve"> [LongWay]</w:t>
      </w:r>
    </w:p>
  </w:comment>
  <w:comment w:id="377" w:author="M White" w:date="2023-08-02T23:17:00Z" w:initials="MW">
    <w:p w14:paraId="6F0CF089" w14:textId="00BD6149" w:rsidR="008707C5" w:rsidRPr="00CD74ED" w:rsidRDefault="008707C5">
      <w:pPr>
        <w:pStyle w:val="CommentText"/>
        <w:rPr>
          <w:color w:val="78180E"/>
        </w:rPr>
      </w:pPr>
      <w:r>
        <w:rPr>
          <w:rStyle w:val="CommentReference"/>
        </w:rPr>
        <w:annotationRef/>
      </w:r>
      <w:r>
        <w:t xml:space="preserve">i.e. </w:t>
      </w:r>
      <w:r w:rsidRPr="00CD74ED">
        <w:rPr>
          <w:color w:val="78180E"/>
        </w:rPr>
        <w:t>from ‘these monsters’</w:t>
      </w:r>
      <w:r w:rsidR="000A63F8">
        <w:rPr>
          <w:color w:val="78180E"/>
        </w:rPr>
        <w:t xml:space="preserve">; </w:t>
      </w:r>
      <w:r w:rsidRPr="00CD74ED">
        <w:rPr>
          <w:color w:val="78180E"/>
        </w:rPr>
        <w:t>to ‘those monsters’.</w:t>
      </w:r>
    </w:p>
    <w:p w14:paraId="64A7B348" w14:textId="4952EC51" w:rsidR="008707C5" w:rsidRDefault="008707C5">
      <w:pPr>
        <w:pStyle w:val="CommentText"/>
      </w:pPr>
      <w:r>
        <w:t>See also “Fin de Si</w:t>
      </w:r>
      <w:r w:rsidR="00E33A4D">
        <w:t>e</w:t>
      </w:r>
      <w:r>
        <w:t>cle”</w:t>
      </w:r>
      <w:r w:rsidR="00CD74ED">
        <w:t xml:space="preserve"> </w:t>
      </w:r>
      <w:r w:rsidR="00CD74ED" w:rsidRPr="00CD74ED">
        <w:rPr>
          <w:rFonts w:asciiTheme="majorHAnsi" w:hAnsiTheme="majorHAnsi" w:cstheme="majorHAnsi"/>
          <w:sz w:val="16"/>
          <w:szCs w:val="16"/>
        </w:rPr>
        <w:t>[</w:t>
      </w:r>
      <w:r w:rsidR="00CD74ED" w:rsidRPr="004B3F21">
        <w:rPr>
          <w:rFonts w:asciiTheme="majorHAnsi" w:hAnsiTheme="majorHAnsi" w:cstheme="majorHAnsi"/>
          <w:sz w:val="16"/>
          <w:szCs w:val="16"/>
        </w:rPr>
        <w:t>.anomie]</w:t>
      </w:r>
      <w:r w:rsidR="000A63F8" w:rsidRPr="004B3F21">
        <w:rPr>
          <w:rFonts w:asciiTheme="majorHAnsi" w:hAnsiTheme="majorHAnsi" w:cstheme="majorHAnsi"/>
          <w:sz w:val="16"/>
          <w:szCs w:val="16"/>
        </w:rPr>
        <w:t>;</w:t>
      </w:r>
      <w:r>
        <w:t xml:space="preserve"> </w:t>
      </w:r>
      <w:r w:rsidR="004B3F21">
        <w:t xml:space="preserve">to </w:t>
      </w:r>
      <w:r w:rsidR="00CD74ED">
        <w:t xml:space="preserve">“Ethnic” </w:t>
      </w:r>
      <w:r w:rsidR="00CD74ED" w:rsidRPr="00CD74ED">
        <w:rPr>
          <w:rFonts w:asciiTheme="majorHAnsi" w:hAnsiTheme="majorHAnsi" w:cstheme="majorHAnsi"/>
          <w:sz w:val="16"/>
          <w:szCs w:val="16"/>
        </w:rPr>
        <w:t>[.other]</w:t>
      </w:r>
      <w:r w:rsidR="00CD74ED">
        <w:t>.</w:t>
      </w:r>
    </w:p>
  </w:comment>
  <w:comment w:id="378" w:author="M White" w:date="2023-04-03T00:24:00Z" w:initials="MW">
    <w:p w14:paraId="5033CA33" w14:textId="16895A6A" w:rsidR="00756589" w:rsidRDefault="00756589">
      <w:pPr>
        <w:pStyle w:val="CommentText"/>
      </w:pPr>
      <w:r>
        <w:rPr>
          <w:rStyle w:val="CommentReference"/>
        </w:rPr>
        <w:annotationRef/>
      </w:r>
      <w:r>
        <w:t>international-before-global:</w:t>
      </w:r>
    </w:p>
    <w:p w14:paraId="6DE0DFF4" w14:textId="77777777" w:rsidR="00756589" w:rsidRDefault="00756589">
      <w:pPr>
        <w:pStyle w:val="CommentText"/>
      </w:pPr>
      <w:r>
        <w:t>"In West Germany, American Bill Ramsey got to no. 4 in the charts in 1958 with his version (singing in German) about a guy from another star, who was not eating people, but instead selling chocolate ice-cream (</w:t>
      </w:r>
      <w:r>
        <w:rPr>
          <w:i/>
          <w:iCs/>
        </w:rPr>
        <w:t>Wumba-Tumba Schokoladeneisverkäufer</w:t>
      </w:r>
      <w:r>
        <w:t>)."</w:t>
      </w:r>
    </w:p>
    <w:p w14:paraId="66FC787E" w14:textId="77777777" w:rsidR="00756589" w:rsidRDefault="00756589">
      <w:pPr>
        <w:pStyle w:val="CommentText"/>
      </w:pPr>
      <w:r>
        <w:t>&amp;</w:t>
      </w:r>
    </w:p>
    <w:p w14:paraId="4B59640A" w14:textId="77777777" w:rsidR="00756589" w:rsidRDefault="00756589" w:rsidP="00FC1C31">
      <w:pPr>
        <w:pStyle w:val="CommentText"/>
      </w:pPr>
      <w:r>
        <w:t>"A British comedy giant, Barry Cryer, got to Number One in Finland for 3 weeks in 1958 with his version of this."</w:t>
      </w:r>
    </w:p>
  </w:comment>
  <w:comment w:id="379" w:author="M White" w:date="2023-04-03T00:09:00Z" w:initials="MW">
    <w:p w14:paraId="556AFA2E" w14:textId="7713DF1D" w:rsidR="004D1362" w:rsidRDefault="004D1362" w:rsidP="00FC1C31">
      <w:pPr>
        <w:pStyle w:val="CommentText"/>
      </w:pPr>
      <w:r>
        <w:rPr>
          <w:rStyle w:val="CommentReference"/>
        </w:rPr>
        <w:annotationRef/>
      </w:r>
      <w:r>
        <w:t>"Okay."....</w:t>
      </w:r>
    </w:p>
  </w:comment>
  <w:comment w:id="380" w:author="M White" w:date="2023-04-03T00:10:00Z" w:initials="MW">
    <w:p w14:paraId="0CAD503D" w14:textId="77777777" w:rsidR="004D1362" w:rsidRDefault="004D1362" w:rsidP="00FC1C31">
      <w:pPr>
        <w:pStyle w:val="CommentText"/>
      </w:pPr>
      <w:r>
        <w:rPr>
          <w:rStyle w:val="CommentReference"/>
        </w:rPr>
        <w:annotationRef/>
      </w:r>
      <w:r>
        <w:t>..."Uh, this might take a little longer". See also "Circus, the".</w:t>
      </w:r>
    </w:p>
  </w:comment>
  <w:comment w:id="381" w:author="M White" w:date="2023-04-16T22:00:00Z" w:initials="MW">
    <w:p w14:paraId="70B1653E" w14:textId="50AF8EE4" w:rsidR="00314F09" w:rsidRDefault="00314F09">
      <w:pPr>
        <w:pStyle w:val="CommentText"/>
      </w:pPr>
      <w:r>
        <w:rPr>
          <w:rStyle w:val="CommentReference"/>
        </w:rPr>
        <w:annotationRef/>
      </w:r>
      <w:r>
        <w:t>[from Lexicon 1 (incl. the 2 comments 7/23</w:t>
      </w:r>
      <w:r w:rsidRPr="006F0CAD">
        <w:rPr>
          <w:rFonts w:asciiTheme="majorHAnsi" w:hAnsiTheme="majorHAnsi" w:cstheme="majorHAnsi"/>
        </w:rPr>
        <w:t>)]</w:t>
      </w:r>
      <w:r>
        <w:t>:</w:t>
      </w:r>
    </w:p>
    <w:p w14:paraId="29E684F4" w14:textId="0C4CAA10" w:rsidR="00314F09" w:rsidRPr="00D57730" w:rsidRDefault="00314F09" w:rsidP="00314F09">
      <w:pPr>
        <w:pBdr>
          <w:top w:val="nil"/>
          <w:left w:val="nil"/>
          <w:bottom w:val="nil"/>
          <w:right w:val="nil"/>
          <w:between w:val="nil"/>
        </w:pBdr>
        <w:rPr>
          <w:rFonts w:ascii="Arial" w:hAnsi="Arial" w:cs="Arial"/>
          <w:iCs/>
          <w:color w:val="773D2B"/>
        </w:rPr>
      </w:pPr>
      <w:r>
        <w:rPr>
          <w:rFonts w:ascii="Arial" w:hAnsi="Arial" w:cs="Arial"/>
          <w:i/>
          <w:color w:val="773D2B"/>
          <w:u w:val="single"/>
        </w:rPr>
        <w:t>Nineteen-sixties (1960’s), the</w:t>
      </w:r>
      <w:r>
        <w:rPr>
          <w:rFonts w:ascii="Arial" w:hAnsi="Arial" w:cs="Arial"/>
          <w:iCs/>
          <w:color w:val="773D2B"/>
        </w:rPr>
        <w:t>- See Tyler Durden</w:t>
      </w:r>
      <w:r>
        <w:rPr>
          <w:rStyle w:val="CommentReference"/>
        </w:rPr>
        <w:annotationRef/>
      </w:r>
      <w:r>
        <w:rPr>
          <w:rFonts w:ascii="Arial" w:hAnsi="Arial" w:cs="Arial"/>
          <w:iCs/>
          <w:color w:val="773D2B"/>
        </w:rPr>
        <w:t>. See also “UKUSA Agreement”, “Globalism”; a joke about the 60’s</w:t>
      </w:r>
      <w:r w:rsidR="006F0CAD">
        <w:rPr>
          <w:rFonts w:ascii="Arial" w:hAnsi="Arial" w:cs="Arial"/>
          <w:iCs/>
          <w:color w:val="773D2B"/>
        </w:rPr>
        <w:t>++</w:t>
      </w:r>
      <w:r>
        <w:rPr>
          <w:rFonts w:ascii="Arial" w:hAnsi="Arial" w:cs="Arial"/>
          <w:iCs/>
          <w:color w:val="773D2B"/>
        </w:rPr>
        <w:t xml:space="preserve">: </w:t>
      </w:r>
      <w:r w:rsidRPr="009B2BC9">
        <w:rPr>
          <w:rFonts w:ascii="Arial" w:hAnsi="Arial" w:cs="Arial"/>
          <w:iCs/>
          <w:color w:val="2F5496"/>
          <w:sz w:val="20"/>
          <w:szCs w:val="20"/>
        </w:rPr>
        <w:t>https://www.dailymotion.com/video/x85vlvr</w:t>
      </w:r>
      <w:r w:rsidRPr="009B2BC9">
        <w:rPr>
          <w:rFonts w:ascii="Arial" w:hAnsi="Arial" w:cs="Arial"/>
          <w:iCs/>
          <w:color w:val="2F5496"/>
        </w:rPr>
        <w:t xml:space="preserve"> </w:t>
      </w:r>
      <w:r w:rsidRPr="009B2BC9">
        <w:rPr>
          <w:rFonts w:ascii="Arial" w:hAnsi="Arial" w:cs="Arial"/>
          <w:iCs/>
          <w:color w:val="773D2B"/>
          <w:sz w:val="18"/>
          <w:szCs w:val="18"/>
        </w:rPr>
        <w:t>[MontyPython, 1974b, mn.</w:t>
      </w:r>
      <w:r>
        <w:rPr>
          <w:rFonts w:ascii="Arial" w:hAnsi="Arial" w:cs="Arial"/>
          <w:iCs/>
          <w:color w:val="773D2B"/>
          <w:sz w:val="18"/>
          <w:szCs w:val="18"/>
        </w:rPr>
        <w:t>1</w:t>
      </w:r>
      <w:r w:rsidRPr="006F53C5">
        <w:rPr>
          <w:rFonts w:ascii="Arial" w:hAnsi="Arial" w:cs="Arial"/>
          <w:iCs/>
          <w:color w:val="773D2B"/>
          <w:sz w:val="18"/>
          <w:szCs w:val="18"/>
        </w:rPr>
        <w:t>2</w:t>
      </w:r>
      <w:r>
        <w:rPr>
          <w:rStyle w:val="CommentReference"/>
        </w:rPr>
        <w:annotationRef/>
      </w:r>
      <w:r w:rsidRPr="006F53C5">
        <w:rPr>
          <w:rFonts w:ascii="Arial" w:hAnsi="Arial" w:cs="Arial"/>
          <w:iCs/>
          <w:color w:val="773D2B"/>
          <w:sz w:val="18"/>
          <w:szCs w:val="18"/>
        </w:rPr>
        <w:t>]</w:t>
      </w:r>
      <w:r w:rsidRPr="009B2BC9">
        <w:rPr>
          <w:rFonts w:ascii="Arial" w:hAnsi="Arial" w:cs="Arial"/>
          <w:iCs/>
          <w:color w:val="773D2B"/>
          <w:sz w:val="20"/>
          <w:szCs w:val="20"/>
        </w:rPr>
        <w:t>.</w:t>
      </w:r>
    </w:p>
    <w:p w14:paraId="7F6194E7" w14:textId="5900044A" w:rsidR="00314F09" w:rsidRDefault="00314F09">
      <w:pPr>
        <w:pStyle w:val="CommentText"/>
      </w:pPr>
    </w:p>
  </w:comment>
  <w:comment w:id="382" w:author="M White" w:date="2023-04-16T22:01:00Z" w:initials="MW">
    <w:p w14:paraId="754A500F" w14:textId="77777777" w:rsidR="00314F09" w:rsidRDefault="00314F09" w:rsidP="00314F09">
      <w:pPr>
        <w:pStyle w:val="CommentText"/>
      </w:pPr>
      <w:r>
        <w:rPr>
          <w:rStyle w:val="CommentReference"/>
        </w:rPr>
        <w:annotationRef/>
      </w:r>
      <w:r>
        <w:t xml:space="preserve">…more like his quotes/attitude from </w:t>
      </w:r>
      <w:r w:rsidRPr="00C34091">
        <w:rPr>
          <w:i/>
          <w:iCs/>
        </w:rPr>
        <w:t>Fight Club</w:t>
      </w:r>
      <w:r>
        <w:t xml:space="preserve"> (1999), which apparently got him posted as the figurehead for “ZeroHedge” (the leading economic/hard news ‘</w:t>
      </w:r>
      <w:r w:rsidRPr="00C34091">
        <w:rPr>
          <w:i/>
          <w:iCs/>
        </w:rPr>
        <w:t>limited hangout</w:t>
      </w:r>
      <w:r>
        <w:t>’ of the first quarter of the 21</w:t>
      </w:r>
      <w:r w:rsidRPr="00C34091">
        <w:rPr>
          <w:vertAlign w:val="superscript"/>
        </w:rPr>
        <w:t>st</w:t>
      </w:r>
      <w:r>
        <w:t>c). See also “Intelligence Community (IC)”, “</w:t>
      </w:r>
      <w:r w:rsidRPr="00DC210F">
        <w:rPr>
          <w:color w:val="538135"/>
        </w:rPr>
        <w:t>Corporate Media Cartel</w:t>
      </w:r>
      <w:r>
        <w:t xml:space="preserve">” </w:t>
      </w:r>
      <w:r w:rsidRPr="00107D1B">
        <w:rPr>
          <w:rFonts w:ascii="Agency FB" w:hAnsi="Agency FB"/>
        </w:rPr>
        <w:t>[.alt. media</w:t>
      </w:r>
      <w:r w:rsidRPr="006F0CAD">
        <w:rPr>
          <w:rFonts w:asciiTheme="majorHAnsi" w:hAnsiTheme="majorHAnsi" w:cstheme="majorHAnsi"/>
        </w:rPr>
        <w:t>]</w:t>
      </w:r>
      <w:r>
        <w:t xml:space="preserve">. ; Zerohedge, 2022 </w:t>
      </w:r>
      <w:r w:rsidRPr="00107D1B">
        <w:rPr>
          <w:rFonts w:ascii="Agency FB" w:hAnsi="Agency FB"/>
        </w:rPr>
        <w:t>[</w:t>
      </w:r>
      <w:r>
        <w:rPr>
          <w:rFonts w:ascii="Agency FB" w:hAnsi="Agency FB"/>
        </w:rPr>
        <w:t>“</w:t>
      </w:r>
      <w:r w:rsidRPr="00107D1B">
        <w:rPr>
          <w:rFonts w:ascii="Agency FB" w:hAnsi="Agency FB"/>
        </w:rPr>
        <w:t>Sure, under the context of</w:t>
      </w:r>
      <w:r>
        <w:rPr>
          <w:rFonts w:ascii="Agency FB" w:hAnsi="Agency FB"/>
        </w:rPr>
        <w:t>….”</w:t>
      </w:r>
      <w:r w:rsidRPr="006F0CAD">
        <w:rPr>
          <w:rFonts w:asciiTheme="majorHAnsi" w:hAnsiTheme="majorHAnsi" w:cstheme="majorHAnsi"/>
        </w:rPr>
        <w:t>].</w:t>
      </w:r>
      <w:r>
        <w:t>..</w:t>
      </w:r>
      <w:r w:rsidRPr="00B826BF">
        <w:rPr>
          <w:rFonts w:ascii="Calibri Light" w:hAnsi="Calibri Light" w:cs="Calibri Light"/>
          <w:color w:val="2F5496" w:themeColor="accent1" w:themeShade="BF"/>
          <w:sz w:val="16"/>
          <w:szCs w:val="16"/>
        </w:rPr>
        <w:t>https://www.zerohedge.com/markets/russia-and-china-officially-announce-new-global-reserve-currency</w:t>
      </w:r>
    </w:p>
    <w:p w14:paraId="481E0622" w14:textId="3EEE42B0" w:rsidR="00314F09" w:rsidRDefault="00314F09">
      <w:pPr>
        <w:pStyle w:val="CommentText"/>
      </w:pPr>
    </w:p>
  </w:comment>
  <w:comment w:id="383" w:author="M White" w:date="2023-04-16T22:02:00Z" w:initials="MW">
    <w:p w14:paraId="59378CD8" w14:textId="794DC57A" w:rsidR="00314F09" w:rsidRDefault="00314F09">
      <w:pPr>
        <w:pStyle w:val="CommentText"/>
      </w:pPr>
      <w:r>
        <w:rPr>
          <w:rStyle w:val="CommentReference"/>
        </w:rPr>
        <w:annotationRef/>
      </w:r>
      <w:r w:rsidR="006F0CAD">
        <w:t xml:space="preserve">++- </w:t>
      </w:r>
      <w:r>
        <w:t>“Are you giving that tiger drugs??”</w:t>
      </w:r>
    </w:p>
  </w:comment>
  <w:comment w:id="384" w:author="M White" w:date="2023-04-17T03:22:00Z" w:initials="MW">
    <w:p w14:paraId="79AE354E" w14:textId="1A7ACBD3" w:rsidR="001C4486" w:rsidRPr="001C4486" w:rsidRDefault="001C4486">
      <w:pPr>
        <w:pStyle w:val="CommentText"/>
      </w:pPr>
      <w:r>
        <w:rPr>
          <w:rStyle w:val="CommentReference"/>
        </w:rPr>
        <w:annotationRef/>
      </w:r>
      <w:r w:rsidRPr="001C4486">
        <w:rPr>
          <w:color w:val="2F5496" w:themeColor="accent1" w:themeShade="BF"/>
        </w:rPr>
        <w:t>https://www.sfchronicle.com/opinion/openforum/article/Robert-F-Kennedy-Jr-Sirhan-Sirhan-didn-t-16686114.php</w:t>
      </w:r>
      <w:r>
        <w:rPr>
          <w:color w:val="2F5496" w:themeColor="accent1" w:themeShade="BF"/>
        </w:rPr>
        <w:t xml:space="preserve"> </w:t>
      </w:r>
      <w:r w:rsidRPr="001C4486">
        <w:t>[</w:t>
      </w:r>
      <w:r>
        <w:t>Kennedy, 2021b].</w:t>
      </w:r>
    </w:p>
  </w:comment>
  <w:comment w:id="385" w:author="M White" w:date="2023-03-31T00:21:00Z" w:initials="MW">
    <w:p w14:paraId="44F9C6E5" w14:textId="2CE33D86" w:rsidR="00672F36" w:rsidRDefault="00672F36" w:rsidP="00FC1C31">
      <w:pPr>
        <w:pStyle w:val="CommentText"/>
      </w:pPr>
      <w:r>
        <w:rPr>
          <w:rStyle w:val="CommentReference"/>
        </w:rPr>
        <w:annotationRef/>
      </w:r>
      <w:r>
        <w:t>...the Ghosts of Christmas Past and of Christmas Future, so to speak.</w:t>
      </w:r>
    </w:p>
  </w:comment>
  <w:comment w:id="386" w:author="M White" w:date="2023-06-04T11:00:00Z" w:initials="MW">
    <w:p w14:paraId="4567028E" w14:textId="60F52967" w:rsidR="00B62603" w:rsidRDefault="00B62603">
      <w:pPr>
        <w:pStyle w:val="CommentText"/>
      </w:pPr>
      <w:r>
        <w:rPr>
          <w:rStyle w:val="CommentReference"/>
        </w:rPr>
        <w:annotationRef/>
      </w:r>
      <w:r>
        <w:t xml:space="preserve">“Between Anarchy and the </w:t>
      </w:r>
      <w:r w:rsidR="00B17177">
        <w:t>Leviathan</w:t>
      </w:r>
      <w:r>
        <w:t>”</w:t>
      </w:r>
      <w:r w:rsidR="00B17177">
        <w:t xml:space="preserve">, James Buchanan termed it c.1975. </w:t>
      </w:r>
    </w:p>
    <w:p w14:paraId="5DF47A09" w14:textId="77777777" w:rsidR="00B17177" w:rsidRDefault="00B17177">
      <w:pPr>
        <w:pStyle w:val="CommentText"/>
      </w:pPr>
      <w:r>
        <w:t>(now ‘it’s between ConfUSURY and The Matrix’)</w:t>
      </w:r>
    </w:p>
    <w:p w14:paraId="4BD4DF5C" w14:textId="77777777" w:rsidR="00B17177" w:rsidRDefault="00B17177">
      <w:pPr>
        <w:pStyle w:val="CommentText"/>
      </w:pPr>
      <w:r>
        <w:t xml:space="preserve">See also “Parasitism”, “Tickbox”, “Estates, 3”; </w:t>
      </w:r>
    </w:p>
    <w:p w14:paraId="2C95965F" w14:textId="62D2CB79" w:rsidR="00B17177" w:rsidRDefault="00B17177">
      <w:pPr>
        <w:pStyle w:val="CommentText"/>
      </w:pPr>
      <w:r>
        <w:t>App.</w:t>
      </w:r>
      <w:r w:rsidRPr="00B17177">
        <w:rPr>
          <w:color w:val="FF0000"/>
        </w:rPr>
        <w:t>C</w:t>
      </w:r>
      <w:r>
        <w:t>: “1-2-3”.</w:t>
      </w:r>
    </w:p>
  </w:comment>
  <w:comment w:id="388" w:author="M White" w:date="2023-03-31T00:32:00Z" w:initials="MW">
    <w:p w14:paraId="42D93AB9" w14:textId="77777777" w:rsidR="00B829D4" w:rsidRDefault="00166CA4" w:rsidP="00FC1C31">
      <w:pPr>
        <w:pStyle w:val="CommentText"/>
      </w:pPr>
      <w:r w:rsidRPr="00B829D4">
        <w:rPr>
          <w:rStyle w:val="CommentReference"/>
        </w:rPr>
        <w:annotationRef/>
      </w:r>
      <w:hyperlink r:id="rId39" w:history="1">
        <w:r w:rsidRPr="00B829D4">
          <w:rPr>
            <w:rStyle w:val="Hyperlink"/>
            <w:u w:val="none"/>
          </w:rPr>
          <w:t>https://www.youtube.com/watch?v=uX8Nj8ABEI8</w:t>
        </w:r>
      </w:hyperlink>
      <w:r w:rsidRPr="00B829D4">
        <w:t xml:space="preserve"> [Wolfman]; see also "Monty Python", SCTV</w:t>
      </w:r>
      <w:r w:rsidR="00B829D4">
        <w:t>.</w:t>
      </w:r>
    </w:p>
    <w:p w14:paraId="3726329D" w14:textId="77777777" w:rsidR="007D7369" w:rsidRDefault="00F43AC8" w:rsidP="00FC1C31">
      <w:pPr>
        <w:pStyle w:val="CommentText"/>
      </w:pPr>
      <w:r>
        <w:t xml:space="preserve">Substance: </w:t>
      </w:r>
      <w:r w:rsidR="007D7369" w:rsidRPr="007D7369">
        <w:rPr>
          <w:color w:val="2F5496" w:themeColor="accent1" w:themeShade="BF"/>
        </w:rPr>
        <w:t>https://www.youtube.com/watch?v=1XATkBETOjE</w:t>
      </w:r>
    </w:p>
    <w:p w14:paraId="1F1AB280" w14:textId="034B2AA0" w:rsidR="00F43AC8" w:rsidRPr="00B829D4" w:rsidRDefault="007D7369" w:rsidP="00FC1C31">
      <w:pPr>
        <w:pStyle w:val="CommentText"/>
      </w:pPr>
      <w:r>
        <w:t xml:space="preserve">[MockTurtle]. See also “Kindleberger, Charles”, </w:t>
      </w:r>
      <w:r w:rsidRPr="007D7369">
        <w:rPr>
          <w:color w:val="538135" w:themeColor="accent6" w:themeShade="BF"/>
        </w:rPr>
        <w:t>International Intelligence Community (I.I.C.)</w:t>
      </w:r>
      <w:r>
        <w:t>”, “Globalism”, “Shadow Banking System (SBS)”.</w:t>
      </w:r>
    </w:p>
  </w:comment>
  <w:comment w:id="387" w:author="M White" w:date="2023-06-06T00:48:00Z" w:initials="MW">
    <w:p w14:paraId="56F50718" w14:textId="3DED33EF" w:rsidR="007A68F5" w:rsidRDefault="007A68F5">
      <w:pPr>
        <w:pStyle w:val="CommentText"/>
      </w:pPr>
      <w:r>
        <w:rPr>
          <w:rStyle w:val="CommentReference"/>
        </w:rPr>
        <w:annotationRef/>
      </w:r>
      <w:r>
        <w:t xml:space="preserve">Well, actually the (formerly secret) “UK-USA Agreement”s (to deeply collaborate) go back a couple centuries. See also “British Empire” </w:t>
      </w:r>
      <w:r w:rsidRPr="007A68F5">
        <w:rPr>
          <w:rFonts w:asciiTheme="majorHAnsi" w:hAnsiTheme="majorHAnsi" w:cstheme="majorHAnsi"/>
          <w:sz w:val="16"/>
          <w:szCs w:val="16"/>
        </w:rPr>
        <w:t>[.Rockoff]</w:t>
      </w:r>
      <w:r>
        <w:t xml:space="preserve">.  </w:t>
      </w:r>
    </w:p>
  </w:comment>
  <w:comment w:id="389" w:author="M White" w:date="2023-04-16T14:45:00Z" w:initials="MW">
    <w:p w14:paraId="37D51A05" w14:textId="5D1ADEE9" w:rsidR="00F4197E" w:rsidRDefault="00F4197E">
      <w:pPr>
        <w:pStyle w:val="CommentText"/>
      </w:pPr>
      <w:r>
        <w:rPr>
          <w:rStyle w:val="CommentReference"/>
        </w:rPr>
        <w:annotationRef/>
      </w:r>
      <w:r>
        <w:t>See also “Monetary Reform, international”.</w:t>
      </w:r>
    </w:p>
  </w:comment>
  <w:comment w:id="390" w:author="M White" w:date="2023-04-16T14:27:00Z" w:initials="MW">
    <w:p w14:paraId="6292ABB6" w14:textId="77777777" w:rsidR="009365DC" w:rsidRDefault="009365DC">
      <w:pPr>
        <w:pStyle w:val="CommentText"/>
      </w:pPr>
      <w:r>
        <w:rPr>
          <w:rStyle w:val="CommentReference"/>
        </w:rPr>
        <w:annotationRef/>
      </w:r>
      <w:r>
        <w:t>...and don’t forget about “The Electric Company”</w:t>
      </w:r>
      <w:r w:rsidR="00CD03B1" w:rsidRPr="00CD03B1">
        <w:rPr>
          <w:rFonts w:ascii="Calibri Light" w:hAnsi="Calibri Light" w:cs="Calibri Light"/>
          <w:sz w:val="16"/>
          <w:szCs w:val="16"/>
        </w:rPr>
        <w:t xml:space="preserve"> </w:t>
      </w:r>
      <w:r w:rsidR="00CD03B1" w:rsidRPr="00CD03B1">
        <w:rPr>
          <w:rFonts w:ascii="Calibri Light" w:hAnsi="Calibri Light" w:cs="Calibri Light"/>
          <w:color w:val="2F5496" w:themeColor="accent1" w:themeShade="BF"/>
          <w:sz w:val="16"/>
          <w:szCs w:val="16"/>
        </w:rPr>
        <w:t xml:space="preserve">https://www.youtube.com/watch?v=91BQqdNOUxs </w:t>
      </w:r>
      <w:r w:rsidR="00CD03B1" w:rsidRPr="004A2213">
        <w:rPr>
          <w:rFonts w:ascii="Calibri Light" w:hAnsi="Calibri Light" w:cs="Calibri Light"/>
          <w:sz w:val="16"/>
          <w:szCs w:val="16"/>
        </w:rPr>
        <w:t>[‘</w:t>
      </w:r>
      <w:r w:rsidR="00CD03B1" w:rsidRPr="00D83BCE">
        <w:rPr>
          <w:rFonts w:ascii="Calibri Light" w:hAnsi="Calibri Light" w:cs="Calibri Light"/>
          <w:color w:val="CC00FF"/>
          <w:sz w:val="16"/>
          <w:szCs w:val="16"/>
        </w:rPr>
        <w:t>Silent</w:t>
      </w:r>
      <w:r w:rsidR="00D83BCE" w:rsidRPr="00D83BCE">
        <w:rPr>
          <w:rFonts w:ascii="Calibri Light" w:hAnsi="Calibri Light" w:cs="Calibri Light"/>
          <w:color w:val="CC00FF"/>
          <w:sz w:val="16"/>
          <w:szCs w:val="16"/>
        </w:rPr>
        <w:t xml:space="preserve"> e</w:t>
      </w:r>
      <w:r w:rsidR="00CD03B1" w:rsidRPr="004A2213">
        <w:rPr>
          <w:rFonts w:ascii="Calibri Light" w:hAnsi="Calibri Light" w:cs="Calibri Light"/>
          <w:sz w:val="16"/>
          <w:szCs w:val="16"/>
        </w:rPr>
        <w:t>’</w:t>
      </w:r>
      <w:r w:rsidR="00CD03B1">
        <w:rPr>
          <w:rFonts w:ascii="Calibri Light" w:hAnsi="Calibri Light" w:cs="Calibri Light"/>
          <w:sz w:val="16"/>
          <w:szCs w:val="16"/>
        </w:rPr>
        <w:t xml:space="preserve"> </w:t>
      </w:r>
      <w:r w:rsidR="00CD03B1" w:rsidRPr="004A2213">
        <w:rPr>
          <w:rFonts w:ascii="Calibri Light" w:hAnsi="Calibri Light" w:cs="Calibri Light"/>
          <w:sz w:val="16"/>
          <w:szCs w:val="16"/>
        </w:rPr>
        <w:t>Lehrer</w:t>
      </w:r>
      <w:r w:rsidR="00CD03B1">
        <w:rPr>
          <w:rFonts w:ascii="Calibri Light" w:hAnsi="Calibri Light" w:cs="Calibri Light"/>
          <w:sz w:val="16"/>
          <w:szCs w:val="16"/>
        </w:rPr>
        <w:t>, mn.0:48-1:04</w:t>
      </w:r>
      <w:r w:rsidR="00CD03B1" w:rsidRPr="004A2213">
        <w:rPr>
          <w:rFonts w:ascii="Calibri Light" w:hAnsi="Calibri Light" w:cs="Calibri Light"/>
          <w:sz w:val="16"/>
          <w:szCs w:val="16"/>
        </w:rPr>
        <w:t>]</w:t>
      </w:r>
      <w:r>
        <w:t xml:space="preserve">, “Schoolhouse Rock”, etc.: </w:t>
      </w:r>
      <w:r w:rsidR="00CD03B1" w:rsidRPr="00CD03B1">
        <w:rPr>
          <w:rFonts w:ascii="Calibri Light" w:hAnsi="Calibri Light" w:cs="Calibri Light"/>
          <w:color w:val="2F5496" w:themeColor="accent1" w:themeShade="BF"/>
          <w:sz w:val="16"/>
          <w:szCs w:val="16"/>
        </w:rPr>
        <w:t>https://www.youtube.com/watch?v=-noHfjLrnro</w:t>
      </w:r>
      <w:r w:rsidR="00CD03B1" w:rsidRPr="00CD03B1">
        <w:rPr>
          <w:color w:val="2F5496" w:themeColor="accent1" w:themeShade="BF"/>
        </w:rPr>
        <w:t xml:space="preserve"> </w:t>
      </w:r>
      <w:r w:rsidR="004A2213" w:rsidRPr="004A2213">
        <w:rPr>
          <w:rFonts w:ascii="Calibri Light" w:hAnsi="Calibri Light" w:cs="Calibri Light"/>
          <w:sz w:val="16"/>
          <w:szCs w:val="16"/>
        </w:rPr>
        <w:t>[Knock-Knock?</w:t>
      </w:r>
      <w:r w:rsidR="00CD03B1">
        <w:rPr>
          <w:rFonts w:ascii="Calibri Light" w:hAnsi="Calibri Light" w:cs="Calibri Light"/>
          <w:sz w:val="16"/>
          <w:szCs w:val="16"/>
        </w:rPr>
        <w:t>...‘Who cares?’</w:t>
      </w:r>
      <w:r w:rsidR="004A2213" w:rsidRPr="004A2213">
        <w:rPr>
          <w:rFonts w:ascii="Calibri Light" w:hAnsi="Calibri Light" w:cs="Calibri Light"/>
          <w:sz w:val="16"/>
          <w:szCs w:val="16"/>
        </w:rPr>
        <w:t>]</w:t>
      </w:r>
      <w:r w:rsidR="004A2213">
        <w:t>, “Design”.</w:t>
      </w:r>
    </w:p>
    <w:p w14:paraId="2FE5AD41" w14:textId="77777777" w:rsidR="00D83BCE" w:rsidRDefault="00D83BCE">
      <w:pPr>
        <w:pStyle w:val="CommentText"/>
      </w:pPr>
    </w:p>
    <w:p w14:paraId="1B85FE29" w14:textId="277F6D0E" w:rsidR="00D83BCE" w:rsidRPr="00BE617C" w:rsidRDefault="00D83BCE">
      <w:pPr>
        <w:pStyle w:val="CommentText"/>
        <w:rPr>
          <w:rFonts w:ascii="Times New Roman" w:hAnsi="Times New Roman" w:cs="Times New Roman"/>
          <w:color w:val="2F5496" w:themeColor="accent1" w:themeShade="BF"/>
          <w:szCs w:val="18"/>
        </w:rPr>
      </w:pPr>
      <w:r>
        <w:t>Then again, “The Plan”, per early 2020’s, is more often</w:t>
      </w:r>
      <w:r w:rsidR="00FD1A5F">
        <w:t>-</w:t>
      </w:r>
      <w:r>
        <w:t xml:space="preserve">conjectured as something more like: </w:t>
      </w:r>
      <w:r w:rsidRPr="00FD1A5F">
        <w:rPr>
          <w:rFonts w:asciiTheme="majorHAnsi" w:hAnsiTheme="majorHAnsi" w:cstheme="majorHAnsi"/>
          <w:color w:val="2F5496" w:themeColor="accent1" w:themeShade="BF"/>
          <w:sz w:val="16"/>
          <w:szCs w:val="16"/>
        </w:rPr>
        <w:t>https://jonrappoport.substack.com/p/glimpses-of-</w:t>
      </w:r>
      <w:r w:rsidRPr="00FD1A5F">
        <w:rPr>
          <w:rFonts w:asciiTheme="majorHAnsi" w:hAnsiTheme="majorHAnsi" w:cstheme="majorHAnsi"/>
          <w:i/>
          <w:iCs/>
          <w:color w:val="2F5496" w:themeColor="accent1" w:themeShade="BF"/>
          <w:sz w:val="16"/>
          <w:szCs w:val="16"/>
        </w:rPr>
        <w:t>the-plan</w:t>
      </w:r>
      <w:r w:rsidRPr="00FD1A5F">
        <w:rPr>
          <w:rFonts w:asciiTheme="majorHAnsi" w:hAnsiTheme="majorHAnsi" w:cstheme="majorHAnsi"/>
          <w:color w:val="2F5496" w:themeColor="accent1" w:themeShade="BF"/>
          <w:sz w:val="16"/>
          <w:szCs w:val="16"/>
        </w:rPr>
        <w:t>-to-</w:t>
      </w:r>
      <w:r w:rsidRPr="00FD1A5F">
        <w:rPr>
          <w:rFonts w:asciiTheme="majorHAnsi" w:hAnsiTheme="majorHAnsi" w:cstheme="majorHAnsi"/>
          <w:color w:val="FF0000"/>
          <w:sz w:val="16"/>
          <w:szCs w:val="16"/>
        </w:rPr>
        <w:t>t</w:t>
      </w:r>
      <w:r w:rsidRPr="00FD1A5F">
        <w:rPr>
          <w:rFonts w:asciiTheme="majorHAnsi" w:hAnsiTheme="majorHAnsi" w:cstheme="majorHAnsi"/>
          <w:color w:val="2F5496" w:themeColor="accent1" w:themeShade="BF"/>
          <w:sz w:val="16"/>
          <w:szCs w:val="16"/>
        </w:rPr>
        <w:t>ake-</w:t>
      </w:r>
      <w:r w:rsidRPr="00FD1A5F">
        <w:rPr>
          <w:rFonts w:asciiTheme="majorHAnsi" w:hAnsiTheme="majorHAnsi" w:cstheme="majorHAnsi"/>
          <w:color w:val="FF0000"/>
          <w:sz w:val="16"/>
          <w:szCs w:val="16"/>
        </w:rPr>
        <w:t>o</w:t>
      </w:r>
      <w:r w:rsidRPr="00FD1A5F">
        <w:rPr>
          <w:rFonts w:asciiTheme="majorHAnsi" w:hAnsiTheme="majorHAnsi" w:cstheme="majorHAnsi"/>
          <w:color w:val="2F5496" w:themeColor="accent1" w:themeShade="BF"/>
          <w:sz w:val="16"/>
          <w:szCs w:val="16"/>
        </w:rPr>
        <w:t xml:space="preserve">ver-the-world?utm_source=post-email-title&amp;publication_id=806546&amp;post_id=121550694&amp;isFreemail=true&amp;utm_medium=email </w:t>
      </w:r>
      <w:r w:rsidRPr="00FD1A5F">
        <w:rPr>
          <w:rFonts w:asciiTheme="majorHAnsi" w:hAnsiTheme="majorHAnsi" w:cstheme="majorHAnsi"/>
          <w:sz w:val="16"/>
          <w:szCs w:val="16"/>
        </w:rPr>
        <w:t>[Orwell-Huxley</w:t>
      </w:r>
      <w:r w:rsidR="008B61AC" w:rsidRPr="00FD1A5F">
        <w:rPr>
          <w:rFonts w:asciiTheme="majorHAnsi" w:hAnsiTheme="majorHAnsi" w:cstheme="majorHAnsi"/>
          <w:sz w:val="16"/>
          <w:szCs w:val="16"/>
        </w:rPr>
        <w:t xml:space="preserve"> (old</w:t>
      </w:r>
      <w:r w:rsidR="00FD1A5F" w:rsidRPr="00FD1A5F">
        <w:rPr>
          <w:rFonts w:asciiTheme="majorHAnsi" w:hAnsiTheme="majorHAnsi" w:cstheme="majorHAnsi"/>
          <w:sz w:val="16"/>
          <w:szCs w:val="16"/>
        </w:rPr>
        <w:t xml:space="preserve"> Dystopias</w:t>
      </w:r>
      <w:r w:rsidR="008B61AC" w:rsidRPr="00FD1A5F">
        <w:rPr>
          <w:rFonts w:asciiTheme="majorHAnsi" w:hAnsiTheme="majorHAnsi" w:cstheme="majorHAnsi"/>
          <w:sz w:val="16"/>
          <w:szCs w:val="16"/>
        </w:rPr>
        <w:t>)</w:t>
      </w:r>
      <w:r w:rsidRPr="00FD1A5F">
        <w:rPr>
          <w:rFonts w:asciiTheme="majorHAnsi" w:hAnsiTheme="majorHAnsi" w:cstheme="majorHAnsi"/>
          <w:sz w:val="16"/>
          <w:szCs w:val="16"/>
        </w:rPr>
        <w:t>]</w:t>
      </w:r>
      <w:r w:rsidRPr="008B61AC">
        <w:rPr>
          <w:rFonts w:asciiTheme="majorHAnsi" w:hAnsiTheme="majorHAnsi" w:cstheme="majorHAnsi"/>
          <w:sz w:val="16"/>
          <w:szCs w:val="16"/>
        </w:rPr>
        <w:t xml:space="preserve">; </w:t>
      </w:r>
      <w:r w:rsidRPr="00BE617C">
        <w:rPr>
          <w:rFonts w:ascii="Times New Roman" w:hAnsi="Times New Roman" w:cs="Times New Roman"/>
          <w:szCs w:val="18"/>
        </w:rPr>
        <w:t>i.e.</w:t>
      </w:r>
      <w:r w:rsidRPr="00BE617C">
        <w:rPr>
          <w:rFonts w:asciiTheme="majorHAnsi" w:hAnsiTheme="majorHAnsi" w:cstheme="majorHAnsi"/>
          <w:sz w:val="16"/>
          <w:szCs w:val="16"/>
        </w:rPr>
        <w:t xml:space="preserve"> </w:t>
      </w:r>
      <w:r w:rsidR="00BE617C" w:rsidRPr="00BE617C">
        <w:rPr>
          <w:rFonts w:asciiTheme="majorHAnsi" w:hAnsiTheme="majorHAnsi" w:cstheme="majorHAnsi"/>
          <w:color w:val="2F5496" w:themeColor="accent1" w:themeShade="BF"/>
          <w:sz w:val="16"/>
          <w:szCs w:val="16"/>
        </w:rPr>
        <w:t>https://www.youtube.com/watch?v=bZfyrIPw3wY</w:t>
      </w:r>
      <w:r w:rsidR="00BE617C" w:rsidRPr="00BE617C">
        <w:rPr>
          <w:rFonts w:asciiTheme="majorHAnsi" w:hAnsiTheme="majorHAnsi" w:cstheme="majorHAnsi"/>
          <w:sz w:val="16"/>
          <w:szCs w:val="16"/>
        </w:rPr>
        <w:t xml:space="preserve"> </w:t>
      </w:r>
      <w:r w:rsidR="00BE617C" w:rsidRPr="008B61AC">
        <w:rPr>
          <w:rFonts w:asciiTheme="majorHAnsi" w:hAnsiTheme="majorHAnsi" w:cstheme="majorHAnsi"/>
          <w:sz w:val="16"/>
          <w:szCs w:val="16"/>
        </w:rPr>
        <w:t>[mn.0:35-0:36].</w:t>
      </w:r>
    </w:p>
    <w:p w14:paraId="16E001D1" w14:textId="6D93EA1A" w:rsidR="00D83BCE" w:rsidRDefault="00D83BCE">
      <w:pPr>
        <w:pStyle w:val="CommentText"/>
      </w:pPr>
      <w:r>
        <w:t>See also “World Wars”, “UKUSA Agreement”, App.</w:t>
      </w:r>
      <w:r w:rsidRPr="00D83BCE">
        <w:rPr>
          <w:color w:val="FF0000"/>
        </w:rPr>
        <w:t>C</w:t>
      </w:r>
      <w:r>
        <w:t>: “1-2-3”; “Strawman”</w:t>
      </w:r>
      <w:r w:rsidR="00FD1A5F">
        <w:t>, “Media, A”, “Media, B”.</w:t>
      </w:r>
    </w:p>
  </w:comment>
  <w:comment w:id="392" w:author="M White" w:date="2023-04-16T15:01:00Z" w:initials="MW">
    <w:p w14:paraId="6C5940BB" w14:textId="77777777" w:rsidR="00C24F90" w:rsidRPr="00FD1A5F" w:rsidRDefault="00C24F90">
      <w:pPr>
        <w:pStyle w:val="CommentText"/>
        <w:rPr>
          <w:rFonts w:asciiTheme="majorHAnsi" w:hAnsiTheme="majorHAnsi" w:cstheme="majorHAnsi"/>
          <w:color w:val="2F5496" w:themeColor="accent1" w:themeShade="BF"/>
          <w:sz w:val="16"/>
          <w:szCs w:val="16"/>
        </w:rPr>
      </w:pPr>
      <w:r>
        <w:rPr>
          <w:rStyle w:val="CommentReference"/>
        </w:rPr>
        <w:annotationRef/>
      </w:r>
      <w:r w:rsidRPr="00C24F90">
        <w:rPr>
          <w:color w:val="2F5496" w:themeColor="accent1" w:themeShade="BF"/>
        </w:rPr>
        <w:t xml:space="preserve">https://www.youtube.com/watch?v=a99UOqGk8Ds </w:t>
      </w:r>
      <w:r>
        <w:rPr>
          <w:rFonts w:asciiTheme="majorHAnsi" w:hAnsiTheme="majorHAnsi" w:cstheme="majorHAnsi"/>
          <w:sz w:val="16"/>
          <w:szCs w:val="16"/>
        </w:rPr>
        <w:t>[mn.3</w:t>
      </w:r>
      <w:r w:rsidRPr="00C24F90">
        <w:rPr>
          <w:rFonts w:ascii="Calibri Light" w:hAnsi="Calibri Light" w:cs="Calibri Light"/>
          <w:sz w:val="16"/>
          <w:szCs w:val="16"/>
        </w:rPr>
        <w:t>(CSN</w:t>
      </w:r>
      <w:r w:rsidR="00AC1E37">
        <w:rPr>
          <w:rFonts w:ascii="Calibri Light" w:hAnsi="Calibri Light" w:cs="Calibri Light"/>
          <w:sz w:val="16"/>
          <w:szCs w:val="16"/>
        </w:rPr>
        <w:t>/</w:t>
      </w:r>
      <w:r w:rsidRPr="00C24F90">
        <w:rPr>
          <w:rFonts w:ascii="Calibri Light" w:hAnsi="Calibri Light" w:cs="Calibri Light"/>
          <w:sz w:val="16"/>
          <w:szCs w:val="16"/>
        </w:rPr>
        <w:t>Wood)</w:t>
      </w:r>
      <w:r>
        <w:rPr>
          <w:rFonts w:asciiTheme="majorHAnsi" w:hAnsiTheme="majorHAnsi" w:cstheme="majorHAnsi"/>
          <w:sz w:val="16"/>
          <w:szCs w:val="16"/>
        </w:rPr>
        <w:t>].</w:t>
      </w:r>
    </w:p>
    <w:p w14:paraId="4519AB15" w14:textId="3905F14C" w:rsidR="002C19EC" w:rsidRDefault="0055687D">
      <w:pPr>
        <w:pStyle w:val="CommentText"/>
        <w:rPr>
          <w:rFonts w:asciiTheme="majorHAnsi" w:hAnsiTheme="majorHAnsi" w:cstheme="majorHAnsi"/>
          <w:sz w:val="16"/>
          <w:szCs w:val="16"/>
        </w:rPr>
      </w:pPr>
      <w:r w:rsidRPr="00FD1A5F">
        <w:rPr>
          <w:rFonts w:asciiTheme="majorHAnsi" w:hAnsiTheme="majorHAnsi" w:cstheme="majorHAnsi"/>
          <w:color w:val="2F5496" w:themeColor="accent1" w:themeShade="BF"/>
          <w:sz w:val="16"/>
          <w:szCs w:val="16"/>
        </w:rPr>
        <w:t>https://www.youtube.com/watch?v=akiCiNHCDCQ</w:t>
      </w:r>
      <w:r w:rsidR="002C19EC" w:rsidRPr="00FD1A5F">
        <w:rPr>
          <w:rFonts w:asciiTheme="majorHAnsi" w:hAnsiTheme="majorHAnsi" w:cstheme="majorHAnsi"/>
          <w:color w:val="2F5496" w:themeColor="accent1" w:themeShade="BF"/>
          <w:sz w:val="16"/>
          <w:szCs w:val="16"/>
        </w:rPr>
        <w:t xml:space="preserve"> </w:t>
      </w:r>
      <w:r w:rsidR="002C19EC">
        <w:rPr>
          <w:rFonts w:asciiTheme="majorHAnsi" w:hAnsiTheme="majorHAnsi" w:cstheme="majorHAnsi"/>
          <w:sz w:val="16"/>
          <w:szCs w:val="16"/>
        </w:rPr>
        <w:t>[KnightsoftheBroad</w:t>
      </w:r>
      <w:r>
        <w:rPr>
          <w:rFonts w:asciiTheme="majorHAnsi" w:hAnsiTheme="majorHAnsi" w:cstheme="majorHAnsi"/>
          <w:sz w:val="16"/>
          <w:szCs w:val="16"/>
        </w:rPr>
        <w:t xml:space="preserve"> </w:t>
      </w:r>
      <w:r w:rsidR="002C19EC">
        <w:rPr>
          <w:rFonts w:asciiTheme="majorHAnsi" w:hAnsiTheme="majorHAnsi" w:cstheme="majorHAnsi"/>
          <w:sz w:val="16"/>
          <w:szCs w:val="16"/>
        </w:rPr>
        <w:t>way]</w:t>
      </w:r>
    </w:p>
    <w:p w14:paraId="0249BE32" w14:textId="131A6276" w:rsidR="0055687D" w:rsidRDefault="0055687D">
      <w:pPr>
        <w:pStyle w:val="CommentText"/>
        <w:rPr>
          <w:rFonts w:asciiTheme="majorHAnsi" w:hAnsiTheme="majorHAnsi" w:cstheme="majorHAnsi"/>
          <w:sz w:val="16"/>
          <w:szCs w:val="16"/>
        </w:rPr>
      </w:pPr>
      <w:r>
        <w:rPr>
          <w:rFonts w:asciiTheme="majorHAnsi" w:hAnsiTheme="majorHAnsi" w:cstheme="majorHAnsi"/>
          <w:sz w:val="16"/>
          <w:szCs w:val="16"/>
        </w:rPr>
        <w:t>See also “Timarchy”, “Montesquieu”.</w:t>
      </w:r>
    </w:p>
    <w:p w14:paraId="161ECCFC" w14:textId="72F8A170" w:rsidR="002C19EC" w:rsidRPr="00C24F90" w:rsidRDefault="002C19EC">
      <w:pPr>
        <w:pStyle w:val="CommentText"/>
        <w:rPr>
          <w:rFonts w:asciiTheme="majorHAnsi" w:hAnsiTheme="majorHAnsi" w:cstheme="majorHAnsi"/>
          <w:sz w:val="16"/>
          <w:szCs w:val="16"/>
        </w:rPr>
      </w:pPr>
    </w:p>
  </w:comment>
  <w:comment w:id="393" w:author="M White" w:date="2023-05-25T14:48:00Z" w:initials="MW">
    <w:p w14:paraId="222737E4" w14:textId="6ADFEDC6" w:rsidR="008B61AC" w:rsidRDefault="008B61AC">
      <w:pPr>
        <w:pStyle w:val="CommentText"/>
      </w:pPr>
      <w:r>
        <w:rPr>
          <w:rStyle w:val="CommentReference"/>
        </w:rPr>
        <w:annotationRef/>
      </w:r>
      <w:r>
        <w:t>(Why did music, or at least its radio programming, suddenly just decide to turn bad/worse?...)</w:t>
      </w:r>
    </w:p>
    <w:p w14:paraId="150DFEEB" w14:textId="77777777" w:rsidR="008B61AC" w:rsidRDefault="008B61AC">
      <w:pPr>
        <w:pStyle w:val="CommentText"/>
      </w:pPr>
      <w:r>
        <w:t xml:space="preserve">...as if on a Long March to Capitalism-cum-Communism.com . See also “Hegelian Dialectic”, </w:t>
      </w:r>
    </w:p>
    <w:p w14:paraId="5F4CC2C3" w14:textId="1042E6FE" w:rsidR="008B61AC" w:rsidRDefault="008B61AC">
      <w:pPr>
        <w:pStyle w:val="CommentText"/>
      </w:pPr>
      <w:r>
        <w:t>“Industrial Revolution, 3</w:t>
      </w:r>
      <w:r w:rsidRPr="008B61AC">
        <w:rPr>
          <w:vertAlign w:val="superscript"/>
        </w:rPr>
        <w:t>rd</w:t>
      </w:r>
      <w:r>
        <w:t xml:space="preserve">” </w:t>
      </w:r>
      <w:r w:rsidRPr="00D45B86">
        <w:rPr>
          <w:rFonts w:asciiTheme="majorHAnsi" w:hAnsiTheme="majorHAnsi" w:cstheme="majorHAnsi"/>
          <w:sz w:val="16"/>
          <w:szCs w:val="16"/>
        </w:rPr>
        <w:t>[.long march],</w:t>
      </w:r>
      <w:r>
        <w:t xml:space="preserve"> “Market fundamentalism”.  </w:t>
      </w:r>
    </w:p>
  </w:comment>
  <w:comment w:id="394" w:author="M White" w:date="2023-06-01T19:47:00Z" w:initials="MW">
    <w:p w14:paraId="206117D2" w14:textId="4AC28EF1" w:rsidR="00E06908" w:rsidRPr="00F639AB" w:rsidRDefault="00E06908">
      <w:pPr>
        <w:pStyle w:val="CommentText"/>
        <w:rPr>
          <w:rFonts w:cstheme="minorHAnsi"/>
          <w:szCs w:val="18"/>
        </w:rPr>
      </w:pPr>
      <w:r>
        <w:rPr>
          <w:rStyle w:val="CommentReference"/>
        </w:rPr>
        <w:annotationRef/>
      </w:r>
      <w:r w:rsidR="00F639AB" w:rsidRPr="00F639AB">
        <w:rPr>
          <w:color w:val="2F5496" w:themeColor="accent1" w:themeShade="BF"/>
        </w:rPr>
        <w:t xml:space="preserve">https://www.youtube.com/watch?v=-HrfbV16-FQ </w:t>
      </w:r>
      <w:r w:rsidR="00F639AB">
        <w:t>[</w:t>
      </w:r>
      <w:r w:rsidR="00F639AB" w:rsidRPr="00F639AB">
        <w:rPr>
          <w:rFonts w:ascii="Gabriola" w:hAnsi="Gabriola" w:cstheme="majorHAnsi"/>
          <w:color w:val="2F5496" w:themeColor="accent1" w:themeShade="BF"/>
          <w:sz w:val="16"/>
          <w:szCs w:val="16"/>
        </w:rPr>
        <w:t>https://hyperioncantos.fandom.com/wiki/</w:t>
      </w:r>
      <w:r w:rsidR="00F639AB" w:rsidRPr="00F639AB">
        <w:rPr>
          <w:rFonts w:ascii="Gabriola" w:hAnsi="Gabriola" w:cstheme="majorHAnsi"/>
          <w:i/>
          <w:iCs/>
          <w:color w:val="2F5496" w:themeColor="accent1" w:themeShade="BF"/>
          <w:sz w:val="16"/>
          <w:szCs w:val="16"/>
        </w:rPr>
        <w:t>Lions_and_Tigers_and_Bears</w:t>
      </w:r>
      <w:r w:rsidR="00F639AB" w:rsidRPr="00F639AB">
        <w:rPr>
          <w:rFonts w:ascii="Gabriola" w:hAnsi="Gabriola" w:cstheme="majorHAnsi"/>
          <w:color w:val="2F5496" w:themeColor="accent1" w:themeShade="BF"/>
          <w:sz w:val="16"/>
          <w:szCs w:val="16"/>
        </w:rPr>
        <w:t>#:~:text=The%20phrase%20"Lions%2C%20tigers%20and,or%20may%20not%20actually%20exist</w:t>
      </w:r>
      <w:r w:rsidR="00F639AB" w:rsidRPr="00F639AB">
        <w:rPr>
          <w:rFonts w:ascii="Gabriola" w:hAnsi="Gabriola" w:cstheme="majorHAnsi"/>
          <w:sz w:val="16"/>
          <w:szCs w:val="16"/>
        </w:rPr>
        <w:t>.]</w:t>
      </w:r>
      <w:r w:rsidR="00F639AB">
        <w:rPr>
          <w:rFonts w:ascii="Gabriola" w:hAnsi="Gabriola" w:cstheme="majorHAnsi"/>
          <w:sz w:val="16"/>
          <w:szCs w:val="16"/>
        </w:rPr>
        <w:t xml:space="preserve"> </w:t>
      </w:r>
      <w:r w:rsidR="00F639AB" w:rsidRPr="00F639AB">
        <w:rPr>
          <w:rFonts w:cstheme="minorHAnsi"/>
          <w:szCs w:val="18"/>
        </w:rPr>
        <w:t>See also “</w:t>
      </w:r>
      <w:r w:rsidR="00F639AB">
        <w:rPr>
          <w:rFonts w:cstheme="minorHAnsi"/>
          <w:szCs w:val="18"/>
        </w:rPr>
        <w:t xml:space="preserve">’Conspiracy Theorist’”, “Wonderful Wizard of Oz, the” </w:t>
      </w:r>
      <w:r w:rsidR="00F639AB" w:rsidRPr="00F639AB">
        <w:rPr>
          <w:rFonts w:asciiTheme="majorHAnsi" w:hAnsiTheme="majorHAnsi" w:cstheme="majorHAnsi"/>
          <w:sz w:val="16"/>
          <w:szCs w:val="16"/>
        </w:rPr>
        <w:t>[.lion-politician]</w:t>
      </w:r>
      <w:r w:rsidR="00F639AB">
        <w:rPr>
          <w:rFonts w:cstheme="minorHAnsi"/>
          <w:szCs w:val="18"/>
        </w:rPr>
        <w:t xml:space="preserve">, “Management vs. Leadership”. </w:t>
      </w:r>
    </w:p>
  </w:comment>
  <w:comment w:id="395" w:author="M White" w:date="2023-03-26T16:13:00Z" w:initials="MW">
    <w:p w14:paraId="78972BC9" w14:textId="77777777" w:rsidR="00AB5984" w:rsidRDefault="00183D71" w:rsidP="00FC1C31">
      <w:pPr>
        <w:pStyle w:val="CommentText"/>
      </w:pPr>
      <w:r>
        <w:rPr>
          <w:rStyle w:val="CommentReference"/>
        </w:rPr>
        <w:annotationRef/>
      </w:r>
      <w:r w:rsidR="00AB5984">
        <w:t xml:space="preserve">citing Bob Sanders of </w:t>
      </w:r>
      <w:r w:rsidR="00AB5984">
        <w:rPr>
          <w:i/>
          <w:iCs/>
        </w:rPr>
        <w:t xml:space="preserve">NH Business Review </w:t>
      </w:r>
      <w:r w:rsidR="00AB5984">
        <w:t>(21-10-27)</w:t>
      </w:r>
    </w:p>
  </w:comment>
  <w:comment w:id="396" w:author="M White" w:date="2023-05-29T18:04:00Z" w:initials="MW">
    <w:p w14:paraId="21AA224E" w14:textId="69ACA427" w:rsidR="00DF6236" w:rsidRPr="00DF6236" w:rsidRDefault="00DF6236">
      <w:pPr>
        <w:pStyle w:val="CommentText"/>
        <w:rPr>
          <w:color w:val="0000C8"/>
          <w:sz w:val="16"/>
          <w:szCs w:val="16"/>
        </w:rPr>
      </w:pPr>
      <w:r>
        <w:rPr>
          <w:rStyle w:val="CommentReference"/>
        </w:rPr>
        <w:annotationRef/>
      </w:r>
      <w:r w:rsidRPr="00DF6236">
        <w:rPr>
          <w:color w:val="0000C8"/>
          <w:sz w:val="16"/>
          <w:szCs w:val="16"/>
        </w:rPr>
        <w:t xml:space="preserve">https://www.youtube.com/watch?v=c-z8QN7R2NY </w:t>
      </w:r>
      <w:r w:rsidRPr="004D63F5">
        <w:rPr>
          <w:rFonts w:asciiTheme="majorHAnsi" w:hAnsiTheme="majorHAnsi" w:cstheme="majorHAnsi"/>
          <w:sz w:val="16"/>
          <w:szCs w:val="16"/>
        </w:rPr>
        <w:t>[CountryIs]</w:t>
      </w:r>
      <w:r w:rsidR="004D63F5">
        <w:rPr>
          <w:rFonts w:asciiTheme="majorHAnsi" w:hAnsiTheme="majorHAnsi" w:cstheme="majorHAnsi"/>
          <w:sz w:val="16"/>
          <w:szCs w:val="16"/>
        </w:rPr>
        <w:t>.</w:t>
      </w:r>
      <w:r>
        <w:rPr>
          <w:sz w:val="16"/>
          <w:szCs w:val="16"/>
        </w:rPr>
        <w:t xml:space="preserve"> See also “Common sense”.</w:t>
      </w:r>
    </w:p>
  </w:comment>
  <w:comment w:id="397" w:author="M White" w:date="2023-03-31T17:06:00Z" w:initials="MW">
    <w:p w14:paraId="47AE2B5F" w14:textId="77777777" w:rsidR="009F0882" w:rsidRDefault="009F0882" w:rsidP="00FC1C31">
      <w:pPr>
        <w:pStyle w:val="CommentText"/>
      </w:pPr>
      <w:r>
        <w:rPr>
          <w:rStyle w:val="CommentReference"/>
        </w:rPr>
        <w:annotationRef/>
      </w:r>
      <w:r>
        <w:t>I wouldn't be surprised if other major warring parties then had similar or the same.</w:t>
      </w:r>
    </w:p>
  </w:comment>
  <w:comment w:id="398" w:author="M White" w:date="2023-06-11T23:27:00Z" w:initials="MW">
    <w:p w14:paraId="5AA6B423" w14:textId="77777777" w:rsidR="009252A1" w:rsidRDefault="009252A1">
      <w:pPr>
        <w:pStyle w:val="CommentText"/>
      </w:pPr>
      <w:r>
        <w:rPr>
          <w:rStyle w:val="CommentReference"/>
        </w:rPr>
        <w:annotationRef/>
      </w:r>
      <w:r>
        <w:t>or nearly 0.4% of the US population of 132 million</w:t>
      </w:r>
    </w:p>
    <w:p w14:paraId="44232A6C" w14:textId="69952B72" w:rsidR="009252A1" w:rsidRDefault="009252A1">
      <w:pPr>
        <w:pStyle w:val="CommentText"/>
      </w:pPr>
      <w:r>
        <w:t xml:space="preserve">(compared to </w:t>
      </w:r>
      <w:r w:rsidR="00E448C5">
        <w:t>perhaps 0.2</w:t>
      </w:r>
      <w:r>
        <w:t xml:space="preserve">% ‘homeless’ </w:t>
      </w:r>
      <w:r w:rsidR="00E448C5">
        <w:t xml:space="preserve">in 2022: </w:t>
      </w:r>
      <w:r w:rsidR="00E448C5" w:rsidRPr="00E448C5">
        <w:rPr>
          <w:rFonts w:asciiTheme="majorHAnsi" w:hAnsiTheme="majorHAnsi" w:cstheme="majorHAnsi"/>
          <w:color w:val="0000FF"/>
          <w:sz w:val="16"/>
          <w:szCs w:val="16"/>
        </w:rPr>
        <w:t>https://www.usnews.com/news/best-states/articles/states-with-the-most-</w:t>
      </w:r>
      <w:r w:rsidR="00E448C5" w:rsidRPr="00E448C5">
        <w:rPr>
          <w:rFonts w:asciiTheme="majorHAnsi" w:hAnsiTheme="majorHAnsi" w:cstheme="majorHAnsi"/>
          <w:i/>
          <w:iCs/>
          <w:color w:val="0000FF"/>
          <w:sz w:val="16"/>
          <w:szCs w:val="16"/>
        </w:rPr>
        <w:t>homeless</w:t>
      </w:r>
      <w:r w:rsidR="00E448C5" w:rsidRPr="00E448C5">
        <w:rPr>
          <w:rFonts w:asciiTheme="majorHAnsi" w:hAnsiTheme="majorHAnsi" w:cstheme="majorHAnsi"/>
          <w:color w:val="0000FF"/>
          <w:sz w:val="16"/>
          <w:szCs w:val="16"/>
        </w:rPr>
        <w:t>-people#:~:text=California%2C%20New%20York%2C%20Florida%20and,total%20living%20in%20California%20alone.</w:t>
      </w:r>
      <w:r>
        <w:t>).</w:t>
      </w:r>
    </w:p>
  </w:comment>
  <w:comment w:id="399" w:author="M White" w:date="2023-07-22T20:57:00Z" w:initials="MW">
    <w:p w14:paraId="534C2CF2" w14:textId="2C64EA72" w:rsidR="008D0A6E" w:rsidRPr="006B35D8" w:rsidRDefault="008D0A6E">
      <w:pPr>
        <w:pStyle w:val="CommentText"/>
        <w:rPr>
          <w:rFonts w:asciiTheme="majorHAnsi" w:hAnsiTheme="majorHAnsi" w:cstheme="majorHAnsi"/>
          <w:sz w:val="16"/>
          <w:szCs w:val="16"/>
        </w:rPr>
      </w:pPr>
      <w:r>
        <w:rPr>
          <w:rStyle w:val="CommentReference"/>
        </w:rPr>
        <w:annotationRef/>
      </w:r>
      <w:r w:rsidRPr="006B35D8">
        <w:rPr>
          <w:rFonts w:asciiTheme="majorHAnsi" w:hAnsiTheme="majorHAnsi" w:cstheme="majorHAnsi"/>
          <w:color w:val="2F5496" w:themeColor="accent1" w:themeShade="BF"/>
          <w:sz w:val="16"/>
          <w:szCs w:val="16"/>
        </w:rPr>
        <w:t>https://www.bis.org/publ/othp42_system_design.pdf</w:t>
      </w:r>
    </w:p>
  </w:comment>
  <w:comment w:id="400" w:author="M White" w:date="2023-04-29T20:30:00Z" w:initials="MW">
    <w:p w14:paraId="27CE7F61" w14:textId="798D2C60" w:rsidR="0060321C" w:rsidRDefault="0060321C">
      <w:pPr>
        <w:pStyle w:val="CommentText"/>
      </w:pPr>
      <w:r>
        <w:t>...</w:t>
      </w:r>
      <w:r>
        <w:rPr>
          <w:rStyle w:val="CommentReference"/>
        </w:rPr>
        <w:annotationRef/>
      </w:r>
      <w:r>
        <w:t>yet along deranged imperialism.</w:t>
      </w:r>
    </w:p>
  </w:comment>
  <w:comment w:id="401" w:author="M White" w:date="2023-05-17T02:26:00Z" w:initials="MW">
    <w:p w14:paraId="7CB8573D" w14:textId="33861289" w:rsidR="00A56906" w:rsidRPr="002813C8" w:rsidRDefault="00A56906">
      <w:pPr>
        <w:pStyle w:val="CommentText"/>
        <w:rPr>
          <w:rFonts w:asciiTheme="majorHAnsi" w:hAnsiTheme="majorHAnsi" w:cstheme="majorHAnsi"/>
          <w:sz w:val="16"/>
          <w:szCs w:val="16"/>
        </w:rPr>
      </w:pPr>
      <w:r>
        <w:t>[</w:t>
      </w:r>
      <w:r>
        <w:rPr>
          <w:rStyle w:val="CommentReference"/>
        </w:rPr>
        <w:annotationRef/>
      </w:r>
      <w:r>
        <w:t xml:space="preserve">.Moody]. See also </w:t>
      </w:r>
      <w:r w:rsidRPr="002813C8">
        <w:rPr>
          <w:rFonts w:asciiTheme="majorHAnsi" w:hAnsiTheme="majorHAnsi" w:cstheme="majorHAnsi"/>
          <w:color w:val="2F5496" w:themeColor="accent1" w:themeShade="BF"/>
          <w:sz w:val="16"/>
          <w:szCs w:val="16"/>
        </w:rPr>
        <w:t>https://www.google.com/books/edition/</w:t>
      </w:r>
      <w:r w:rsidRPr="002813C8">
        <w:rPr>
          <w:rFonts w:asciiTheme="majorHAnsi" w:hAnsiTheme="majorHAnsi" w:cstheme="majorHAnsi"/>
          <w:i/>
          <w:iCs/>
          <w:color w:val="2F5496" w:themeColor="accent1" w:themeShade="BF"/>
          <w:sz w:val="16"/>
          <w:szCs w:val="16"/>
        </w:rPr>
        <w:t>Viktor_Schauberger</w:t>
      </w:r>
      <w:r w:rsidRPr="002813C8">
        <w:rPr>
          <w:rFonts w:asciiTheme="majorHAnsi" w:hAnsiTheme="majorHAnsi" w:cstheme="majorHAnsi"/>
          <w:color w:val="2F5496" w:themeColor="accent1" w:themeShade="BF"/>
          <w:sz w:val="16"/>
          <w:szCs w:val="16"/>
        </w:rPr>
        <w:t xml:space="preserve">/vm_tDAAAQBAJ?hl=en&amp;gbpv=0 , </w:t>
      </w:r>
      <w:r w:rsidRPr="002813C8">
        <w:rPr>
          <w:rFonts w:asciiTheme="majorHAnsi" w:hAnsiTheme="majorHAnsi" w:cstheme="majorHAnsi"/>
          <w:sz w:val="16"/>
          <w:szCs w:val="16"/>
        </w:rPr>
        <w:t>“Physics, new”</w:t>
      </w:r>
      <w:r w:rsidR="005A73AD" w:rsidRPr="002813C8">
        <w:rPr>
          <w:rFonts w:asciiTheme="majorHAnsi" w:hAnsiTheme="majorHAnsi" w:cstheme="majorHAnsi"/>
          <w:sz w:val="16"/>
          <w:szCs w:val="16"/>
        </w:rPr>
        <w:t>; “’Death Culture’”, “Twentieth century”.</w:t>
      </w:r>
    </w:p>
  </w:comment>
  <w:comment w:id="402" w:author="M White" w:date="2023-05-01T14:42:00Z" w:initials="MW">
    <w:p w14:paraId="257E8620" w14:textId="0A0D3FD6" w:rsidR="00293F57" w:rsidRPr="00293F57" w:rsidRDefault="00293F57">
      <w:pPr>
        <w:pStyle w:val="CommentText"/>
        <w:rPr>
          <w:rFonts w:asciiTheme="majorHAnsi" w:hAnsiTheme="majorHAnsi" w:cstheme="majorHAnsi"/>
          <w:sz w:val="16"/>
          <w:szCs w:val="16"/>
        </w:rPr>
      </w:pPr>
      <w:r>
        <w:rPr>
          <w:rStyle w:val="CommentReference"/>
        </w:rPr>
        <w:annotationRef/>
      </w:r>
      <w:r>
        <w:t xml:space="preserve">In private, they have quite different views. I know this for sure, for certain.”- Rubert Sheldrake, January 2021 </w:t>
      </w:r>
      <w:r w:rsidRPr="00293F57">
        <w:rPr>
          <w:rFonts w:asciiTheme="majorHAnsi" w:hAnsiTheme="majorHAnsi" w:cstheme="majorHAnsi"/>
          <w:sz w:val="16"/>
          <w:szCs w:val="16"/>
        </w:rPr>
        <w:t>(https://anchor.fm/podsongs/episodes/Rupert-Sheldrake-on-why-science-has-become-a-pseudoscience-ep0gi8)</w:t>
      </w:r>
    </w:p>
  </w:comment>
  <w:comment w:id="403" w:author="M White" w:date="2023-08-23T16:53:00Z" w:initials="MW">
    <w:p w14:paraId="5558611E" w14:textId="145F9755" w:rsidR="003122E5" w:rsidRPr="00C51927" w:rsidRDefault="003122E5">
      <w:pPr>
        <w:pStyle w:val="CommentText"/>
        <w:rPr>
          <w:color w:val="AA8D22"/>
        </w:rPr>
      </w:pPr>
      <w:r>
        <w:rPr>
          <w:rStyle w:val="CommentReference"/>
        </w:rPr>
        <w:annotationRef/>
      </w:r>
      <w:r w:rsidRPr="003122E5">
        <w:t xml:space="preserve">see </w:t>
      </w:r>
      <w:r>
        <w:t>also</w:t>
      </w:r>
      <w:r w:rsidRPr="00C51927">
        <w:rPr>
          <w:color w:val="806000" w:themeColor="accent4" w:themeShade="80"/>
        </w:rPr>
        <w:t xml:space="preserve"> </w:t>
      </w:r>
      <w:r w:rsidRPr="00C51927">
        <w:rPr>
          <w:color w:val="806000" w:themeColor="accent4" w:themeShade="80"/>
        </w:rPr>
        <w:t>“</w:t>
      </w:r>
      <w:r w:rsidRPr="00C51927">
        <w:rPr>
          <w:color w:val="BF8F00" w:themeColor="accent4" w:themeShade="BF"/>
        </w:rPr>
        <w:t xml:space="preserve">Describing </w:t>
      </w:r>
      <w:r w:rsidR="00C51927">
        <w:rPr>
          <w:color w:val="BF8F00" w:themeColor="accent4" w:themeShade="BF"/>
        </w:rPr>
        <w:t>[</w:t>
      </w:r>
      <w:r w:rsidRPr="00C51927">
        <w:rPr>
          <w:color w:val="BF8F00" w:themeColor="accent4" w:themeShade="BF"/>
        </w:rPr>
        <w:t>Emergent</w:t>
      </w:r>
      <w:r w:rsidR="00C51927" w:rsidRPr="00C51927">
        <w:rPr>
          <w:rFonts w:asciiTheme="majorHAnsi" w:hAnsiTheme="majorHAnsi" w:cstheme="majorHAnsi"/>
          <w:color w:val="BF8F00" w:themeColor="accent4" w:themeShade="BF"/>
        </w:rPr>
        <w:t>]</w:t>
      </w:r>
      <w:r w:rsidRPr="00C51927">
        <w:rPr>
          <w:rFonts w:asciiTheme="majorHAnsi" w:hAnsiTheme="majorHAnsi" w:cstheme="majorHAnsi"/>
          <w:color w:val="BF8F00" w:themeColor="accent4" w:themeShade="BF"/>
        </w:rPr>
        <w:t xml:space="preserve"> </w:t>
      </w:r>
      <w:r w:rsidRPr="00C51927">
        <w:rPr>
          <w:color w:val="BF8F00" w:themeColor="accent4" w:themeShade="BF"/>
        </w:rPr>
        <w:t>Physical Reality as a Network of Time Gradient</w:t>
      </w:r>
      <w:r w:rsidRPr="00C51927">
        <w:rPr>
          <w:color w:val="806000" w:themeColor="accent4" w:themeShade="80"/>
        </w:rPr>
        <w:t>s”</w:t>
      </w:r>
      <w:r w:rsidRPr="00C51927">
        <w:rPr>
          <w:color w:val="806000" w:themeColor="accent4" w:themeShade="80"/>
        </w:rPr>
        <w:t>.</w:t>
      </w:r>
      <w:r w:rsidR="00C51927" w:rsidRPr="00C51927">
        <w:rPr>
          <w:color w:val="806000" w:themeColor="accent4" w:themeShade="80"/>
        </w:rPr>
        <w:t>.</w:t>
      </w:r>
      <w:r w:rsidR="00C51927">
        <w:t>. that the</w:t>
      </w:r>
      <w:r w:rsidR="00C51927" w:rsidRPr="00C51927">
        <w:rPr>
          <w:color w:val="BF8F00" w:themeColor="accent4" w:themeShade="BF"/>
        </w:rPr>
        <w:t xml:space="preserve"> “conscious universe is [gradually</w:t>
      </w:r>
      <w:r w:rsidR="00C51927" w:rsidRPr="00C51927">
        <w:rPr>
          <w:rFonts w:asciiTheme="majorHAnsi" w:hAnsiTheme="majorHAnsi" w:cstheme="majorHAnsi"/>
          <w:color w:val="BF8F00" w:themeColor="accent4" w:themeShade="BF"/>
        </w:rPr>
        <w:t xml:space="preserve">] </w:t>
      </w:r>
      <w:r w:rsidR="00C51927" w:rsidRPr="00C51927">
        <w:rPr>
          <w:color w:val="BF8F00" w:themeColor="accent4" w:themeShade="BF"/>
        </w:rPr>
        <w:t>integrated into the consciousness of the universe itself”</w:t>
      </w:r>
      <w:r w:rsidR="00C51927" w:rsidRPr="00C51927">
        <w:rPr>
          <w:color w:val="AA8D22"/>
          <w14:textFill>
            <w14:solidFill>
              <w14:srgbClr w14:val="AA8D22">
                <w14:lumMod w14:val="50000"/>
              </w14:srgbClr>
            </w14:solidFill>
          </w14:textFill>
        </w:rPr>
        <w:t>.</w:t>
      </w:r>
    </w:p>
  </w:comment>
  <w:comment w:id="404" w:author="M White" w:date="2023-04-20T02:38:00Z" w:initials="MW">
    <w:p w14:paraId="13C80F4F" w14:textId="0136AFE8" w:rsidR="00021456" w:rsidRDefault="00021456">
      <w:pPr>
        <w:pStyle w:val="CommentText"/>
      </w:pPr>
      <w:r>
        <w:rPr>
          <w:rStyle w:val="CommentReference"/>
        </w:rPr>
        <w:annotationRef/>
      </w:r>
      <w:r w:rsidRPr="00021456">
        <w:rPr>
          <w:color w:val="2F5496" w:themeColor="accent1" w:themeShade="BF"/>
        </w:rPr>
        <w:t xml:space="preserve">https://www.jstor.org/stable/10.3366/j.ctv7n09wf </w:t>
      </w:r>
    </w:p>
  </w:comment>
  <w:comment w:id="405" w:author="M White" w:date="2023-08-03T13:45:00Z" w:initials="MW">
    <w:p w14:paraId="5D71C5A7" w14:textId="670F72A3" w:rsidR="00B430F8" w:rsidRDefault="00B430F8">
      <w:pPr>
        <w:pStyle w:val="CommentText"/>
      </w:pPr>
      <w:r>
        <w:rPr>
          <w:rStyle w:val="CommentReference"/>
        </w:rPr>
        <w:annotationRef/>
      </w:r>
      <w:r w:rsidRPr="00B430F8">
        <w:rPr>
          <w:rFonts w:asciiTheme="majorHAnsi" w:hAnsiTheme="majorHAnsi" w:cstheme="majorHAnsi"/>
          <w:szCs w:val="18"/>
        </w:rPr>
        <w:t xml:space="preserve">(some historical context) </w:t>
      </w:r>
      <w:r w:rsidRPr="00447BA0">
        <w:rPr>
          <w:rFonts w:asciiTheme="majorHAnsi" w:hAnsiTheme="majorHAnsi" w:cstheme="majorHAnsi"/>
          <w:color w:val="2F5496" w:themeColor="accent1" w:themeShade="BF"/>
          <w:szCs w:val="18"/>
        </w:rPr>
        <w:t>https://www.youtube.com/watch?v=q2-_hyJUvDc</w:t>
      </w:r>
      <w:r>
        <w:rPr>
          <w:rFonts w:ascii="Times New Roman" w:hAnsi="Times New Roman" w:cs="Times New Roman"/>
          <w:color w:val="2F5496" w:themeColor="accent1" w:themeShade="BF"/>
          <w:szCs w:val="18"/>
        </w:rPr>
        <w:t xml:space="preserve"> </w:t>
      </w:r>
      <w:r w:rsidRPr="00447BA0">
        <w:rPr>
          <w:rFonts w:asciiTheme="majorHAnsi" w:hAnsiTheme="majorHAnsi" w:cstheme="majorHAnsi"/>
          <w:szCs w:val="18"/>
        </w:rPr>
        <w:t>(Weber, 1989l)</w:t>
      </w:r>
    </w:p>
  </w:comment>
  <w:comment w:id="406" w:author="M White" w:date="2023-06-02T13:07:00Z" w:initials="MW">
    <w:p w14:paraId="22F01D17" w14:textId="77777777" w:rsidR="0070379E" w:rsidRDefault="0070379E">
      <w:pPr>
        <w:pStyle w:val="CommentText"/>
      </w:pPr>
      <w:r>
        <w:rPr>
          <w:rStyle w:val="CommentReference"/>
        </w:rPr>
        <w:annotationRef/>
      </w:r>
      <w:r>
        <w:t>(not to slander the 1</w:t>
      </w:r>
      <w:r w:rsidRPr="0070379E">
        <w:rPr>
          <w:vertAlign w:val="superscript"/>
        </w:rPr>
        <w:t>st</w:t>
      </w:r>
      <w:r>
        <w:t>-known father of ‘heretical’-break away ‘Western’ civ.)</w:t>
      </w:r>
    </w:p>
    <w:p w14:paraId="654C73AA" w14:textId="694AD647" w:rsidR="0070379E" w:rsidRDefault="0070379E">
      <w:pPr>
        <w:pStyle w:val="CommentText"/>
      </w:pPr>
    </w:p>
  </w:comment>
  <w:comment w:id="407" w:author="M White" w:date="2023-05-06T21:03:00Z" w:initials="MW">
    <w:p w14:paraId="4B65404F" w14:textId="02CD4C7A" w:rsidR="00A1339A" w:rsidRDefault="00A1339A">
      <w:pPr>
        <w:pStyle w:val="CommentText"/>
      </w:pPr>
      <w:r>
        <w:rPr>
          <w:rStyle w:val="CommentReference"/>
        </w:rPr>
        <w:annotationRef/>
      </w:r>
      <w:r>
        <w:t xml:space="preserve">1. the </w:t>
      </w:r>
      <w:r w:rsidRPr="00A1339A">
        <w:rPr>
          <w:i/>
          <w:iCs/>
        </w:rPr>
        <w:t>de jure</w:t>
      </w:r>
      <w:r>
        <w:t xml:space="preserve"> “government” [1</w:t>
      </w:r>
      <w:r w:rsidRPr="00A1339A">
        <w:rPr>
          <w:vertAlign w:val="superscript"/>
        </w:rPr>
        <w:t>st</w:t>
      </w:r>
      <w:r>
        <w:t>E],</w:t>
      </w:r>
    </w:p>
    <w:p w14:paraId="633CAF75" w14:textId="77777777" w:rsidR="00A1339A" w:rsidRDefault="00A1339A">
      <w:pPr>
        <w:pStyle w:val="CommentText"/>
      </w:pPr>
      <w:r>
        <w:t xml:space="preserve">2. the (unofficial) elite of </w:t>
      </w:r>
      <w:r w:rsidRPr="00A1339A">
        <w:rPr>
          <w:i/>
          <w:iCs/>
        </w:rPr>
        <w:t>de facto</w:t>
      </w:r>
      <w:r>
        <w:t xml:space="preserve"> “governance” </w:t>
      </w:r>
    </w:p>
    <w:p w14:paraId="5ADDF1F0" w14:textId="77777777" w:rsidR="00A1339A" w:rsidRDefault="00A1339A">
      <w:pPr>
        <w:pStyle w:val="CommentText"/>
      </w:pPr>
      <w:r>
        <w:t xml:space="preserve">     [2ndE].</w:t>
      </w:r>
    </w:p>
    <w:p w14:paraId="1FED4DFD" w14:textId="3A4B8E27" w:rsidR="00A1339A" w:rsidRDefault="00A1339A">
      <w:pPr>
        <w:pStyle w:val="CommentText"/>
      </w:pPr>
      <w:r>
        <w:t>See also App.</w:t>
      </w:r>
      <w:r w:rsidRPr="00A1339A">
        <w:rPr>
          <w:color w:val="FF0000"/>
        </w:rPr>
        <w:t>C</w:t>
      </w:r>
      <w:r>
        <w:t xml:space="preserve">: “1-2-3”. </w:t>
      </w:r>
    </w:p>
  </w:comment>
  <w:comment w:id="408" w:author="M White" w:date="2023-05-06T23:02:00Z" w:initials="MW">
    <w:p w14:paraId="6AADF4ED" w14:textId="77777777" w:rsidR="00E25718" w:rsidRDefault="00E25718">
      <w:pPr>
        <w:pStyle w:val="CommentText"/>
      </w:pPr>
      <w:r>
        <w:rPr>
          <w:rStyle w:val="CommentReference"/>
        </w:rPr>
        <w:annotationRef/>
      </w:r>
      <w:r>
        <w:t xml:space="preserve">It goes back further: </w:t>
      </w:r>
      <w:r w:rsidRPr="006C68C3">
        <w:rPr>
          <w:rFonts w:asciiTheme="majorHAnsi" w:hAnsiTheme="majorHAnsi" w:cstheme="majorHAnsi"/>
          <w:color w:val="2F5395"/>
          <w:sz w:val="16"/>
          <w:szCs w:val="16"/>
        </w:rPr>
        <w:t>https://en.wikipedia.org/wiki/Plenary_council</w:t>
      </w:r>
      <w:r w:rsidRPr="00E25718">
        <w:rPr>
          <w:color w:val="2F5496" w:themeColor="accent1" w:themeShade="BF"/>
        </w:rPr>
        <w:t xml:space="preserve"> </w:t>
      </w:r>
    </w:p>
    <w:p w14:paraId="0EB3CA0B" w14:textId="72613A35" w:rsidR="00E25718" w:rsidRDefault="00E25718">
      <w:pPr>
        <w:pStyle w:val="CommentText"/>
      </w:pPr>
      <w:r>
        <w:t>See also “Estates, 3”, “Civilization, Western”, “Civilization, Orthodox”</w:t>
      </w:r>
      <w:r w:rsidR="006C68C3">
        <w:t>, “Liberal”.</w:t>
      </w:r>
    </w:p>
  </w:comment>
  <w:comment w:id="409" w:author="M White" w:date="2023-05-06T21:38:00Z" w:initials="MW">
    <w:p w14:paraId="718A39C3" w14:textId="6D0C3684" w:rsidR="00FC741F" w:rsidRDefault="00BB11F9" w:rsidP="00FC741F">
      <w:pPr>
        <w:pStyle w:val="CommentText"/>
      </w:pPr>
      <w:r>
        <w:t>“</w:t>
      </w:r>
      <w:r w:rsidR="00FC741F">
        <w:rPr>
          <w:rStyle w:val="CommentReference"/>
        </w:rPr>
        <w:annotationRef/>
      </w:r>
      <w:r w:rsidR="00FC741F">
        <w:t>SYNONYMS FOR plenary</w:t>
      </w:r>
      <w:r>
        <w:t>:</w:t>
      </w:r>
    </w:p>
    <w:p w14:paraId="07992317" w14:textId="0FA9414A" w:rsidR="00FC741F" w:rsidRDefault="00FC741F" w:rsidP="00FC741F">
      <w:pPr>
        <w:pStyle w:val="CommentText"/>
      </w:pPr>
      <w:r>
        <w:t>absolute, complete, full, general, inclusive, open, sweeping, thorough.</w:t>
      </w:r>
      <w:r w:rsidR="00BB11F9">
        <w:t>”</w:t>
      </w:r>
    </w:p>
  </w:comment>
  <w:comment w:id="410" w:author="M White" w:date="2023-06-03T18:36:00Z" w:initials="MW">
    <w:p w14:paraId="4980859E" w14:textId="7417DBFA" w:rsidR="008052F1" w:rsidRDefault="008052F1">
      <w:pPr>
        <w:pStyle w:val="CommentText"/>
      </w:pPr>
      <w:r>
        <w:rPr>
          <w:rStyle w:val="CommentReference"/>
        </w:rPr>
        <w:annotationRef/>
      </w:r>
      <w:r>
        <w:t>...w/o having to redo it every, say, 7-10 years. See also “Debt cycles”, “Debt money”.</w:t>
      </w:r>
    </w:p>
  </w:comment>
  <w:comment w:id="411" w:author="M White" w:date="2023-05-21T02:04:00Z" w:initials="MW">
    <w:p w14:paraId="718321F9" w14:textId="77777777" w:rsidR="00D86AFF" w:rsidRDefault="007529F6" w:rsidP="007529F6">
      <w:pPr>
        <w:pStyle w:val="CommentText"/>
        <w:rPr>
          <w:rFonts w:ascii="Calibri Light" w:hAnsi="Calibri Light" w:cs="Calibri Light"/>
          <w:sz w:val="16"/>
          <w:szCs w:val="16"/>
        </w:rPr>
      </w:pPr>
      <w:r>
        <w:rPr>
          <w:rStyle w:val="CommentReference"/>
        </w:rPr>
        <w:annotationRef/>
      </w:r>
      <w:r>
        <w:rPr>
          <w:rFonts w:ascii="Calibri Light" w:hAnsi="Calibri Light" w:cs="Calibri Light"/>
          <w:color w:val="2F5496" w:themeColor="accent1" w:themeShade="BF"/>
          <w:sz w:val="16"/>
          <w:szCs w:val="16"/>
        </w:rPr>
        <w:t xml:space="preserve">- </w:t>
      </w:r>
      <w:r w:rsidRPr="00D86AFF">
        <w:rPr>
          <w:rFonts w:ascii="Calibri Light" w:hAnsi="Calibri Light" w:cs="Calibri Light"/>
          <w:color w:val="2F5496" w:themeColor="accent1" w:themeShade="BF"/>
          <w:sz w:val="16"/>
          <w:szCs w:val="16"/>
        </w:rPr>
        <w:t>https://www.newscientist.com/article/dn10661-whales-boast-</w:t>
      </w:r>
      <w:r w:rsidRPr="00D86AFF">
        <w:rPr>
          <w:rFonts w:ascii="Calibri Light" w:hAnsi="Calibri Light" w:cs="Calibri Light"/>
          <w:i/>
          <w:iCs/>
          <w:color w:val="2F5496" w:themeColor="accent1" w:themeShade="BF"/>
          <w:sz w:val="16"/>
          <w:szCs w:val="16"/>
        </w:rPr>
        <w:t>the-brain-cells-that-make-us</w:t>
      </w:r>
      <w:r w:rsidRPr="00D86AFF">
        <w:rPr>
          <w:rFonts w:ascii="Calibri Light" w:hAnsi="Calibri Light" w:cs="Calibri Light"/>
          <w:color w:val="2F5496" w:themeColor="accent1" w:themeShade="BF"/>
          <w:sz w:val="16"/>
          <w:szCs w:val="16"/>
        </w:rPr>
        <w:t>-human</w:t>
      </w:r>
      <w:r w:rsidRPr="007529F6">
        <w:rPr>
          <w:rFonts w:ascii="Calibri Light" w:hAnsi="Calibri Light" w:cs="Calibri Light"/>
          <w:sz w:val="16"/>
          <w:szCs w:val="16"/>
        </w:rPr>
        <w:t>/</w:t>
      </w:r>
      <w:r>
        <w:rPr>
          <w:rFonts w:ascii="Calibri Light" w:hAnsi="Calibri Light" w:cs="Calibri Light"/>
          <w:sz w:val="16"/>
          <w:szCs w:val="16"/>
        </w:rPr>
        <w:t xml:space="preserve"> </w:t>
      </w:r>
    </w:p>
    <w:p w14:paraId="00603803" w14:textId="598D5F30" w:rsidR="00D86AFF" w:rsidRPr="00D86AFF" w:rsidRDefault="00FC68C1" w:rsidP="007529F6">
      <w:pPr>
        <w:pStyle w:val="CommentText"/>
        <w:rPr>
          <w:rFonts w:ascii="Calibri Light" w:hAnsi="Calibri Light" w:cs="Calibri Light"/>
          <w:sz w:val="16"/>
          <w:szCs w:val="16"/>
        </w:rPr>
      </w:pPr>
      <w:hyperlink r:id="rId40" w:history="1">
        <w:r w:rsidR="00D86AFF" w:rsidRPr="00D86AFF">
          <w:rPr>
            <w:rStyle w:val="Hyperlink"/>
            <w:rFonts w:ascii="Calibri Light" w:hAnsi="Calibri Light" w:cs="Calibri Light"/>
            <w:sz w:val="16"/>
            <w:szCs w:val="16"/>
            <w:u w:val="none"/>
          </w:rPr>
          <w:t>https://www.nytimes.com/2003/12/09/science/</w:t>
        </w:r>
        <w:r w:rsidR="00D86AFF" w:rsidRPr="00D86AFF">
          <w:rPr>
            <w:rStyle w:val="Hyperlink"/>
            <w:rFonts w:ascii="Calibri Light" w:hAnsi="Calibri Light" w:cs="Calibri Light"/>
            <w:i/>
            <w:iCs/>
            <w:sz w:val="16"/>
            <w:szCs w:val="16"/>
            <w:u w:val="none"/>
          </w:rPr>
          <w:t>humanity-maybe-it-s-in-the-wiring</w:t>
        </w:r>
        <w:r w:rsidR="00D86AFF" w:rsidRPr="00D86AFF">
          <w:rPr>
            <w:rStyle w:val="Hyperlink"/>
            <w:rFonts w:ascii="Calibri Light" w:hAnsi="Calibri Light" w:cs="Calibri Light"/>
            <w:sz w:val="16"/>
            <w:szCs w:val="16"/>
            <w:u w:val="none"/>
          </w:rPr>
          <w:t>.html</w:t>
        </w:r>
      </w:hyperlink>
      <w:r w:rsidR="00D86AFF" w:rsidRPr="00D86AFF">
        <w:rPr>
          <w:rFonts w:ascii="Calibri Light" w:hAnsi="Calibri Light" w:cs="Calibri Light"/>
          <w:sz w:val="16"/>
          <w:szCs w:val="16"/>
        </w:rPr>
        <w:t xml:space="preserve"> </w:t>
      </w:r>
      <w:r w:rsidR="00D86AFF">
        <w:rPr>
          <w:rFonts w:ascii="Calibri Light" w:hAnsi="Calibri Light" w:cs="Calibri Light"/>
          <w:sz w:val="16"/>
          <w:szCs w:val="16"/>
        </w:rPr>
        <w:t>[Blakesless, 2003]</w:t>
      </w:r>
    </w:p>
    <w:p w14:paraId="0E55D70E" w14:textId="4EBB3EAC" w:rsidR="007529F6" w:rsidRDefault="007529F6" w:rsidP="007529F6">
      <w:pPr>
        <w:pStyle w:val="CommentText"/>
        <w:rPr>
          <w:rFonts w:ascii="Times New Roman" w:hAnsi="Times New Roman" w:cs="Times New Roman"/>
          <w:szCs w:val="18"/>
        </w:rPr>
      </w:pPr>
      <w:r w:rsidRPr="007529F6">
        <w:rPr>
          <w:rFonts w:ascii="Calibri Light" w:hAnsi="Calibri Light" w:cs="Calibri Light"/>
          <w:sz w:val="16"/>
          <w:szCs w:val="16"/>
        </w:rPr>
        <w:t>(see also “Central Banking-Warfare model”</w:t>
      </w:r>
      <w:r>
        <w:rPr>
          <w:rFonts w:ascii="Calibri Light" w:hAnsi="Calibri Light" w:cs="Calibri Light"/>
          <w:sz w:val="16"/>
          <w:szCs w:val="16"/>
        </w:rPr>
        <w:t xml:space="preserve"> [.Save</w:t>
      </w:r>
      <w:r w:rsidRPr="007529F6">
        <w:rPr>
          <w:rFonts w:cstheme="minorHAnsi"/>
          <w:sz w:val="16"/>
          <w:szCs w:val="16"/>
        </w:rPr>
        <w:t>The</w:t>
      </w:r>
      <w:r w:rsidR="00D86AFF">
        <w:rPr>
          <w:rFonts w:cstheme="minorHAnsi"/>
          <w:sz w:val="16"/>
          <w:szCs w:val="16"/>
        </w:rPr>
        <w:t>W</w:t>
      </w:r>
      <w:r>
        <w:rPr>
          <w:rFonts w:ascii="Calibri Light" w:hAnsi="Calibri Light" w:cs="Calibri Light"/>
          <w:sz w:val="16"/>
          <w:szCs w:val="16"/>
        </w:rPr>
        <w:t>]</w:t>
      </w:r>
      <w:r w:rsidRPr="007529F6">
        <w:rPr>
          <w:rFonts w:ascii="Times New Roman" w:hAnsi="Times New Roman" w:cs="Times New Roman"/>
          <w:szCs w:val="18"/>
        </w:rPr>
        <w:t>)</w:t>
      </w:r>
    </w:p>
    <w:p w14:paraId="3CBD1FAC" w14:textId="77777777" w:rsidR="007529F6" w:rsidRPr="007529F6" w:rsidRDefault="007529F6" w:rsidP="007529F6">
      <w:pPr>
        <w:pStyle w:val="CommentText"/>
        <w:rPr>
          <w:rFonts w:ascii="Calibri Light" w:hAnsi="Calibri Light" w:cs="Calibri Light"/>
          <w:sz w:val="16"/>
          <w:szCs w:val="16"/>
        </w:rPr>
      </w:pPr>
    </w:p>
    <w:p w14:paraId="0E27DFD9" w14:textId="21DE707E" w:rsidR="007529F6" w:rsidRDefault="007529F6" w:rsidP="007529F6">
      <w:pPr>
        <w:pStyle w:val="CommentText"/>
      </w:pPr>
      <w:r>
        <w:t xml:space="preserve">- “Can </w:t>
      </w:r>
      <w:r w:rsidRPr="007529F6">
        <w:rPr>
          <w:i/>
          <w:iCs/>
        </w:rPr>
        <w:t>spindle cells</w:t>
      </w:r>
      <w:r>
        <w:t xml:space="preserve"> be non cancerous?++</w:t>
      </w:r>
    </w:p>
    <w:p w14:paraId="73EC4A68" w14:textId="659D3424" w:rsidR="004778DB" w:rsidRDefault="004778DB" w:rsidP="004778DB">
      <w:pPr>
        <w:shd w:val="clear" w:color="auto" w:fill="FFFFFF"/>
        <w:rPr>
          <w:rStyle w:val="Hyperlink"/>
          <w:color w:val="1A0DAB"/>
          <w:sz w:val="24"/>
          <w:szCs w:val="24"/>
          <w:u w:val="none"/>
          <w:lang w:val="en"/>
        </w:rPr>
      </w:pPr>
      <w:r w:rsidRPr="004778DB">
        <w:rPr>
          <w:rStyle w:val="hgkelc"/>
          <w:rFonts w:asciiTheme="majorHAnsi" w:hAnsiTheme="majorHAnsi" w:cstheme="majorHAnsi"/>
          <w:color w:val="4D5156"/>
          <w:sz w:val="18"/>
          <w:szCs w:val="18"/>
          <w:lang w:val="en"/>
        </w:rPr>
        <w:t>Spindle cell lesions of the head and neck are quite diverse with great clinical and biological heterogeneity. </w:t>
      </w:r>
      <w:r w:rsidRPr="004778DB">
        <w:rPr>
          <w:rStyle w:val="hgkelc"/>
          <w:rFonts w:asciiTheme="majorHAnsi" w:hAnsiTheme="majorHAnsi" w:cstheme="majorHAnsi"/>
          <w:color w:val="040C28"/>
          <w:sz w:val="18"/>
          <w:szCs w:val="18"/>
          <w:lang w:val="en"/>
        </w:rPr>
        <w:t>Some are malignant while many others are benign or simply reactive in nature</w:t>
      </w:r>
      <w:r w:rsidRPr="004778DB">
        <w:rPr>
          <w:rStyle w:val="hgkelc"/>
          <w:rFonts w:asciiTheme="majorHAnsi" w:hAnsiTheme="majorHAnsi" w:cstheme="majorHAnsi"/>
          <w:color w:val="4D5156"/>
          <w:sz w:val="18"/>
          <w:szCs w:val="18"/>
          <w:lang w:val="en"/>
        </w:rPr>
        <w:t>.</w:t>
      </w:r>
      <w:r>
        <w:rPr>
          <w:rFonts w:ascii="Roboto" w:hAnsi="Roboto"/>
          <w:color w:val="202124"/>
          <w:lang w:val="en"/>
        </w:rPr>
        <w:fldChar w:fldCharType="begin"/>
      </w:r>
      <w:r>
        <w:rPr>
          <w:rFonts w:ascii="Roboto" w:hAnsi="Roboto"/>
          <w:color w:val="202124"/>
          <w:lang w:val="en"/>
        </w:rPr>
        <w:instrText xml:space="preserve"> HYPERLINK "https://www.ncbi.nlm.nih.gov/pmc/articles/PMC2807548/" \l ":~:text=Spindle%20cell%20lesions%20of%20the%20head%20and%20neck%20are%20quite,or%20simply%20reactive%20in%20nature." </w:instrText>
      </w:r>
      <w:r>
        <w:rPr>
          <w:rFonts w:ascii="Roboto" w:hAnsi="Roboto"/>
          <w:color w:val="202124"/>
          <w:lang w:val="en"/>
        </w:rPr>
      </w:r>
      <w:r>
        <w:rPr>
          <w:rFonts w:ascii="Roboto" w:hAnsi="Roboto"/>
          <w:color w:val="202124"/>
          <w:lang w:val="en"/>
        </w:rPr>
        <w:fldChar w:fldCharType="separate"/>
      </w:r>
    </w:p>
    <w:p w14:paraId="5F1D18D4" w14:textId="4CEFBF59" w:rsidR="004778DB" w:rsidRPr="004778DB" w:rsidRDefault="004778DB" w:rsidP="004778DB">
      <w:pPr>
        <w:pStyle w:val="Heading3"/>
        <w:shd w:val="clear" w:color="auto" w:fill="FFFFFF"/>
        <w:spacing w:before="270" w:beforeAutospacing="0" w:after="45" w:afterAutospacing="0"/>
        <w:rPr>
          <w:b w:val="0"/>
          <w:bCs w:val="0"/>
          <w:sz w:val="30"/>
          <w:szCs w:val="30"/>
        </w:rPr>
      </w:pPr>
      <w:r>
        <w:rPr>
          <w:rFonts w:ascii="Roboto" w:hAnsi="Roboto"/>
          <w:b w:val="0"/>
          <w:bCs w:val="0"/>
          <w:color w:val="1A0DAB"/>
          <w:sz w:val="30"/>
          <w:szCs w:val="30"/>
          <w:lang w:val="en"/>
        </w:rPr>
        <w:t>Spindle Cell Lesions—Neoplastic or Non-Neoplastic? - NCBI</w:t>
      </w:r>
    </w:p>
    <w:p w14:paraId="7A4E60D1" w14:textId="566966EE" w:rsidR="004778DB" w:rsidRDefault="004778DB" w:rsidP="004778DB">
      <w:pPr>
        <w:shd w:val="clear" w:color="auto" w:fill="FFFFFF"/>
        <w:rPr>
          <w:rFonts w:ascii="Roboto" w:hAnsi="Roboto"/>
          <w:color w:val="1A0DAB"/>
          <w:sz w:val="18"/>
          <w:szCs w:val="18"/>
          <w:lang w:val="en"/>
        </w:rPr>
      </w:pPr>
      <w:r>
        <w:rPr>
          <w:rStyle w:val="vuuxrf"/>
          <w:rFonts w:ascii="Roboto" w:hAnsi="Roboto"/>
          <w:color w:val="202124"/>
          <w:sz w:val="21"/>
          <w:szCs w:val="21"/>
          <w:lang w:val="en"/>
        </w:rPr>
        <w:t>National Institutes of Health (.gov)”</w:t>
      </w:r>
    </w:p>
    <w:p w14:paraId="2278D8E6" w14:textId="23218BFA" w:rsidR="007529F6" w:rsidRPr="004778DB" w:rsidRDefault="004778DB" w:rsidP="004778DB">
      <w:pPr>
        <w:shd w:val="clear" w:color="auto" w:fill="FFFFFF"/>
        <w:rPr>
          <w:rFonts w:ascii="Roboto" w:hAnsi="Roboto"/>
          <w:color w:val="202124"/>
          <w:sz w:val="24"/>
          <w:szCs w:val="24"/>
          <w:lang w:val="en"/>
        </w:rPr>
      </w:pPr>
      <w:r>
        <w:rPr>
          <w:rFonts w:ascii="Roboto" w:hAnsi="Roboto"/>
          <w:color w:val="202124"/>
          <w:lang w:val="en"/>
        </w:rPr>
        <w:fldChar w:fldCharType="end"/>
      </w:r>
    </w:p>
    <w:p w14:paraId="4AB1C919" w14:textId="708AF115" w:rsidR="007529F6" w:rsidRDefault="007529F6">
      <w:pPr>
        <w:pStyle w:val="CommentText"/>
      </w:pPr>
      <w:r>
        <w:t>++- See also “</w:t>
      </w:r>
      <w:r w:rsidRPr="007529F6">
        <w:rPr>
          <w:strike/>
        </w:rPr>
        <w:t>coop</w:t>
      </w:r>
      <w:r>
        <w:t>” “Co-ops”</w:t>
      </w:r>
      <w:r w:rsidR="00D86AFF">
        <w:t>, “Anthropology”;</w:t>
      </w:r>
      <w:r w:rsidR="004778DB">
        <w:t xml:space="preserve"> “Privilege”</w:t>
      </w:r>
      <w:r w:rsidR="00D86AFF">
        <w:t>, “</w:t>
      </w:r>
      <w:r w:rsidR="00D86AFF" w:rsidRPr="00D86AFF">
        <w:rPr>
          <w:color w:val="3F6228"/>
        </w:rPr>
        <w:t>Corrosion-Cancer-Debt</w:t>
      </w:r>
      <w:r w:rsidR="00D86AFF">
        <w:t>”.</w:t>
      </w:r>
    </w:p>
  </w:comment>
  <w:comment w:id="412" w:author="M White" w:date="2023-05-21T01:53:00Z" w:initials="MW">
    <w:p w14:paraId="11AF939E" w14:textId="77777777" w:rsidR="00F35258" w:rsidRDefault="00F35258" w:rsidP="00F35258">
      <w:pPr>
        <w:pStyle w:val="CommentText"/>
      </w:pPr>
      <w:r>
        <w:rPr>
          <w:rStyle w:val="CommentReference"/>
        </w:rPr>
        <w:annotationRef/>
      </w:r>
      <w:r>
        <w:t>a.k.a. ‘What came first, the Yang or the Yin’?</w:t>
      </w:r>
    </w:p>
    <w:p w14:paraId="4E600F6C" w14:textId="16DC8AF7" w:rsidR="00D86AFF" w:rsidRDefault="00D86AFF" w:rsidP="00F35258">
      <w:pPr>
        <w:pStyle w:val="CommentText"/>
      </w:pPr>
      <w:r>
        <w:t>See also “Politics”, “Economic science”.</w:t>
      </w:r>
    </w:p>
  </w:comment>
  <w:comment w:id="413" w:author="M White" w:date="2023-05-21T02:25:00Z" w:initials="MW">
    <w:p w14:paraId="6AC54E6E" w14:textId="77777777" w:rsidR="002721FF" w:rsidRDefault="002721FF">
      <w:pPr>
        <w:pStyle w:val="CommentText"/>
        <w:rPr>
          <w:color w:val="601610"/>
        </w:rPr>
      </w:pPr>
      <w:r>
        <w:rPr>
          <w:rStyle w:val="CommentReference"/>
        </w:rPr>
        <w:annotationRef/>
      </w:r>
      <w:r w:rsidRPr="002721FF">
        <w:rPr>
          <w:color w:val="601610"/>
        </w:rPr>
        <w:t xml:space="preserve">‘geometric design’ </w:t>
      </w:r>
      <w:r w:rsidRPr="002721FF">
        <w:t>&amp;</w:t>
      </w:r>
      <w:r>
        <w:t xml:space="preserve"> ‘</w:t>
      </w:r>
      <w:r w:rsidRPr="002721FF">
        <w:rPr>
          <w:color w:val="601610"/>
        </w:rPr>
        <w:t>middle-class agency’</w:t>
      </w:r>
    </w:p>
    <w:p w14:paraId="59C2CE4C" w14:textId="2E8851E2" w:rsidR="002721FF" w:rsidRPr="002721FF" w:rsidRDefault="002721FF">
      <w:pPr>
        <w:pStyle w:val="CommentText"/>
        <w:rPr>
          <w:rFonts w:asciiTheme="majorHAnsi" w:hAnsiTheme="majorHAnsi" w:cstheme="majorHAnsi"/>
          <w:sz w:val="16"/>
          <w:szCs w:val="16"/>
        </w:rPr>
      </w:pPr>
      <w:r w:rsidRPr="002721FF">
        <w:rPr>
          <w:rFonts w:asciiTheme="majorHAnsi" w:hAnsiTheme="majorHAnsi" w:cstheme="majorHAnsi"/>
          <w:color w:val="601610"/>
          <w:sz w:val="16"/>
          <w:szCs w:val="16"/>
        </w:rPr>
        <w:t xml:space="preserve">(‘We’re smart </w:t>
      </w:r>
      <w:r w:rsidRPr="002721FF">
        <w:rPr>
          <w:rFonts w:ascii="Gabriola" w:hAnsi="Gabriola" w:cstheme="majorHAnsi"/>
          <w:color w:val="601610"/>
          <w:sz w:val="16"/>
          <w:szCs w:val="16"/>
        </w:rPr>
        <w:t>&amp; Christian’</w:t>
      </w:r>
      <w:r w:rsidRPr="002721FF">
        <w:rPr>
          <w:rFonts w:asciiTheme="majorHAnsi" w:hAnsiTheme="majorHAnsi" w:cstheme="majorHAnsi"/>
          <w:color w:val="601610"/>
          <w:sz w:val="16"/>
          <w:szCs w:val="16"/>
        </w:rPr>
        <w:t>, ‘</w:t>
      </w:r>
      <w:r w:rsidRPr="002721FF">
        <w:rPr>
          <w:rFonts w:ascii="Gabriola" w:hAnsi="Gabriola" w:cstheme="majorHAnsi"/>
          <w:color w:val="601610"/>
          <w:sz w:val="16"/>
          <w:szCs w:val="16"/>
        </w:rPr>
        <w:t>We’re Christian &amp;</w:t>
      </w:r>
      <w:r w:rsidRPr="002721FF">
        <w:rPr>
          <w:rFonts w:asciiTheme="majorHAnsi" w:hAnsiTheme="majorHAnsi" w:cstheme="majorHAnsi"/>
          <w:color w:val="601610"/>
          <w:sz w:val="16"/>
          <w:szCs w:val="16"/>
        </w:rPr>
        <w:t xml:space="preserve"> democra</w:t>
      </w:r>
      <w:r w:rsidR="003D2E5C">
        <w:rPr>
          <w:rFonts w:asciiTheme="majorHAnsi" w:hAnsiTheme="majorHAnsi" w:cstheme="majorHAnsi"/>
          <w:color w:val="601610"/>
          <w:sz w:val="16"/>
          <w:szCs w:val="16"/>
        </w:rPr>
        <w:t>tic</w:t>
      </w:r>
      <w:r w:rsidRPr="002721FF">
        <w:rPr>
          <w:rFonts w:asciiTheme="majorHAnsi" w:hAnsiTheme="majorHAnsi" w:cstheme="majorHAnsi"/>
          <w:color w:val="601610"/>
          <w:sz w:val="16"/>
          <w:szCs w:val="16"/>
        </w:rPr>
        <w:t>)</w:t>
      </w:r>
    </w:p>
  </w:comment>
  <w:comment w:id="414" w:author="M White" w:date="2023-06-03T18:54:00Z" w:initials="MW">
    <w:p w14:paraId="3096A3D4" w14:textId="35886B94" w:rsidR="00CF6207" w:rsidRDefault="00CF6207">
      <w:pPr>
        <w:pStyle w:val="CommentText"/>
      </w:pPr>
      <w:r>
        <w:rPr>
          <w:rStyle w:val="CommentReference"/>
        </w:rPr>
        <w:annotationRef/>
      </w:r>
      <w:r>
        <w:t>i.e. 1</w:t>
      </w:r>
      <w:r w:rsidRPr="00CF6207">
        <w:rPr>
          <w:vertAlign w:val="superscript"/>
        </w:rPr>
        <w:t>st</w:t>
      </w:r>
      <w:r>
        <w:t xml:space="preserve"> Estate. See also “Estates, 3”.</w:t>
      </w:r>
    </w:p>
  </w:comment>
  <w:comment w:id="416" w:author="M White" w:date="2023-06-03T18:51:00Z" w:initials="MW">
    <w:p w14:paraId="23444462" w14:textId="193DE3A3" w:rsidR="00CF6207" w:rsidRDefault="00CF6207">
      <w:pPr>
        <w:pStyle w:val="CommentText"/>
      </w:pPr>
      <w:r>
        <w:rPr>
          <w:rStyle w:val="CommentReference"/>
        </w:rPr>
        <w:annotationRef/>
      </w:r>
      <w:r w:rsidR="00301413">
        <w:t>i.e. 2</w:t>
      </w:r>
      <w:r w:rsidR="00301413" w:rsidRPr="00301413">
        <w:rPr>
          <w:vertAlign w:val="superscript"/>
        </w:rPr>
        <w:t>nd</w:t>
      </w:r>
      <w:r w:rsidR="00301413">
        <w:t xml:space="preserve"> Estate. </w:t>
      </w:r>
      <w:r>
        <w:t>See also “Plenary”.</w:t>
      </w:r>
    </w:p>
  </w:comment>
  <w:comment w:id="417" w:author="M White" w:date="2023-06-03T19:32:00Z" w:initials="MW">
    <w:p w14:paraId="575F0499" w14:textId="77777777" w:rsidR="00CA6916" w:rsidRDefault="00CA6916">
      <w:pPr>
        <w:pStyle w:val="CommentText"/>
      </w:pPr>
      <w:r>
        <w:rPr>
          <w:rStyle w:val="CommentReference"/>
        </w:rPr>
        <w:annotationRef/>
      </w:r>
      <w:r>
        <w:t>sometimes a.k.a. the 3rd Estate (as opposed to the term ‘State’, which is simply government/1</w:t>
      </w:r>
      <w:r w:rsidRPr="00CA6916">
        <w:rPr>
          <w:vertAlign w:val="superscript"/>
        </w:rPr>
        <w:t>st</w:t>
      </w:r>
      <w:r>
        <w:t xml:space="preserve"> Estate).</w:t>
      </w:r>
    </w:p>
    <w:p w14:paraId="4CAAF911" w14:textId="57AFF1A4" w:rsidR="00A4201F" w:rsidRDefault="00A4201F">
      <w:pPr>
        <w:pStyle w:val="CommentText"/>
      </w:pPr>
      <w:r>
        <w:t>See also App.</w:t>
      </w:r>
      <w:r w:rsidRPr="00A4201F">
        <w:rPr>
          <w:color w:val="FF0000"/>
        </w:rPr>
        <w:t>C</w:t>
      </w:r>
      <w:r>
        <w:t>: “1-2-3”.</w:t>
      </w:r>
    </w:p>
  </w:comment>
  <w:comment w:id="415" w:author="M White" w:date="2023-06-03T19:29:00Z" w:initials="MW">
    <w:p w14:paraId="485D3458" w14:textId="188E0FDD" w:rsidR="00CA6916" w:rsidRDefault="00CA6916">
      <w:pPr>
        <w:pStyle w:val="CommentText"/>
      </w:pPr>
      <w:r>
        <w:rPr>
          <w:rStyle w:val="CommentReference"/>
        </w:rPr>
        <w:annotationRef/>
      </w:r>
      <w:r>
        <w:t>...For any ultimate trumping of Measurement over Values is (in a word) madness and (see also) “Transhumanism”, “Slavery”, “Dystopia”.</w:t>
      </w:r>
      <w:r w:rsidR="00A4201F">
        <w:t xml:space="preserve">... and also </w:t>
      </w:r>
      <w:r w:rsidR="003D2E5C">
        <w:t xml:space="preserve">(hence a) </w:t>
      </w:r>
      <w:r w:rsidR="00A4201F">
        <w:t>“Provoca</w:t>
      </w:r>
      <w:r w:rsidR="003D2E5C">
        <w:t>tion”, “Design”</w:t>
      </w:r>
      <w:r w:rsidR="00A4201F">
        <w:t>.</w:t>
      </w:r>
    </w:p>
  </w:comment>
  <w:comment w:id="418" w:author="M White" w:date="2023-06-03T19:40:00Z" w:initials="MW">
    <w:p w14:paraId="74E23A57" w14:textId="77777777" w:rsidR="00C73489" w:rsidRDefault="00C73489">
      <w:pPr>
        <w:pStyle w:val="CommentText"/>
      </w:pPr>
      <w:r>
        <w:rPr>
          <w:rStyle w:val="CommentReference"/>
        </w:rPr>
        <w:annotationRef/>
      </w:r>
      <w:r>
        <w:t>...which is, of course, supposed to be about “fiscal” policy, not so much (except in extraordinary circumstances</w:t>
      </w:r>
      <w:r w:rsidR="00AB32EC">
        <w:t>**</w:t>
      </w:r>
      <w:r>
        <w:t xml:space="preserve">) </w:t>
      </w:r>
      <w:r w:rsidR="00AB32EC">
        <w:t xml:space="preserve">about </w:t>
      </w:r>
      <w:r>
        <w:t>“monetary” policy.</w:t>
      </w:r>
    </w:p>
    <w:p w14:paraId="4D65718F" w14:textId="1E487895" w:rsidR="00AB32EC" w:rsidRDefault="00AB32EC">
      <w:pPr>
        <w:pStyle w:val="CommentText"/>
      </w:pPr>
      <w:r>
        <w:t>**- see also “Federal Accounting Sta</w:t>
      </w:r>
      <w:r w:rsidR="00832A24">
        <w:t>ndards</w:t>
      </w:r>
      <w:r>
        <w:t>” [.FASAB-56]</w:t>
      </w:r>
      <w:r w:rsidR="00832A24">
        <w:t>, “Constitution, US”.</w:t>
      </w:r>
    </w:p>
  </w:comment>
  <w:comment w:id="419" w:author="M White" w:date="2023-06-04T01:28:00Z" w:initials="MW">
    <w:p w14:paraId="351AA889" w14:textId="7DF7DB73" w:rsidR="00472669" w:rsidRPr="00AF082B" w:rsidRDefault="00472669">
      <w:pPr>
        <w:pStyle w:val="CommentText"/>
        <w:rPr>
          <w:rFonts w:asciiTheme="majorHAnsi" w:hAnsiTheme="majorHAnsi" w:cstheme="majorHAnsi"/>
          <w:sz w:val="16"/>
          <w:szCs w:val="16"/>
        </w:rPr>
      </w:pPr>
      <w:r>
        <w:rPr>
          <w:rStyle w:val="CommentReference"/>
        </w:rPr>
        <w:annotationRef/>
      </w:r>
      <w:r w:rsidRPr="00AF082B">
        <w:rPr>
          <w:rFonts w:asciiTheme="majorHAnsi" w:hAnsiTheme="majorHAnsi" w:cstheme="majorHAnsi"/>
          <w:color w:val="1F3864" w:themeColor="accent1" w:themeShade="80"/>
          <w:sz w:val="16"/>
          <w:szCs w:val="16"/>
        </w:rPr>
        <w:t>https://blog.onsgeld.nu/digitaal-</w:t>
      </w:r>
      <w:r w:rsidRPr="00AF082B">
        <w:rPr>
          <w:rFonts w:asciiTheme="majorHAnsi" w:hAnsiTheme="majorHAnsi" w:cstheme="majorHAnsi"/>
          <w:i/>
          <w:iCs/>
          <w:color w:val="1F3864" w:themeColor="accent1" w:themeShade="80"/>
          <w:sz w:val="16"/>
          <w:szCs w:val="16"/>
        </w:rPr>
        <w:t>geld-is-een-politie</w:t>
      </w:r>
      <w:r w:rsidRPr="00AF082B">
        <w:rPr>
          <w:rFonts w:asciiTheme="majorHAnsi" w:hAnsiTheme="majorHAnsi" w:cstheme="majorHAnsi"/>
          <w:color w:val="1F3864" w:themeColor="accent1" w:themeShade="80"/>
          <w:sz w:val="16"/>
          <w:szCs w:val="16"/>
        </w:rPr>
        <w:t>ke-zaak</w:t>
      </w:r>
      <w:r w:rsidRPr="00AF082B">
        <w:rPr>
          <w:rFonts w:asciiTheme="majorHAnsi" w:hAnsiTheme="majorHAnsi" w:cstheme="majorHAnsi"/>
          <w:sz w:val="16"/>
          <w:szCs w:val="16"/>
        </w:rPr>
        <w:t>/</w:t>
      </w:r>
      <w:r w:rsidR="00AF082B" w:rsidRPr="00AF082B">
        <w:rPr>
          <w:rFonts w:asciiTheme="majorHAnsi" w:hAnsiTheme="majorHAnsi" w:cstheme="majorHAnsi"/>
          <w:sz w:val="16"/>
          <w:szCs w:val="16"/>
        </w:rPr>
        <w:t xml:space="preserve"> [7/18]</w:t>
      </w:r>
    </w:p>
  </w:comment>
  <w:comment w:id="420" w:author="M White" w:date="2023-06-01T12:09:00Z" w:initials="MW">
    <w:p w14:paraId="56AC37A2" w14:textId="7D417592" w:rsidR="00003366" w:rsidRPr="00C678ED" w:rsidRDefault="00003366">
      <w:pPr>
        <w:pStyle w:val="CommentText"/>
        <w:rPr>
          <w:rFonts w:asciiTheme="majorHAnsi" w:hAnsiTheme="majorHAnsi" w:cstheme="majorHAnsi"/>
          <w:sz w:val="16"/>
          <w:szCs w:val="16"/>
        </w:rPr>
      </w:pPr>
      <w:r>
        <w:rPr>
          <w:rStyle w:val="CommentReference"/>
        </w:rPr>
        <w:annotationRef/>
      </w:r>
      <w:bookmarkStart w:id="421" w:name="_Hlk136517939"/>
      <w:r w:rsidRPr="00003366">
        <w:rPr>
          <w:color w:val="0000BC"/>
        </w:rPr>
        <w:t>https://nexusnewsfeed.com/article/jon-rappoport/a-</w:t>
      </w:r>
      <w:r w:rsidRPr="00003366">
        <w:rPr>
          <w:i/>
          <w:iCs/>
          <w:color w:val="0000BC"/>
        </w:rPr>
        <w:t>staggering-mind-control-program-in-florida</w:t>
      </w:r>
      <w:bookmarkEnd w:id="421"/>
      <w:r w:rsidRPr="00003366">
        <w:t>/</w:t>
      </w:r>
      <w:r>
        <w:t xml:space="preserve"> [</w:t>
      </w:r>
      <w:r w:rsidRPr="00003366">
        <w:rPr>
          <w:rFonts w:asciiTheme="majorHAnsi" w:hAnsiTheme="majorHAnsi" w:cstheme="majorHAnsi"/>
          <w:sz w:val="16"/>
          <w:szCs w:val="16"/>
        </w:rPr>
        <w:t>Rappoport, 2023g].</w:t>
      </w:r>
      <w:r>
        <w:t xml:space="preserve"> See also “Hegelian Dialectic”,</w:t>
      </w:r>
      <w:r w:rsidRPr="00003366">
        <w:rPr>
          <w:rFonts w:asciiTheme="majorHAnsi" w:hAnsiTheme="majorHAnsi" w:cstheme="majorHAnsi"/>
          <w:sz w:val="16"/>
          <w:szCs w:val="16"/>
        </w:rPr>
        <w:t>→</w:t>
      </w:r>
      <w:r>
        <w:rPr>
          <w:rFonts w:asciiTheme="majorHAnsi" w:hAnsiTheme="majorHAnsi" w:cstheme="majorHAnsi"/>
          <w:sz w:val="16"/>
          <w:szCs w:val="16"/>
        </w:rPr>
        <w:t xml:space="preserve"> </w:t>
      </w:r>
      <w:r>
        <w:t xml:space="preserve">“Communism”, </w:t>
      </w:r>
      <w:r w:rsidR="00C678ED" w:rsidRPr="00C678ED">
        <w:rPr>
          <w:rFonts w:asciiTheme="majorHAnsi" w:hAnsiTheme="majorHAnsi" w:cstheme="majorHAnsi"/>
          <w:color w:val="0000BC"/>
          <w:sz w:val="16"/>
          <w:szCs w:val="16"/>
        </w:rPr>
        <w:t>https://archive.org/details/</w:t>
      </w:r>
      <w:r w:rsidR="00C678ED" w:rsidRPr="00C678ED">
        <w:rPr>
          <w:rFonts w:asciiTheme="majorHAnsi" w:hAnsiTheme="majorHAnsi" w:cstheme="majorHAnsi"/>
          <w:i/>
          <w:iCs/>
          <w:color w:val="0000BC"/>
          <w:sz w:val="16"/>
          <w:szCs w:val="16"/>
        </w:rPr>
        <w:t>farewell.-my.-concubine</w:t>
      </w:r>
      <w:r w:rsidR="00C678ED" w:rsidRPr="00C678ED">
        <w:rPr>
          <w:rFonts w:asciiTheme="majorHAnsi" w:hAnsiTheme="majorHAnsi" w:cstheme="majorHAnsi"/>
          <w:color w:val="0000BC"/>
          <w:sz w:val="16"/>
          <w:szCs w:val="16"/>
        </w:rPr>
        <w:t xml:space="preserve">.-1993.1080p.-blu-ray.x-264-meli-te </w:t>
      </w:r>
      <w:r w:rsidR="00C678ED" w:rsidRPr="00C678ED">
        <w:rPr>
          <w:rFonts w:asciiTheme="majorHAnsi" w:hAnsiTheme="majorHAnsi" w:cstheme="majorHAnsi"/>
          <w:sz w:val="16"/>
          <w:szCs w:val="16"/>
        </w:rPr>
        <w:t>[</w:t>
      </w:r>
      <w:r w:rsidR="00C678ED">
        <w:rPr>
          <w:rFonts w:asciiTheme="majorHAnsi" w:hAnsiTheme="majorHAnsi" w:cstheme="majorHAnsi"/>
          <w:sz w:val="16"/>
          <w:szCs w:val="16"/>
        </w:rPr>
        <w:t>from Chaos-to-Communism (</w:t>
      </w:r>
      <w:r w:rsidR="00C678ED" w:rsidRPr="00C678ED">
        <w:rPr>
          <w:rFonts w:asciiTheme="majorHAnsi" w:hAnsiTheme="majorHAnsi" w:cstheme="majorHAnsi"/>
          <w:color w:val="4B732F"/>
          <w:sz w:val="16"/>
          <w:szCs w:val="16"/>
        </w:rPr>
        <w:t>CHA-to-CHD</w:t>
      </w:r>
      <w:r w:rsidR="00C678ED">
        <w:rPr>
          <w:rFonts w:asciiTheme="majorHAnsi" w:hAnsiTheme="majorHAnsi" w:cstheme="majorHAnsi"/>
          <w:sz w:val="16"/>
          <w:szCs w:val="16"/>
        </w:rPr>
        <w:t>), mn.202-208, 212-215, 224-245</w:t>
      </w:r>
      <w:r w:rsidR="00C678ED" w:rsidRPr="00C678ED">
        <w:rPr>
          <w:rFonts w:asciiTheme="majorHAnsi" w:hAnsiTheme="majorHAnsi" w:cstheme="majorHAnsi"/>
          <w:sz w:val="16"/>
          <w:szCs w:val="16"/>
        </w:rPr>
        <w:t>]</w:t>
      </w:r>
    </w:p>
  </w:comment>
  <w:comment w:id="422" w:author="M White" w:date="2023-04-28T03:59:00Z" w:initials="MW">
    <w:p w14:paraId="687C95A9" w14:textId="2C7B0160" w:rsidR="00CD0CE7" w:rsidRDefault="00CD0CE7">
      <w:pPr>
        <w:pStyle w:val="CommentText"/>
      </w:pPr>
      <w:r>
        <w:rPr>
          <w:rStyle w:val="CommentReference"/>
        </w:rPr>
        <w:annotationRef/>
      </w:r>
      <w:r w:rsidRPr="00CD0CE7">
        <w:rPr>
          <w:rFonts w:asciiTheme="majorHAnsi" w:hAnsiTheme="majorHAnsi" w:cstheme="majorHAnsi"/>
          <w:color w:val="335BA3"/>
          <w:sz w:val="16"/>
          <w:szCs w:val="16"/>
        </w:rPr>
        <w:t xml:space="preserve">https://www.youtube.com/watch?v=7Zu4ON8D0fk </w:t>
      </w:r>
      <w:r w:rsidRPr="00E160A6">
        <w:rPr>
          <w:rFonts w:asciiTheme="majorHAnsi" w:hAnsiTheme="majorHAnsi" w:cstheme="majorHAnsi"/>
          <w:sz w:val="16"/>
          <w:szCs w:val="16"/>
        </w:rPr>
        <w:t>[RoyalScam].</w:t>
      </w:r>
      <w:r w:rsidRPr="00E160A6">
        <w:rPr>
          <w:rFonts w:asciiTheme="majorHAnsi" w:hAnsiTheme="majorHAnsi" w:cstheme="majorHAnsi"/>
        </w:rPr>
        <w:t xml:space="preserve"> </w:t>
      </w:r>
      <w:r w:rsidRPr="00CD0CE7">
        <w:t>See also “Financialization”</w:t>
      </w:r>
      <w:r w:rsidR="00E160A6">
        <w:t xml:space="preserve"> </w:t>
      </w:r>
      <w:r w:rsidR="00E160A6" w:rsidRPr="00E160A6">
        <w:rPr>
          <w:rFonts w:asciiTheme="majorHAnsi" w:hAnsiTheme="majorHAnsi" w:cstheme="majorHAnsi"/>
          <w:sz w:val="16"/>
          <w:szCs w:val="16"/>
        </w:rPr>
        <w:t>[.depletion]</w:t>
      </w:r>
      <w:r>
        <w:t>; “Parity” (for what?).</w:t>
      </w:r>
    </w:p>
  </w:comment>
  <w:comment w:id="424" w:author="M White" w:date="2023-06-17T23:36:00Z" w:initials="MW">
    <w:p w14:paraId="738DD935" w14:textId="4348BC95" w:rsidR="00CA59CD" w:rsidRDefault="00CA59CD">
      <w:pPr>
        <w:pStyle w:val="CommentText"/>
      </w:pPr>
      <w:r>
        <w:rPr>
          <w:rStyle w:val="CommentReference"/>
        </w:rPr>
        <w:annotationRef/>
      </w:r>
      <w:r>
        <w:t>After “each recession, interest rates were kept too low for too long, thus fueling the real estate bubble that was the root of the crisis” (Rockoff, 2015, 38). See also “Financial Crisis (of 2008-)”.</w:t>
      </w:r>
    </w:p>
  </w:comment>
  <w:comment w:id="425" w:author="M White" w:date="2023-04-14T00:59:00Z" w:initials="MW">
    <w:p w14:paraId="47A6C0E4" w14:textId="03BB68ED" w:rsidR="00CB4ECF" w:rsidRDefault="00CB4ECF">
      <w:pPr>
        <w:pStyle w:val="CommentText"/>
      </w:pPr>
      <w:r>
        <w:rPr>
          <w:rStyle w:val="CommentReference"/>
        </w:rPr>
        <w:annotationRef/>
      </w:r>
      <w:r>
        <w:t>See “Shadow Banking Sector” (a.k.a. “money markets”).</w:t>
      </w:r>
    </w:p>
  </w:comment>
  <w:comment w:id="427" w:author="M White" w:date="2023-04-12T09:46:00Z" w:initials="MW">
    <w:p w14:paraId="5F27E9DA" w14:textId="77777777" w:rsidR="00077AC7" w:rsidRDefault="00077AC7">
      <w:pPr>
        <w:pStyle w:val="CommentText"/>
      </w:pPr>
      <w:r>
        <w:rPr>
          <w:rStyle w:val="CommentReference"/>
        </w:rPr>
        <w:annotationRef/>
      </w:r>
      <w:r>
        <w:t>1990’s-2010’s- America as the critical support system for both wiring the planet with internet and also backstopping nearly everyone else’s currency with the new (see also) “Shadow Banking System (SBS)”.</w:t>
      </w:r>
    </w:p>
    <w:p w14:paraId="7C23A6FA" w14:textId="2FD662AF" w:rsidR="00077AC7" w:rsidRDefault="00077AC7">
      <w:pPr>
        <w:pStyle w:val="CommentText"/>
      </w:pPr>
      <w:r>
        <w:t xml:space="preserve">See also </w:t>
      </w:r>
      <w:r w:rsidR="008B0E2C">
        <w:t xml:space="preserve">“Kindleberger, Charles (1910-2003)”, </w:t>
      </w:r>
      <w:r>
        <w:t>“Dutch Disease”, “Monetary Reform, international”.</w:t>
      </w:r>
    </w:p>
  </w:comment>
  <w:comment w:id="426" w:author="M White" w:date="2023-04-14T00:10:00Z" w:initials="MW">
    <w:p w14:paraId="71FE735E" w14:textId="69AAF648" w:rsidR="00006852" w:rsidRDefault="00006852">
      <w:pPr>
        <w:pStyle w:val="CommentText"/>
      </w:pPr>
      <w:r>
        <w:rPr>
          <w:rStyle w:val="CommentReference"/>
        </w:rPr>
        <w:annotationRef/>
      </w:r>
      <w:r>
        <w:t xml:space="preserve">Take it from the veterans: </w:t>
      </w:r>
      <w:r w:rsidR="00B00C74" w:rsidRPr="00B00C74">
        <w:rPr>
          <w:rFonts w:asciiTheme="majorHAnsi" w:hAnsiTheme="majorHAnsi" w:cstheme="majorHAnsi"/>
          <w:color w:val="2F5496" w:themeColor="accent1" w:themeShade="BF"/>
          <w:sz w:val="16"/>
          <w:szCs w:val="16"/>
        </w:rPr>
        <w:t>https://www.youtube.com/watch?v=0RagyYjgY4g</w:t>
      </w:r>
      <w:r w:rsidRPr="00B00C74">
        <w:rPr>
          <w:color w:val="2F5496" w:themeColor="accent1" w:themeShade="BF"/>
        </w:rPr>
        <w:t xml:space="preserve"> </w:t>
      </w:r>
      <w:r w:rsidRPr="00006852">
        <w:rPr>
          <w:rFonts w:asciiTheme="majorHAnsi" w:hAnsiTheme="majorHAnsi" w:cstheme="majorHAnsi"/>
          <w:sz w:val="16"/>
          <w:szCs w:val="16"/>
        </w:rPr>
        <w:t>[AbbyRd.]</w:t>
      </w:r>
      <w:r w:rsidR="00B00C74">
        <w:t xml:space="preserve">; typically </w:t>
      </w:r>
      <w:r w:rsidR="00DC31A8">
        <w:t xml:space="preserve">lasts for </w:t>
      </w:r>
      <w:r w:rsidR="00B00C74">
        <w:t>about a century. See also “</w:t>
      </w:r>
      <w:r w:rsidR="00B00C74" w:rsidRPr="00136FC3">
        <w:rPr>
          <w:color w:val="591307"/>
        </w:rPr>
        <w:t>Reserve currency</w:t>
      </w:r>
      <w:r w:rsidR="00B00C74">
        <w:t>”</w:t>
      </w:r>
      <w:r w:rsidR="001C4E86">
        <w:t xml:space="preserve"> (in </w:t>
      </w:r>
      <w:r w:rsidR="001C4E86" w:rsidRPr="00FA7219">
        <w:rPr>
          <w:rFonts w:cstheme="minorHAnsi"/>
          <w:color w:val="69140D"/>
        </w:rPr>
        <w:t>L</w:t>
      </w:r>
      <w:r w:rsidR="001C4E86" w:rsidRPr="00FA7219">
        <w:rPr>
          <w:rStyle w:val="c-MrMustardBlackCowChar"/>
          <w:rFonts w:asciiTheme="minorHAnsi" w:eastAsiaTheme="minorHAnsi" w:hAnsiTheme="minorHAnsi" w:cstheme="minorHAnsi"/>
        </w:rPr>
        <w:t>ex.1</w:t>
      </w:r>
      <w:r w:rsidR="001C4E86">
        <w:t>).</w:t>
      </w:r>
    </w:p>
  </w:comment>
  <w:comment w:id="428" w:author="M White" w:date="2023-04-14T00:07:00Z" w:initials="MW">
    <w:p w14:paraId="2030E63B" w14:textId="67E6D6C7" w:rsidR="00897263" w:rsidRPr="00DC31A8" w:rsidRDefault="00897263">
      <w:pPr>
        <w:pStyle w:val="CommentText"/>
      </w:pPr>
      <w:r>
        <w:rPr>
          <w:rStyle w:val="CommentReference"/>
        </w:rPr>
        <w:annotationRef/>
      </w:r>
      <w:r w:rsidRPr="00DC31A8">
        <w:rPr>
          <w:color w:val="2F5496" w:themeColor="accent1" w:themeShade="BF"/>
        </w:rPr>
        <w:t xml:space="preserve"> </w:t>
      </w:r>
      <w:r w:rsidR="00DC31A8" w:rsidRPr="00DC31A8">
        <w:rPr>
          <w:color w:val="2F5496" w:themeColor="accent1" w:themeShade="BF"/>
        </w:rPr>
        <w:t>https://www.newyorkfed.org/markets/domestic-market-operations/monetary-policy-implementation/repo-reverse-repo-agreements</w:t>
      </w:r>
    </w:p>
  </w:comment>
  <w:comment w:id="429" w:author="M White" w:date="2023-04-13T23:32:00Z" w:initials="MW">
    <w:p w14:paraId="6A6C9465" w14:textId="77777777" w:rsidR="001B4468" w:rsidRDefault="001B4468" w:rsidP="001B4468">
      <w:pPr>
        <w:pStyle w:val="CommentText"/>
      </w:pPr>
      <w:r>
        <w:rPr>
          <w:rStyle w:val="CommentReference"/>
        </w:rPr>
        <w:annotationRef/>
      </w:r>
      <w:r>
        <w:t>Only for foreign CBs &amp; Monetary Authorities, the FIMA (made permanent in 7/21) provides “</w:t>
      </w:r>
      <w:r w:rsidRPr="00334C01">
        <w:t>a liquidity backstop</w:t>
      </w:r>
      <w:r>
        <w:t xml:space="preserve">...[and] </w:t>
      </w:r>
      <w:r w:rsidRPr="00334C01">
        <w:t xml:space="preserve">helps to support the smooth functioning of </w:t>
      </w:r>
      <w:r w:rsidRPr="00334C01">
        <w:rPr>
          <w:rFonts w:asciiTheme="majorHAnsi" w:hAnsiTheme="majorHAnsi" w:cstheme="majorHAnsi"/>
          <w:sz w:val="16"/>
          <w:szCs w:val="16"/>
        </w:rPr>
        <w:t xml:space="preserve">[the now global] </w:t>
      </w:r>
      <w:r w:rsidRPr="00334C01">
        <w:t>financial markets.</w:t>
      </w:r>
      <w:r>
        <w:t>”</w:t>
      </w:r>
    </w:p>
    <w:p w14:paraId="6285D43C" w14:textId="77777777" w:rsidR="001B4468" w:rsidRDefault="001B4468" w:rsidP="001B4468">
      <w:pPr>
        <w:pStyle w:val="CommentText"/>
      </w:pPr>
      <w:r w:rsidRPr="00334C01">
        <w:rPr>
          <w:rFonts w:asciiTheme="majorHAnsi" w:hAnsiTheme="majorHAnsi" w:cstheme="majorHAnsi"/>
          <w:color w:val="2F5496" w:themeColor="accent1" w:themeShade="BF"/>
          <w:sz w:val="16"/>
          <w:szCs w:val="16"/>
        </w:rPr>
        <w:t>https://www.federalreserve.gov/monetarypolicy/fima-repo-facility-faqs.htm</w:t>
      </w:r>
    </w:p>
  </w:comment>
  <w:comment w:id="430" w:author="M White" w:date="2023-06-02T22:36:00Z" w:initials="MW">
    <w:p w14:paraId="3EA0BA41" w14:textId="77777777" w:rsidR="00960815" w:rsidRDefault="00960815">
      <w:pPr>
        <w:pStyle w:val="CommentText"/>
      </w:pPr>
      <w:r>
        <w:rPr>
          <w:rStyle w:val="CommentReference"/>
        </w:rPr>
        <w:annotationRef/>
      </w:r>
      <w:r>
        <w:t xml:space="preserve">(a heckuva lot more than ‘20%’ volume were counterfeited by British military ops.) </w:t>
      </w:r>
    </w:p>
    <w:p w14:paraId="546147C7" w14:textId="4569DE0F" w:rsidR="00960815" w:rsidRDefault="00960815">
      <w:pPr>
        <w:pStyle w:val="CommentText"/>
      </w:pPr>
      <w:r>
        <w:t>See also “Counterfeiting”, “</w:t>
      </w:r>
      <w:r w:rsidRPr="00960815">
        <w:rPr>
          <w:color w:val="538135" w:themeColor="accent6" w:themeShade="BF"/>
        </w:rPr>
        <w:t>Currency Wars, the</w:t>
      </w:r>
      <w:r>
        <w:t>”.</w:t>
      </w:r>
    </w:p>
  </w:comment>
  <w:comment w:id="431" w:author="M White" w:date="2023-06-12T03:08:00Z" w:initials="MW">
    <w:p w14:paraId="4D2FB4F3" w14:textId="77777777" w:rsidR="00E84D22" w:rsidRDefault="00E84D22">
      <w:pPr>
        <w:pStyle w:val="CommentText"/>
      </w:pPr>
      <w:r>
        <w:rPr>
          <w:rStyle w:val="CommentReference"/>
        </w:rPr>
        <w:annotationRef/>
      </w:r>
      <w:r>
        <w:t>...and the 10</w:t>
      </w:r>
      <w:r w:rsidRPr="00E84D22">
        <w:rPr>
          <w:vertAlign w:val="superscript"/>
        </w:rPr>
        <w:t>th</w:t>
      </w:r>
      <w:r>
        <w:t xml:space="preserve">? </w:t>
      </w:r>
    </w:p>
    <w:p w14:paraId="6A6961A2" w14:textId="77777777" w:rsidR="00E84D22" w:rsidRDefault="00E84D22">
      <w:pPr>
        <w:pStyle w:val="CommentText"/>
      </w:pPr>
      <w:r>
        <w:t>A combination of:</w:t>
      </w:r>
    </w:p>
    <w:p w14:paraId="6DE097F8" w14:textId="727F9119" w:rsidR="00E84D22" w:rsidRDefault="00E84D22">
      <w:pPr>
        <w:pStyle w:val="CommentText"/>
        <w:rPr>
          <w:rFonts w:cstheme="minorHAnsi"/>
        </w:rPr>
      </w:pPr>
      <w:r w:rsidRPr="00CF1B83">
        <w:rPr>
          <w:u w:val="single"/>
        </w:rPr>
        <w:t>Industrial:</w:t>
      </w:r>
      <w:r>
        <w:t xml:space="preserve"> (see also) “Digital currency”</w:t>
      </w:r>
      <w:r w:rsidR="00CF1B83">
        <w:t xml:space="preserve"> </w:t>
      </w:r>
      <w:r>
        <w:rPr>
          <w:rFonts w:cstheme="minorHAnsi"/>
        </w:rPr>
        <w:t xml:space="preserve">→ </w:t>
      </w:r>
    </w:p>
    <w:p w14:paraId="67927AE0" w14:textId="22EE6A6A" w:rsidR="00E84D22" w:rsidRDefault="00E84D22">
      <w:pPr>
        <w:pStyle w:val="CommentText"/>
      </w:pPr>
      <w:r w:rsidRPr="00CF1B83">
        <w:rPr>
          <w:rFonts w:cstheme="minorHAnsi"/>
          <w:u w:val="single"/>
        </w:rPr>
        <w:t>Monetary</w:t>
      </w:r>
      <w:r>
        <w:rPr>
          <w:rFonts w:cstheme="minorHAnsi"/>
        </w:rPr>
        <w:t xml:space="preserve">: (see also) </w:t>
      </w:r>
      <w:r>
        <w:t>“Asset money”</w:t>
      </w:r>
      <w:r w:rsidR="00CF1B83">
        <w:t xml:space="preserve"> </w:t>
      </w:r>
      <w:r w:rsidR="00CF1B83">
        <w:rPr>
          <w:rFonts w:cstheme="minorHAnsi"/>
        </w:rPr>
        <w:t>→</w:t>
      </w:r>
    </w:p>
    <w:p w14:paraId="432237A9" w14:textId="77777777" w:rsidR="00E84D22" w:rsidRDefault="00CF1B83">
      <w:pPr>
        <w:pStyle w:val="CommentText"/>
      </w:pPr>
      <w:r w:rsidRPr="00CF1B83">
        <w:rPr>
          <w:u w:val="single"/>
        </w:rPr>
        <w:t>Agricultural</w:t>
      </w:r>
      <w:r>
        <w:t>: (see also) “Primary Sector Economics”.</w:t>
      </w:r>
      <w:r w:rsidR="00E84D22">
        <w:t xml:space="preserve"> </w:t>
      </w:r>
    </w:p>
    <w:p w14:paraId="5B8B7EAE" w14:textId="1641F901" w:rsidR="00CF1B83" w:rsidRDefault="00CF1B83">
      <w:pPr>
        <w:pStyle w:val="CommentText"/>
      </w:pPr>
      <w:r>
        <w:t>See also “Energy”, “Commodity money”, “Reality</w:t>
      </w:r>
      <w:r w:rsidR="002F2E13">
        <w:t xml:space="preserve"> and facsimile</w:t>
      </w:r>
      <w:r>
        <w:t>”</w:t>
      </w:r>
      <w:r w:rsidR="00167A02">
        <w:t>, “Factors of</w:t>
      </w:r>
      <w:r w:rsidR="002F2E13">
        <w:t xml:space="preserve"> </w:t>
      </w:r>
      <w:r w:rsidR="00122B76">
        <w:t>P</w:t>
      </w:r>
      <w:r w:rsidR="002F2E13">
        <w:t>roduction</w:t>
      </w:r>
      <w:r w:rsidR="00167A02">
        <w:t>”</w:t>
      </w:r>
      <w:r w:rsidR="002F2E13">
        <w:t>, “Big 3 (determinants of behavior)”.</w:t>
      </w:r>
    </w:p>
  </w:comment>
  <w:comment w:id="432" w:author="M White" w:date="2023-06-11T17:18:00Z" w:initials="MW">
    <w:p w14:paraId="33E5EE78" w14:textId="77777777" w:rsidR="00360773" w:rsidRDefault="00360773">
      <w:pPr>
        <w:pStyle w:val="CommentText"/>
      </w:pPr>
      <w:r>
        <w:rPr>
          <w:rStyle w:val="CommentReference"/>
        </w:rPr>
        <w:annotationRef/>
      </w:r>
      <w:r w:rsidRPr="00360773">
        <w:t>Basically “The mattock→Ard→Plough”</w:t>
      </w:r>
    </w:p>
    <w:p w14:paraId="4EEFD542" w14:textId="20F4E5BF" w:rsidR="00360773" w:rsidRDefault="00360773">
      <w:pPr>
        <w:pStyle w:val="CommentText"/>
      </w:pPr>
      <w:r>
        <w:t>(then plough-metal improvements)</w:t>
      </w:r>
    </w:p>
  </w:comment>
  <w:comment w:id="433" w:author="M White" w:date="2023-06-11T17:20:00Z" w:initials="MW">
    <w:p w14:paraId="54853032" w14:textId="77777777" w:rsidR="00360773" w:rsidRDefault="00360773">
      <w:pPr>
        <w:pStyle w:val="CommentText"/>
      </w:pPr>
      <w:r>
        <w:rPr>
          <w:rStyle w:val="CommentReference"/>
        </w:rPr>
        <w:annotationRef/>
      </w:r>
      <w:r>
        <w:t xml:space="preserve">(Though already prevalent in China </w:t>
      </w:r>
      <w:r w:rsidRPr="00360773">
        <w:rPr>
          <w:rFonts w:asciiTheme="majorHAnsi" w:hAnsiTheme="majorHAnsi" w:cstheme="majorHAnsi"/>
          <w:sz w:val="16"/>
          <w:szCs w:val="16"/>
        </w:rPr>
        <w:t>[and also overlapping with the Iron Age there]</w:t>
      </w:r>
      <w:r>
        <w:t xml:space="preserve">), the ‘classic medieval’ </w:t>
      </w:r>
      <w:r w:rsidRPr="00270518">
        <w:rPr>
          <w:i/>
          <w:iCs/>
        </w:rPr>
        <w:t>3-Field Rotation</w:t>
      </w:r>
      <w:r>
        <w:t xml:space="preserve"> system is known, in </w:t>
      </w:r>
      <w:r w:rsidR="00270518">
        <w:t xml:space="preserve">much of </w:t>
      </w:r>
      <w:r>
        <w:t xml:space="preserve">Europe, from approx. the </w:t>
      </w:r>
      <w:r w:rsidR="00270518">
        <w:t xml:space="preserve">12th-16th centuries. </w:t>
      </w:r>
    </w:p>
    <w:p w14:paraId="60906CBD" w14:textId="1FD83051" w:rsidR="00495377" w:rsidRDefault="00A0192C">
      <w:pPr>
        <w:pStyle w:val="CommentText"/>
      </w:pPr>
      <w:r>
        <w:t xml:space="preserve">     </w:t>
      </w:r>
      <w:r w:rsidR="00495377">
        <w:t xml:space="preserve">Starting in the Low Countries, however, it was discovered that </w:t>
      </w:r>
      <w:r w:rsidRPr="00A0192C">
        <w:t xml:space="preserve">using </w:t>
      </w:r>
      <w:r>
        <w:t>“</w:t>
      </w:r>
      <w:r w:rsidRPr="00A0192C">
        <w:rPr>
          <w:i/>
          <w:iCs/>
        </w:rPr>
        <w:t>cover crops</w:t>
      </w:r>
      <w:r w:rsidRPr="00A0192C">
        <w:rPr>
          <w:rFonts w:asciiTheme="majorHAnsi" w:hAnsiTheme="majorHAnsi" w:cstheme="majorHAnsi"/>
          <w:sz w:val="16"/>
          <w:szCs w:val="16"/>
        </w:rPr>
        <w:t>... [ideally]</w:t>
      </w:r>
      <w:r>
        <w:t xml:space="preserve"> </w:t>
      </w:r>
      <w:r w:rsidRPr="00A0192C">
        <w:t xml:space="preserve">turnips and clover </w:t>
      </w:r>
      <w:r w:rsidRPr="00A0192C">
        <w:rPr>
          <w:rFonts w:asciiTheme="majorHAnsi" w:hAnsiTheme="majorHAnsi" w:cstheme="majorHAnsi"/>
          <w:sz w:val="16"/>
          <w:szCs w:val="16"/>
        </w:rPr>
        <w:t>(...[another]</w:t>
      </w:r>
      <w:r>
        <w:t xml:space="preserve"> </w:t>
      </w:r>
      <w:r w:rsidRPr="00A0192C">
        <w:t>legume) as forage crop</w:t>
      </w:r>
      <w:r>
        <w:t>s ...</w:t>
      </w:r>
      <w:r w:rsidRPr="00A0192C">
        <w:rPr>
          <w:rFonts w:asciiTheme="majorHAnsi" w:hAnsiTheme="majorHAnsi" w:cstheme="majorHAnsi"/>
          <w:sz w:val="16"/>
          <w:szCs w:val="16"/>
        </w:rPr>
        <w:t xml:space="preserve">[could effectively] </w:t>
      </w:r>
      <w:r w:rsidRPr="00A0192C">
        <w:t xml:space="preserve">replace the </w:t>
      </w:r>
      <w:r>
        <w:t>3</w:t>
      </w:r>
      <w:r w:rsidRPr="00A0192C">
        <w:t>-year crop rotation fallow year.</w:t>
      </w:r>
      <w:r>
        <w:t>”</w:t>
      </w:r>
    </w:p>
    <w:p w14:paraId="39CE88BB" w14:textId="77777777" w:rsidR="00A0192C" w:rsidRDefault="00A0192C">
      <w:pPr>
        <w:pStyle w:val="CommentText"/>
      </w:pPr>
      <w:r>
        <w:t xml:space="preserve">- </w:t>
      </w:r>
      <w:r w:rsidRPr="00A0192C">
        <w:rPr>
          <w:rFonts w:asciiTheme="majorHAnsi" w:hAnsiTheme="majorHAnsi" w:cstheme="majorHAnsi"/>
          <w:color w:val="2F5496" w:themeColor="accent1" w:themeShade="BF"/>
          <w:sz w:val="16"/>
          <w:szCs w:val="16"/>
        </w:rPr>
        <w:t>https://courses.lumenlearning.com/suny-hccc-worldhistory2/chapter/the-agricultural-revolution</w:t>
      </w:r>
      <w:r w:rsidRPr="00A0192C">
        <w:t>/</w:t>
      </w:r>
      <w:r>
        <w:t xml:space="preserve"> .    </w:t>
      </w:r>
    </w:p>
    <w:p w14:paraId="30B7E8EF" w14:textId="1AEFD503" w:rsidR="00A0192C" w:rsidRDefault="00A0192C">
      <w:pPr>
        <w:pStyle w:val="CommentText"/>
      </w:pPr>
      <w:r>
        <w:t xml:space="preserve">     When such practices crossed over to Norfolk and then, eventually, to the rest of [18</w:t>
      </w:r>
      <w:r w:rsidRPr="00A0192C">
        <w:rPr>
          <w:vertAlign w:val="superscript"/>
        </w:rPr>
        <w:t>th</w:t>
      </w:r>
      <w:r>
        <w:t xml:space="preserve">c] England. the new system </w:t>
      </w:r>
      <w:r w:rsidR="00CD5C29">
        <w:t>had been</w:t>
      </w:r>
      <w:r>
        <w:t xml:space="preserve"> termed the “</w:t>
      </w:r>
      <w:r w:rsidRPr="00A0192C">
        <w:t xml:space="preserve">Norfolk </w:t>
      </w:r>
      <w:r>
        <w:t>4</w:t>
      </w:r>
      <w:r w:rsidRPr="00A0192C">
        <w:t>-course</w:t>
      </w:r>
      <w:r>
        <w:t>”.</w:t>
      </w:r>
    </w:p>
    <w:p w14:paraId="1EA1E7BB" w14:textId="231405FA" w:rsidR="004B3473" w:rsidRPr="004B3473" w:rsidRDefault="00FC68C1">
      <w:pPr>
        <w:pStyle w:val="CommentText"/>
        <w:rPr>
          <w:rFonts w:asciiTheme="majorHAnsi" w:hAnsiTheme="majorHAnsi" w:cstheme="majorHAnsi"/>
          <w:sz w:val="16"/>
          <w:szCs w:val="16"/>
        </w:rPr>
      </w:pPr>
      <w:hyperlink r:id="rId41" w:history="1">
        <w:r w:rsidR="004B3473" w:rsidRPr="004B3473">
          <w:rPr>
            <w:rStyle w:val="Hyperlink"/>
            <w:rFonts w:asciiTheme="majorHAnsi" w:hAnsiTheme="majorHAnsi" w:cstheme="majorHAnsi"/>
            <w:sz w:val="16"/>
            <w:szCs w:val="16"/>
            <w:u w:val="none"/>
          </w:rPr>
          <w:t>https://www.jstor.org/stable/10.1525/gfc.2009.9.3.32</w:t>
        </w:r>
      </w:hyperlink>
      <w:r w:rsidR="004B3473" w:rsidRPr="004B3473">
        <w:rPr>
          <w:rFonts w:asciiTheme="majorHAnsi" w:hAnsiTheme="majorHAnsi" w:cstheme="majorHAnsi"/>
          <w:sz w:val="16"/>
          <w:szCs w:val="16"/>
        </w:rPr>
        <w:t xml:space="preserve"> [</w:t>
      </w:r>
      <w:r w:rsidR="004B3473">
        <w:rPr>
          <w:rFonts w:asciiTheme="majorHAnsi" w:hAnsiTheme="majorHAnsi" w:cstheme="majorHAnsi"/>
          <w:sz w:val="16"/>
          <w:szCs w:val="16"/>
        </w:rPr>
        <w:t>.Cecil... See also “Royal Inst. of International Affairs” (.</w:t>
      </w:r>
      <w:r w:rsidR="00CD5C29">
        <w:rPr>
          <w:rFonts w:asciiTheme="majorHAnsi" w:hAnsiTheme="majorHAnsi" w:cstheme="majorHAnsi"/>
          <w:sz w:val="16"/>
          <w:szCs w:val="16"/>
        </w:rPr>
        <w:t>’</w:t>
      </w:r>
      <w:r w:rsidR="004B3473">
        <w:rPr>
          <w:rFonts w:asciiTheme="majorHAnsi" w:hAnsiTheme="majorHAnsi" w:cstheme="majorHAnsi"/>
          <w:sz w:val="16"/>
          <w:szCs w:val="16"/>
        </w:rPr>
        <w:t>CecilsSincethe16</w:t>
      </w:r>
      <w:r w:rsidR="004B3473" w:rsidRPr="004B3473">
        <w:rPr>
          <w:rFonts w:asciiTheme="majorHAnsi" w:hAnsiTheme="majorHAnsi" w:cstheme="majorHAnsi"/>
          <w:sz w:val="16"/>
          <w:szCs w:val="16"/>
          <w:vertAlign w:val="superscript"/>
        </w:rPr>
        <w:t>th</w:t>
      </w:r>
      <w:r w:rsidR="004B3473">
        <w:rPr>
          <w:rFonts w:asciiTheme="majorHAnsi" w:hAnsiTheme="majorHAnsi" w:cstheme="majorHAnsi"/>
          <w:sz w:val="16"/>
          <w:szCs w:val="16"/>
        </w:rPr>
        <w:t>c</w:t>
      </w:r>
      <w:r w:rsidR="00CD5C29">
        <w:rPr>
          <w:rFonts w:asciiTheme="majorHAnsi" w:hAnsiTheme="majorHAnsi" w:cstheme="majorHAnsi"/>
          <w:sz w:val="16"/>
          <w:szCs w:val="16"/>
        </w:rPr>
        <w:t>’</w:t>
      </w:r>
      <w:r w:rsidR="004B3473">
        <w:rPr>
          <w:rFonts w:asciiTheme="majorHAnsi" w:hAnsiTheme="majorHAnsi" w:cstheme="majorHAnsi"/>
          <w:sz w:val="16"/>
          <w:szCs w:val="16"/>
        </w:rPr>
        <w:t xml:space="preserve"> </w:t>
      </w:r>
      <w:r w:rsidR="004B3473" w:rsidRPr="004B3473">
        <w:rPr>
          <w:rFonts w:asciiTheme="majorHAnsi" w:hAnsiTheme="majorHAnsi" w:cstheme="majorHAnsi"/>
          <w:sz w:val="16"/>
          <w:szCs w:val="16"/>
        </w:rPr>
        <w:t>]</w:t>
      </w:r>
    </w:p>
    <w:p w14:paraId="6E1E9E4F" w14:textId="4BE8B8F1" w:rsidR="00495377" w:rsidRPr="00CD5C29" w:rsidRDefault="00495377">
      <w:pPr>
        <w:pStyle w:val="CommentText"/>
        <w:rPr>
          <w:rFonts w:cstheme="minorHAnsi"/>
          <w:szCs w:val="18"/>
        </w:rPr>
      </w:pPr>
      <w:r w:rsidRPr="00495377">
        <w:rPr>
          <w:rFonts w:asciiTheme="majorHAnsi" w:hAnsiTheme="majorHAnsi" w:cstheme="majorHAnsi"/>
          <w:color w:val="2F5496" w:themeColor="accent1" w:themeShade="BF"/>
          <w:sz w:val="16"/>
          <w:szCs w:val="16"/>
        </w:rPr>
        <w:t xml:space="preserve">https://www.youtube.com/watch?v=zeVG9DMbvcc </w:t>
      </w:r>
      <w:r w:rsidRPr="00495377">
        <w:rPr>
          <w:rFonts w:asciiTheme="majorHAnsi" w:hAnsiTheme="majorHAnsi" w:cstheme="majorHAnsi"/>
          <w:sz w:val="16"/>
          <w:szCs w:val="16"/>
        </w:rPr>
        <w:t>[.</w:t>
      </w:r>
      <w:r w:rsidR="004B3473">
        <w:rPr>
          <w:rFonts w:asciiTheme="majorHAnsi" w:hAnsiTheme="majorHAnsi" w:cstheme="majorHAnsi"/>
          <w:sz w:val="16"/>
          <w:szCs w:val="16"/>
        </w:rPr>
        <w:t>’</w:t>
      </w:r>
      <w:r w:rsidRPr="00495377">
        <w:rPr>
          <w:rFonts w:asciiTheme="majorHAnsi" w:hAnsiTheme="majorHAnsi" w:cstheme="majorHAnsi"/>
          <w:sz w:val="16"/>
          <w:szCs w:val="16"/>
        </w:rPr>
        <w:t>links these to wider developments</w:t>
      </w:r>
      <w:r w:rsidR="004B3473">
        <w:rPr>
          <w:rFonts w:asciiTheme="majorHAnsi" w:hAnsiTheme="majorHAnsi" w:cstheme="majorHAnsi"/>
          <w:sz w:val="16"/>
          <w:szCs w:val="16"/>
        </w:rPr>
        <w:t>’</w:t>
      </w:r>
      <w:r w:rsidRPr="00495377">
        <w:rPr>
          <w:rFonts w:asciiTheme="majorHAnsi" w:hAnsiTheme="majorHAnsi" w:cstheme="majorHAnsi"/>
          <w:sz w:val="16"/>
          <w:szCs w:val="16"/>
        </w:rPr>
        <w:t>].</w:t>
      </w:r>
      <w:r w:rsidR="00CD5C29">
        <w:rPr>
          <w:rFonts w:asciiTheme="majorHAnsi" w:hAnsiTheme="majorHAnsi" w:cstheme="majorHAnsi"/>
          <w:sz w:val="16"/>
          <w:szCs w:val="16"/>
        </w:rPr>
        <w:t xml:space="preserve"> </w:t>
      </w:r>
      <w:r w:rsidR="00CD5C29" w:rsidRPr="00CD5C29">
        <w:rPr>
          <w:rFonts w:cstheme="minorHAnsi"/>
          <w:szCs w:val="18"/>
        </w:rPr>
        <w:t>See also “Commons”</w:t>
      </w:r>
      <w:r w:rsidR="00CD5C29">
        <w:rPr>
          <w:rFonts w:cstheme="minorHAnsi"/>
          <w:szCs w:val="18"/>
        </w:rPr>
        <w:t>, “Common law”.</w:t>
      </w:r>
    </w:p>
  </w:comment>
  <w:comment w:id="434" w:author="M White" w:date="2023-06-11T20:03:00Z" w:initials="MW">
    <w:p w14:paraId="2E85069C" w14:textId="2A048CAB" w:rsidR="00C300F2" w:rsidRDefault="00B604DF">
      <w:pPr>
        <w:pStyle w:val="CommentText"/>
      </w:pPr>
      <w:r>
        <w:rPr>
          <w:rStyle w:val="CommentReference"/>
        </w:rPr>
        <w:annotationRef/>
      </w:r>
      <w:r w:rsidR="00B26552">
        <w:t xml:space="preserve">Basically (in the US at least) during </w:t>
      </w:r>
      <w:r w:rsidR="00B26552" w:rsidRPr="00367166">
        <w:rPr>
          <w:u w:val="single"/>
        </w:rPr>
        <w:t>the 2nd and 3rd quarters of the 20</w:t>
      </w:r>
      <w:r w:rsidR="00B26552" w:rsidRPr="00367166">
        <w:rPr>
          <w:u w:val="single"/>
          <w:vertAlign w:val="superscript"/>
        </w:rPr>
        <w:t>th</w:t>
      </w:r>
      <w:r w:rsidR="00B26552" w:rsidRPr="00367166">
        <w:rPr>
          <w:u w:val="single"/>
        </w:rPr>
        <w:t>c,</w:t>
      </w:r>
      <w:r w:rsidR="00B26552">
        <w:t xml:space="preserve"> </w:t>
      </w:r>
      <w:r w:rsidR="00C300F2">
        <w:t xml:space="preserve">the </w:t>
      </w:r>
      <w:r w:rsidR="00B26552">
        <w:t>latter decades of the 2</w:t>
      </w:r>
      <w:r w:rsidR="00B26552" w:rsidRPr="00B26552">
        <w:rPr>
          <w:vertAlign w:val="superscript"/>
        </w:rPr>
        <w:t>nd</w:t>
      </w:r>
      <w:r w:rsidR="00B26552">
        <w:t xml:space="preserve"> Industrial Revolution “” (Fite, 198</w:t>
      </w:r>
      <w:r w:rsidR="003613D7">
        <w:t>1</w:t>
      </w:r>
      <w:r w:rsidR="00B26552">
        <w:t xml:space="preserve">, ). </w:t>
      </w:r>
    </w:p>
    <w:p w14:paraId="1967FAE6" w14:textId="572262B0" w:rsidR="00B604DF" w:rsidRDefault="00EA2BA1">
      <w:pPr>
        <w:pStyle w:val="CommentText"/>
      </w:pPr>
      <w:r>
        <w:t xml:space="preserve">   </w:t>
      </w:r>
      <w:r w:rsidR="00C300F2">
        <w:t>“Although mechanization...</w:t>
      </w:r>
      <w:r w:rsidR="00C300F2" w:rsidRPr="00C300F2">
        <w:rPr>
          <w:rFonts w:asciiTheme="majorHAnsi" w:hAnsiTheme="majorHAnsi" w:cstheme="majorHAnsi"/>
          <w:sz w:val="16"/>
          <w:szCs w:val="16"/>
        </w:rPr>
        <w:t xml:space="preserve">[was more of a factor] </w:t>
      </w:r>
      <w:r>
        <w:t>than o</w:t>
      </w:r>
      <w:r w:rsidR="00C300F2">
        <w:t xml:space="preserve">ther </w:t>
      </w:r>
      <w:r>
        <w:t>aspects of the emerging agricultural revolution of the 1920s and 1930s, the combined changes</w:t>
      </w:r>
      <w:r w:rsidRPr="00162ADD">
        <w:rPr>
          <w:rFonts w:asciiTheme="majorHAnsi" w:hAnsiTheme="majorHAnsi" w:cstheme="majorHAnsi"/>
          <w:sz w:val="16"/>
          <w:szCs w:val="16"/>
        </w:rPr>
        <w:t xml:space="preserve"> [</w:t>
      </w:r>
      <w:r w:rsidR="00101D3B" w:rsidRPr="00162ADD">
        <w:rPr>
          <w:rFonts w:asciiTheme="majorHAnsi" w:hAnsiTheme="majorHAnsi" w:cstheme="majorHAnsi"/>
          <w:sz w:val="16"/>
          <w:szCs w:val="16"/>
        </w:rPr>
        <w:t xml:space="preserve">also plant </w:t>
      </w:r>
      <w:r w:rsidR="00101D3B" w:rsidRPr="00162ADD">
        <w:rPr>
          <w:rFonts w:asciiTheme="majorHAnsi" w:hAnsiTheme="majorHAnsi" w:cstheme="majorHAnsi"/>
          <w:color w:val="CC00CC"/>
          <w:sz w:val="16"/>
          <w:szCs w:val="16"/>
        </w:rPr>
        <w:t xml:space="preserve">breeding science, commercial </w:t>
      </w:r>
      <w:r w:rsidR="00162ADD">
        <w:rPr>
          <w:rFonts w:asciiTheme="majorHAnsi" w:hAnsiTheme="majorHAnsi" w:cstheme="majorHAnsi"/>
          <w:color w:val="CC00CC"/>
          <w:sz w:val="16"/>
          <w:szCs w:val="16"/>
        </w:rPr>
        <w:t>N</w:t>
      </w:r>
      <w:r w:rsidR="00101D3B" w:rsidRPr="00162ADD">
        <w:rPr>
          <w:rFonts w:asciiTheme="majorHAnsi" w:hAnsiTheme="majorHAnsi" w:cstheme="majorHAnsi"/>
          <w:color w:val="CC00CC"/>
          <w:sz w:val="16"/>
          <w:szCs w:val="16"/>
        </w:rPr>
        <w:t>itrogen, and electrification</w:t>
      </w:r>
      <w:r w:rsidRPr="00162ADD">
        <w:rPr>
          <w:rFonts w:asciiTheme="majorHAnsi" w:hAnsiTheme="majorHAnsi" w:cstheme="majorHAnsi"/>
          <w:sz w:val="16"/>
          <w:szCs w:val="16"/>
        </w:rPr>
        <w:t>] g</w:t>
      </w:r>
      <w:r>
        <w:t xml:space="preserve">reatly intensified the </w:t>
      </w:r>
      <w:r w:rsidRPr="00EA2BA1">
        <w:rPr>
          <w:rFonts w:asciiTheme="majorHAnsi" w:hAnsiTheme="majorHAnsi" w:cstheme="majorHAnsi"/>
          <w:sz w:val="16"/>
          <w:szCs w:val="16"/>
        </w:rPr>
        <w:t>[by  then traditional US agricultural]</w:t>
      </w:r>
      <w:r>
        <w:t xml:space="preserve"> surplus problem. By the late 1930s...   farm production was up some 10% from 1929, </w:t>
      </w:r>
      <w:r w:rsidR="00101D3B">
        <w:t>despite the fact that harvested cropland was down by 38 million acres</w:t>
      </w:r>
      <w:r w:rsidR="00FF5656">
        <w:t>....   On the eve on World War II, however, scientists were merely on the threshold of ushering in the chemical revolution on the [American] farm</w:t>
      </w:r>
      <w:r w:rsidR="00C300F2">
        <w:t xml:space="preserve">” (Fite, 73). </w:t>
      </w:r>
      <w:r w:rsidR="00611382">
        <w:t>The “substitution of capital for labor was producing much of the change on American farms....  Between 1920 and 1940, the labor input in agricultural production dropped from 50 to 41</w:t>
      </w:r>
      <w:r w:rsidR="00162ADD">
        <w:t>%</w:t>
      </w:r>
      <w:r w:rsidR="00611382">
        <w:t>, while capital rose from 32 to 41</w:t>
      </w:r>
      <w:r w:rsidR="00162ADD">
        <w:t>%</w:t>
      </w:r>
      <w:r w:rsidR="00611382">
        <w:t xml:space="preserve">. Land as a factor in production remained about steady at 18%” (Fite, 1981, 79). </w:t>
      </w:r>
      <w:r w:rsidR="00B26552">
        <w:t>See also “Agriculture”, “Parity pricing (for the primary sector)”, “Economics, Parity”</w:t>
      </w:r>
      <w:r w:rsidR="00611382">
        <w:t xml:space="preserve">, “Capitalisms”. </w:t>
      </w:r>
    </w:p>
  </w:comment>
  <w:comment w:id="435" w:author="M White" w:date="2023-06-12T02:52:00Z" w:initials="MW">
    <w:p w14:paraId="75E6C97A" w14:textId="508AE5AB" w:rsidR="00662DA1" w:rsidRPr="00CC449F" w:rsidRDefault="00662DA1">
      <w:pPr>
        <w:pStyle w:val="CommentText"/>
        <w:rPr>
          <w:rFonts w:cstheme="minorHAnsi"/>
          <w:szCs w:val="18"/>
        </w:rPr>
      </w:pPr>
      <w:r>
        <w:rPr>
          <w:rStyle w:val="CommentReference"/>
        </w:rPr>
        <w:annotationRef/>
      </w:r>
      <w:r>
        <w:t xml:space="preserve">Yes they are, indeed, opposite. See also “Energy” </w:t>
      </w:r>
      <w:r w:rsidRPr="00CC449F">
        <w:rPr>
          <w:rFonts w:asciiTheme="majorHAnsi" w:hAnsiTheme="majorHAnsi" w:cstheme="majorHAnsi"/>
          <w:sz w:val="16"/>
          <w:szCs w:val="16"/>
        </w:rPr>
        <w:t>[.’million year trend’].</w:t>
      </w:r>
      <w:r w:rsidR="00CC449F">
        <w:rPr>
          <w:rFonts w:asciiTheme="majorHAnsi" w:hAnsiTheme="majorHAnsi" w:cstheme="majorHAnsi"/>
          <w:sz w:val="16"/>
          <w:szCs w:val="16"/>
        </w:rPr>
        <w:t xml:space="preserve">, </w:t>
      </w:r>
      <w:r w:rsidR="00CC449F" w:rsidRPr="00CC449F">
        <w:rPr>
          <w:rFonts w:cstheme="minorHAnsi"/>
          <w:szCs w:val="18"/>
        </w:rPr>
        <w:t>“Great Extinction”, “</w:t>
      </w:r>
      <w:r w:rsidR="00CC449F" w:rsidRPr="00CC449F">
        <w:rPr>
          <w:rFonts w:cstheme="minorHAnsi"/>
          <w:color w:val="538135" w:themeColor="accent6" w:themeShade="BF"/>
          <w:szCs w:val="18"/>
        </w:rPr>
        <w:t>World Par Economy (WPE)</w:t>
      </w:r>
      <w:r w:rsidR="00CC449F" w:rsidRPr="00CC449F">
        <w:rPr>
          <w:rFonts w:cstheme="minorHAnsi"/>
          <w:szCs w:val="18"/>
        </w:rPr>
        <w:t>”.</w:t>
      </w:r>
    </w:p>
  </w:comment>
  <w:comment w:id="436" w:author="M White" w:date="2023-04-29T15:23:00Z" w:initials="MW">
    <w:p w14:paraId="60EFF8EB" w14:textId="49B897D0" w:rsidR="0061735B" w:rsidRDefault="0061735B">
      <w:pPr>
        <w:pStyle w:val="CommentText"/>
      </w:pPr>
      <w:r>
        <w:rPr>
          <w:rStyle w:val="CommentReference"/>
        </w:rPr>
        <w:annotationRef/>
      </w:r>
      <w:r>
        <w:t>...except every 7-8 decade “debt cycle”?</w:t>
      </w:r>
    </w:p>
  </w:comment>
  <w:comment w:id="437" w:author="M White" w:date="2023-06-09T14:31:00Z" w:initials="MW">
    <w:p w14:paraId="41896CBB" w14:textId="77C00FE2" w:rsidR="007805A3" w:rsidRDefault="007805A3">
      <w:pPr>
        <w:pStyle w:val="CommentText"/>
      </w:pPr>
      <w:r>
        <w:rPr>
          <w:rStyle w:val="CommentReference"/>
        </w:rPr>
        <w:annotationRef/>
      </w:r>
      <w:r>
        <w:t>I used to call Medvedev ‘the hamburger man’ (for th</w:t>
      </w:r>
      <w:r w:rsidR="00B76F5E">
        <w:t>e</w:t>
      </w:r>
      <w:r>
        <w:t xml:space="preserve"> “hamburger diplomacy” stories, c.20</w:t>
      </w:r>
      <w:r w:rsidR="003D395F">
        <w:t>10</w:t>
      </w:r>
      <w:r>
        <w:t xml:space="preserve">: </w:t>
      </w:r>
      <w:r w:rsidR="003D395F" w:rsidRPr="003D395F">
        <w:rPr>
          <w:rFonts w:asciiTheme="majorHAnsi" w:hAnsiTheme="majorHAnsi" w:cstheme="majorHAnsi"/>
          <w:color w:val="00009A"/>
          <w:sz w:val="16"/>
          <w:szCs w:val="16"/>
        </w:rPr>
        <w:t>https://www.bbc.co.uk/news/10404912</w:t>
      </w:r>
      <w:r>
        <w:t>).</w:t>
      </w:r>
    </w:p>
    <w:p w14:paraId="6E055EA3" w14:textId="3EEDFD40" w:rsidR="007805A3" w:rsidRDefault="007805A3">
      <w:pPr>
        <w:pStyle w:val="CommentText"/>
      </w:pPr>
      <w:r>
        <w:t>(Contemporary) US-Russian relations in 1 minute</w:t>
      </w:r>
      <w:r w:rsidR="00B76F5E">
        <w:t xml:space="preserve">? (mn.114): </w:t>
      </w:r>
      <w:r w:rsidR="00B76F5E" w:rsidRPr="00B76F5E">
        <w:rPr>
          <w:rFonts w:ascii="Gabriola" w:hAnsi="Gabriola"/>
          <w:color w:val="0000A2"/>
        </w:rPr>
        <w:t>https://archive.org/details/re-animator-1-2-3-horror-trilogy-1985-2003-eng-subs-1080p-h264-mp4/Re-Animator+Trilogy+1985-2003/01+Re-Animator+Unrated+-+Horror+HP+Lovecraft+1985+Eng+Subs+1080p+%5BH264-mp4%5D.mp4</w:t>
      </w:r>
      <w:r w:rsidR="00B76F5E">
        <w:rPr>
          <w:rFonts w:ascii="Gabriola" w:hAnsi="Gabriola"/>
          <w:color w:val="0000A2"/>
        </w:rPr>
        <w:t xml:space="preserve">  </w:t>
      </w:r>
      <w:r>
        <w:t>?</w:t>
      </w:r>
      <w:r w:rsidR="00B76F5E">
        <w:t xml:space="preserve"> </w:t>
      </w:r>
      <w:r w:rsidRPr="00B76F5E">
        <w:rPr>
          <w:rFonts w:asciiTheme="majorHAnsi" w:hAnsiTheme="majorHAnsi" w:cstheme="majorHAnsi"/>
          <w:sz w:val="16"/>
          <w:szCs w:val="16"/>
        </w:rPr>
        <w:t>[Re-animator’85</w:t>
      </w:r>
      <w:r w:rsidR="00B76F5E" w:rsidRPr="00B76F5E">
        <w:rPr>
          <w:rFonts w:asciiTheme="majorHAnsi" w:hAnsiTheme="majorHAnsi" w:cstheme="majorHAnsi"/>
          <w:sz w:val="16"/>
          <w:szCs w:val="16"/>
        </w:rPr>
        <w:t>, mn.114 (‘115 extension optional’)</w:t>
      </w:r>
      <w:r w:rsidRPr="007805A3">
        <w:rPr>
          <w:rFonts w:asciiTheme="majorHAnsi" w:hAnsiTheme="majorHAnsi" w:cstheme="majorHAnsi"/>
          <w:sz w:val="16"/>
          <w:szCs w:val="16"/>
        </w:rPr>
        <w:t>]</w:t>
      </w:r>
      <w:r>
        <w:t>. See also “Zombie”, “Debt”, “</w:t>
      </w:r>
      <w:r w:rsidRPr="007805A3">
        <w:rPr>
          <w:color w:val="538135" w:themeColor="accent6" w:themeShade="BF"/>
        </w:rPr>
        <w:t>Corrosion-Cancer-Debt</w:t>
      </w:r>
      <w:r>
        <w:t>”</w:t>
      </w:r>
      <w:r w:rsidR="00B76F5E">
        <w:t>, “Dystopia”; “Reform”</w:t>
      </w:r>
      <w:r w:rsidR="003D395F">
        <w:t xml:space="preserve">, “Plato </w:t>
      </w:r>
      <w:r w:rsidR="00555FD3">
        <w:t>and</w:t>
      </w:r>
      <w:r w:rsidR="003D395F">
        <w:t>. Aristotle”</w:t>
      </w:r>
      <w:r w:rsidR="00555FD3">
        <w:t>, “Management vs. Leadership”.</w:t>
      </w:r>
    </w:p>
  </w:comment>
  <w:comment w:id="438" w:author="M White" w:date="2023-04-05T23:56:00Z" w:initials="MW">
    <w:p w14:paraId="72FE0265" w14:textId="77777777" w:rsidR="000410BD" w:rsidRDefault="000410BD">
      <w:pPr>
        <w:pStyle w:val="CommentText"/>
      </w:pPr>
      <w:r>
        <w:rPr>
          <w:rStyle w:val="CommentReference"/>
        </w:rPr>
        <w:annotationRef/>
      </w:r>
      <w:r>
        <w:t>The '</w:t>
      </w:r>
      <w:r>
        <w:rPr>
          <w:strike/>
        </w:rPr>
        <w:t>eternal</w:t>
      </w:r>
      <w:r>
        <w:t xml:space="preserve">' (long 20th century) Russia-central Europe divide not to be confused with (other regions' older) Russophobia: </w:t>
      </w:r>
      <w:r>
        <w:rPr>
          <w:color w:val="4472C4"/>
        </w:rPr>
        <w:t xml:space="preserve">https://publish.twitter.com/?query=https%3A%2F%2Ftwitter.com%2Fsaintjavelin%2Fstatus%2F1643546978511462402&amp;widget=Tweet </w:t>
      </w:r>
    </w:p>
    <w:p w14:paraId="71BECC49" w14:textId="17997829" w:rsidR="000410BD" w:rsidRDefault="000410BD" w:rsidP="00FC1C31">
      <w:pPr>
        <w:pStyle w:val="CommentText"/>
      </w:pPr>
      <w:r>
        <w:t>[4/23</w:t>
      </w:r>
      <w:r w:rsidR="00CF3582">
        <w:t xml:space="preserve"> </w:t>
      </w:r>
      <w:r>
        <w:t>Fin</w:t>
      </w:r>
      <w:r w:rsidR="00CF3582">
        <w:t>land</w:t>
      </w:r>
      <w:r>
        <w:t>].</w:t>
      </w:r>
    </w:p>
  </w:comment>
  <w:comment w:id="439" w:author="M White" w:date="2023-05-03T22:01:00Z" w:initials="MW">
    <w:p w14:paraId="23245CF6" w14:textId="77777777" w:rsidR="009D58F4" w:rsidRDefault="00764382">
      <w:pPr>
        <w:pStyle w:val="CommentText"/>
      </w:pPr>
      <w:r>
        <w:rPr>
          <w:rStyle w:val="CommentReference"/>
        </w:rPr>
        <w:annotationRef/>
      </w:r>
      <w:r>
        <w:t>(</w:t>
      </w:r>
      <w:r w:rsidRPr="00764382">
        <w:rPr>
          <w:rFonts w:asciiTheme="majorHAnsi" w:hAnsiTheme="majorHAnsi" w:cstheme="majorHAnsi"/>
          <w:sz w:val="16"/>
          <w:szCs w:val="16"/>
        </w:rPr>
        <w:t>[Some of the more affluent</w:t>
      </w:r>
      <w:r>
        <w:t xml:space="preserve">] ‘barbarians’ had double-entry accounting for 2-3 centuries prior to Montesquieu’s </w:t>
      </w:r>
      <w:r w:rsidRPr="00764382">
        <w:rPr>
          <w:rFonts w:asciiTheme="majorHAnsi" w:hAnsiTheme="majorHAnsi" w:cstheme="majorHAnsi"/>
          <w:sz w:val="16"/>
          <w:szCs w:val="16"/>
        </w:rPr>
        <w:t>[see also]</w:t>
      </w:r>
      <w:r>
        <w:t xml:space="preserve"> “Political Economy”.)</w:t>
      </w:r>
    </w:p>
    <w:p w14:paraId="0F276284" w14:textId="77777777" w:rsidR="00A96344" w:rsidRDefault="00A96344">
      <w:pPr>
        <w:pStyle w:val="CommentText"/>
      </w:pPr>
    </w:p>
    <w:p w14:paraId="208891A5" w14:textId="3248262F" w:rsidR="00A96344" w:rsidRDefault="009D58F4">
      <w:pPr>
        <w:pStyle w:val="CommentText"/>
      </w:pPr>
      <w:r>
        <w:t>[rules-</w:t>
      </w:r>
      <w:r w:rsidRPr="009D58F4">
        <w:rPr>
          <w:i/>
          <w:iCs/>
        </w:rPr>
        <w:t>bones</w:t>
      </w:r>
      <w:r>
        <w:t xml:space="preserve"> </w:t>
      </w:r>
      <w:r w:rsidR="00A96344">
        <w:t>;</w:t>
      </w:r>
    </w:p>
    <w:p w14:paraId="63E3130B" w14:textId="50E28312" w:rsidR="00A96344" w:rsidRDefault="009D58F4">
      <w:pPr>
        <w:pStyle w:val="CommentText"/>
      </w:pPr>
      <w:r>
        <w:t>+ monet</w:t>
      </w:r>
      <w:r w:rsidR="003E6602">
        <w:t>.</w:t>
      </w:r>
      <w:r>
        <w:t>-</w:t>
      </w:r>
      <w:r w:rsidRPr="009D58F4">
        <w:rPr>
          <w:i/>
          <w:iCs/>
        </w:rPr>
        <w:t>muscle</w:t>
      </w:r>
      <w:r>
        <w:t xml:space="preserve"> = ability to </w:t>
      </w:r>
      <w:r w:rsidR="00A96344">
        <w:t>move/</w:t>
      </w:r>
      <w:r>
        <w:t>run (sth.)</w:t>
      </w:r>
      <w:r w:rsidR="00A96344">
        <w:t>;</w:t>
      </w:r>
    </w:p>
    <w:p w14:paraId="238C2925" w14:textId="6700E2A1" w:rsidR="00764382" w:rsidRDefault="00A96344">
      <w:pPr>
        <w:pStyle w:val="CommentText"/>
      </w:pPr>
      <w:r>
        <w:t>++</w:t>
      </w:r>
      <w:r w:rsidR="009D58F4">
        <w:t>“</w:t>
      </w:r>
      <w:r w:rsidR="003E6602">
        <w:t>a</w:t>
      </w:r>
      <w:r w:rsidR="009D58F4">
        <w:t>ccounting, double-entry”</w:t>
      </w:r>
      <w:r w:rsidR="003E6602">
        <w:t>-</w:t>
      </w:r>
      <w:r w:rsidR="009D58F4">
        <w:t xml:space="preserve"> </w:t>
      </w:r>
      <w:r w:rsidR="009D58F4" w:rsidRPr="009D58F4">
        <w:rPr>
          <w:i/>
          <w:iCs/>
        </w:rPr>
        <w:t>cartilage</w:t>
      </w:r>
      <w:r w:rsidR="009D58F4">
        <w:t>]</w:t>
      </w:r>
      <w:r w:rsidR="00764382">
        <w:t xml:space="preserve"> </w:t>
      </w:r>
    </w:p>
  </w:comment>
  <w:comment w:id="440" w:author="M White" w:date="2023-05-03T22:10:00Z" w:initials="MW">
    <w:p w14:paraId="5435E683" w14:textId="7D504095" w:rsidR="003162EB" w:rsidRDefault="003162EB">
      <w:pPr>
        <w:pStyle w:val="CommentText"/>
      </w:pPr>
      <w:r>
        <w:rPr>
          <w:rStyle w:val="CommentReference"/>
        </w:rPr>
        <w:annotationRef/>
      </w:r>
      <w:r w:rsidRPr="00C90CEC">
        <w:rPr>
          <w:u w:val="single"/>
        </w:rPr>
        <w:t>Pre-requisite</w:t>
      </w:r>
      <w:r w:rsidRPr="003E6602">
        <w:rPr>
          <w:u w:val="single"/>
        </w:rPr>
        <w:t xml:space="preserve"> for</w:t>
      </w:r>
      <w:r>
        <w:t xml:space="preserve"> 2</w:t>
      </w:r>
      <w:r w:rsidRPr="003162EB">
        <w:rPr>
          <w:vertAlign w:val="superscript"/>
        </w:rPr>
        <w:t>nd</w:t>
      </w:r>
      <w:r>
        <w:t>m</w:t>
      </w:r>
      <w:r w:rsidR="003E6602">
        <w:t>illen.</w:t>
      </w:r>
      <w:r>
        <w:t xml:space="preserve"> CE: to mn.1:14;</w:t>
      </w:r>
    </w:p>
    <w:p w14:paraId="77BC75D2" w14:textId="77777777" w:rsidR="003162EB" w:rsidRDefault="003162EB">
      <w:pPr>
        <w:pStyle w:val="CommentText"/>
      </w:pPr>
      <w:r w:rsidRPr="00C90CEC">
        <w:rPr>
          <w:u w:val="single"/>
        </w:rPr>
        <w:t>11</w:t>
      </w:r>
      <w:r w:rsidRPr="00C90CEC">
        <w:rPr>
          <w:u w:val="single"/>
          <w:vertAlign w:val="superscript"/>
        </w:rPr>
        <w:t>th</w:t>
      </w:r>
      <w:r w:rsidRPr="00C90CEC">
        <w:rPr>
          <w:u w:val="single"/>
        </w:rPr>
        <w:t>c Great Schism</w:t>
      </w:r>
      <w:r>
        <w:t xml:space="preserve"> between the 2 bro’s: 1:15-1:30;</w:t>
      </w:r>
    </w:p>
    <w:p w14:paraId="24E2F5AB" w14:textId="56353F8C" w:rsidR="00EF035E" w:rsidRDefault="00EF035E">
      <w:pPr>
        <w:pStyle w:val="CommentText"/>
      </w:pPr>
      <w:r w:rsidRPr="00C90CEC">
        <w:rPr>
          <w:u w:val="single"/>
        </w:rPr>
        <w:t>18</w:t>
      </w:r>
      <w:r w:rsidRPr="00C90CEC">
        <w:rPr>
          <w:u w:val="single"/>
          <w:vertAlign w:val="superscript"/>
        </w:rPr>
        <w:t>th</w:t>
      </w:r>
      <w:r w:rsidRPr="00C90CEC">
        <w:rPr>
          <w:u w:val="single"/>
        </w:rPr>
        <w:t>c</w:t>
      </w:r>
      <w:r>
        <w:t xml:space="preserve"> 1:52-2:22; then </w:t>
      </w:r>
      <w:r w:rsidRPr="00EF035E">
        <w:rPr>
          <w:i/>
          <w:iCs/>
        </w:rPr>
        <w:t xml:space="preserve">its </w:t>
      </w:r>
      <w:r>
        <w:t>great empire,+1.5 centuries;</w:t>
      </w:r>
    </w:p>
    <w:p w14:paraId="17EE9D75" w14:textId="77777777" w:rsidR="003162EB" w:rsidRDefault="00EF035E">
      <w:pPr>
        <w:pStyle w:val="CommentText"/>
      </w:pPr>
      <w:r w:rsidRPr="00C90CEC">
        <w:rPr>
          <w:u w:val="single"/>
        </w:rPr>
        <w:t>194</w:t>
      </w:r>
      <w:r w:rsidR="00C90CEC" w:rsidRPr="00C90CEC">
        <w:rPr>
          <w:u w:val="single"/>
        </w:rPr>
        <w:t>5</w:t>
      </w:r>
      <w:r w:rsidR="00C90CEC">
        <w:t xml:space="preserve">  2:44-3:36...</w:t>
      </w:r>
    </w:p>
    <w:p w14:paraId="14B13EB8" w14:textId="77408B5C" w:rsidR="00C93F84" w:rsidRDefault="00C93F84">
      <w:pPr>
        <w:pStyle w:val="CommentText"/>
      </w:pPr>
      <w:r>
        <w:t>See also “Communism”, “Nineteen-seventies</w:t>
      </w:r>
      <w:r w:rsidR="00E23218">
        <w:t xml:space="preserve"> (1970’s)</w:t>
      </w:r>
      <w:r>
        <w:t>”.</w:t>
      </w:r>
    </w:p>
  </w:comment>
  <w:comment w:id="441" w:author="M White" w:date="2023-04-14T01:22:00Z" w:initials="MW">
    <w:p w14:paraId="4DF0B6A9" w14:textId="5CF85596" w:rsidR="00326684" w:rsidRDefault="00326684">
      <w:pPr>
        <w:pStyle w:val="CommentText"/>
      </w:pPr>
      <w:r>
        <w:rPr>
          <w:rStyle w:val="CommentReference"/>
        </w:rPr>
        <w:annotationRef/>
      </w:r>
      <w:r>
        <w:t>...</w:t>
      </w:r>
      <w:r w:rsidRPr="003E6602">
        <w:rPr>
          <w:color w:val="FF0000"/>
        </w:rPr>
        <w:t>e</w:t>
      </w:r>
      <w:r>
        <w:t xml:space="preserve">nding </w:t>
      </w:r>
      <w:r w:rsidR="00415917">
        <w:t xml:space="preserve">or mending </w:t>
      </w:r>
      <w:r>
        <w:t>‘</w:t>
      </w:r>
      <w:r w:rsidRPr="00415917">
        <w:rPr>
          <w:rStyle w:val="c-new-greenChar"/>
          <w:rFonts w:eastAsiaTheme="minorHAnsi"/>
        </w:rPr>
        <w:t>Planet Eurodollars’</w:t>
      </w:r>
      <w:r w:rsidR="00415917">
        <w:t>?</w:t>
      </w:r>
      <w:r>
        <w:t xml:space="preserve">  See also “Monetary Reform, international”, “</w:t>
      </w:r>
      <w:r w:rsidRPr="00326684">
        <w:rPr>
          <w:color w:val="538135" w:themeColor="accent6" w:themeShade="BF"/>
        </w:rPr>
        <w:t>Powellism</w:t>
      </w:r>
      <w:r>
        <w:t>”, “Repo Markets”.</w:t>
      </w:r>
    </w:p>
  </w:comment>
  <w:comment w:id="442" w:author="M White" w:date="2023-06-10T16:36:00Z" w:initials="MW">
    <w:p w14:paraId="14A055EB" w14:textId="2B64D85B" w:rsidR="000F4A3A" w:rsidRDefault="000F4A3A">
      <w:pPr>
        <w:pStyle w:val="CommentText"/>
      </w:pPr>
      <w:r>
        <w:rPr>
          <w:rStyle w:val="CommentReference"/>
        </w:rPr>
        <w:annotationRef/>
      </w:r>
      <w:r>
        <w:t>sometimes not so regular (</w:t>
      </w:r>
      <w:r w:rsidRPr="000F4A3A">
        <w:t>Nesvetailova &amp; Palan,</w:t>
      </w:r>
      <w:r>
        <w:t xml:space="preserve"> </w:t>
      </w:r>
      <w:r w:rsidRPr="000F4A3A">
        <w:t>2019</w:t>
      </w:r>
      <w:r>
        <w:t>, ch.4</w:t>
      </w:r>
      <w:r w:rsidRPr="000F4A3A">
        <w:t>).</w:t>
      </w:r>
    </w:p>
  </w:comment>
  <w:comment w:id="443" w:author="M White" w:date="2023-06-02T14:59:00Z" w:initials="MW">
    <w:p w14:paraId="6E0FED5F" w14:textId="797476D5" w:rsidR="00572E81" w:rsidRDefault="00572E81">
      <w:pPr>
        <w:pStyle w:val="CommentText"/>
      </w:pPr>
      <w:r>
        <w:t>...</w:t>
      </w:r>
      <w:r>
        <w:rPr>
          <w:rStyle w:val="CommentReference"/>
        </w:rPr>
        <w:annotationRef/>
      </w:r>
      <w:r>
        <w:t>political. See also “Politics”, “Political Economy”.</w:t>
      </w:r>
    </w:p>
  </w:comment>
  <w:comment w:id="444" w:author="M White" w:date="2023-04-06T00:56:00Z" w:initials="MW">
    <w:p w14:paraId="626F4275" w14:textId="77777777" w:rsidR="003F6207" w:rsidRDefault="008A4AD2" w:rsidP="00FC1C31">
      <w:pPr>
        <w:pStyle w:val="CommentText"/>
      </w:pPr>
      <w:r>
        <w:rPr>
          <w:rStyle w:val="CommentReference"/>
        </w:rPr>
        <w:annotationRef/>
      </w:r>
      <w:r>
        <w:rPr>
          <w:color w:val="FF0000"/>
        </w:rPr>
        <w:t>T</w:t>
      </w:r>
      <w:r>
        <w:t xml:space="preserve">he basics/strat. is not real complicated: </w:t>
      </w:r>
    </w:p>
    <w:p w14:paraId="2E120B91" w14:textId="7E5E2B35" w:rsidR="00145B30" w:rsidRDefault="003F6207" w:rsidP="00FC1C31">
      <w:pPr>
        <w:pStyle w:val="CommentText"/>
      </w:pPr>
      <w:r>
        <w:t xml:space="preserve">1) </w:t>
      </w:r>
      <w:r w:rsidR="00145B30">
        <w:t>“</w:t>
      </w:r>
      <w:r w:rsidR="008A4AD2">
        <w:t>Cryptocurrencies</w:t>
      </w:r>
      <w:r w:rsidR="00145B30">
        <w:t>”</w:t>
      </w:r>
      <w:r w:rsidR="008A4AD2">
        <w:t xml:space="preserve"> </w:t>
      </w:r>
      <w:r w:rsidR="008A4AD2" w:rsidRPr="003F6207">
        <w:rPr>
          <w:rFonts w:asciiTheme="majorHAnsi" w:hAnsiTheme="majorHAnsi" w:cstheme="majorHAnsi"/>
          <w:sz w:val="16"/>
          <w:szCs w:val="16"/>
        </w:rPr>
        <w:t>[except for sacred cow Bitcoin]</w:t>
      </w:r>
      <w:r>
        <w:t xml:space="preserve"> </w:t>
      </w:r>
      <w:r w:rsidRPr="003F6207">
        <w:rPr>
          <w:rFonts w:cstheme="minorHAnsi"/>
        </w:rPr>
        <w:t xml:space="preserve">flow </w:t>
      </w:r>
      <w:r w:rsidR="008A4AD2">
        <w:t xml:space="preserve"> into</w:t>
      </w:r>
      <w:r w:rsidR="00145B30">
        <w:t>...</w:t>
      </w:r>
      <w:r w:rsidR="008A4AD2">
        <w:t xml:space="preserve"> </w:t>
      </w:r>
    </w:p>
    <w:p w14:paraId="5DAEB339" w14:textId="57903592" w:rsidR="003F6207" w:rsidRDefault="003F6207" w:rsidP="00FC1C31">
      <w:pPr>
        <w:pStyle w:val="CommentText"/>
      </w:pPr>
      <w:r>
        <w:t xml:space="preserve">2) </w:t>
      </w:r>
      <w:r w:rsidR="00145B30">
        <w:t>“</w:t>
      </w:r>
      <w:r w:rsidR="008A4AD2">
        <w:t>Stablecoins</w:t>
      </w:r>
      <w:r w:rsidR="00145B30">
        <w:t xml:space="preserve">” then </w:t>
      </w:r>
      <w:r>
        <w:t>flow</w:t>
      </w:r>
      <w:r w:rsidR="008A4AD2">
        <w:t xml:space="preserve"> into</w:t>
      </w:r>
      <w:r w:rsidR="00145B30">
        <w:t>...</w:t>
      </w:r>
      <w:r w:rsidR="008A4AD2">
        <w:t xml:space="preserve"> (so-called) </w:t>
      </w:r>
    </w:p>
    <w:p w14:paraId="758F348F" w14:textId="4421883A" w:rsidR="008A4AD2" w:rsidRDefault="003F6207" w:rsidP="00FC1C31">
      <w:pPr>
        <w:pStyle w:val="CommentText"/>
      </w:pPr>
      <w:r>
        <w:t xml:space="preserve">3) </w:t>
      </w:r>
      <w:r w:rsidR="00145B30">
        <w:t>“</w:t>
      </w:r>
      <w:r w:rsidR="008A4AD2">
        <w:t>'CBDC's</w:t>
      </w:r>
      <w:r w:rsidR="00145B30">
        <w:t xml:space="preserve"> [circa 2020</w:t>
      </w:r>
      <w:r w:rsidR="008A4AD2" w:rsidRPr="003F6207">
        <w:rPr>
          <w:rFonts w:asciiTheme="majorHAnsi" w:hAnsiTheme="majorHAnsi" w:cstheme="majorHAnsi"/>
          <w:sz w:val="16"/>
          <w:szCs w:val="16"/>
        </w:rPr>
        <w:t>-</w:t>
      </w:r>
      <w:r w:rsidR="00145B30">
        <w:rPr>
          <w:rFonts w:asciiTheme="majorHAnsi" w:hAnsiTheme="majorHAnsi" w:cstheme="majorHAnsi"/>
          <w:sz w:val="16"/>
          <w:szCs w:val="16"/>
        </w:rPr>
        <w:t xml:space="preserve">the </w:t>
      </w:r>
      <w:r w:rsidR="008A4AD2" w:rsidRPr="003F6207">
        <w:rPr>
          <w:rFonts w:asciiTheme="majorHAnsi" w:hAnsiTheme="majorHAnsi" w:cstheme="majorHAnsi"/>
          <w:sz w:val="16"/>
          <w:szCs w:val="16"/>
        </w:rPr>
        <w:t>20</w:t>
      </w:r>
      <w:r w:rsidR="00145B30">
        <w:rPr>
          <w:rFonts w:asciiTheme="majorHAnsi" w:hAnsiTheme="majorHAnsi" w:cstheme="majorHAnsi"/>
          <w:sz w:val="16"/>
          <w:szCs w:val="16"/>
        </w:rPr>
        <w:t>20</w:t>
      </w:r>
      <w:r w:rsidR="008A4AD2" w:rsidRPr="003F6207">
        <w:rPr>
          <w:rFonts w:asciiTheme="majorHAnsi" w:hAnsiTheme="majorHAnsi" w:cstheme="majorHAnsi"/>
          <w:sz w:val="16"/>
          <w:szCs w:val="16"/>
        </w:rPr>
        <w:t>'s]</w:t>
      </w:r>
      <w:r w:rsidR="008A4AD2">
        <w:t>'. See also "Eurodollars" (</w:t>
      </w:r>
      <w:r w:rsidR="008A4AD2" w:rsidRPr="00145B30">
        <w:rPr>
          <w:color w:val="FF0000"/>
        </w:rPr>
        <w:t>l</w:t>
      </w:r>
      <w:r w:rsidR="008A4AD2">
        <w:t>aundering into the above chain).</w:t>
      </w:r>
    </w:p>
  </w:comment>
  <w:comment w:id="445" w:author="M White" w:date="2023-08-21T22:12:00Z" w:initials="MW">
    <w:p w14:paraId="177FC586" w14:textId="49F55CB7" w:rsidR="001166F2" w:rsidRPr="001166F2" w:rsidRDefault="001166F2" w:rsidP="001166F2">
      <w:pPr>
        <w:pStyle w:val="c-MrMustardBlackCow"/>
        <w:rPr>
          <w:color w:val="auto"/>
        </w:rPr>
      </w:pPr>
      <w:r>
        <w:rPr>
          <w:rStyle w:val="CommentReference"/>
        </w:rPr>
        <w:annotationRef/>
      </w:r>
      <w:r w:rsidRPr="001166F2">
        <w:t>‘the state supplies all Nitrogen</w:t>
      </w:r>
      <w:r>
        <w:t>’</w:t>
      </w:r>
      <w:r>
        <w:rPr>
          <w:color w:val="auto"/>
        </w:rPr>
        <w:t>. See also “</w:t>
      </w:r>
      <w:r w:rsidRPr="001166F2">
        <w:rPr>
          <w:rStyle w:val="c-new-greenChar"/>
          <w:rFonts w:asciiTheme="majorHAnsi" w:hAnsiTheme="majorHAnsi" w:cstheme="majorHAnsi"/>
        </w:rPr>
        <w:t>Money, 3 (contemporary) Tiers of</w:t>
      </w:r>
      <w:r>
        <w:rPr>
          <w:color w:val="auto"/>
        </w:rPr>
        <w:t>”, “Monobank”, “USSR”, “Civilization”</w:t>
      </w:r>
      <w:r w:rsidRPr="001166F2">
        <w:rPr>
          <w:rFonts w:asciiTheme="majorHAnsi" w:hAnsiTheme="majorHAnsi" w:cstheme="majorHAnsi"/>
          <w:color w:val="auto"/>
          <w:sz w:val="20"/>
          <w:szCs w:val="20"/>
        </w:rPr>
        <w:t xml:space="preserve"> [.Classical]</w:t>
      </w:r>
      <w:r>
        <w:rPr>
          <w:color w:val="auto"/>
        </w:rPr>
        <w:t xml:space="preserve">. </w:t>
      </w:r>
    </w:p>
  </w:comment>
  <w:comment w:id="446" w:author="M White" w:date="2023-04-21T22:56:00Z" w:initials="MW">
    <w:p w14:paraId="5906F9AD" w14:textId="27E841DE" w:rsidR="000F0F30" w:rsidRDefault="000F0F30">
      <w:pPr>
        <w:pStyle w:val="CommentText"/>
      </w:pPr>
      <w:r>
        <w:rPr>
          <w:rStyle w:val="CommentReference"/>
        </w:rPr>
        <w:annotationRef/>
      </w:r>
      <w:r>
        <w:t xml:space="preserve">So what’s the </w:t>
      </w:r>
      <w:r w:rsidR="001166F2">
        <w:t>institution or two</w:t>
      </w:r>
      <w:r>
        <w:t xml:space="preserve"> standing in the way of all this (‘civilizational improvement’)? See “Civilization”</w:t>
      </w:r>
      <w:r w:rsidR="004942E4">
        <w:t xml:space="preserve">, </w:t>
      </w:r>
      <w:r>
        <w:t>“Hegelian Dialectic” (</w:t>
      </w:r>
      <w:r w:rsidRPr="000F0F30">
        <w:rPr>
          <w:rFonts w:ascii="Toledo Light" w:hAnsi="Toledo Light"/>
          <w:sz w:val="16"/>
          <w:szCs w:val="16"/>
        </w:rPr>
        <w:t>[</w:t>
      </w:r>
      <w:r w:rsidRPr="000F0F30">
        <w:rPr>
          <w:rFonts w:asciiTheme="majorHAnsi" w:hAnsiTheme="majorHAnsi" w:cstheme="majorHAnsi"/>
          <w:sz w:val="16"/>
          <w:szCs w:val="16"/>
        </w:rPr>
        <w:t>addiction to]</w:t>
      </w:r>
      <w:r w:rsidRPr="000F0F30">
        <w:rPr>
          <w:rFonts w:ascii="Toledo Light" w:hAnsi="Toledo Light"/>
          <w:sz w:val="16"/>
          <w:szCs w:val="16"/>
        </w:rPr>
        <w:t xml:space="preserve"> </w:t>
      </w:r>
      <w:r>
        <w:t>false dichotomies).</w:t>
      </w:r>
    </w:p>
  </w:comment>
  <w:comment w:id="447" w:author="M White" w:date="2023-08-16T18:18:00Z" w:initials="MW">
    <w:p w14:paraId="0E9E5023" w14:textId="0A72C3B6" w:rsidR="002C619A" w:rsidRDefault="002C619A">
      <w:pPr>
        <w:pStyle w:val="CommentText"/>
      </w:pPr>
      <w:r>
        <w:rPr>
          <w:rStyle w:val="CommentReference"/>
        </w:rPr>
        <w:annotationRef/>
      </w:r>
      <w:r w:rsidRPr="002C619A">
        <w:t xml:space="preserve">“American stocks are at their most expensive in decades.”, </w:t>
      </w:r>
      <w:r w:rsidRPr="002C619A">
        <w:rPr>
          <w:i/>
          <w:iCs/>
        </w:rPr>
        <w:t>Economist</w:t>
      </w:r>
      <w:r w:rsidRPr="002C619A">
        <w:t>, Aug 10, 2023.</w:t>
      </w:r>
    </w:p>
  </w:comment>
  <w:comment w:id="448" w:author="M White" w:date="2023-04-02T14:29:00Z" w:initials="MW">
    <w:p w14:paraId="78F7E458" w14:textId="385C6164" w:rsidR="00D07395" w:rsidRDefault="00D07395" w:rsidP="00D07395">
      <w:pPr>
        <w:pStyle w:val="CommentText"/>
      </w:pPr>
      <w:r>
        <w:rPr>
          <w:rStyle w:val="CommentReference"/>
        </w:rPr>
        <w:annotationRef/>
      </w:r>
      <w:r>
        <w:t xml:space="preserve">Who else </w:t>
      </w:r>
      <w:r w:rsidR="004942E4">
        <w:t>revealed-</w:t>
      </w:r>
      <w:r>
        <w:t>demonstrated what was going on at the time?</w:t>
      </w:r>
    </w:p>
  </w:comment>
  <w:comment w:id="450" w:author="M White" w:date="2023-05-18T18:54:00Z" w:initials="MW">
    <w:p w14:paraId="3B3A4E14" w14:textId="0C86EB36" w:rsidR="00787EE0" w:rsidRDefault="00787EE0">
      <w:pPr>
        <w:pStyle w:val="CommentText"/>
      </w:pPr>
      <w:r>
        <w:rPr>
          <w:rStyle w:val="CommentReference"/>
        </w:rPr>
        <w:annotationRef/>
      </w:r>
      <w:r>
        <w:t>See also “</w:t>
      </w:r>
      <w:r w:rsidRPr="00787EE0">
        <w:rPr>
          <w:color w:val="5A8B39"/>
        </w:rPr>
        <w:t>Charismatic Authority (CHA) &amp; Charismatic Dependency (CHD</w:t>
      </w:r>
      <w:r w:rsidRPr="00787EE0">
        <w:rPr>
          <w:color w:val="538135" w:themeColor="accent6" w:themeShade="BF"/>
        </w:rPr>
        <w:t>)</w:t>
      </w:r>
      <w:r>
        <w:t>”, “Violence”, “Inequality”.</w:t>
      </w:r>
    </w:p>
  </w:comment>
  <w:comment w:id="451" w:author="M White" w:date="2023-07-17T08:34:00Z" w:initials="MW">
    <w:p w14:paraId="1C13596F" w14:textId="778A2DC5" w:rsidR="00486278" w:rsidRDefault="00486278">
      <w:pPr>
        <w:pStyle w:val="CommentText"/>
      </w:pPr>
      <w:r>
        <w:rPr>
          <w:rStyle w:val="CommentReference"/>
        </w:rPr>
        <w:annotationRef/>
      </w:r>
      <w:r w:rsidRPr="00486278">
        <w:rPr>
          <w:rStyle w:val="c-keypurpleChar"/>
          <w:rFonts w:eastAsiaTheme="minorHAnsi"/>
        </w:rPr>
        <w:t>Sun</w:t>
      </w:r>
      <w:r>
        <w:t xml:space="preserve"> Yat-sen (1866-1925)</w:t>
      </w:r>
    </w:p>
    <w:p w14:paraId="59DC3502" w14:textId="611F8C9E" w:rsidR="00486278" w:rsidRDefault="00486278">
      <w:pPr>
        <w:pStyle w:val="CommentText"/>
      </w:pPr>
      <w:r>
        <w:t>+ “Confucian</w:t>
      </w:r>
      <w:r w:rsidRPr="00486278">
        <w:rPr>
          <w:rStyle w:val="c-keypurpleChar"/>
          <w:rFonts w:eastAsiaTheme="minorHAnsi"/>
        </w:rPr>
        <w:t>ism</w:t>
      </w:r>
      <w:r>
        <w:t>”</w:t>
      </w:r>
    </w:p>
  </w:comment>
  <w:comment w:id="452" w:author="M White" w:date="2023-05-18T19:21:00Z" w:initials="MW">
    <w:p w14:paraId="4875C58F" w14:textId="77777777" w:rsidR="005F586B" w:rsidRDefault="005F586B">
      <w:pPr>
        <w:pStyle w:val="CommentText"/>
      </w:pPr>
      <w:r>
        <w:rPr>
          <w:rStyle w:val="CommentReference"/>
        </w:rPr>
        <w:annotationRef/>
      </w:r>
      <w:r>
        <w:t>‘Someone’, at least eventually, had to front for it.</w:t>
      </w:r>
    </w:p>
    <w:p w14:paraId="70A06A61" w14:textId="64FA269A" w:rsidR="00312B90" w:rsidRDefault="00312B90">
      <w:pPr>
        <w:pStyle w:val="CommentText"/>
      </w:pPr>
      <w:r>
        <w:t>See also “Mehrling, Perry”, “Kindleberger, Charles”, “Globalism”, “’</w:t>
      </w:r>
      <w:r w:rsidRPr="00CD74ED">
        <w:rPr>
          <w:color w:val="78180E"/>
        </w:rPr>
        <w:t xml:space="preserve">New World Order’” </w:t>
      </w:r>
      <w:r w:rsidRPr="00CD74ED">
        <w:rPr>
          <w:rFonts w:asciiTheme="majorHAnsi" w:hAnsiTheme="majorHAnsi" w:cstheme="majorHAnsi"/>
          <w:color w:val="78180E"/>
          <w:sz w:val="16"/>
          <w:szCs w:val="16"/>
        </w:rPr>
        <w:t>[.Graham]</w:t>
      </w:r>
      <w:r>
        <w:t>.</w:t>
      </w:r>
    </w:p>
  </w:comment>
  <w:comment w:id="454" w:author="M White" w:date="2023-04-28T04:16:00Z" w:initials="MW">
    <w:p w14:paraId="20330534" w14:textId="77777777" w:rsidR="0027799A" w:rsidRDefault="0027799A">
      <w:pPr>
        <w:pStyle w:val="CommentText"/>
        <w:rPr>
          <w:rFonts w:asciiTheme="majorHAnsi" w:hAnsiTheme="majorHAnsi" w:cstheme="majorHAnsi"/>
          <w:color w:val="48468C"/>
          <w:sz w:val="16"/>
          <w:szCs w:val="16"/>
        </w:rPr>
      </w:pPr>
      <w:r>
        <w:rPr>
          <w:rStyle w:val="CommentReference"/>
        </w:rPr>
        <w:annotationRef/>
      </w:r>
      <w:r w:rsidR="00CC495E" w:rsidRPr="00CC495E">
        <w:rPr>
          <w:rFonts w:asciiTheme="majorHAnsi" w:hAnsiTheme="majorHAnsi" w:cstheme="majorHAnsi"/>
          <w:color w:val="48468C"/>
          <w:sz w:val="16"/>
          <w:szCs w:val="16"/>
        </w:rPr>
        <w:t>https://www.youtube.com/watch?v=kRslL9QCPmI</w:t>
      </w:r>
      <w:r w:rsidRPr="0027799A">
        <w:rPr>
          <w:rFonts w:asciiTheme="majorHAnsi" w:hAnsiTheme="majorHAnsi" w:cstheme="majorHAnsi"/>
          <w:color w:val="48468C"/>
          <w:sz w:val="16"/>
          <w:szCs w:val="16"/>
        </w:rPr>
        <w:t xml:space="preserve"> </w:t>
      </w:r>
      <w:r w:rsidRPr="0027799A">
        <w:rPr>
          <w:rFonts w:asciiTheme="majorHAnsi" w:hAnsiTheme="majorHAnsi" w:cstheme="majorHAnsi"/>
          <w:sz w:val="16"/>
          <w:szCs w:val="16"/>
        </w:rPr>
        <w:t>[</w:t>
      </w:r>
      <w:r w:rsidR="00CC495E">
        <w:rPr>
          <w:rFonts w:asciiTheme="majorHAnsi" w:hAnsiTheme="majorHAnsi" w:cstheme="majorHAnsi"/>
          <w:sz w:val="16"/>
          <w:szCs w:val="16"/>
        </w:rPr>
        <w:t>Daffan’sTexans</w:t>
      </w:r>
      <w:r w:rsidRPr="0027799A">
        <w:rPr>
          <w:rFonts w:asciiTheme="majorHAnsi" w:hAnsiTheme="majorHAnsi" w:cstheme="majorHAnsi"/>
          <w:sz w:val="16"/>
          <w:szCs w:val="16"/>
        </w:rPr>
        <w:t>]</w:t>
      </w:r>
      <w:r w:rsidR="00CC495E">
        <w:rPr>
          <w:rFonts w:asciiTheme="majorHAnsi" w:hAnsiTheme="majorHAnsi" w:cstheme="majorHAnsi"/>
          <w:sz w:val="16"/>
          <w:szCs w:val="16"/>
        </w:rPr>
        <w:t xml:space="preserve">; </w:t>
      </w:r>
      <w:r w:rsidR="00E91D55" w:rsidRPr="00E91D55">
        <w:rPr>
          <w:rFonts w:asciiTheme="majorHAnsi" w:hAnsiTheme="majorHAnsi" w:cstheme="majorHAnsi"/>
          <w:color w:val="48468C"/>
          <w:sz w:val="16"/>
          <w:szCs w:val="16"/>
        </w:rPr>
        <w:t>https://www.youtube.com/watch?v=JsuhovkRLbA</w:t>
      </w:r>
      <w:r w:rsidR="00E91D55">
        <w:rPr>
          <w:rFonts w:asciiTheme="majorHAnsi" w:hAnsiTheme="majorHAnsi" w:cstheme="majorHAnsi"/>
          <w:color w:val="48468C"/>
          <w:sz w:val="16"/>
          <w:szCs w:val="16"/>
        </w:rPr>
        <w:t xml:space="preserve"> </w:t>
      </w:r>
      <w:r w:rsidR="00E91D55" w:rsidRPr="00D65C42">
        <w:rPr>
          <w:rFonts w:asciiTheme="majorHAnsi" w:hAnsiTheme="majorHAnsi" w:cstheme="majorHAnsi"/>
          <w:sz w:val="16"/>
          <w:szCs w:val="16"/>
        </w:rPr>
        <w:t>[Will’sHeartoTx]</w:t>
      </w:r>
    </w:p>
    <w:p w14:paraId="17723135" w14:textId="6ED93584" w:rsidR="00D65C42" w:rsidRDefault="00D65C42">
      <w:pPr>
        <w:pStyle w:val="CommentText"/>
        <w:rPr>
          <w:rFonts w:asciiTheme="majorHAnsi" w:hAnsiTheme="majorHAnsi" w:cstheme="majorHAnsi"/>
          <w:sz w:val="16"/>
          <w:szCs w:val="16"/>
        </w:rPr>
      </w:pPr>
      <w:r w:rsidRPr="00D65C42">
        <w:rPr>
          <w:rFonts w:asciiTheme="majorHAnsi" w:hAnsiTheme="majorHAnsi" w:cstheme="majorHAnsi"/>
          <w:color w:val="213B69"/>
          <w:sz w:val="16"/>
          <w:szCs w:val="16"/>
        </w:rPr>
        <w:t>https://www.youtube.com/watch?v=rWnUt2DD9Og</w:t>
      </w:r>
      <w:r>
        <w:rPr>
          <w:rFonts w:asciiTheme="majorHAnsi" w:hAnsiTheme="majorHAnsi" w:cstheme="majorHAnsi"/>
          <w:color w:val="213B69"/>
          <w:sz w:val="16"/>
          <w:szCs w:val="16"/>
        </w:rPr>
        <w:t xml:space="preserve"> </w:t>
      </w:r>
      <w:r w:rsidRPr="00D65C42">
        <w:rPr>
          <w:rFonts w:asciiTheme="majorHAnsi" w:hAnsiTheme="majorHAnsi" w:cstheme="majorHAnsi"/>
          <w:sz w:val="16"/>
          <w:szCs w:val="16"/>
        </w:rPr>
        <w:t xml:space="preserve">[LoneStar’65] </w:t>
      </w:r>
    </w:p>
    <w:p w14:paraId="754B95A9" w14:textId="5BC61283" w:rsidR="008E2328" w:rsidRDefault="008E2328">
      <w:pPr>
        <w:pStyle w:val="CommentText"/>
        <w:rPr>
          <w:rFonts w:asciiTheme="majorHAnsi" w:hAnsiTheme="majorHAnsi" w:cstheme="majorHAnsi"/>
          <w:color w:val="213B69"/>
          <w:sz w:val="16"/>
          <w:szCs w:val="16"/>
        </w:rPr>
      </w:pPr>
      <w:r w:rsidRPr="008E2328">
        <w:rPr>
          <w:rFonts w:asciiTheme="majorHAnsi" w:hAnsiTheme="majorHAnsi" w:cstheme="majorHAnsi"/>
          <w:color w:val="213B69"/>
          <w:sz w:val="16"/>
          <w:szCs w:val="16"/>
        </w:rPr>
        <w:t>https://www.youtube.com/watch?v=5kc1klkNZpQ</w:t>
      </w:r>
      <w:r>
        <w:rPr>
          <w:rFonts w:asciiTheme="majorHAnsi" w:hAnsiTheme="majorHAnsi" w:cstheme="majorHAnsi"/>
          <w:color w:val="213B69"/>
          <w:sz w:val="16"/>
          <w:szCs w:val="16"/>
        </w:rPr>
        <w:t xml:space="preserve"> </w:t>
      </w:r>
      <w:r w:rsidRPr="008E2328">
        <w:rPr>
          <w:rFonts w:asciiTheme="majorHAnsi" w:hAnsiTheme="majorHAnsi" w:cstheme="majorHAnsi"/>
          <w:sz w:val="16"/>
          <w:szCs w:val="16"/>
        </w:rPr>
        <w:t>[BrewsterWings</w:t>
      </w:r>
      <w:r w:rsidR="00BD0313">
        <w:rPr>
          <w:rFonts w:asciiTheme="majorHAnsi" w:hAnsiTheme="majorHAnsi" w:cstheme="majorHAnsi"/>
          <w:sz w:val="16"/>
          <w:szCs w:val="16"/>
        </w:rPr>
        <w:t>’70</w:t>
      </w:r>
      <w:r w:rsidRPr="008E2328">
        <w:rPr>
          <w:rFonts w:asciiTheme="majorHAnsi" w:hAnsiTheme="majorHAnsi" w:cstheme="majorHAnsi"/>
          <w:sz w:val="16"/>
          <w:szCs w:val="16"/>
        </w:rPr>
        <w:t>]</w:t>
      </w:r>
    </w:p>
    <w:p w14:paraId="2C94C900" w14:textId="77777777" w:rsidR="00942863" w:rsidRDefault="00942863">
      <w:pPr>
        <w:pStyle w:val="CommentText"/>
        <w:rPr>
          <w:rFonts w:asciiTheme="majorHAnsi" w:hAnsiTheme="majorHAnsi" w:cstheme="majorHAnsi"/>
          <w:sz w:val="16"/>
          <w:szCs w:val="16"/>
        </w:rPr>
      </w:pPr>
      <w:r w:rsidRPr="00942863">
        <w:rPr>
          <w:rFonts w:asciiTheme="majorHAnsi" w:hAnsiTheme="majorHAnsi" w:cstheme="majorHAnsi"/>
          <w:color w:val="213B69"/>
          <w:sz w:val="16"/>
          <w:szCs w:val="16"/>
        </w:rPr>
        <w:t xml:space="preserve">https://www.youtube.com/watch?v=qhNRTuUd2FY </w:t>
      </w:r>
      <w:r w:rsidRPr="00942863">
        <w:rPr>
          <w:rFonts w:asciiTheme="majorHAnsi" w:hAnsiTheme="majorHAnsi" w:cstheme="majorHAnsi"/>
          <w:sz w:val="16"/>
          <w:szCs w:val="16"/>
        </w:rPr>
        <w:t>[LoneStar’71]</w:t>
      </w:r>
    </w:p>
    <w:p w14:paraId="22229F9A" w14:textId="68BB7DB5" w:rsidR="00FD3565" w:rsidRDefault="00FD3565">
      <w:pPr>
        <w:pStyle w:val="CommentText"/>
        <w:rPr>
          <w:rFonts w:asciiTheme="majorHAnsi" w:hAnsiTheme="majorHAnsi" w:cstheme="majorHAnsi"/>
          <w:sz w:val="16"/>
          <w:szCs w:val="16"/>
        </w:rPr>
      </w:pPr>
      <w:r w:rsidRPr="00FD3565">
        <w:rPr>
          <w:rFonts w:asciiTheme="majorHAnsi" w:hAnsiTheme="majorHAnsi" w:cstheme="majorHAnsi"/>
          <w:sz w:val="16"/>
          <w:szCs w:val="16"/>
        </w:rPr>
        <w:t>https://www.youtube.com/watch?v=75-gcaA850g</w:t>
      </w:r>
      <w:r>
        <w:rPr>
          <w:rFonts w:asciiTheme="majorHAnsi" w:hAnsiTheme="majorHAnsi" w:cstheme="majorHAnsi"/>
          <w:sz w:val="16"/>
          <w:szCs w:val="16"/>
        </w:rPr>
        <w:t xml:space="preserve"> [Outa’71 (.apparently)]</w:t>
      </w:r>
    </w:p>
    <w:p w14:paraId="2C84743F" w14:textId="756A4556" w:rsidR="00B03ACE" w:rsidRDefault="00520DEE">
      <w:pPr>
        <w:pStyle w:val="CommentText"/>
        <w:rPr>
          <w:rFonts w:asciiTheme="majorHAnsi" w:hAnsiTheme="majorHAnsi" w:cstheme="majorHAnsi"/>
          <w:sz w:val="16"/>
          <w:szCs w:val="16"/>
        </w:rPr>
      </w:pPr>
      <w:r w:rsidRPr="00520DEE">
        <w:rPr>
          <w:rFonts w:asciiTheme="majorHAnsi" w:hAnsiTheme="majorHAnsi" w:cstheme="majorHAnsi"/>
          <w:color w:val="2F5496" w:themeColor="accent1" w:themeShade="BF"/>
          <w:sz w:val="16"/>
          <w:szCs w:val="16"/>
        </w:rPr>
        <w:t>https://www.youtube.com/watch?v=Tw8RCyjFLME</w:t>
      </w:r>
    </w:p>
    <w:p w14:paraId="110D8D1D" w14:textId="1B4F6675" w:rsidR="00B03ACE" w:rsidRDefault="00B03ACE">
      <w:pPr>
        <w:pStyle w:val="CommentText"/>
        <w:rPr>
          <w:rFonts w:asciiTheme="majorHAnsi" w:hAnsiTheme="majorHAnsi" w:cstheme="majorHAnsi"/>
          <w:sz w:val="16"/>
          <w:szCs w:val="16"/>
        </w:rPr>
      </w:pPr>
      <w:r>
        <w:rPr>
          <w:rFonts w:asciiTheme="majorHAnsi" w:hAnsiTheme="majorHAnsi" w:cstheme="majorHAnsi"/>
          <w:sz w:val="16"/>
          <w:szCs w:val="16"/>
        </w:rPr>
        <w:t>[</w:t>
      </w:r>
      <w:r w:rsidR="00520DEE" w:rsidRPr="00520DEE">
        <w:rPr>
          <w:rFonts w:asciiTheme="majorHAnsi" w:hAnsiTheme="majorHAnsi" w:cstheme="majorHAnsi"/>
          <w:strike/>
          <w:sz w:val="16"/>
          <w:szCs w:val="16"/>
        </w:rPr>
        <w:t>17</w:t>
      </w:r>
      <w:r w:rsidR="00520DEE">
        <w:rPr>
          <w:rFonts w:asciiTheme="majorHAnsi" w:hAnsiTheme="majorHAnsi" w:cstheme="majorHAnsi"/>
          <w:sz w:val="16"/>
          <w:szCs w:val="16"/>
        </w:rPr>
        <w:t>1976]</w:t>
      </w:r>
      <w:r>
        <w:rPr>
          <w:rFonts w:asciiTheme="majorHAnsi" w:hAnsiTheme="majorHAnsi" w:cstheme="majorHAnsi"/>
          <w:sz w:val="16"/>
          <w:szCs w:val="16"/>
        </w:rPr>
        <w:t xml:space="preserve">: </w:t>
      </w:r>
      <w:r w:rsidR="0002283F">
        <w:rPr>
          <w:rFonts w:asciiTheme="majorHAnsi" w:hAnsiTheme="majorHAnsi" w:cstheme="majorHAnsi"/>
          <w:sz w:val="16"/>
          <w:szCs w:val="16"/>
        </w:rPr>
        <w:t>[</w:t>
      </w:r>
      <w:r>
        <w:rPr>
          <w:rFonts w:asciiTheme="majorHAnsi" w:hAnsiTheme="majorHAnsi" w:cstheme="majorHAnsi"/>
          <w:sz w:val="16"/>
          <w:szCs w:val="16"/>
        </w:rPr>
        <w:t>”You can call ‘em country...”</w:t>
      </w:r>
      <w:r w:rsidR="0002283F">
        <w:rPr>
          <w:rFonts w:asciiTheme="majorHAnsi" w:hAnsiTheme="majorHAnsi" w:cstheme="majorHAnsi"/>
          <w:sz w:val="16"/>
          <w:szCs w:val="16"/>
        </w:rPr>
        <w:t>]</w:t>
      </w:r>
      <w:r>
        <w:rPr>
          <w:rFonts w:asciiTheme="majorHAnsi" w:hAnsiTheme="majorHAnsi" w:cstheme="majorHAnsi"/>
          <w:sz w:val="16"/>
          <w:szCs w:val="16"/>
        </w:rPr>
        <w:t>. See also “Common sense”.</w:t>
      </w:r>
    </w:p>
    <w:p w14:paraId="1D6B5EE5" w14:textId="35CA5429" w:rsidR="00511F5F" w:rsidRPr="00511F5F" w:rsidRDefault="00511F5F">
      <w:pPr>
        <w:pStyle w:val="CommentText"/>
        <w:rPr>
          <w:rFonts w:asciiTheme="majorHAnsi" w:hAnsiTheme="majorHAnsi" w:cstheme="majorHAnsi"/>
          <w:sz w:val="16"/>
          <w:szCs w:val="16"/>
        </w:rPr>
      </w:pPr>
      <w:r w:rsidRPr="00511F5F">
        <w:rPr>
          <w:rFonts w:asciiTheme="majorHAnsi" w:hAnsiTheme="majorHAnsi" w:cstheme="majorHAnsi"/>
          <w:color w:val="213B69"/>
          <w:sz w:val="16"/>
          <w:szCs w:val="16"/>
        </w:rPr>
        <w:t>https://www.youtube.com/watch?v=vKLtWQAJoQ0</w:t>
      </w:r>
    </w:p>
    <w:p w14:paraId="354E678C" w14:textId="77777777" w:rsidR="00511F5F" w:rsidRPr="007C4798" w:rsidRDefault="00511F5F">
      <w:pPr>
        <w:pStyle w:val="CommentText"/>
        <w:rPr>
          <w:rFonts w:asciiTheme="majorHAnsi" w:hAnsiTheme="majorHAnsi" w:cstheme="majorHAnsi"/>
          <w:color w:val="3A3973"/>
          <w:sz w:val="16"/>
          <w:szCs w:val="16"/>
        </w:rPr>
      </w:pPr>
      <w:r>
        <w:rPr>
          <w:rFonts w:asciiTheme="majorHAnsi" w:hAnsiTheme="majorHAnsi" w:cstheme="majorHAnsi"/>
          <w:sz w:val="16"/>
          <w:szCs w:val="16"/>
        </w:rPr>
        <w:t>[LoneStar’87]</w:t>
      </w:r>
    </w:p>
    <w:p w14:paraId="53AFEB23" w14:textId="77777777" w:rsidR="007C4798" w:rsidRPr="007C4798" w:rsidRDefault="007C4798">
      <w:pPr>
        <w:pStyle w:val="CommentText"/>
        <w:rPr>
          <w:rFonts w:asciiTheme="majorHAnsi" w:hAnsiTheme="majorHAnsi" w:cstheme="majorHAnsi"/>
          <w:color w:val="213B69"/>
          <w:sz w:val="16"/>
          <w:szCs w:val="16"/>
        </w:rPr>
      </w:pPr>
      <w:r w:rsidRPr="0002283F">
        <w:rPr>
          <w:rFonts w:asciiTheme="majorHAnsi" w:hAnsiTheme="majorHAnsi" w:cstheme="majorHAnsi"/>
          <w:color w:val="2C4E8C"/>
          <w:sz w:val="16"/>
          <w:szCs w:val="16"/>
        </w:rPr>
        <w:t xml:space="preserve">https://www.youtube.com/watch?v=ZDoReZ7cVLU </w:t>
      </w:r>
    </w:p>
    <w:p w14:paraId="0CE105D5" w14:textId="77777777" w:rsidR="007C4798" w:rsidRPr="00CD74ED" w:rsidRDefault="007C4798">
      <w:pPr>
        <w:pStyle w:val="CommentText"/>
        <w:rPr>
          <w:rFonts w:asciiTheme="majorHAnsi" w:hAnsiTheme="majorHAnsi" w:cstheme="majorHAnsi"/>
          <w:color w:val="213B69"/>
          <w:sz w:val="16"/>
          <w:szCs w:val="16"/>
        </w:rPr>
      </w:pPr>
      <w:r w:rsidRPr="007C4798">
        <w:rPr>
          <w:rFonts w:asciiTheme="majorHAnsi" w:hAnsiTheme="majorHAnsi" w:cstheme="majorHAnsi"/>
          <w:color w:val="213B69"/>
          <w:sz w:val="16"/>
          <w:szCs w:val="16"/>
        </w:rPr>
        <w:t>[KVET-’91]</w:t>
      </w:r>
    </w:p>
    <w:p w14:paraId="1AA8F653" w14:textId="5EFE7C4E" w:rsidR="0002283F" w:rsidRDefault="00FC68C1">
      <w:pPr>
        <w:pStyle w:val="CommentText"/>
        <w:rPr>
          <w:rFonts w:ascii="Calibri Light" w:hAnsi="Calibri Light" w:cs="Calibri Light"/>
          <w:sz w:val="16"/>
          <w:szCs w:val="16"/>
        </w:rPr>
      </w:pPr>
      <w:hyperlink r:id="rId42" w:history="1">
        <w:r w:rsidR="0002283F" w:rsidRPr="00CD74ED">
          <w:rPr>
            <w:rStyle w:val="Hyperlink"/>
            <w:rFonts w:ascii="Calibri Light" w:hAnsi="Calibri Light" w:cs="Calibri Light"/>
            <w:sz w:val="16"/>
            <w:szCs w:val="16"/>
            <w:u w:val="none"/>
          </w:rPr>
          <w:t>https://www.texasmonthly.com/news-politics/john-sharp-budget-cuts/</w:t>
        </w:r>
      </w:hyperlink>
      <w:r w:rsidR="0002283F">
        <w:rPr>
          <w:rFonts w:ascii="Calibri Light" w:hAnsi="Calibri Light" w:cs="Calibri Light"/>
          <w:color w:val="213B69"/>
          <w:sz w:val="16"/>
          <w:szCs w:val="16"/>
        </w:rPr>
        <w:t xml:space="preserve"> </w:t>
      </w:r>
      <w:r w:rsidR="0002283F">
        <w:rPr>
          <w:rFonts w:ascii="Calibri Light" w:hAnsi="Calibri Light" w:cs="Calibri Light"/>
          <w:sz w:val="16"/>
          <w:szCs w:val="16"/>
        </w:rPr>
        <w:t>[Russell, 1994]</w:t>
      </w:r>
    </w:p>
    <w:p w14:paraId="70839A2D" w14:textId="610CF732" w:rsidR="0002283F" w:rsidRPr="0002283F" w:rsidRDefault="0002283F">
      <w:pPr>
        <w:pStyle w:val="CommentText"/>
        <w:rPr>
          <w:rFonts w:asciiTheme="majorHAnsi" w:hAnsiTheme="majorHAnsi" w:cstheme="majorHAnsi"/>
          <w:color w:val="27893C"/>
          <w:sz w:val="16"/>
          <w:szCs w:val="16"/>
        </w:rPr>
      </w:pPr>
      <w:r>
        <w:rPr>
          <w:rFonts w:asciiTheme="majorHAnsi" w:hAnsiTheme="majorHAnsi" w:cstheme="majorHAnsi"/>
          <w:color w:val="213B69"/>
          <w:sz w:val="16"/>
          <w:szCs w:val="16"/>
        </w:rPr>
        <w:t>See also “</w:t>
      </w:r>
      <w:r w:rsidRPr="00466D41">
        <w:rPr>
          <w:rFonts w:asciiTheme="majorHAnsi" w:hAnsiTheme="majorHAnsi" w:cstheme="majorHAnsi"/>
          <w:color w:val="27893C"/>
          <w:sz w:val="16"/>
          <w:szCs w:val="16"/>
        </w:rPr>
        <w:t>Cultural Calendar</w:t>
      </w:r>
      <w:r w:rsidRPr="00466D41">
        <w:rPr>
          <w:rFonts w:asciiTheme="majorHAnsi" w:hAnsiTheme="majorHAnsi" w:cstheme="majorHAnsi"/>
          <w:sz w:val="16"/>
          <w:szCs w:val="16"/>
        </w:rPr>
        <w:t>”, “</w:t>
      </w:r>
      <w:r w:rsidRPr="00466D41">
        <w:rPr>
          <w:rFonts w:asciiTheme="majorHAnsi" w:hAnsiTheme="majorHAnsi" w:cstheme="majorHAnsi"/>
          <w:color w:val="27893C"/>
          <w:sz w:val="16"/>
          <w:szCs w:val="16"/>
        </w:rPr>
        <w:t>National Identity/Nationalism”</w:t>
      </w:r>
      <w:r>
        <w:rPr>
          <w:rFonts w:asciiTheme="majorHAnsi" w:hAnsiTheme="majorHAnsi" w:cstheme="majorHAnsi"/>
          <w:color w:val="27893C"/>
          <w:sz w:val="16"/>
          <w:szCs w:val="16"/>
        </w:rPr>
        <w:t xml:space="preserve"> </w:t>
      </w:r>
      <w:r w:rsidRPr="0002283F">
        <w:rPr>
          <w:rFonts w:asciiTheme="majorHAnsi" w:hAnsiTheme="majorHAnsi" w:cstheme="majorHAnsi"/>
          <w:sz w:val="16"/>
          <w:szCs w:val="16"/>
        </w:rPr>
        <w:t>[</w:t>
      </w:r>
      <w:r>
        <w:rPr>
          <w:rFonts w:asciiTheme="majorHAnsi" w:hAnsiTheme="majorHAnsi" w:cstheme="majorHAnsi"/>
          <w:sz w:val="16"/>
          <w:szCs w:val="16"/>
        </w:rPr>
        <w:t>.theMold</w:t>
      </w:r>
      <w:r w:rsidRPr="0002283F">
        <w:rPr>
          <w:rFonts w:asciiTheme="majorHAnsi" w:hAnsiTheme="majorHAnsi" w:cstheme="majorHAnsi"/>
          <w:sz w:val="16"/>
          <w:szCs w:val="16"/>
        </w:rPr>
        <w:t>].</w:t>
      </w:r>
    </w:p>
    <w:p w14:paraId="5F5B2EF0" w14:textId="77777777" w:rsidR="00D9293E" w:rsidRDefault="00B6525E">
      <w:pPr>
        <w:pStyle w:val="CommentText"/>
        <w:rPr>
          <w:rFonts w:ascii="Calibri Light" w:hAnsi="Calibri Light" w:cs="Calibri Light"/>
          <w:sz w:val="16"/>
          <w:szCs w:val="16"/>
        </w:rPr>
      </w:pPr>
      <w:r w:rsidRPr="00B6525E">
        <w:rPr>
          <w:rFonts w:ascii="Calibri Light" w:hAnsi="Calibri Light" w:cs="Calibri Light"/>
          <w:color w:val="2E5292"/>
          <w:sz w:val="16"/>
          <w:szCs w:val="16"/>
        </w:rPr>
        <w:t>https://www.youtube.com/watch?v=BoVbrnus-8k</w:t>
      </w:r>
      <w:r w:rsidRPr="00B6525E">
        <w:rPr>
          <w:rFonts w:ascii="Calibri Light" w:hAnsi="Calibri Light" w:cs="Calibri Light"/>
          <w:color w:val="213B69"/>
          <w:sz w:val="16"/>
          <w:szCs w:val="16"/>
        </w:rPr>
        <w:t xml:space="preserve"> </w:t>
      </w:r>
      <w:r w:rsidRPr="0002283F">
        <w:rPr>
          <w:rFonts w:ascii="Calibri Light" w:hAnsi="Calibri Light" w:cs="Calibri Light"/>
          <w:sz w:val="16"/>
          <w:szCs w:val="16"/>
        </w:rPr>
        <w:t>[LoneStar’16].</w:t>
      </w:r>
    </w:p>
    <w:p w14:paraId="5B505CA4" w14:textId="154B3736" w:rsidR="00AD13EE" w:rsidRPr="0002283F" w:rsidRDefault="00AD13EE">
      <w:pPr>
        <w:pStyle w:val="CommentText"/>
        <w:rPr>
          <w:rFonts w:ascii="Calibri Light" w:hAnsi="Calibri Light" w:cs="Calibri Light"/>
          <w:color w:val="213B69"/>
          <w:sz w:val="16"/>
          <w:szCs w:val="16"/>
        </w:rPr>
      </w:pPr>
      <w:r>
        <w:rPr>
          <w:rFonts w:ascii="Calibri Light" w:hAnsi="Calibri Light" w:cs="Calibri Light"/>
          <w:sz w:val="16"/>
          <w:szCs w:val="16"/>
        </w:rPr>
        <w:t>See also “</w:t>
      </w:r>
      <w:r w:rsidRPr="00AD13EE">
        <w:rPr>
          <w:rFonts w:ascii="Calibri Light" w:hAnsi="Calibri Light" w:cs="Calibri Light"/>
          <w:color w:val="538135" w:themeColor="accent6" w:themeShade="BF"/>
          <w:sz w:val="16"/>
          <w:szCs w:val="16"/>
        </w:rPr>
        <w:t>Civil National Identity (CNI)</w:t>
      </w:r>
      <w:r>
        <w:rPr>
          <w:rFonts w:ascii="Calibri Light" w:hAnsi="Calibri Light" w:cs="Calibri Light"/>
          <w:sz w:val="16"/>
          <w:szCs w:val="16"/>
        </w:rPr>
        <w:t>”.</w:t>
      </w:r>
    </w:p>
  </w:comment>
  <w:comment w:id="455" w:author="M White" w:date="2023-05-18T16:55:00Z" w:initials="MW">
    <w:p w14:paraId="7A71A91E" w14:textId="0241FD60" w:rsidR="0002001E" w:rsidRDefault="0002001E">
      <w:pPr>
        <w:pStyle w:val="CommentText"/>
      </w:pPr>
      <w:r>
        <w:rPr>
          <w:rStyle w:val="CommentReference"/>
        </w:rPr>
        <w:annotationRef/>
      </w:r>
      <w:r>
        <w:t>...to the 21st century, when there will typically be one. See also “’Modernity’ (so-called)”, “</w:t>
      </w:r>
      <w:r w:rsidRPr="0002001E">
        <w:rPr>
          <w:color w:val="538135" w:themeColor="accent6" w:themeShade="BF"/>
        </w:rPr>
        <w:t>World Par Economy</w:t>
      </w:r>
      <w:r>
        <w:t>”, “Georgism”.</w:t>
      </w:r>
    </w:p>
  </w:comment>
  <w:comment w:id="456" w:author="M White" w:date="2023-05-06T18:41:00Z" w:initials="MW">
    <w:p w14:paraId="521D1EA5" w14:textId="41346192" w:rsidR="009E77FD" w:rsidRDefault="009E77FD">
      <w:pPr>
        <w:pStyle w:val="CommentText"/>
      </w:pPr>
      <w:r>
        <w:rPr>
          <w:rStyle w:val="CommentReference"/>
        </w:rPr>
        <w:annotationRef/>
      </w:r>
      <w:r>
        <w:t>Actually (1st-gen. American) “</w:t>
      </w:r>
      <w:r w:rsidR="00C5465C">
        <w:t>Veblen</w:t>
      </w:r>
      <w:r>
        <w:t>, Thorstein (</w:t>
      </w:r>
      <w:r w:rsidR="00ED231D">
        <w:t>1857-1929</w:t>
      </w:r>
      <w:r>
        <w:t xml:space="preserve">)”, the main learned influence on the FDR Admn., laid the 1st intellectual founding stone towards Henry George’s proverbial ‘spaceship of the </w:t>
      </w:r>
      <w:r w:rsidRPr="009E77FD">
        <w:rPr>
          <w:rFonts w:asciiTheme="majorHAnsi" w:hAnsiTheme="majorHAnsi" w:cstheme="majorHAnsi"/>
          <w:sz w:val="16"/>
          <w:szCs w:val="16"/>
        </w:rPr>
        <w:t>[mid, latter?]</w:t>
      </w:r>
      <w:r>
        <w:t xml:space="preserve"> 21</w:t>
      </w:r>
      <w:r w:rsidRPr="009E77FD">
        <w:rPr>
          <w:vertAlign w:val="superscript"/>
        </w:rPr>
        <w:t>st</w:t>
      </w:r>
      <w:r>
        <w:t>c’.  Ben Graham, in the mid-20</w:t>
      </w:r>
      <w:r w:rsidRPr="009E77FD">
        <w:rPr>
          <w:vertAlign w:val="superscript"/>
        </w:rPr>
        <w:t>th</w:t>
      </w:r>
      <w:r>
        <w:t>c, provided something more like its arch-stone.</w:t>
      </w:r>
    </w:p>
    <w:p w14:paraId="0FCF75C9" w14:textId="77777777" w:rsidR="00D61191" w:rsidRDefault="009E77FD">
      <w:pPr>
        <w:pStyle w:val="CommentText"/>
      </w:pPr>
      <w:r>
        <w:t>- what</w:t>
      </w:r>
      <w:r w:rsidR="00D61191">
        <w:t xml:space="preserve"> </w:t>
      </w:r>
      <w:r w:rsidR="00D61191" w:rsidRPr="00432BFD">
        <w:t>is</w:t>
      </w:r>
      <w:r w:rsidRPr="00432BFD">
        <w:t xml:space="preserve"> t</w:t>
      </w:r>
      <w:r>
        <w:t>here?</w:t>
      </w:r>
      <w:r w:rsidR="00D61191">
        <w:t xml:space="preserve"> See also “Primary Sector”, </w:t>
      </w:r>
    </w:p>
    <w:p w14:paraId="361462B9" w14:textId="7C5180AF" w:rsidR="009E77FD" w:rsidRDefault="00D61191">
      <w:pPr>
        <w:pStyle w:val="CommentText"/>
      </w:pPr>
      <w:r>
        <w:t xml:space="preserve">                                              “</w:t>
      </w:r>
      <w:r w:rsidR="007A73FA">
        <w:t>Land</w:t>
      </w:r>
      <w:r>
        <w:t>”.</w:t>
      </w:r>
    </w:p>
    <w:p w14:paraId="371CBA7E" w14:textId="77777777" w:rsidR="00A64144" w:rsidRDefault="009E77FD">
      <w:pPr>
        <w:pStyle w:val="CommentText"/>
      </w:pPr>
      <w:r>
        <w:t>- what</w:t>
      </w:r>
      <w:r w:rsidRPr="00432BFD">
        <w:t xml:space="preserve"> should </w:t>
      </w:r>
      <w:r>
        <w:t>be there?</w:t>
      </w:r>
      <w:r w:rsidR="00D61191">
        <w:t xml:space="preserve"> See also “</w:t>
      </w:r>
      <w:r w:rsidR="00A64144">
        <w:t xml:space="preserve">Monetary Reform, </w:t>
      </w:r>
    </w:p>
    <w:p w14:paraId="6F9CF417" w14:textId="61A65170" w:rsidR="009E77FD" w:rsidRDefault="00A64144">
      <w:pPr>
        <w:pStyle w:val="CommentText"/>
      </w:pPr>
      <w:r>
        <w:t xml:space="preserve">                                            international”, “Graham”.</w:t>
      </w:r>
    </w:p>
  </w:comment>
  <w:comment w:id="457" w:author="M White" w:date="2023-05-06T19:24:00Z" w:initials="MW">
    <w:p w14:paraId="28647AEB" w14:textId="1CD128FB" w:rsidR="00C45081" w:rsidRDefault="00C45081">
      <w:pPr>
        <w:pStyle w:val="CommentText"/>
      </w:pPr>
      <w:r>
        <w:rPr>
          <w:rStyle w:val="CommentReference"/>
        </w:rPr>
        <w:annotationRef/>
      </w:r>
      <w:r>
        <w:t xml:space="preserve">A </w:t>
      </w:r>
      <w:r w:rsidR="00CE395E">
        <w:t xml:space="preserve">Kindlebergian </w:t>
      </w:r>
      <w:r>
        <w:t>world currencies ‘free-float’ regime was first made official in the UKUSA-‘5 Eyes’ (</w:t>
      </w:r>
      <w:r w:rsidRPr="00C45081">
        <w:rPr>
          <w:rFonts w:asciiTheme="majorHAnsi" w:hAnsiTheme="majorHAnsi" w:cstheme="majorHAnsi"/>
          <w:sz w:val="16"/>
          <w:szCs w:val="16"/>
        </w:rPr>
        <w:t>&amp;</w:t>
      </w:r>
      <w:r>
        <w:t xml:space="preserve"> Germany, Japan) Core in the 1980’s, but its requisite “Shadow Banking Sector (SBS)” establishment wasn’t operational in other regions of the world until the 1990’s-2020’s (see Mehrling, </w:t>
      </w:r>
      <w:r w:rsidR="000D52A9">
        <w:t>2022, mn.20-36</w:t>
      </w:r>
      <w:r w:rsidR="00432BFD">
        <w:t>; “Shadow Banking”</w:t>
      </w:r>
      <w:r>
        <w:t>).</w:t>
      </w:r>
    </w:p>
  </w:comment>
  <w:comment w:id="458" w:author="M White" w:date="2023-04-26T16:46:00Z" w:initials="MW">
    <w:p w14:paraId="505D975B" w14:textId="7B2C8361" w:rsidR="0012608A" w:rsidRDefault="0012608A">
      <w:pPr>
        <w:pStyle w:val="CommentText"/>
      </w:pPr>
      <w:r>
        <w:rPr>
          <w:rStyle w:val="CommentReference"/>
        </w:rPr>
        <w:annotationRef/>
      </w:r>
      <w:r>
        <w:t>See also “Nineteen</w:t>
      </w:r>
      <w:r w:rsidR="00C62B9D">
        <w:t>-</w:t>
      </w:r>
      <w:r>
        <w:t>seventies (1970’s)”</w:t>
      </w:r>
      <w:r w:rsidR="00432BFD">
        <w:t>, “Eurodollars”.</w:t>
      </w:r>
    </w:p>
  </w:comment>
  <w:comment w:id="459" w:author="M White" w:date="2023-05-18T22:04:00Z" w:initials="MW">
    <w:p w14:paraId="51FE0BBA" w14:textId="59BA6260" w:rsidR="00D67D93" w:rsidRDefault="00D67D93">
      <w:pPr>
        <w:pStyle w:val="CommentText"/>
      </w:pPr>
      <w:r>
        <w:rPr>
          <w:rStyle w:val="CommentReference"/>
        </w:rPr>
        <w:annotationRef/>
      </w:r>
      <w:r w:rsidRPr="00432BFD">
        <w:rPr>
          <w:u w:val="single"/>
        </w:rPr>
        <w:t>complementary</w:t>
      </w:r>
      <w:r w:rsidR="00CF3F0C">
        <w:t>,</w:t>
      </w:r>
      <w:r>
        <w:t xml:space="preserve"> instead of Hegelian</w:t>
      </w:r>
      <w:r w:rsidR="00CF3F0C">
        <w:t>,</w:t>
      </w:r>
      <w:r>
        <w:t xml:space="preserve"> syntheses:</w:t>
      </w:r>
    </w:p>
    <w:p w14:paraId="2951CFFF" w14:textId="5DABE5E7" w:rsidR="00CF3F0C" w:rsidRDefault="00CF3F0C">
      <w:pPr>
        <w:pStyle w:val="CommentText"/>
      </w:pPr>
      <w:r>
        <w:t>- Robert &amp; Gouverneur Morris;</w:t>
      </w:r>
    </w:p>
    <w:p w14:paraId="3AE8EE50" w14:textId="414C5B27" w:rsidR="00D67D93" w:rsidRDefault="00D67D93">
      <w:pPr>
        <w:pStyle w:val="CommentText"/>
      </w:pPr>
      <w:r>
        <w:t xml:space="preserve">- </w:t>
      </w:r>
      <w:r w:rsidR="00A17EB6">
        <w:t>‘</w:t>
      </w:r>
      <w:r w:rsidR="00A17EB6" w:rsidRPr="00A17EB6">
        <w:t>The Virgin of Guadalupe</w:t>
      </w:r>
      <w:r w:rsidR="00A17EB6">
        <w:t>’</w:t>
      </w:r>
      <w:r>
        <w:t>ism</w:t>
      </w:r>
      <w:r w:rsidR="00A17EB6">
        <w:t xml:space="preserve"> &amp; Bolivarism;</w:t>
      </w:r>
    </w:p>
    <w:p w14:paraId="5C60B302" w14:textId="77777777" w:rsidR="00A17EB6" w:rsidRDefault="00A17EB6">
      <w:pPr>
        <w:pStyle w:val="CommentText"/>
      </w:pPr>
      <w:r>
        <w:t>- bullionism &amp; goldism;</w:t>
      </w:r>
    </w:p>
    <w:p w14:paraId="118DF765" w14:textId="59272BC5" w:rsidR="0036280F" w:rsidRDefault="00432BFD">
      <w:pPr>
        <w:pStyle w:val="CommentText"/>
      </w:pPr>
      <w:r>
        <w:t>- John Bull &amp; Uncle Sam [per 1</w:t>
      </w:r>
      <w:r w:rsidRPr="0036280F">
        <w:rPr>
          <w:vertAlign w:val="superscript"/>
        </w:rPr>
        <w:t>st</w:t>
      </w:r>
      <w:r>
        <w:t xml:space="preserve"> Estate]++;</w:t>
      </w:r>
    </w:p>
    <w:p w14:paraId="46A6E010" w14:textId="4EC719D4" w:rsidR="005F44A3" w:rsidRDefault="0036280F">
      <w:pPr>
        <w:pStyle w:val="CommentText"/>
      </w:pPr>
      <w:r>
        <w:t>- The Royal Inst. (RAII) &amp; The CFR [per 2</w:t>
      </w:r>
      <w:r w:rsidRPr="0036280F">
        <w:rPr>
          <w:vertAlign w:val="superscript"/>
        </w:rPr>
        <w:t>nd</w:t>
      </w:r>
      <w:r>
        <w:t xml:space="preserve"> Estate]</w:t>
      </w:r>
      <w:r w:rsidR="00432BFD">
        <w:t>*</w:t>
      </w:r>
      <w:r>
        <w:t>*;</w:t>
      </w:r>
    </w:p>
    <w:p w14:paraId="1A287884" w14:textId="1DA41DD9" w:rsidR="00432BFD" w:rsidRDefault="00432BFD">
      <w:pPr>
        <w:pStyle w:val="CommentText"/>
      </w:pPr>
      <w:r>
        <w:t>- millennialism &amp; Georgism;</w:t>
      </w:r>
    </w:p>
    <w:p w14:paraId="64707B49" w14:textId="757C3875" w:rsidR="0036280F" w:rsidRDefault="0036280F">
      <w:pPr>
        <w:pStyle w:val="CommentText"/>
      </w:pPr>
      <w:r>
        <w:t>++-</w:t>
      </w:r>
      <w:r w:rsidR="00432BFD">
        <w:t xml:space="preserve"> </w:t>
      </w:r>
      <w:r>
        <w:t xml:space="preserve">...and if ‘they’ </w:t>
      </w:r>
      <w:r w:rsidR="00432BFD">
        <w:t>(</w:t>
      </w:r>
      <w:r>
        <w:t>.gov</w:t>
      </w:r>
      <w:r w:rsidR="00432BFD">
        <w:t>)</w:t>
      </w:r>
      <w:r>
        <w:t xml:space="preserve"> don’t think that things’r </w:t>
      </w:r>
    </w:p>
    <w:p w14:paraId="055B36D5" w14:textId="5757D901" w:rsidR="0036280F" w:rsidRDefault="0036280F">
      <w:pPr>
        <w:pStyle w:val="CommentText"/>
      </w:pPr>
      <w:r>
        <w:t xml:space="preserve">     going fast enough, then [see also] “Hegelian”</w:t>
      </w:r>
    </w:p>
    <w:p w14:paraId="6C120F83" w14:textId="448B5C03" w:rsidR="0036280F" w:rsidRDefault="00432BFD">
      <w:pPr>
        <w:pStyle w:val="CommentText"/>
      </w:pPr>
      <w:r>
        <w:t>*</w:t>
      </w:r>
      <w:r w:rsidR="0036280F">
        <w:t xml:space="preserve">*- </w:t>
      </w:r>
      <w:r>
        <w:t>...</w:t>
      </w:r>
      <w:r w:rsidR="0036280F">
        <w:t xml:space="preserve">and if ‘they’ (.’non-gov’t’ elite) don’t think that </w:t>
      </w:r>
    </w:p>
    <w:p w14:paraId="68B33CA1" w14:textId="77777777" w:rsidR="0036280F" w:rsidRDefault="0036280F">
      <w:pPr>
        <w:pStyle w:val="CommentText"/>
      </w:pPr>
      <w:r>
        <w:t xml:space="preserve">     things’r going fast enough, [see also] “Hegelian”.</w:t>
      </w:r>
    </w:p>
    <w:p w14:paraId="17174146" w14:textId="16EE65E9" w:rsidR="0036280F" w:rsidRDefault="0036280F" w:rsidP="0036280F">
      <w:pPr>
        <w:pStyle w:val="CommentText"/>
        <w:numPr>
          <w:ilvl w:val="0"/>
          <w:numId w:val="6"/>
        </w:numPr>
      </w:pPr>
      <w:r>
        <w:t xml:space="preserve"> Milton Brown &amp; Bob Wills (30’s);</w:t>
      </w:r>
    </w:p>
    <w:p w14:paraId="2FDCB6EC" w14:textId="0D058690" w:rsidR="0036280F" w:rsidRDefault="0036280F" w:rsidP="0036280F">
      <w:pPr>
        <w:pStyle w:val="CommentText"/>
        <w:numPr>
          <w:ilvl w:val="0"/>
          <w:numId w:val="6"/>
        </w:numPr>
      </w:pPr>
      <w:r>
        <w:t xml:space="preserve"> UK &amp; USA Agreement (40’s);</w:t>
      </w:r>
    </w:p>
    <w:p w14:paraId="55B1E971" w14:textId="2E4E3DBC" w:rsidR="0036280F" w:rsidRDefault="0036280F" w:rsidP="0036280F">
      <w:pPr>
        <w:pStyle w:val="CommentText"/>
        <w:numPr>
          <w:ilvl w:val="0"/>
          <w:numId w:val="6"/>
        </w:numPr>
      </w:pPr>
      <w:r>
        <w:t xml:space="preserve"> Chuck Berry &amp; Smokey Robinson (50’s);</w:t>
      </w:r>
    </w:p>
    <w:p w14:paraId="41291AAC" w14:textId="3ACA2CD6" w:rsidR="0036280F" w:rsidRDefault="0036280F" w:rsidP="0036280F">
      <w:pPr>
        <w:pStyle w:val="CommentText"/>
        <w:numPr>
          <w:ilvl w:val="0"/>
          <w:numId w:val="6"/>
        </w:numPr>
      </w:pPr>
      <w:r>
        <w:t xml:space="preserve"> </w:t>
      </w:r>
      <w:r w:rsidR="00CF3F0C">
        <w:t>JFK &amp; RFK, Martin &amp; Malcom (60’s);</w:t>
      </w:r>
    </w:p>
    <w:p w14:paraId="4CB88A00" w14:textId="77777777" w:rsidR="00CF3F0C" w:rsidRDefault="00CF3F0C" w:rsidP="0036280F">
      <w:pPr>
        <w:pStyle w:val="CommentText"/>
        <w:numPr>
          <w:ilvl w:val="0"/>
          <w:numId w:val="6"/>
        </w:numPr>
      </w:pPr>
      <w:r>
        <w:t xml:space="preserve"> Beatles &amp; Monty Python (60’s-70’s);</w:t>
      </w:r>
    </w:p>
    <w:p w14:paraId="5B069997" w14:textId="398EE175" w:rsidR="005F44A3" w:rsidRDefault="005F44A3" w:rsidP="0036280F">
      <w:pPr>
        <w:pStyle w:val="CommentText"/>
        <w:numPr>
          <w:ilvl w:val="0"/>
          <w:numId w:val="6"/>
        </w:numPr>
      </w:pPr>
      <w:r>
        <w:t>- Kubric (crazy bad) &amp; Altman (crazy good)</w:t>
      </w:r>
      <w:r w:rsidR="0023076D">
        <w:t>*</w:t>
      </w:r>
      <w:r w:rsidR="00432BFD">
        <w:t>*</w:t>
      </w:r>
      <w:r w:rsidR="0023076D">
        <w:t>*</w:t>
      </w:r>
      <w:r>
        <w:t>;</w:t>
      </w:r>
    </w:p>
    <w:p w14:paraId="4150E5E3" w14:textId="77777777" w:rsidR="0023076D" w:rsidRDefault="00CF3F0C" w:rsidP="0023076D">
      <w:pPr>
        <w:pStyle w:val="CommentText"/>
        <w:numPr>
          <w:ilvl w:val="0"/>
          <w:numId w:val="6"/>
        </w:numPr>
      </w:pPr>
      <w:r>
        <w:t xml:space="preserve"> Steely </w:t>
      </w:r>
      <w:r w:rsidRPr="00CF3F0C">
        <w:rPr>
          <w:rFonts w:asciiTheme="majorHAnsi" w:hAnsiTheme="majorHAnsi" w:cstheme="majorHAnsi"/>
          <w:sz w:val="16"/>
          <w:szCs w:val="16"/>
        </w:rPr>
        <w:t xml:space="preserve">[right brain] &amp; </w:t>
      </w:r>
      <w:r>
        <w:t>this key [</w:t>
      </w:r>
      <w:r w:rsidRPr="00CF3F0C">
        <w:rPr>
          <w:rFonts w:ascii="Calibri Light" w:hAnsi="Calibri Light" w:cs="Calibri Light"/>
          <w:sz w:val="16"/>
          <w:szCs w:val="16"/>
        </w:rPr>
        <w:t>mostly left brain].</w:t>
      </w:r>
    </w:p>
    <w:p w14:paraId="6A326A90" w14:textId="396C1035" w:rsidR="0036280F" w:rsidRDefault="00432BFD" w:rsidP="0023076D">
      <w:pPr>
        <w:pStyle w:val="CommentText"/>
        <w:rPr>
          <w:rFonts w:asciiTheme="majorHAnsi" w:hAnsiTheme="majorHAnsi" w:cstheme="majorHAnsi"/>
          <w:sz w:val="16"/>
          <w:szCs w:val="16"/>
        </w:rPr>
      </w:pPr>
      <w:r>
        <w:t>*</w:t>
      </w:r>
      <w:r w:rsidR="0023076D">
        <w:t xml:space="preserve">**- </w:t>
      </w:r>
      <w:r w:rsidR="0023076D" w:rsidRPr="0023076D">
        <w:rPr>
          <w:rFonts w:asciiTheme="majorHAnsi" w:hAnsiTheme="majorHAnsi" w:cstheme="majorHAnsi"/>
          <w:color w:val="32599E"/>
          <w:sz w:val="16"/>
          <w:szCs w:val="16"/>
        </w:rPr>
        <w:t>https://www.youtube.com/watch?v=22p1RVuRLB8</w:t>
      </w:r>
      <w:r w:rsidR="0023076D" w:rsidRPr="0023076D">
        <w:rPr>
          <w:rFonts w:asciiTheme="majorHAnsi" w:hAnsiTheme="majorHAnsi" w:cstheme="majorHAnsi"/>
          <w:color w:val="2F5496" w:themeColor="accent1" w:themeShade="BF"/>
          <w:sz w:val="16"/>
          <w:szCs w:val="16"/>
        </w:rPr>
        <w:t xml:space="preserve"> </w:t>
      </w:r>
      <w:r w:rsidR="0023076D" w:rsidRPr="0023076D">
        <w:rPr>
          <w:rFonts w:asciiTheme="majorHAnsi" w:hAnsiTheme="majorHAnsi" w:cstheme="majorHAnsi"/>
          <w:sz w:val="16"/>
          <w:szCs w:val="16"/>
        </w:rPr>
        <w:t>[</w:t>
      </w:r>
      <w:r w:rsidR="0023076D">
        <w:rPr>
          <w:rFonts w:asciiTheme="majorHAnsi" w:hAnsiTheme="majorHAnsi" w:cstheme="majorHAnsi"/>
          <w:sz w:val="16"/>
          <w:szCs w:val="16"/>
        </w:rPr>
        <w:t xml:space="preserve">.’StanleyLoved’]. See also “Geography”, “Epistemology” [.undergrowth].  </w:t>
      </w:r>
    </w:p>
    <w:p w14:paraId="60444B67" w14:textId="36100851" w:rsidR="00DC6DC5" w:rsidRPr="0023076D" w:rsidRDefault="00DC6DC5" w:rsidP="0023076D">
      <w:pPr>
        <w:pStyle w:val="CommentText"/>
        <w:rPr>
          <w:rFonts w:asciiTheme="majorHAnsi" w:hAnsiTheme="majorHAnsi" w:cstheme="majorHAnsi"/>
          <w:sz w:val="16"/>
          <w:szCs w:val="16"/>
        </w:rPr>
      </w:pPr>
      <w:r>
        <w:rPr>
          <w:rFonts w:asciiTheme="majorHAnsi" w:hAnsiTheme="majorHAnsi" w:cstheme="majorHAnsi"/>
          <w:sz w:val="16"/>
          <w:szCs w:val="16"/>
        </w:rPr>
        <w:t xml:space="preserve">   Are your whale-like spindle cells (of the brain’s ACC) more or less deranged, or more like un-derangeable</w:t>
      </w:r>
      <w:r w:rsidR="0097087A">
        <w:rPr>
          <w:rFonts w:ascii="Gabriola" w:hAnsi="Gabriola" w:cstheme="majorHAnsi"/>
          <w:sz w:val="16"/>
          <w:szCs w:val="16"/>
        </w:rPr>
        <w:t xml:space="preserve"> [</w:t>
      </w:r>
      <w:r w:rsidR="0097087A" w:rsidRPr="0097087A">
        <w:rPr>
          <w:rFonts w:ascii="Gabriola" w:hAnsi="Gabriola" w:cstheme="majorHAnsi"/>
          <w:sz w:val="16"/>
          <w:szCs w:val="16"/>
        </w:rPr>
        <w:t>https://www.youtube.com/watch?v=f96p-IhcZhQ</w:t>
      </w:r>
      <w:r w:rsidR="0097087A">
        <w:rPr>
          <w:rFonts w:ascii="Gabriola" w:hAnsi="Gabriola" w:cstheme="majorHAnsi"/>
          <w:sz w:val="16"/>
          <w:szCs w:val="16"/>
        </w:rPr>
        <w:t xml:space="preserve"> (Apoc.Roach, mn.1-2)]</w:t>
      </w:r>
      <w:r>
        <w:rPr>
          <w:rFonts w:asciiTheme="majorHAnsi" w:hAnsiTheme="majorHAnsi" w:cstheme="majorHAnsi"/>
          <w:sz w:val="16"/>
          <w:szCs w:val="16"/>
        </w:rPr>
        <w:t xml:space="preserve">? </w:t>
      </w:r>
    </w:p>
  </w:comment>
  <w:comment w:id="460" w:author="M White" w:date="2023-04-26T16:52:00Z" w:initials="MW">
    <w:p w14:paraId="2C5C914C" w14:textId="77777777" w:rsidR="00CF5C3C" w:rsidRDefault="00CF5C3C">
      <w:pPr>
        <w:pStyle w:val="CommentText"/>
      </w:pPr>
      <w:r>
        <w:rPr>
          <w:rStyle w:val="CommentReference"/>
        </w:rPr>
        <w:annotationRef/>
      </w:r>
      <w:r>
        <w:t xml:space="preserve">...which have (since the “Glorious Revolution”, anyway) comprised the 2 </w:t>
      </w:r>
      <w:r w:rsidRPr="00CF5C3C">
        <w:rPr>
          <w:strike/>
        </w:rPr>
        <w:t xml:space="preserve">wheels </w:t>
      </w:r>
      <w:r>
        <w:t xml:space="preserve">WINGS of </w:t>
      </w:r>
      <w:r w:rsidR="00E72258">
        <w:t>(the past 3 centuries or so of) material-intellectual-(</w:t>
      </w:r>
      <w:r w:rsidR="00E72258" w:rsidRPr="0011363E">
        <w:rPr>
          <w:rFonts w:asciiTheme="majorHAnsi" w:hAnsiTheme="majorHAnsi" w:cstheme="majorHAnsi"/>
          <w:sz w:val="16"/>
          <w:szCs w:val="16"/>
        </w:rPr>
        <w:t>&amp;</w:t>
      </w:r>
      <w:r w:rsidR="00E72258">
        <w:t xml:space="preserve"> perhaps even)-spiritual progress. </w:t>
      </w:r>
    </w:p>
    <w:p w14:paraId="1972A733" w14:textId="77777777" w:rsidR="00E72258" w:rsidRDefault="00E72258">
      <w:pPr>
        <w:pStyle w:val="CommentText"/>
      </w:pPr>
      <w:r>
        <w:t xml:space="preserve">(That’s not ‘heavy’; that’s just </w:t>
      </w:r>
      <w:r w:rsidRPr="00E72258">
        <w:rPr>
          <w:rFonts w:asciiTheme="majorHAnsi" w:hAnsiTheme="majorHAnsi" w:cstheme="majorHAnsi"/>
          <w:sz w:val="16"/>
          <w:szCs w:val="16"/>
        </w:rPr>
        <w:t>[the Political Economy zoom-out on]</w:t>
      </w:r>
      <w:r>
        <w:t xml:space="preserve"> the </w:t>
      </w:r>
      <w:r w:rsidRPr="009F0CAF">
        <w:rPr>
          <w:u w:val="single"/>
        </w:rPr>
        <w:t>18</w:t>
      </w:r>
      <w:r w:rsidRPr="009F0CAF">
        <w:rPr>
          <w:u w:val="single"/>
          <w:vertAlign w:val="superscript"/>
        </w:rPr>
        <w:t>th</w:t>
      </w:r>
      <w:r w:rsidRPr="009F0CAF">
        <w:rPr>
          <w:u w:val="single"/>
        </w:rPr>
        <w:t>-20</w:t>
      </w:r>
      <w:r w:rsidRPr="009F0CAF">
        <w:rPr>
          <w:u w:val="single"/>
          <w:vertAlign w:val="superscript"/>
        </w:rPr>
        <w:t>th</w:t>
      </w:r>
      <w:r w:rsidRPr="009F0CAF">
        <w:rPr>
          <w:u w:val="single"/>
        </w:rPr>
        <w:t xml:space="preserve"> centuries</w:t>
      </w:r>
      <w:r>
        <w:t>).</w:t>
      </w:r>
    </w:p>
    <w:p w14:paraId="5E66C2E8" w14:textId="2D3E7D2B" w:rsidR="00E72258" w:rsidRDefault="0011363E">
      <w:pPr>
        <w:pStyle w:val="CommentText"/>
      </w:pPr>
      <w:r>
        <w:t xml:space="preserve">     </w:t>
      </w:r>
      <w:r w:rsidR="00E72258">
        <w:t>But ‘2 wings’ is, simply, not enough for the 21</w:t>
      </w:r>
      <w:r w:rsidR="00E72258" w:rsidRPr="00E72258">
        <w:rPr>
          <w:vertAlign w:val="superscript"/>
        </w:rPr>
        <w:t>st</w:t>
      </w:r>
      <w:r w:rsidR="00E72258">
        <w:t>c and 3</w:t>
      </w:r>
      <w:r w:rsidR="00E72258" w:rsidRPr="00E72258">
        <w:rPr>
          <w:vertAlign w:val="superscript"/>
        </w:rPr>
        <w:t>rd</w:t>
      </w:r>
      <w:r w:rsidR="00E72258">
        <w:t xml:space="preserve"> </w:t>
      </w:r>
      <w:r w:rsidR="00E72258" w:rsidRPr="00E72258">
        <w:rPr>
          <w:rFonts w:asciiTheme="majorHAnsi" w:hAnsiTheme="majorHAnsi" w:cstheme="majorHAnsi"/>
          <w:sz w:val="16"/>
          <w:szCs w:val="16"/>
        </w:rPr>
        <w:t>[non-barbaric]</w:t>
      </w:r>
      <w:r w:rsidR="00E72258">
        <w:t xml:space="preserve"> Millennium (as some of the BRICS+ ‘competition’ already </w:t>
      </w:r>
      <w:r w:rsidR="00E72258" w:rsidRPr="00E72258">
        <w:rPr>
          <w:u w:val="single"/>
        </w:rPr>
        <w:t>know</w:t>
      </w:r>
      <w:r w:rsidR="00E72258">
        <w:t>).</w:t>
      </w:r>
    </w:p>
    <w:p w14:paraId="28D1F96F" w14:textId="77777777" w:rsidR="00D805E0" w:rsidRDefault="00D805E0">
      <w:pPr>
        <w:pStyle w:val="CommentText"/>
        <w:rPr>
          <w:rFonts w:asciiTheme="majorHAnsi" w:hAnsiTheme="majorHAnsi" w:cstheme="majorHAnsi"/>
          <w:sz w:val="16"/>
          <w:szCs w:val="16"/>
        </w:rPr>
      </w:pPr>
      <w:r w:rsidRPr="009F0CAF">
        <w:rPr>
          <w:rFonts w:asciiTheme="majorHAnsi" w:hAnsiTheme="majorHAnsi" w:cstheme="majorHAnsi"/>
          <w:sz w:val="16"/>
          <w:szCs w:val="16"/>
        </w:rPr>
        <w:t xml:space="preserve">See also “Estates, 3”, </w:t>
      </w:r>
      <w:r w:rsidR="009F0CAF" w:rsidRPr="009F0CAF">
        <w:rPr>
          <w:rFonts w:asciiTheme="majorHAnsi" w:hAnsiTheme="majorHAnsi" w:cstheme="majorHAnsi"/>
          <w:sz w:val="16"/>
          <w:szCs w:val="16"/>
        </w:rPr>
        <w:t>“Hegel</w:t>
      </w:r>
      <w:r w:rsidR="009F0CAF">
        <w:rPr>
          <w:rFonts w:asciiTheme="majorHAnsi" w:hAnsiTheme="majorHAnsi" w:cstheme="majorHAnsi"/>
          <w:sz w:val="16"/>
          <w:szCs w:val="16"/>
        </w:rPr>
        <w:t xml:space="preserve">...” </w:t>
      </w:r>
      <w:r w:rsidR="009F0CAF" w:rsidRPr="009F0CAF">
        <w:rPr>
          <w:rFonts w:asciiTheme="majorHAnsi" w:hAnsiTheme="majorHAnsi" w:cstheme="majorHAnsi"/>
          <w:sz w:val="16"/>
          <w:szCs w:val="16"/>
        </w:rPr>
        <w:t xml:space="preserve">(spin); </w:t>
      </w:r>
      <w:r w:rsidRPr="009F0CAF">
        <w:rPr>
          <w:rFonts w:asciiTheme="majorHAnsi" w:hAnsiTheme="majorHAnsi" w:cstheme="majorHAnsi"/>
          <w:sz w:val="16"/>
          <w:szCs w:val="16"/>
        </w:rPr>
        <w:t>App.</w:t>
      </w:r>
      <w:r w:rsidRPr="009F0CAF">
        <w:rPr>
          <w:rFonts w:asciiTheme="majorHAnsi" w:hAnsiTheme="majorHAnsi" w:cstheme="majorHAnsi"/>
          <w:color w:val="FF0000"/>
          <w:sz w:val="16"/>
          <w:szCs w:val="16"/>
        </w:rPr>
        <w:t>C</w:t>
      </w:r>
      <w:r w:rsidRPr="009F0CAF">
        <w:rPr>
          <w:rFonts w:asciiTheme="majorHAnsi" w:hAnsiTheme="majorHAnsi" w:cstheme="majorHAnsi"/>
          <w:sz w:val="16"/>
          <w:szCs w:val="16"/>
        </w:rPr>
        <w:t>: “1-2-3”.</w:t>
      </w:r>
    </w:p>
    <w:p w14:paraId="6E94D687" w14:textId="703A6AD1" w:rsidR="009F0CAF" w:rsidRDefault="009F0CAF" w:rsidP="009F0CAF">
      <w:pPr>
        <w:pStyle w:val="CommentText"/>
      </w:pPr>
      <w:r>
        <w:t xml:space="preserve">          </w:t>
      </w:r>
      <w:r w:rsidR="00FD4715">
        <w:t xml:space="preserve">  </w:t>
      </w:r>
      <w:r>
        <w:t xml:space="preserve"> </w:t>
      </w:r>
      <w:r w:rsidR="00FD4715">
        <w:t xml:space="preserve"> </w:t>
      </w:r>
      <w:r>
        <w:t xml:space="preserve">  [medieval, </w:t>
      </w:r>
      <w:r w:rsidRPr="00FD4715">
        <w:rPr>
          <w:rFonts w:asciiTheme="majorHAnsi" w:hAnsiTheme="majorHAnsi" w:cstheme="majorHAnsi"/>
          <w:sz w:val="16"/>
          <w:szCs w:val="16"/>
        </w:rPr>
        <w:t xml:space="preserve"> (early)</w:t>
      </w:r>
      <w:r>
        <w:t xml:space="preserve"> mod.]</w:t>
      </w:r>
    </w:p>
    <w:p w14:paraId="6174135F" w14:textId="77777777" w:rsidR="00FD4715" w:rsidRDefault="00FD4715" w:rsidP="009F0CAF">
      <w:pPr>
        <w:pStyle w:val="CommentText"/>
      </w:pPr>
    </w:p>
    <w:p w14:paraId="1A5AEBB2" w14:textId="2DC80C83" w:rsidR="009F0CAF" w:rsidRDefault="009F0CAF" w:rsidP="009F0CAF">
      <w:pPr>
        <w:pStyle w:val="CommentText"/>
      </w:pPr>
      <w:r>
        <w:t>“Weird Al” gets the last word here (“WINGS”):</w:t>
      </w:r>
    </w:p>
    <w:p w14:paraId="61305FE2" w14:textId="77777777" w:rsidR="009F0CAF" w:rsidRDefault="009F0CAF">
      <w:pPr>
        <w:pStyle w:val="CommentText"/>
        <w:rPr>
          <w:rFonts w:asciiTheme="majorHAnsi" w:hAnsiTheme="majorHAnsi" w:cstheme="majorHAnsi"/>
          <w:sz w:val="16"/>
          <w:szCs w:val="16"/>
        </w:rPr>
      </w:pPr>
      <w:r>
        <w:t xml:space="preserve"> </w:t>
      </w:r>
      <w:r w:rsidRPr="001827C1">
        <w:rPr>
          <w:rFonts w:asciiTheme="majorHAnsi" w:hAnsiTheme="majorHAnsi" w:cstheme="majorHAnsi"/>
          <w:color w:val="2F5496" w:themeColor="accent1" w:themeShade="BF"/>
          <w:sz w:val="16"/>
          <w:szCs w:val="16"/>
        </w:rPr>
        <w:t>https://www.youtube.com/watch?v=sqP1FEpoBG8</w:t>
      </w:r>
      <w:r>
        <w:rPr>
          <w:rFonts w:asciiTheme="majorHAnsi" w:hAnsiTheme="majorHAnsi" w:cstheme="majorHAnsi"/>
          <w:color w:val="2F5496" w:themeColor="accent1" w:themeShade="BF"/>
          <w:sz w:val="16"/>
          <w:szCs w:val="16"/>
        </w:rPr>
        <w:t xml:space="preserve"> </w:t>
      </w:r>
      <w:r w:rsidRPr="0011363E">
        <w:rPr>
          <w:rFonts w:asciiTheme="majorHAnsi" w:hAnsiTheme="majorHAnsi" w:cstheme="majorHAnsi"/>
          <w:sz w:val="16"/>
          <w:szCs w:val="16"/>
        </w:rPr>
        <w:t>[.favoriteWINGs].</w:t>
      </w:r>
    </w:p>
    <w:p w14:paraId="2BB5493E" w14:textId="3A1ABB30" w:rsidR="00FD4715" w:rsidRPr="00FD4715" w:rsidRDefault="00FD4715">
      <w:pPr>
        <w:pStyle w:val="CommentText"/>
        <w:rPr>
          <w:rFonts w:cstheme="minorHAnsi"/>
          <w:szCs w:val="18"/>
        </w:rPr>
      </w:pPr>
      <w:r>
        <w:rPr>
          <w:rFonts w:cstheme="minorHAnsi"/>
          <w:szCs w:val="18"/>
        </w:rPr>
        <w:t>See also “Political Economy”, “Secrecy, Cult of”.</w:t>
      </w:r>
    </w:p>
  </w:comment>
  <w:comment w:id="461" w:author="M White" w:date="2023-06-09T12:50:00Z" w:initials="MW">
    <w:p w14:paraId="3409F770" w14:textId="77777777" w:rsidR="00837AD5" w:rsidRDefault="00837AD5">
      <w:pPr>
        <w:pStyle w:val="CommentText"/>
      </w:pPr>
      <w:r>
        <w:rPr>
          <w:rStyle w:val="CommentReference"/>
        </w:rPr>
        <w:annotationRef/>
      </w:r>
      <w:r>
        <w:t xml:space="preserve">not to be conflated with “Statism”. See also “Hofstede, Gert” </w:t>
      </w:r>
      <w:r w:rsidRPr="00837AD5">
        <w:rPr>
          <w:rFonts w:asciiTheme="majorHAnsi" w:hAnsiTheme="majorHAnsi" w:cstheme="majorHAnsi"/>
          <w:sz w:val="16"/>
          <w:szCs w:val="16"/>
        </w:rPr>
        <w:t>[.Power Distance, Long-Term]</w:t>
      </w:r>
      <w:r>
        <w:t>,</w:t>
      </w:r>
    </w:p>
    <w:p w14:paraId="3F60AC72" w14:textId="1890840D" w:rsidR="00837AD5" w:rsidRDefault="00837AD5">
      <w:pPr>
        <w:pStyle w:val="CommentText"/>
      </w:pPr>
      <w:r>
        <w:t>“Russia”.</w:t>
      </w:r>
    </w:p>
  </w:comment>
  <w:comment w:id="462" w:author="M White" w:date="2023-06-09T12:52:00Z" w:initials="MW">
    <w:p w14:paraId="0FE9317E" w14:textId="716C9BCF" w:rsidR="00837AD5" w:rsidRDefault="00837AD5">
      <w:pPr>
        <w:pStyle w:val="CommentText"/>
      </w:pPr>
      <w:r>
        <w:rPr>
          <w:rStyle w:val="CommentReference"/>
        </w:rPr>
        <w:annotationRef/>
      </w:r>
      <w:r>
        <w:t xml:space="preserve">See also “Russiagate”, “Neoconservatives”, “Food” </w:t>
      </w:r>
      <w:r w:rsidRPr="00837AD5">
        <w:rPr>
          <w:rFonts w:asciiTheme="majorHAnsi" w:hAnsiTheme="majorHAnsi" w:cstheme="majorHAnsi"/>
          <w:sz w:val="16"/>
          <w:szCs w:val="16"/>
        </w:rPr>
        <w:t>[.GMOs]</w:t>
      </w:r>
      <w:r>
        <w:t>, “’Death Culture’”, “Civilization, Orthodox”.</w:t>
      </w:r>
    </w:p>
  </w:comment>
  <w:comment w:id="463" w:author="M White" w:date="2023-06-09T14:08:00Z" w:initials="MW">
    <w:p w14:paraId="584526AB" w14:textId="7DB392C5" w:rsidR="00A6254D" w:rsidRDefault="00A6254D">
      <w:pPr>
        <w:pStyle w:val="CommentText"/>
      </w:pPr>
      <w:r>
        <w:rPr>
          <w:rStyle w:val="CommentReference"/>
        </w:rPr>
        <w:annotationRef/>
      </w:r>
      <w:r>
        <w:t>See also “Confucian</w:t>
      </w:r>
      <w:r w:rsidR="0070213A">
        <w:t>”.</w:t>
      </w:r>
    </w:p>
  </w:comment>
  <w:comment w:id="464" w:author="M White" w:date="2023-06-09T12:57:00Z" w:initials="MW">
    <w:p w14:paraId="3D942BEA" w14:textId="77777777" w:rsidR="005D152A" w:rsidRDefault="005D152A">
      <w:pPr>
        <w:pStyle w:val="CommentText"/>
      </w:pPr>
      <w:r>
        <w:rPr>
          <w:rStyle w:val="CommentReference"/>
        </w:rPr>
        <w:annotationRef/>
      </w:r>
      <w:r>
        <w:t xml:space="preserve">“Rule 1 </w:t>
      </w:r>
      <w:r w:rsidRPr="005D152A">
        <w:rPr>
          <w:rFonts w:asciiTheme="majorHAnsi" w:hAnsiTheme="majorHAnsi" w:cstheme="majorHAnsi"/>
          <w:sz w:val="16"/>
          <w:szCs w:val="16"/>
        </w:rPr>
        <w:t>[it was often said]:</w:t>
      </w:r>
      <w:r>
        <w:t xml:space="preserve"> Beijing is not China.”</w:t>
      </w:r>
    </w:p>
    <w:p w14:paraId="5ECB2282" w14:textId="719D405E" w:rsidR="005D152A" w:rsidRDefault="005D152A">
      <w:pPr>
        <w:pStyle w:val="CommentText"/>
      </w:pPr>
      <w:r>
        <w:t>See also “</w:t>
      </w:r>
      <w:r w:rsidR="002F0B40">
        <w:t xml:space="preserve">’Great Leap Forward, the’” </w:t>
      </w:r>
      <w:r w:rsidR="002F0B40" w:rsidRPr="002F0B40">
        <w:rPr>
          <w:rFonts w:asciiTheme="majorHAnsi" w:hAnsiTheme="majorHAnsi" w:cstheme="majorHAnsi"/>
          <w:sz w:val="16"/>
          <w:szCs w:val="16"/>
        </w:rPr>
        <w:t>[.pseudo]</w:t>
      </w:r>
      <w:r w:rsidR="002F0B40">
        <w:t>.</w:t>
      </w:r>
    </w:p>
  </w:comment>
  <w:comment w:id="465" w:author="M White" w:date="2023-06-09T13:17:00Z" w:initials="MW">
    <w:p w14:paraId="13101D81" w14:textId="2651C45D" w:rsidR="00D67D37" w:rsidRDefault="00D67D37">
      <w:pPr>
        <w:pStyle w:val="CommentText"/>
      </w:pPr>
      <w:r>
        <w:rPr>
          <w:rStyle w:val="CommentReference"/>
        </w:rPr>
        <w:annotationRef/>
      </w:r>
      <w:r>
        <w:t>...though Egypt has,</w:t>
      </w:r>
      <w:r w:rsidR="00C96A4E">
        <w:t xml:space="preserve"> for obvious reasons, </w:t>
      </w:r>
      <w:r>
        <w:t>always been more susceptible to excess centralization, “Statism”, “Communism” than the rest of Islam.</w:t>
      </w:r>
    </w:p>
    <w:p w14:paraId="34B05263" w14:textId="64AA1BEA" w:rsidR="00D67D37" w:rsidRDefault="00D67D37">
      <w:pPr>
        <w:pStyle w:val="CommentText"/>
      </w:pPr>
      <w:r>
        <w:t xml:space="preserve">...And Turkey, like, Russia, has always had its significant (if at times only ‘exceptional’) ‘Window on the </w:t>
      </w:r>
      <w:r w:rsidRPr="00D67D37">
        <w:rPr>
          <w:rFonts w:asciiTheme="majorHAnsi" w:hAnsiTheme="majorHAnsi" w:cstheme="majorHAnsi"/>
          <w:sz w:val="16"/>
          <w:szCs w:val="16"/>
        </w:rPr>
        <w:t>[liberalism of the]</w:t>
      </w:r>
      <w:r>
        <w:t xml:space="preserve"> West’. See also “Liberal (classic)”, “A</w:t>
      </w:r>
      <w:r w:rsidR="0072540C">
        <w:t xml:space="preserve">nthropology (part 2 of 2)” </w:t>
      </w:r>
      <w:r w:rsidR="0072540C" w:rsidRPr="0072540C">
        <w:rPr>
          <w:rFonts w:asciiTheme="majorHAnsi" w:hAnsiTheme="majorHAnsi" w:cstheme="majorHAnsi"/>
          <w:sz w:val="16"/>
          <w:szCs w:val="16"/>
        </w:rPr>
        <w:t>[.nutrients, commodities]</w:t>
      </w:r>
      <w:r w:rsidR="0072540C">
        <w:t>.</w:t>
      </w:r>
    </w:p>
  </w:comment>
  <w:comment w:id="466" w:author="M White" w:date="2023-06-09T13:37:00Z" w:initials="MW">
    <w:p w14:paraId="27E52067" w14:textId="77777777" w:rsidR="0080164F" w:rsidRDefault="0080164F">
      <w:pPr>
        <w:pStyle w:val="CommentText"/>
      </w:pPr>
      <w:r>
        <w:rPr>
          <w:rStyle w:val="CommentReference"/>
        </w:rPr>
        <w:annotationRef/>
      </w:r>
      <w:r>
        <w:t>EMU- most (experts) thought of it as a crazy scheme (if not some long-term poison pill) at the time;</w:t>
      </w:r>
    </w:p>
    <w:p w14:paraId="7E809152" w14:textId="5B679B70" w:rsidR="0080164F" w:rsidRDefault="0080164F">
      <w:pPr>
        <w:pStyle w:val="CommentText"/>
      </w:pPr>
      <w:r>
        <w:t xml:space="preserve">‘EU Constitution’- Has it ever been passed by a valid super-majority (referendum) ever, in even </w:t>
      </w:r>
      <w:r w:rsidRPr="004E5AF8">
        <w:rPr>
          <w:color w:val="FF0000"/>
        </w:rPr>
        <w:t>o</w:t>
      </w:r>
      <w:r>
        <w:t xml:space="preserve">ne of its  </w:t>
      </w:r>
      <w:r w:rsidR="0007232A">
        <w:t xml:space="preserve">27 </w:t>
      </w:r>
      <w:r>
        <w:t xml:space="preserve">member nations? A lot of its </w:t>
      </w:r>
      <w:r w:rsidR="004E5AF8">
        <w:t xml:space="preserve">national </w:t>
      </w:r>
      <w:r>
        <w:t>referenda have been ‘50/50’ or actually voted down, since the early 90’s. See also “Sovereignty”, “Politics”</w:t>
      </w:r>
      <w:r w:rsidR="0007232A">
        <w:t>, “Supranational”.</w:t>
      </w:r>
    </w:p>
  </w:comment>
  <w:comment w:id="467" w:author="M White" w:date="2023-06-09T13:51:00Z" w:initials="MW">
    <w:p w14:paraId="095193A6" w14:textId="61BEB406" w:rsidR="00D644A8" w:rsidRDefault="00D644A8">
      <w:pPr>
        <w:pStyle w:val="CommentText"/>
      </w:pPr>
      <w:r>
        <w:rPr>
          <w:rStyle w:val="CommentReference"/>
        </w:rPr>
        <w:annotationRef/>
      </w:r>
      <w:r>
        <w:t>See also “Del Mar, Alexander”, “Gold Standards”.</w:t>
      </w:r>
    </w:p>
  </w:comment>
  <w:comment w:id="468" w:author="M White" w:date="2023-04-05T21:39:00Z" w:initials="MW">
    <w:p w14:paraId="4B924A4C" w14:textId="22E74F02" w:rsidR="00D500DB" w:rsidRDefault="00D500DB" w:rsidP="00FC1C31">
      <w:pPr>
        <w:pStyle w:val="CommentText"/>
      </w:pPr>
      <w:r>
        <w:rPr>
          <w:rStyle w:val="CommentReference"/>
        </w:rPr>
        <w:annotationRef/>
      </w:r>
      <w:r w:rsidR="0073212B">
        <w:t>(</w:t>
      </w:r>
      <w:r>
        <w:t>1997, 202</w:t>
      </w:r>
      <w:r w:rsidR="0073212B">
        <w:t>2)...</w:t>
      </w:r>
    </w:p>
    <w:p w14:paraId="65B9C174" w14:textId="47BF40E2" w:rsidR="00E72258" w:rsidRDefault="0073212B" w:rsidP="00FC1C31">
      <w:pPr>
        <w:pStyle w:val="CommentText"/>
      </w:pPr>
      <w:r>
        <w:t>M</w:t>
      </w:r>
      <w:r w:rsidR="00E72258">
        <w:t xml:space="preserve">eanwhile, in 2013: </w:t>
      </w:r>
      <w:r w:rsidR="008B2747" w:rsidRPr="0073212B">
        <w:rPr>
          <w:rFonts w:asciiTheme="majorHAnsi" w:hAnsiTheme="majorHAnsi" w:cstheme="majorHAnsi"/>
          <w:color w:val="2A4B86"/>
          <w:sz w:val="16"/>
          <w:szCs w:val="16"/>
        </w:rPr>
        <w:t>https://www.youtube.com/watch?v=NZ3FKhxjJjw</w:t>
      </w:r>
      <w:r w:rsidR="008B2747" w:rsidRPr="0073212B">
        <w:rPr>
          <w:rFonts w:asciiTheme="majorHAnsi" w:hAnsiTheme="majorHAnsi" w:cstheme="majorHAnsi"/>
          <w:color w:val="2F5496" w:themeColor="accent1" w:themeShade="BF"/>
          <w:sz w:val="16"/>
          <w:szCs w:val="16"/>
        </w:rPr>
        <w:t xml:space="preserve"> </w:t>
      </w:r>
      <w:r w:rsidR="008B2747" w:rsidRPr="0073212B">
        <w:rPr>
          <w:rFonts w:asciiTheme="majorHAnsi" w:hAnsiTheme="majorHAnsi" w:cstheme="majorHAnsi"/>
          <w:sz w:val="16"/>
          <w:szCs w:val="16"/>
        </w:rPr>
        <w:t>[mn.1</w:t>
      </w:r>
      <w:r w:rsidR="00E86864">
        <w:rPr>
          <w:rFonts w:asciiTheme="majorHAnsi" w:hAnsiTheme="majorHAnsi" w:cstheme="majorHAnsi"/>
          <w:sz w:val="16"/>
          <w:szCs w:val="16"/>
        </w:rPr>
        <w:t xml:space="preserve"> (ThinkorKnow)</w:t>
      </w:r>
      <w:r w:rsidR="00E72258" w:rsidRPr="0073212B">
        <w:rPr>
          <w:rFonts w:asciiTheme="majorHAnsi" w:hAnsiTheme="majorHAnsi" w:cstheme="majorHAnsi"/>
          <w:sz w:val="16"/>
          <w:szCs w:val="16"/>
        </w:rPr>
        <w:t>)</w:t>
      </w:r>
      <w:r w:rsidR="00D17921">
        <w:t xml:space="preserve"> See also “Cycles”, “Design”.</w:t>
      </w:r>
    </w:p>
    <w:p w14:paraId="7CEE38F8" w14:textId="40D5BAE1" w:rsidR="001827C1" w:rsidRPr="001827C1" w:rsidRDefault="001827C1" w:rsidP="00FC1C31">
      <w:pPr>
        <w:pStyle w:val="CommentText"/>
        <w:rPr>
          <w:rFonts w:asciiTheme="majorHAnsi" w:hAnsiTheme="majorHAnsi" w:cstheme="majorHAnsi"/>
          <w:sz w:val="16"/>
          <w:szCs w:val="16"/>
        </w:rPr>
      </w:pPr>
    </w:p>
  </w:comment>
  <w:comment w:id="469" w:author="M White" w:date="2023-06-08T17:08:00Z" w:initials="MW">
    <w:p w14:paraId="56488F31" w14:textId="01624FB0" w:rsidR="00640078" w:rsidRDefault="00640078">
      <w:pPr>
        <w:pStyle w:val="CommentText"/>
      </w:pPr>
      <w:r>
        <w:rPr>
          <w:rStyle w:val="CommentReference"/>
        </w:rPr>
        <w:annotationRef/>
      </w:r>
      <w:r>
        <w:t xml:space="preserve">See also “Design” </w:t>
      </w:r>
      <w:r w:rsidRPr="00640078">
        <w:rPr>
          <w:rFonts w:asciiTheme="majorHAnsi" w:hAnsiTheme="majorHAnsi" w:cstheme="majorHAnsi"/>
          <w:sz w:val="16"/>
          <w:szCs w:val="16"/>
        </w:rPr>
        <w:t>[.judgment].</w:t>
      </w:r>
    </w:p>
  </w:comment>
  <w:comment w:id="470" w:author="M White" w:date="2023-06-08T17:14:00Z" w:initials="MW">
    <w:p w14:paraId="4ED0989E" w14:textId="77777777" w:rsidR="00B92804" w:rsidRDefault="00B92804">
      <w:pPr>
        <w:pStyle w:val="CommentText"/>
      </w:pPr>
      <w:r>
        <w:rPr>
          <w:rStyle w:val="CommentReference"/>
        </w:rPr>
        <w:annotationRef/>
      </w:r>
      <w:r>
        <w:t>...in a globalized, as opposed to merely nationalized, era. See also “Globalization”, “</w:t>
      </w:r>
      <w:r w:rsidRPr="00B92804">
        <w:rPr>
          <w:color w:val="008000"/>
        </w:rPr>
        <w:t>Freedom continuum (maturation)</w:t>
      </w:r>
      <w:r>
        <w:t>”</w:t>
      </w:r>
      <w:r w:rsidR="003A1B8D">
        <w:t>, “</w:t>
      </w:r>
      <w:r w:rsidR="003A1B8D" w:rsidRPr="003A1B8D">
        <w:t>Georgism (&amp; Land Value Tax)</w:t>
      </w:r>
      <w:r w:rsidR="003A1B8D">
        <w:t xml:space="preserve">” </w:t>
      </w:r>
      <w:r w:rsidR="003A1B8D" w:rsidRPr="003A1B8D">
        <w:rPr>
          <w:rFonts w:asciiTheme="majorHAnsi" w:hAnsiTheme="majorHAnsi" w:cstheme="majorHAnsi"/>
          <w:sz w:val="16"/>
          <w:szCs w:val="16"/>
        </w:rPr>
        <w:t>[.spaceship]</w:t>
      </w:r>
      <w:r w:rsidR="003A1B8D">
        <w:t>.</w:t>
      </w:r>
    </w:p>
    <w:p w14:paraId="5E762A75" w14:textId="1F2F130B" w:rsidR="00A337BF" w:rsidRDefault="00A337BF">
      <w:pPr>
        <w:pStyle w:val="CommentText"/>
      </w:pPr>
      <w:r>
        <w:t>(</w:t>
      </w:r>
      <w:r w:rsidRPr="00A337BF">
        <w:rPr>
          <w:rFonts w:asciiTheme="majorHAnsi" w:hAnsiTheme="majorHAnsi" w:cstheme="majorHAnsi"/>
          <w:sz w:val="16"/>
          <w:szCs w:val="16"/>
        </w:rPr>
        <w:t xml:space="preserve">&amp; no, </w:t>
      </w:r>
      <w:r>
        <w:t>the words ‘Digital’ &amp; ‘Political’ should not be anathema to each other. See also “Luongo, Tom”</w:t>
      </w:r>
      <w:r w:rsidR="004B70F7">
        <w:t>, “’Conspiracy Theorist’”.</w:t>
      </w:r>
      <w:r>
        <w:t>)</w:t>
      </w:r>
    </w:p>
  </w:comment>
  <w:comment w:id="471" w:author="M White" w:date="2023-04-06T00:33:00Z" w:initials="MW">
    <w:p w14:paraId="076DA49A" w14:textId="2CCB793A" w:rsidR="00F142DE" w:rsidRPr="00285807" w:rsidRDefault="00F142DE">
      <w:pPr>
        <w:pStyle w:val="CommentText"/>
        <w:rPr>
          <w:rFonts w:asciiTheme="majorHAnsi" w:hAnsiTheme="majorHAnsi" w:cstheme="majorHAnsi"/>
          <w:sz w:val="16"/>
          <w:szCs w:val="16"/>
        </w:rPr>
      </w:pPr>
      <w:r>
        <w:rPr>
          <w:rStyle w:val="CommentReference"/>
        </w:rPr>
        <w:annotationRef/>
      </w:r>
      <w:r w:rsidRPr="00A036FD">
        <w:rPr>
          <w:rFonts w:asciiTheme="majorHAnsi" w:hAnsiTheme="majorHAnsi" w:cstheme="majorHAnsi"/>
          <w:sz w:val="16"/>
          <w:szCs w:val="16"/>
        </w:rPr>
        <w:t>[</w:t>
      </w:r>
      <w:r w:rsidRPr="00A036FD">
        <w:rPr>
          <w:rFonts w:ascii="Gabriola" w:hAnsi="Gabriola" w:cstheme="majorHAnsi"/>
          <w:sz w:val="16"/>
          <w:szCs w:val="16"/>
        </w:rPr>
        <w:t>&amp;</w:t>
      </w:r>
      <w:r w:rsidRPr="00A036FD">
        <w:rPr>
          <w:rFonts w:asciiTheme="majorHAnsi" w:hAnsiTheme="majorHAnsi" w:cstheme="majorHAnsi"/>
          <w:sz w:val="16"/>
          <w:szCs w:val="16"/>
        </w:rPr>
        <w:t xml:space="preserve"> </w:t>
      </w:r>
      <w:r w:rsidR="00A036FD" w:rsidRPr="00A036FD">
        <w:rPr>
          <w:rFonts w:asciiTheme="majorHAnsi" w:hAnsiTheme="majorHAnsi" w:cstheme="majorHAnsi"/>
          <w:sz w:val="16"/>
          <w:szCs w:val="16"/>
        </w:rPr>
        <w:t>in t</w:t>
      </w:r>
      <w:r w:rsidRPr="00A036FD">
        <w:rPr>
          <w:rFonts w:asciiTheme="majorHAnsi" w:hAnsiTheme="majorHAnsi" w:cstheme="majorHAnsi"/>
          <w:sz w:val="16"/>
          <w:szCs w:val="16"/>
        </w:rPr>
        <w:t>he 2020’s</w:t>
      </w:r>
      <w:r w:rsidR="00BC602E" w:rsidRPr="00A036FD">
        <w:rPr>
          <w:rFonts w:asciiTheme="majorHAnsi" w:hAnsiTheme="majorHAnsi" w:cstheme="majorHAnsi"/>
          <w:sz w:val="16"/>
          <w:szCs w:val="16"/>
        </w:rPr>
        <w:t>?</w:t>
      </w:r>
      <w:r w:rsidRPr="00A036FD">
        <w:rPr>
          <w:rFonts w:asciiTheme="majorHAnsi" w:hAnsiTheme="majorHAnsi" w:cstheme="majorHAnsi"/>
          <w:sz w:val="16"/>
          <w:szCs w:val="16"/>
        </w:rPr>
        <w:t>] </w:t>
      </w:r>
    </w:p>
    <w:p w14:paraId="14505042" w14:textId="77777777" w:rsidR="00F142DE" w:rsidRPr="00BC602E" w:rsidRDefault="00F142DE">
      <w:pPr>
        <w:pStyle w:val="CommentText"/>
        <w:rPr>
          <w:color w:val="264378"/>
        </w:rPr>
      </w:pPr>
      <w:r w:rsidRPr="00BC602E">
        <w:rPr>
          <w:rFonts w:asciiTheme="majorHAnsi" w:hAnsiTheme="majorHAnsi" w:cstheme="majorHAnsi"/>
          <w:color w:val="1F3864" w:themeColor="accent1" w:themeShade="80"/>
          <w:sz w:val="16"/>
          <w:szCs w:val="16"/>
        </w:rPr>
        <w:t>https://publish.twitter.com/?query=https%3A%2F%2Ftwitter.com%2Fgiantcat9%2Fstatus%2F1627046407361253376&amp;widget=Tweet</w:t>
      </w:r>
      <w:r w:rsidRPr="00BC602E">
        <w:rPr>
          <w:color w:val="1F3864" w:themeColor="accent1" w:themeShade="80"/>
        </w:rPr>
        <w:t xml:space="preserve"> </w:t>
      </w:r>
    </w:p>
    <w:p w14:paraId="7E6D3CF0" w14:textId="166EC0C1" w:rsidR="00F142DE" w:rsidRDefault="00F142DE" w:rsidP="00FC1C31">
      <w:pPr>
        <w:pStyle w:val="CommentText"/>
      </w:pPr>
      <w:r>
        <w:t xml:space="preserve">See also </w:t>
      </w:r>
      <w:r w:rsidR="00BC602E">
        <w:t xml:space="preserve">“Monetization”, </w:t>
      </w:r>
      <w:r>
        <w:t>"Food", "</w:t>
      </w:r>
      <w:r w:rsidR="00DC7F10">
        <w:t>Discretionary (US Budget)</w:t>
      </w:r>
      <w:r>
        <w:t>"</w:t>
      </w:r>
      <w:r w:rsidR="00496D01">
        <w:t>; “Reform, 101”.</w:t>
      </w:r>
    </w:p>
  </w:comment>
  <w:comment w:id="472" w:author="M White" w:date="2023-04-26T15:34:00Z" w:initials="MW">
    <w:p w14:paraId="4951C685" w14:textId="77777777" w:rsidR="00BC602E" w:rsidRDefault="00BC602E">
      <w:pPr>
        <w:pStyle w:val="CommentText"/>
      </w:pPr>
      <w:r>
        <w:rPr>
          <w:rStyle w:val="CommentReference"/>
        </w:rPr>
        <w:annotationRef/>
      </w:r>
      <w:r>
        <w:t>Did I make all this up? I don’t think so.</w:t>
      </w:r>
    </w:p>
    <w:p w14:paraId="46BEBF23" w14:textId="77777777" w:rsidR="00A036FD" w:rsidRDefault="00BC602E">
      <w:pPr>
        <w:pStyle w:val="CommentText"/>
      </w:pPr>
      <w:r>
        <w:t>See also “History”, “Geography”</w:t>
      </w:r>
      <w:r w:rsidR="00A036FD">
        <w:t xml:space="preserve">, “Kindleberger, Charles (1910-2003)”, “Secrecy, Cult of”; </w:t>
      </w:r>
    </w:p>
    <w:p w14:paraId="14B3E03C" w14:textId="0750EDC8" w:rsidR="00BC602E" w:rsidRDefault="00A036FD">
      <w:pPr>
        <w:pStyle w:val="CommentText"/>
      </w:pPr>
      <w:r>
        <w:t>App.</w:t>
      </w:r>
      <w:r w:rsidRPr="00A036FD">
        <w:rPr>
          <w:color w:val="FF0000"/>
        </w:rPr>
        <w:t>C</w:t>
      </w:r>
      <w:r>
        <w:t>: “1-2-3”.</w:t>
      </w:r>
    </w:p>
  </w:comment>
  <w:comment w:id="473" w:author="M White" w:date="2023-04-25T15:17:00Z" w:initials="MW">
    <w:p w14:paraId="100AB422" w14:textId="1A050F85" w:rsidR="00387EA9" w:rsidRDefault="00387EA9">
      <w:pPr>
        <w:pStyle w:val="CommentText"/>
      </w:pPr>
      <w:r>
        <w:rPr>
          <w:rStyle w:val="CommentReference"/>
        </w:rPr>
        <w:annotationRef/>
      </w:r>
      <w:r>
        <w:t>by David Rockefeller (</w:t>
      </w:r>
      <w:r w:rsidR="004B5B5D">
        <w:t>1915-2017</w:t>
      </w:r>
      <w:r>
        <w:t xml:space="preserve">) and (his agent) </w:t>
      </w:r>
      <w:r w:rsidR="004B5B5D" w:rsidRPr="004B5B5D">
        <w:t>Zbigniew Brzezinski</w:t>
      </w:r>
      <w:r w:rsidR="004B5B5D">
        <w:t xml:space="preserve"> (1928-2017).</w:t>
      </w:r>
    </w:p>
  </w:comment>
  <w:comment w:id="474" w:author="M White" w:date="2023-04-25T15:54:00Z" w:initials="MW">
    <w:p w14:paraId="21622788" w14:textId="4F49A998" w:rsidR="00B86349" w:rsidRDefault="00B86349">
      <w:pPr>
        <w:pStyle w:val="CommentText"/>
      </w:pPr>
      <w:r>
        <w:rPr>
          <w:rStyle w:val="CommentReference"/>
        </w:rPr>
        <w:annotationRef/>
      </w:r>
      <w:r>
        <w:t>the 1990’s-2010’s</w:t>
      </w:r>
    </w:p>
  </w:comment>
  <w:comment w:id="475" w:author="M White" w:date="2023-08-09T20:37:00Z" w:initials="MW">
    <w:p w14:paraId="08904ECD" w14:textId="58A1BB6C" w:rsidR="000345A6" w:rsidRDefault="000345A6">
      <w:pPr>
        <w:pStyle w:val="CommentText"/>
      </w:pPr>
      <w:r>
        <w:rPr>
          <w:rStyle w:val="CommentReference"/>
        </w:rPr>
        <w:annotationRef/>
      </w:r>
      <w:r>
        <w:t>See also “CBism”.</w:t>
      </w:r>
    </w:p>
  </w:comment>
  <w:comment w:id="476" w:author="M White" w:date="2023-04-25T15:57:00Z" w:initials="MW">
    <w:p w14:paraId="61A09783" w14:textId="487335E3" w:rsidR="001470EC" w:rsidRDefault="001470EC">
      <w:pPr>
        <w:pStyle w:val="CommentText"/>
      </w:pPr>
      <w:r>
        <w:rPr>
          <w:rStyle w:val="CommentReference"/>
        </w:rPr>
        <w:annotationRef/>
      </w:r>
      <w:r>
        <w:t xml:space="preserve">See also “Chinese communism (CCP)” </w:t>
      </w:r>
      <w:r w:rsidRPr="001470EC">
        <w:rPr>
          <w:rFonts w:asciiTheme="majorHAnsi" w:hAnsiTheme="majorHAnsi" w:cstheme="majorHAnsi"/>
          <w:sz w:val="16"/>
          <w:szCs w:val="16"/>
        </w:rPr>
        <w:t>[.30 year cycles]</w:t>
      </w:r>
      <w:r>
        <w:t>, “BRICS”.</w:t>
      </w:r>
    </w:p>
  </w:comment>
  <w:comment w:id="477" w:author="M White" w:date="2023-07-02T20:28:00Z" w:initials="MW">
    <w:p w14:paraId="098176F0" w14:textId="1D4FC9BA" w:rsidR="00F169F2" w:rsidRPr="009947F0" w:rsidRDefault="00F169F2">
      <w:pPr>
        <w:pStyle w:val="CommentText"/>
        <w:rPr>
          <w:rFonts w:ascii="Gabriola" w:hAnsi="Gabriola" w:cstheme="majorHAnsi"/>
          <w:sz w:val="16"/>
          <w:szCs w:val="16"/>
        </w:rPr>
      </w:pPr>
      <w:r>
        <w:rPr>
          <w:rStyle w:val="CommentReference"/>
        </w:rPr>
        <w:annotationRef/>
      </w:r>
      <w:hyperlink r:id="rId43" w:history="1">
        <w:r w:rsidRPr="009947F0">
          <w:rPr>
            <w:rStyle w:val="Hyperlink"/>
            <w:rFonts w:ascii="Gabriola" w:hAnsi="Gabriola" w:cstheme="majorHAnsi"/>
            <w:sz w:val="16"/>
            <w:szCs w:val="16"/>
            <w:u w:val="none"/>
          </w:rPr>
          <w:t>https://jonrappoport.substack.com/p/my-book-on-election-2024-part-a?utm_source=substack&amp;utm_medium=email</w:t>
        </w:r>
      </w:hyperlink>
      <w:r w:rsidRPr="009947F0">
        <w:rPr>
          <w:rFonts w:ascii="Gabriola" w:hAnsi="Gabriola" w:cstheme="majorHAnsi"/>
          <w:sz w:val="16"/>
          <w:szCs w:val="16"/>
        </w:rPr>
        <w:t xml:space="preserve"> </w:t>
      </w:r>
    </w:p>
  </w:comment>
  <w:comment w:id="478" w:author="M White" w:date="2023-03-30T23:04:00Z" w:initials="MW">
    <w:p w14:paraId="7916C0E9" w14:textId="022560C0" w:rsidR="0027007D" w:rsidRDefault="0027007D" w:rsidP="00FC1C31">
      <w:pPr>
        <w:pStyle w:val="CommentText"/>
      </w:pPr>
      <w:r>
        <w:rPr>
          <w:rStyle w:val="CommentReference"/>
        </w:rPr>
        <w:annotationRef/>
      </w:r>
      <w:r>
        <w:t xml:space="preserve">The buildup to WW1 was (more simply) about money; the buildup to WW2 was about (more complex) social psychology. See also </w:t>
      </w:r>
      <w:r w:rsidR="0029667D">
        <w:t>“National Identity/</w:t>
      </w:r>
      <w:r w:rsidR="00170E72">
        <w:t xml:space="preserve">Nationalism”, </w:t>
      </w:r>
      <w:r>
        <w:t>"</w:t>
      </w:r>
      <w:r w:rsidRPr="00170E72">
        <w:rPr>
          <w:rStyle w:val="c-new-greenChar"/>
          <w:rFonts w:eastAsiaTheme="minorHAnsi"/>
          <w:color w:val="C72FBC"/>
        </w:rPr>
        <w:t>NI</w:t>
      </w:r>
      <w:r w:rsidRPr="00170E72">
        <w:rPr>
          <w:rStyle w:val="c-new-greenChar"/>
          <w:rFonts w:eastAsiaTheme="minorHAnsi"/>
        </w:rPr>
        <w:t>nnies</w:t>
      </w:r>
      <w:r>
        <w:t>".</w:t>
      </w:r>
    </w:p>
  </w:comment>
  <w:comment w:id="479" w:author="M White" w:date="2023-04-12T16:13:00Z" w:initials="MW">
    <w:p w14:paraId="4D4F532A" w14:textId="1CD84AA0" w:rsidR="00D03CE0" w:rsidRDefault="00703A72">
      <w:pPr>
        <w:pStyle w:val="CommentText"/>
      </w:pPr>
      <w:r>
        <w:rPr>
          <w:rStyle w:val="CommentReference"/>
        </w:rPr>
        <w:annotationRef/>
      </w:r>
      <w:r w:rsidR="00D03CE0">
        <w:t>(</w:t>
      </w:r>
      <w:r w:rsidR="00A50FD7">
        <w:t xml:space="preserve">see </w:t>
      </w:r>
      <w:r>
        <w:t xml:space="preserve">photo from </w:t>
      </w:r>
      <w:r w:rsidRPr="00A50FD7">
        <w:rPr>
          <w:color w:val="882312"/>
        </w:rPr>
        <w:t>Lex.1:</w:t>
      </w:r>
      <w:r w:rsidR="00D03CE0">
        <w:t>)</w:t>
      </w:r>
      <w:r>
        <w:t xml:space="preserve"> </w:t>
      </w:r>
    </w:p>
    <w:p w14:paraId="70D37471" w14:textId="7B34542E" w:rsidR="00703A72" w:rsidRDefault="00703A72">
      <w:pPr>
        <w:pStyle w:val="CommentText"/>
      </w:pPr>
      <w:r w:rsidRPr="00703A72">
        <w:rPr>
          <w:u w:val="single"/>
        </w:rPr>
        <w:t>1st quarter of 20</w:t>
      </w:r>
      <w:r w:rsidRPr="00D03CE0">
        <w:rPr>
          <w:u w:val="single"/>
          <w:vertAlign w:val="superscript"/>
        </w:rPr>
        <w:t>th</w:t>
      </w:r>
      <w:r w:rsidRPr="00703A72">
        <w:rPr>
          <w:u w:val="single"/>
        </w:rPr>
        <w:t>c</w:t>
      </w:r>
      <w:r>
        <w:t>: dominated by concern with (see also) “World War One”;</w:t>
      </w:r>
    </w:p>
    <w:p w14:paraId="70F3CC74" w14:textId="74AA13A2" w:rsidR="00703A72" w:rsidRDefault="00703A72">
      <w:pPr>
        <w:pStyle w:val="CommentText"/>
      </w:pPr>
      <w:r w:rsidRPr="00703A72">
        <w:rPr>
          <w:u w:val="single"/>
        </w:rPr>
        <w:t>2nd quarter</w:t>
      </w:r>
      <w:r>
        <w:t>: dominated by concern with WW2;</w:t>
      </w:r>
    </w:p>
    <w:p w14:paraId="55F5E95E" w14:textId="17BB57C4" w:rsidR="00703A72" w:rsidRDefault="00703A72">
      <w:pPr>
        <w:pStyle w:val="CommentText"/>
      </w:pPr>
      <w:r w:rsidRPr="00703A72">
        <w:rPr>
          <w:u w:val="single"/>
        </w:rPr>
        <w:t>3rd quarter</w:t>
      </w:r>
      <w:r>
        <w:t>: was somewhat nice, if not also macro-economically delusional</w:t>
      </w:r>
      <w:r w:rsidR="00A03F84">
        <w:t>**</w:t>
      </w:r>
      <w:r>
        <w:t xml:space="preserve"> (see also) “Economics” </w:t>
      </w:r>
      <w:r w:rsidRPr="008C6B18">
        <w:rPr>
          <w:rFonts w:ascii="Calibri Light" w:hAnsi="Calibri Light" w:cs="Calibri Light"/>
          <w:sz w:val="16"/>
          <w:szCs w:val="16"/>
        </w:rPr>
        <w:t>[.macro]</w:t>
      </w:r>
      <w:r w:rsidR="008C6B18">
        <w:t>, “Statism”</w:t>
      </w:r>
      <w:r w:rsidR="00A50FD7">
        <w:t>, “Quigley, Carroll”;</w:t>
      </w:r>
    </w:p>
    <w:p w14:paraId="59AB3510" w14:textId="1AA48417" w:rsidR="00A03F84" w:rsidRDefault="00A03F84">
      <w:pPr>
        <w:pStyle w:val="CommentText"/>
      </w:pPr>
      <w:r>
        <w:t xml:space="preserve">**- It’s easy to do. According to realists; in fact “there is no </w:t>
      </w:r>
      <w:r w:rsidRPr="00D03CE0">
        <w:rPr>
          <w:rFonts w:asciiTheme="majorHAnsi" w:hAnsiTheme="majorHAnsi" w:cstheme="majorHAnsi"/>
          <w:sz w:val="16"/>
          <w:szCs w:val="16"/>
        </w:rPr>
        <w:t>[</w:t>
      </w:r>
      <w:r w:rsidR="00D03CE0" w:rsidRPr="00D03CE0">
        <w:rPr>
          <w:rFonts w:asciiTheme="majorHAnsi" w:hAnsiTheme="majorHAnsi" w:cstheme="majorHAnsi"/>
          <w:sz w:val="16"/>
          <w:szCs w:val="16"/>
        </w:rPr>
        <w:t>imagin</w:t>
      </w:r>
      <w:r w:rsidR="00D03CE0">
        <w:rPr>
          <w:rFonts w:asciiTheme="majorHAnsi" w:hAnsiTheme="majorHAnsi" w:cstheme="majorHAnsi"/>
          <w:sz w:val="16"/>
          <w:szCs w:val="16"/>
        </w:rPr>
        <w:t>ed</w:t>
      </w:r>
      <w:r w:rsidR="00D03CE0" w:rsidRPr="00D03CE0">
        <w:rPr>
          <w:rFonts w:asciiTheme="majorHAnsi" w:hAnsiTheme="majorHAnsi" w:cstheme="majorHAnsi"/>
          <w:sz w:val="16"/>
          <w:szCs w:val="16"/>
        </w:rPr>
        <w:t xml:space="preserve"> matrix of gov’t-statistical</w:t>
      </w:r>
      <w:r w:rsidRPr="00D03CE0">
        <w:rPr>
          <w:rFonts w:asciiTheme="majorHAnsi" w:hAnsiTheme="majorHAnsi" w:cstheme="majorHAnsi"/>
          <w:sz w:val="16"/>
          <w:szCs w:val="16"/>
        </w:rPr>
        <w:t>]</w:t>
      </w:r>
      <w:r w:rsidR="00D03CE0">
        <w:t xml:space="preserve"> ‘macroeconomics’-- only </w:t>
      </w:r>
      <w:r w:rsidR="00A21493">
        <w:t>macro-</w:t>
      </w:r>
      <w:r w:rsidR="00D03CE0">
        <w:t>policy</w:t>
      </w:r>
      <w:r w:rsidR="00A21493">
        <w:t>” (</w:t>
      </w:r>
      <w:r w:rsidR="00D03CE0">
        <w:t>Luongo</w:t>
      </w:r>
      <w:r w:rsidR="00A21493">
        <w:t>, 2023?</w:t>
      </w:r>
      <w:r w:rsidR="00155BAE">
        <w:t>K</w:t>
      </w:r>
      <w:r w:rsidR="00A21493">
        <w:t>, 117</w:t>
      </w:r>
      <w:r w:rsidR="00D03CE0">
        <w:t xml:space="preserve">). See also “Imperialism” </w:t>
      </w:r>
      <w:r w:rsidR="00D03CE0" w:rsidRPr="00D03CE0">
        <w:rPr>
          <w:rFonts w:asciiTheme="majorHAnsi" w:hAnsiTheme="majorHAnsi" w:cstheme="majorHAnsi"/>
          <w:sz w:val="16"/>
          <w:szCs w:val="16"/>
        </w:rPr>
        <w:t>&amp;</w:t>
      </w:r>
      <w:r w:rsidR="00D03CE0">
        <w:t xml:space="preserve"> “National Identity”, “Myths, Big 6”</w:t>
      </w:r>
      <w:r w:rsidR="004856AC">
        <w:t>, “Plausible deniability”</w:t>
      </w:r>
      <w:r w:rsidR="00A92D09">
        <w:t>, “GDP”</w:t>
      </w:r>
      <w:r w:rsidR="00A92D09" w:rsidRPr="00A50FD7">
        <w:rPr>
          <w:rFonts w:asciiTheme="majorHAnsi" w:hAnsiTheme="majorHAnsi" w:cstheme="majorHAnsi"/>
          <w:sz w:val="16"/>
          <w:szCs w:val="16"/>
        </w:rPr>
        <w:t xml:space="preserve"> [.growth].</w:t>
      </w:r>
    </w:p>
    <w:p w14:paraId="2F9B7D0E" w14:textId="52B325EA" w:rsidR="00703A72" w:rsidRDefault="00703A72">
      <w:pPr>
        <w:pStyle w:val="CommentText"/>
      </w:pPr>
      <w:r w:rsidRPr="00703A72">
        <w:rPr>
          <w:u w:val="single"/>
        </w:rPr>
        <w:t>4th quarter</w:t>
      </w:r>
      <w:r>
        <w:t xml:space="preserve">: </w:t>
      </w:r>
      <w:r w:rsidR="008C6B18">
        <w:t xml:space="preserve">increasingly dominated by the upcoming  apocalypse and Day of Reckoning in (pretty much) the entire global economy. See also “Monetary Economics”, </w:t>
      </w:r>
      <w:r w:rsidR="008C6B18" w:rsidRPr="008C6B18">
        <w:rPr>
          <w:rFonts w:ascii="Calibri Light" w:hAnsi="Calibri Light" w:cs="Calibri Light"/>
          <w:sz w:val="16"/>
          <w:szCs w:val="16"/>
        </w:rPr>
        <w:t>→</w:t>
      </w:r>
      <w:r w:rsidR="008C6B18">
        <w:t>“Ecological Economics”, “Industrial Revolution, 3</w:t>
      </w:r>
      <w:r w:rsidR="008C6B18" w:rsidRPr="008C6B18">
        <w:rPr>
          <w:vertAlign w:val="superscript"/>
        </w:rPr>
        <w:t>rd</w:t>
      </w:r>
      <w:r w:rsidR="008C6B18">
        <w:t>”.</w:t>
      </w:r>
    </w:p>
    <w:p w14:paraId="7E0505CC" w14:textId="6D0B9802" w:rsidR="00703A72" w:rsidRDefault="00703A72">
      <w:pPr>
        <w:pStyle w:val="CommentText"/>
      </w:pPr>
    </w:p>
  </w:comment>
  <w:comment w:id="480" w:author="M White" w:date="2023-05-18T18:12:00Z" w:initials="MW">
    <w:p w14:paraId="47EDDBC3" w14:textId="4C285363" w:rsidR="00521BFA" w:rsidRDefault="00521BFA">
      <w:pPr>
        <w:pStyle w:val="CommentText"/>
      </w:pPr>
      <w:r>
        <w:rPr>
          <w:rStyle w:val="CommentReference"/>
        </w:rPr>
        <w:annotationRef/>
      </w:r>
      <w:r>
        <w:t>See also “Debt cycles”, “Debt money”; “Reform, 101”, “Design”.</w:t>
      </w:r>
    </w:p>
  </w:comment>
  <w:comment w:id="481" w:author="M White" w:date="2023-04-12T13:35:00Z" w:initials="MW">
    <w:p w14:paraId="038F5F8A" w14:textId="4D79B91F" w:rsidR="007F2FD4" w:rsidRDefault="007F2FD4">
      <w:pPr>
        <w:pStyle w:val="CommentText"/>
      </w:pPr>
      <w:r>
        <w:rPr>
          <w:rStyle w:val="CommentReference"/>
        </w:rPr>
        <w:annotationRef/>
      </w:r>
      <w:r>
        <w:t>alt: “the Great Storms before the Calm.”</w:t>
      </w:r>
    </w:p>
  </w:comment>
  <w:comment w:id="482" w:author="M White" w:date="2023-04-24T18:05:00Z" w:initials="MW">
    <w:p w14:paraId="16EE1F79" w14:textId="6AFD8430" w:rsidR="0002550B" w:rsidRDefault="0002550B">
      <w:pPr>
        <w:pStyle w:val="CommentText"/>
      </w:pPr>
      <w:r>
        <w:rPr>
          <w:rStyle w:val="CommentReference"/>
        </w:rPr>
        <w:annotationRef/>
      </w:r>
      <w:r>
        <w:t>Confusing? See also “’Hundred-Year’ Plans”.</w:t>
      </w:r>
    </w:p>
  </w:comment>
  <w:comment w:id="483" w:author="M White" w:date="2023-04-12T12:13:00Z" w:initials="MW">
    <w:p w14:paraId="18EF740A" w14:textId="745D60F6" w:rsidR="0005167E" w:rsidRDefault="0005167E">
      <w:pPr>
        <w:pStyle w:val="CommentText"/>
      </w:pPr>
      <w:r>
        <w:rPr>
          <w:rStyle w:val="CommentReference"/>
        </w:rPr>
        <w:annotationRef/>
      </w:r>
      <w:r>
        <w:t xml:space="preserve">See also “Common sense”, “Dumb downing”, </w:t>
      </w:r>
      <w:r w:rsidRPr="0005167E">
        <w:rPr>
          <w:rFonts w:cstheme="minorHAnsi"/>
          <w:sz w:val="16"/>
          <w:szCs w:val="16"/>
        </w:rPr>
        <w:t>→</w:t>
      </w:r>
      <w:r>
        <w:t xml:space="preserve"> Fentanyl.</w:t>
      </w:r>
    </w:p>
  </w:comment>
  <w:comment w:id="484" w:author="M White" w:date="2023-04-12T12:41:00Z" w:initials="MW">
    <w:p w14:paraId="6770BE41" w14:textId="0B627FF0" w:rsidR="00130737" w:rsidRDefault="00130737">
      <w:pPr>
        <w:pStyle w:val="CommentText"/>
      </w:pPr>
      <w:r>
        <w:rPr>
          <w:rStyle w:val="CommentReference"/>
        </w:rPr>
        <w:annotationRef/>
      </w:r>
      <w:r>
        <w:t>‘one step at a time, pls.’</w:t>
      </w:r>
    </w:p>
  </w:comment>
  <w:comment w:id="485" w:author="M White" w:date="2023-04-12T12:45:00Z" w:initials="MW">
    <w:p w14:paraId="49737A0C" w14:textId="554B3D29" w:rsidR="00380A64" w:rsidRDefault="00380A64">
      <w:pPr>
        <w:pStyle w:val="CommentText"/>
      </w:pPr>
      <w:r>
        <w:rPr>
          <w:rStyle w:val="CommentReference"/>
        </w:rPr>
        <w:annotationRef/>
      </w:r>
      <w:r>
        <w:t xml:space="preserve">It (like Offshore/Eurodollars) is </w:t>
      </w:r>
      <w:r w:rsidR="005F2EF6">
        <w:t xml:space="preserve">(mostly) </w:t>
      </w:r>
      <w:r>
        <w:t>a British thing. See also “City (of London), the”, “Imperialism”.</w:t>
      </w:r>
    </w:p>
  </w:comment>
  <w:comment w:id="486" w:author="M White" w:date="2023-04-12T13:36:00Z" w:initials="MW">
    <w:p w14:paraId="0877C9B5" w14:textId="77777777" w:rsidR="007F2FD4" w:rsidRDefault="007F2FD4">
      <w:pPr>
        <w:pStyle w:val="CommentText"/>
      </w:pPr>
      <w:r>
        <w:rPr>
          <w:rStyle w:val="CommentReference"/>
        </w:rPr>
        <w:annotationRef/>
      </w:r>
      <w:r>
        <w:t>Year One of ‘the Perma-Crisis’ (even for dummies).</w:t>
      </w:r>
    </w:p>
    <w:p w14:paraId="44364400" w14:textId="5ACCE374" w:rsidR="007F2FD4" w:rsidRDefault="007F2FD4">
      <w:pPr>
        <w:pStyle w:val="CommentText"/>
      </w:pPr>
      <w:r>
        <w:t xml:space="preserve">...Since 2008-09 for ‘serious types’; </w:t>
      </w:r>
      <w:r w:rsidR="0014440F">
        <w:t>and</w:t>
      </w:r>
      <w:r>
        <w:t xml:space="preserve"> </w:t>
      </w:r>
    </w:p>
    <w:p w14:paraId="6BC98660" w14:textId="77777777" w:rsidR="00BF024D" w:rsidRDefault="007F2FD4">
      <w:pPr>
        <w:pStyle w:val="CommentText"/>
      </w:pPr>
      <w:r>
        <w:t xml:space="preserve">...Since (no later than) 2001-02 for some of us </w:t>
      </w:r>
      <w:r w:rsidR="0014440F" w:rsidRPr="0014440F">
        <w:rPr>
          <w:color w:val="2F5496" w:themeColor="accent1" w:themeShade="BF"/>
        </w:rPr>
        <w:t>https://www.dailymotion.com/video/x71s36j</w:t>
      </w:r>
      <w:r w:rsidR="0014440F">
        <w:rPr>
          <w:rFonts w:ascii="Calibri Light" w:hAnsi="Calibri Light" w:cs="Calibri Light"/>
        </w:rPr>
        <w:t xml:space="preserve"> </w:t>
      </w:r>
      <w:r w:rsidR="0014440F" w:rsidRPr="0014440F">
        <w:rPr>
          <w:rFonts w:ascii="Calibri Light" w:hAnsi="Calibri Light" w:cs="Calibri Light"/>
        </w:rPr>
        <w:t>[</w:t>
      </w:r>
      <w:r w:rsidRPr="0014440F">
        <w:rPr>
          <w:rFonts w:ascii="Calibri Light" w:hAnsi="Calibri Light" w:cs="Calibri Light"/>
        </w:rPr>
        <w:t>mn.</w:t>
      </w:r>
      <w:r w:rsidR="004029D9" w:rsidRPr="0014440F">
        <w:rPr>
          <w:rFonts w:ascii="Calibri Light" w:hAnsi="Calibri Light" w:cs="Calibri Light"/>
        </w:rPr>
        <w:t>5-18; mn.24?</w:t>
      </w:r>
      <w:r w:rsidR="0014440F" w:rsidRPr="0014440F">
        <w:rPr>
          <w:rFonts w:ascii="Calibri Light" w:hAnsi="Calibri Light" w:cs="Calibri Light"/>
        </w:rPr>
        <w:t xml:space="preserve"> </w:t>
      </w:r>
      <w:r w:rsidR="0014440F" w:rsidRPr="0014440F">
        <w:rPr>
          <w:rFonts w:ascii="Corbel Light" w:hAnsi="Corbel Light" w:cs="Calibri Light"/>
        </w:rPr>
        <w:t>(Mr.N’74)</w:t>
      </w:r>
      <w:r w:rsidRPr="0014440F">
        <w:rPr>
          <w:rFonts w:ascii="Calibri Light" w:hAnsi="Calibri Light" w:cs="Calibri Light"/>
        </w:rPr>
        <w:t>]</w:t>
      </w:r>
      <w:r>
        <w:t>.</w:t>
      </w:r>
      <w:r w:rsidR="00BF024D">
        <w:t xml:space="preserve"> </w:t>
      </w:r>
    </w:p>
    <w:p w14:paraId="51BFBA52" w14:textId="01D88DEE" w:rsidR="007F2FD4" w:rsidRDefault="00BF024D">
      <w:pPr>
        <w:pStyle w:val="CommentText"/>
      </w:pPr>
      <w:r>
        <w:t xml:space="preserve">See also “Military Leadership” </w:t>
      </w:r>
      <w:r w:rsidRPr="00BF024D">
        <w:rPr>
          <w:rFonts w:asciiTheme="majorHAnsi" w:hAnsiTheme="majorHAnsi" w:cstheme="majorHAnsi"/>
          <w:sz w:val="16"/>
          <w:szCs w:val="16"/>
        </w:rPr>
        <w:t>[.Heller].</w:t>
      </w:r>
    </w:p>
  </w:comment>
  <w:comment w:id="487" w:author="M White" w:date="2023-04-29T22:15:00Z" w:initials="MW">
    <w:p w14:paraId="19A6F787" w14:textId="77777777" w:rsidR="00440B1F" w:rsidRDefault="00440B1F">
      <w:pPr>
        <w:pStyle w:val="CommentText"/>
      </w:pPr>
      <w:r>
        <w:rPr>
          <w:rStyle w:val="CommentReference"/>
        </w:rPr>
        <w:annotationRef/>
      </w:r>
      <w:r>
        <w:t>Do ‘they’ ever disagree about anything?</w:t>
      </w:r>
    </w:p>
    <w:p w14:paraId="68119431" w14:textId="77777777" w:rsidR="004F6ADD" w:rsidRDefault="00440B1F">
      <w:pPr>
        <w:pStyle w:val="CommentText"/>
        <w:rPr>
          <w:rFonts w:asciiTheme="majorHAnsi" w:hAnsiTheme="majorHAnsi" w:cstheme="majorHAnsi"/>
          <w:sz w:val="16"/>
          <w:szCs w:val="16"/>
        </w:rPr>
      </w:pPr>
      <w:r w:rsidRPr="00440B1F">
        <w:rPr>
          <w:rFonts w:asciiTheme="majorHAnsi" w:hAnsiTheme="majorHAnsi" w:cstheme="majorHAnsi"/>
          <w:color w:val="2F5496" w:themeColor="accent1" w:themeShade="BF"/>
          <w:sz w:val="16"/>
          <w:szCs w:val="16"/>
        </w:rPr>
        <w:t xml:space="preserve">https://www.spreaker.com/user/tomluongo/episode-140-mike-hill-and-the-conspiracy </w:t>
      </w:r>
      <w:r w:rsidRPr="00440B1F">
        <w:rPr>
          <w:rFonts w:asciiTheme="majorHAnsi" w:hAnsiTheme="majorHAnsi" w:cstheme="majorHAnsi"/>
          <w:sz w:val="16"/>
          <w:szCs w:val="16"/>
        </w:rPr>
        <w:t>[</w:t>
      </w:r>
      <w:r>
        <w:rPr>
          <w:rFonts w:asciiTheme="majorHAnsi" w:hAnsiTheme="majorHAnsi" w:cstheme="majorHAnsi"/>
          <w:sz w:val="16"/>
          <w:szCs w:val="16"/>
        </w:rPr>
        <w:t>MikeHill-TomLuongoMovieRv.. mn.69-71(“stabilizes”).</w:t>
      </w:r>
    </w:p>
    <w:p w14:paraId="6E590611" w14:textId="77777777" w:rsidR="00440B1F" w:rsidRDefault="004F6ADD">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E22417">
        <w:rPr>
          <w:rFonts w:asciiTheme="majorHAnsi" w:hAnsiTheme="majorHAnsi" w:cstheme="majorHAnsi"/>
          <w:sz w:val="16"/>
          <w:szCs w:val="16"/>
        </w:rPr>
        <w:t xml:space="preserve">“Philosophies, national”, </w:t>
      </w:r>
      <w:r>
        <w:rPr>
          <w:rFonts w:asciiTheme="majorHAnsi" w:hAnsiTheme="majorHAnsi" w:cstheme="majorHAnsi"/>
          <w:sz w:val="16"/>
          <w:szCs w:val="16"/>
        </w:rPr>
        <w:t>“Land Bridge”.</w:t>
      </w:r>
    </w:p>
    <w:p w14:paraId="55CA5DFD"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 xml:space="preserve">   On ‘most’ British (not to mention BRICS+, etc.) individuals’ perceptions of (what might be called) certain American elites’ extreme or ‘over-the-top’ radicalism++ (in the millennial-1</w:t>
      </w:r>
      <w:r w:rsidRPr="0002214E">
        <w:rPr>
          <w:rFonts w:asciiTheme="majorHAnsi" w:hAnsiTheme="majorHAnsi" w:cstheme="majorHAnsi"/>
          <w:sz w:val="16"/>
          <w:szCs w:val="16"/>
          <w:vertAlign w:val="superscript"/>
        </w:rPr>
        <w:t>st</w:t>
      </w:r>
      <w:r>
        <w:rPr>
          <w:rFonts w:asciiTheme="majorHAnsi" w:hAnsiTheme="majorHAnsi" w:cstheme="majorHAnsi"/>
          <w:sz w:val="16"/>
          <w:szCs w:val="16"/>
        </w:rPr>
        <w:t>q of 21</w:t>
      </w:r>
      <w:r w:rsidRPr="0002214E">
        <w:rPr>
          <w:rFonts w:asciiTheme="majorHAnsi" w:hAnsiTheme="majorHAnsi" w:cstheme="majorHAnsi"/>
          <w:sz w:val="16"/>
          <w:szCs w:val="16"/>
          <w:vertAlign w:val="superscript"/>
        </w:rPr>
        <w:t>st</w:t>
      </w:r>
      <w:r>
        <w:rPr>
          <w:rFonts w:asciiTheme="majorHAnsi" w:hAnsiTheme="majorHAnsi" w:cstheme="majorHAnsi"/>
          <w:sz w:val="16"/>
          <w:szCs w:val="16"/>
        </w:rPr>
        <w:t>c era).</w:t>
      </w:r>
    </w:p>
    <w:p w14:paraId="2D82779E" w14:textId="77777777" w:rsidR="0002214E" w:rsidRDefault="0002214E">
      <w:pPr>
        <w:pStyle w:val="CommentText"/>
        <w:rPr>
          <w:rFonts w:asciiTheme="majorHAnsi" w:hAnsiTheme="majorHAnsi" w:cstheme="majorHAnsi"/>
          <w:sz w:val="16"/>
          <w:szCs w:val="16"/>
        </w:rPr>
      </w:pPr>
    </w:p>
    <w:p w14:paraId="31A5EBD6"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w:t>
      </w:r>
      <w:r w:rsidR="00624ED8">
        <w:rPr>
          <w:rFonts w:asciiTheme="majorHAnsi" w:hAnsiTheme="majorHAnsi" w:cstheme="majorHAnsi"/>
          <w:sz w:val="16"/>
          <w:szCs w:val="16"/>
        </w:rPr>
        <w:t xml:space="preserve"> An elite and/or ‘blue state’ attitude (not to be confused with the</w:t>
      </w:r>
      <w:r w:rsidR="00624ED8" w:rsidRPr="00624ED8">
        <w:rPr>
          <w:rFonts w:asciiTheme="majorHAnsi" w:hAnsiTheme="majorHAnsi" w:cstheme="majorHAnsi"/>
          <w:sz w:val="16"/>
          <w:szCs w:val="16"/>
        </w:rPr>
        <w:t xml:space="preserve"> [still mostly] </w:t>
      </w:r>
      <w:r w:rsidR="00624ED8">
        <w:rPr>
          <w:rFonts w:asciiTheme="majorHAnsi" w:hAnsiTheme="majorHAnsi" w:cstheme="majorHAnsi"/>
          <w:sz w:val="16"/>
          <w:szCs w:val="16"/>
        </w:rPr>
        <w:t>conservative-minded ‘red states’ of the South, Plains, and Mtn. West)-- also common in ‘crypto’-Bitcoiners-- that, let’s say, ‘anything more than a decade or two old = absolute zero on the Kelvin scale’ (i.e. ‘</w:t>
      </w:r>
      <w:r w:rsidR="00624ED8" w:rsidRPr="00F1174F">
        <w:rPr>
          <w:rFonts w:asciiTheme="majorHAnsi" w:hAnsiTheme="majorHAnsi" w:cstheme="majorHAnsi"/>
          <w:i/>
          <w:iCs/>
          <w:sz w:val="16"/>
          <w:szCs w:val="16"/>
        </w:rPr>
        <w:t>a-historicism’</w:t>
      </w:r>
      <w:r w:rsidR="00624ED8">
        <w:rPr>
          <w:rFonts w:asciiTheme="majorHAnsi" w:hAnsiTheme="majorHAnsi" w:cstheme="majorHAnsi"/>
          <w:sz w:val="16"/>
          <w:szCs w:val="16"/>
        </w:rPr>
        <w:t xml:space="preserve">)...an extremism more prevalent on the US </w:t>
      </w:r>
      <w:r w:rsidR="00F1174F">
        <w:rPr>
          <w:rFonts w:asciiTheme="majorHAnsi" w:hAnsiTheme="majorHAnsi" w:cstheme="majorHAnsi"/>
          <w:sz w:val="16"/>
          <w:szCs w:val="16"/>
        </w:rPr>
        <w:t xml:space="preserve">elite </w:t>
      </w:r>
      <w:r w:rsidR="00624ED8">
        <w:rPr>
          <w:rFonts w:asciiTheme="majorHAnsi" w:hAnsiTheme="majorHAnsi" w:cstheme="majorHAnsi"/>
          <w:sz w:val="16"/>
          <w:szCs w:val="16"/>
        </w:rPr>
        <w:t>side of the Atlantic (per hubristic expectations of ‘</w:t>
      </w:r>
      <w:r w:rsidR="00624ED8" w:rsidRPr="00F1174F">
        <w:rPr>
          <w:rFonts w:asciiTheme="majorHAnsi" w:hAnsiTheme="majorHAnsi" w:cstheme="majorHAnsi"/>
          <w:i/>
          <w:iCs/>
          <w:sz w:val="16"/>
          <w:szCs w:val="16"/>
        </w:rPr>
        <w:t>Unconditional Surrender</w:t>
      </w:r>
      <w:r w:rsidR="00624ED8">
        <w:rPr>
          <w:rFonts w:asciiTheme="majorHAnsi" w:hAnsiTheme="majorHAnsi" w:cstheme="majorHAnsi"/>
          <w:sz w:val="16"/>
          <w:szCs w:val="16"/>
        </w:rPr>
        <w:t xml:space="preserve">’) than on the UK elite side (which, on the contrary, </w:t>
      </w:r>
      <w:r w:rsidR="00F1174F">
        <w:rPr>
          <w:rFonts w:asciiTheme="majorHAnsi" w:hAnsiTheme="majorHAnsi" w:cstheme="majorHAnsi"/>
          <w:sz w:val="16"/>
          <w:szCs w:val="16"/>
        </w:rPr>
        <w:t xml:space="preserve">is </w:t>
      </w:r>
      <w:r w:rsidR="00624ED8">
        <w:rPr>
          <w:rFonts w:asciiTheme="majorHAnsi" w:hAnsiTheme="majorHAnsi" w:cstheme="majorHAnsi"/>
          <w:sz w:val="16"/>
          <w:szCs w:val="16"/>
        </w:rPr>
        <w:t>not geared towards thinking in that way).</w:t>
      </w:r>
    </w:p>
    <w:p w14:paraId="4FF7AAA5" w14:textId="76CABA37" w:rsidR="00252551" w:rsidRPr="00440B1F" w:rsidRDefault="00252551">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B41B5C">
        <w:rPr>
          <w:rFonts w:asciiTheme="majorHAnsi" w:hAnsiTheme="majorHAnsi" w:cstheme="majorHAnsi"/>
          <w:sz w:val="16"/>
          <w:szCs w:val="16"/>
        </w:rPr>
        <w:t xml:space="preserve">“Fukuyama, Francis”; </w:t>
      </w:r>
      <w:r>
        <w:rPr>
          <w:rFonts w:asciiTheme="majorHAnsi" w:hAnsiTheme="majorHAnsi" w:cstheme="majorHAnsi"/>
          <w:sz w:val="16"/>
          <w:szCs w:val="16"/>
        </w:rPr>
        <w:t>“Carlson, Tucker”.</w:t>
      </w:r>
    </w:p>
  </w:comment>
  <w:comment w:id="488" w:author="M White" w:date="2023-06-06T23:29:00Z" w:initials="MW">
    <w:p w14:paraId="2E16CDD8" w14:textId="77777777" w:rsidR="007006B3" w:rsidRDefault="007006B3">
      <w:pPr>
        <w:pStyle w:val="CommentText"/>
      </w:pPr>
      <w:r>
        <w:rPr>
          <w:rStyle w:val="CommentReference"/>
        </w:rPr>
        <w:annotationRef/>
      </w:r>
      <w:r>
        <w:t xml:space="preserve">- ‘according to </w:t>
      </w:r>
      <w:r w:rsidRPr="007006B3">
        <w:t>Stephen Budiansky</w:t>
      </w:r>
      <w:r>
        <w:t>’</w:t>
      </w:r>
    </w:p>
    <w:p w14:paraId="3DDA824D" w14:textId="77777777" w:rsidR="007006B3" w:rsidRDefault="007006B3">
      <w:pPr>
        <w:pStyle w:val="CommentText"/>
      </w:pPr>
      <w:r>
        <w:t>also from SB’16: “</w:t>
      </w:r>
      <w:r w:rsidRPr="007006B3">
        <w:t xml:space="preserve">Three major cable companies provided copies of all international telegrams passing through New York, Washington, and San Francisco. In the 1950s, </w:t>
      </w:r>
      <w:r>
        <w:t>‘</w:t>
      </w:r>
      <w:r w:rsidRPr="007006B3">
        <w:t xml:space="preserve">New </w:t>
      </w:r>
      <w:r>
        <w:t xml:space="preserve">[Project] </w:t>
      </w:r>
      <w:r w:rsidRPr="007006B3">
        <w:t>Shamrock</w:t>
      </w:r>
      <w:r>
        <w:t>’</w:t>
      </w:r>
      <w:r w:rsidRPr="007006B3">
        <w:t xml:space="preserve"> tapped the links of 60–70 foreign</w:t>
      </w:r>
      <w:r>
        <w:t xml:space="preserve"> </w:t>
      </w:r>
      <w:r w:rsidRPr="007006B3">
        <w:t>embassies.</w:t>
      </w:r>
      <w:r>
        <w:t>”</w:t>
      </w:r>
    </w:p>
    <w:p w14:paraId="381D1EB4" w14:textId="3F7577CF" w:rsidR="007006B3" w:rsidRDefault="007006B3">
      <w:pPr>
        <w:pStyle w:val="CommentText"/>
      </w:pPr>
      <w:r>
        <w:t xml:space="preserve">see also: </w:t>
      </w:r>
      <w:r w:rsidRPr="007006B3">
        <w:rPr>
          <w:color w:val="2F5496" w:themeColor="accent1" w:themeShade="BF"/>
          <w:sz w:val="16"/>
          <w:szCs w:val="16"/>
        </w:rPr>
        <w:t>https://en.wikipedia.org/wiki/</w:t>
      </w:r>
      <w:r w:rsidRPr="007006B3">
        <w:rPr>
          <w:i/>
          <w:iCs/>
          <w:color w:val="2F5496" w:themeColor="accent1" w:themeShade="BF"/>
          <w:sz w:val="16"/>
          <w:szCs w:val="16"/>
        </w:rPr>
        <w:t>Louis_W._Tordella</w:t>
      </w:r>
    </w:p>
  </w:comment>
  <w:comment w:id="489" w:author="M White" w:date="2023-04-14T16:57:00Z" w:initials="MW">
    <w:p w14:paraId="5B33A069" w14:textId="0C4511B0" w:rsidR="00582B8B" w:rsidRDefault="00582B8B">
      <w:pPr>
        <w:pStyle w:val="CommentText"/>
      </w:pPr>
      <w:r>
        <w:rPr>
          <w:rStyle w:val="CommentReference"/>
        </w:rPr>
        <w:annotationRef/>
      </w:r>
      <w:r>
        <w:t>Real is (see also) “Land”, “Primary sector”; not “Gold standards”.</w:t>
      </w:r>
    </w:p>
  </w:comment>
  <w:comment w:id="490" w:author="M White" w:date="2023-04-14T17:03:00Z" w:initials="MW">
    <w:p w14:paraId="6121049A" w14:textId="19A0685F" w:rsidR="00463FF0" w:rsidRDefault="00463FF0">
      <w:pPr>
        <w:pStyle w:val="CommentText"/>
      </w:pPr>
      <w:r>
        <w:rPr>
          <w:rStyle w:val="CommentReference"/>
        </w:rPr>
        <w:annotationRef/>
      </w:r>
      <w:r>
        <w:t>...per (</w:t>
      </w:r>
      <w:r w:rsidR="00C91892">
        <w:t xml:space="preserve">the </w:t>
      </w:r>
      <w:r>
        <w:t>not</w:t>
      </w:r>
      <w:r w:rsidR="00C91892">
        <w:t>-</w:t>
      </w:r>
      <w:r>
        <w:t>really</w:t>
      </w:r>
      <w:r w:rsidR="00C91892">
        <w:t>-anything-</w:t>
      </w:r>
      <w:r>
        <w:t>new, non-“Bastard”ized) “Keynesianism”</w:t>
      </w:r>
      <w:r w:rsidR="0031283C">
        <w:t>**</w:t>
      </w:r>
      <w:r>
        <w:t xml:space="preserve"> basics</w:t>
      </w:r>
      <w:r w:rsidRPr="0031283C">
        <w:rPr>
          <w:rFonts w:ascii="Calibri Light" w:hAnsi="Calibri Light" w:cs="Calibri Light"/>
          <w:sz w:val="16"/>
          <w:szCs w:val="16"/>
        </w:rPr>
        <w:t>--</w:t>
      </w:r>
      <w:r>
        <w:t xml:space="preserve"> i.e. ‘times of war</w:t>
      </w:r>
      <w:r w:rsidR="00C91892">
        <w:rPr>
          <w:rFonts w:cstheme="minorHAnsi"/>
        </w:rPr>
        <w:t>↑</w:t>
      </w:r>
      <w:r>
        <w:t>, times of peace</w:t>
      </w:r>
      <w:r w:rsidR="00C91892">
        <w:rPr>
          <w:rFonts w:cstheme="minorHAnsi"/>
        </w:rPr>
        <w:t>↓</w:t>
      </w:r>
      <w:r>
        <w:t>’.</w:t>
      </w:r>
      <w:r w:rsidR="00C91892">
        <w:t xml:space="preserve">.. even with (private) “Debt money” and a developing </w:t>
      </w:r>
      <w:r w:rsidR="00C91892" w:rsidRPr="00C91892">
        <w:rPr>
          <w:rFonts w:ascii="Calibri Light" w:hAnsi="Calibri Light" w:cs="Calibri Light"/>
          <w:sz w:val="16"/>
          <w:szCs w:val="16"/>
        </w:rPr>
        <w:t>[increasingly public]</w:t>
      </w:r>
      <w:r w:rsidR="00C91892">
        <w:t xml:space="preserve"> “Bankmoney Regime (BMR)” of </w:t>
      </w:r>
      <w:r w:rsidR="00C91892" w:rsidRPr="00C91892">
        <w:rPr>
          <w:rFonts w:ascii="Calibri Light" w:hAnsi="Calibri Light" w:cs="Calibri Light"/>
          <w:sz w:val="16"/>
          <w:szCs w:val="16"/>
        </w:rPr>
        <w:t>[the classic 20</w:t>
      </w:r>
      <w:r w:rsidR="00C91892" w:rsidRPr="00C91892">
        <w:rPr>
          <w:rFonts w:ascii="Calibri Light" w:hAnsi="Calibri Light" w:cs="Calibri Light"/>
          <w:sz w:val="16"/>
          <w:szCs w:val="16"/>
          <w:vertAlign w:val="superscript"/>
        </w:rPr>
        <w:t>th</w:t>
      </w:r>
      <w:r w:rsidR="00C91892" w:rsidRPr="00C91892">
        <w:rPr>
          <w:rFonts w:ascii="Calibri Light" w:hAnsi="Calibri Light" w:cs="Calibri Light"/>
          <w:sz w:val="16"/>
          <w:szCs w:val="16"/>
        </w:rPr>
        <w:t>c]</w:t>
      </w:r>
      <w:r w:rsidR="00C91892" w:rsidRPr="00C91892">
        <w:t xml:space="preserve"> </w:t>
      </w:r>
      <w:r w:rsidR="00C91892">
        <w:t>“National Debt Economy (</w:t>
      </w:r>
      <w:r w:rsidR="00C91892" w:rsidRPr="00C91892">
        <w:rPr>
          <w:color w:val="538135" w:themeColor="accent6" w:themeShade="BF"/>
        </w:rPr>
        <w:t>NDE</w:t>
      </w:r>
      <w:r w:rsidR="00C91892">
        <w:t>)”.</w:t>
      </w:r>
    </w:p>
    <w:p w14:paraId="1B25E8EF" w14:textId="77777777" w:rsidR="0031283C" w:rsidRDefault="0031283C">
      <w:pPr>
        <w:pStyle w:val="CommentText"/>
      </w:pPr>
      <w:r>
        <w:t>See also “Kuznets, Simon”, “Imperialism”, “Reserve currency”, “Dutch Disease”; “Reform, 101”.</w:t>
      </w:r>
    </w:p>
    <w:p w14:paraId="14C0131F" w14:textId="77777777" w:rsidR="0031283C" w:rsidRDefault="0031283C">
      <w:pPr>
        <w:pStyle w:val="CommentText"/>
      </w:pPr>
    </w:p>
    <w:p w14:paraId="6AF73197" w14:textId="423510A3" w:rsidR="0031283C" w:rsidRDefault="0031283C">
      <w:pPr>
        <w:pStyle w:val="CommentText"/>
      </w:pPr>
      <w:r>
        <w:t>** Yes, ‘</w:t>
      </w:r>
      <w:r w:rsidRPr="00CA2A61">
        <w:rPr>
          <w:i/>
          <w:iCs/>
        </w:rPr>
        <w:t>Bastard Keynsianism</w:t>
      </w:r>
      <w:r>
        <w:t xml:space="preserve">’ is how many Brits were soon referring to what </w:t>
      </w:r>
      <w:r w:rsidR="00CA2A61">
        <w:t>most Americans called “</w:t>
      </w:r>
      <w:r w:rsidR="00CA2A61" w:rsidRPr="00CA2A61">
        <w:rPr>
          <w:i/>
          <w:iCs/>
        </w:rPr>
        <w:t xml:space="preserve">guns </w:t>
      </w:r>
      <w:r w:rsidR="00CA2A61" w:rsidRPr="00CA2A61">
        <w:rPr>
          <w:rFonts w:ascii="Calibri Light" w:hAnsi="Calibri Light" w:cs="Calibri Light"/>
          <w:i/>
          <w:iCs/>
          <w:sz w:val="16"/>
          <w:szCs w:val="16"/>
        </w:rPr>
        <w:t>&amp;</w:t>
      </w:r>
      <w:r w:rsidR="00CA2A61" w:rsidRPr="00CA2A61">
        <w:rPr>
          <w:i/>
          <w:iCs/>
        </w:rPr>
        <w:t xml:space="preserve"> butter</w:t>
      </w:r>
      <w:r w:rsidR="00CA2A61">
        <w:t xml:space="preserve">” (Turner, </w:t>
      </w:r>
      <w:r w:rsidR="00867BE6">
        <w:t>1989</w:t>
      </w:r>
      <w:r w:rsidR="00CA2A61">
        <w:t>).</w:t>
      </w:r>
    </w:p>
  </w:comment>
  <w:comment w:id="491" w:author="M White" w:date="2023-04-04T00:07:00Z" w:initials="MW">
    <w:p w14:paraId="4DF09BCD" w14:textId="77777777" w:rsidR="0034795D" w:rsidRDefault="0034795D">
      <w:pPr>
        <w:pStyle w:val="CommentText"/>
      </w:pPr>
      <w:r>
        <w:rPr>
          <w:rStyle w:val="CommentReference"/>
        </w:rPr>
        <w:annotationRef/>
      </w:r>
      <w:r>
        <w:t>or simply (Cecchetti &amp; Khaarroubi, 2012):</w:t>
      </w:r>
    </w:p>
    <w:p w14:paraId="2295D387" w14:textId="1E5A778B" w:rsidR="0034795D" w:rsidRDefault="0034795D">
      <w:pPr>
        <w:pStyle w:val="CommentText"/>
      </w:pPr>
      <w:r>
        <w:t xml:space="preserve">"[W]e </w:t>
      </w:r>
      <w:r w:rsidR="0051227F">
        <w:t>1</w:t>
      </w:r>
      <w:r>
        <w:t>st show that the level of financial development is good only up to a point, after which it becomes a drag on growth.</w:t>
      </w:r>
    </w:p>
    <w:p w14:paraId="3CADE993" w14:textId="73D99D13" w:rsidR="0034795D" w:rsidRDefault="0034795D" w:rsidP="00FC1C31">
      <w:pPr>
        <w:pStyle w:val="CommentText"/>
      </w:pPr>
      <w:r>
        <w:t>2nd...[in already] advanced</w:t>
      </w:r>
      <w:r w:rsidRPr="00FB7F65">
        <w:rPr>
          <w:rFonts w:asciiTheme="majorHAnsi" w:hAnsiTheme="majorHAnsi" w:cstheme="majorHAnsi"/>
          <w:sz w:val="16"/>
          <w:szCs w:val="16"/>
        </w:rPr>
        <w:t xml:space="preserve"> [GDP] </w:t>
      </w:r>
      <w:r>
        <w:t xml:space="preserve">economies, we show that a fast-growing financial sector is </w:t>
      </w:r>
      <w:r w:rsidRPr="00FB7F65">
        <w:rPr>
          <w:rFonts w:asciiTheme="majorHAnsi" w:hAnsiTheme="majorHAnsi" w:cstheme="majorHAnsi"/>
          <w:sz w:val="16"/>
          <w:szCs w:val="16"/>
        </w:rPr>
        <w:t xml:space="preserve">[in fact] </w:t>
      </w:r>
      <w:r>
        <w:t>detrimental to aggregate productivity growth" (</w:t>
      </w:r>
      <w:r w:rsidR="00DB250E">
        <w:t>Abstract</w:t>
      </w:r>
      <w:r>
        <w:t xml:space="preserve">). See also "Financialization", "Dutch Disease". </w:t>
      </w:r>
    </w:p>
  </w:comment>
  <w:comment w:id="492" w:author="M White" w:date="2023-04-04T00:25:00Z" w:initials="MW">
    <w:p w14:paraId="73C70FA4" w14:textId="77777777" w:rsidR="00E3015F" w:rsidRDefault="00E3015F">
      <w:pPr>
        <w:pStyle w:val="CommentText"/>
      </w:pPr>
      <w:r>
        <w:rPr>
          <w:rStyle w:val="CommentReference"/>
        </w:rPr>
        <w:annotationRef/>
      </w:r>
      <w:r>
        <w:t xml:space="preserve">"[F]inancial sector size has an inverted U-shaped effect on productivity growth....  More finance is definitely not always better" (Cecchetti &amp; Khaarroubi, 2012, 14). </w:t>
      </w:r>
    </w:p>
    <w:p w14:paraId="5AB807C1" w14:textId="3034C750" w:rsidR="00E3015F" w:rsidRDefault="00E3015F" w:rsidP="00FC1C31">
      <w:pPr>
        <w:pStyle w:val="CommentText"/>
      </w:pPr>
      <w:r>
        <w:t xml:space="preserve">(...And debt is a drag, and too many 'ants-in-the-pants' is </w:t>
      </w:r>
      <w:r w:rsidR="001F16C9">
        <w:t>G</w:t>
      </w:r>
      <w:r>
        <w:t>ross.)</w:t>
      </w:r>
    </w:p>
  </w:comment>
  <w:comment w:id="494" w:author="M White" w:date="2023-05-06T01:16:00Z" w:initials="MW">
    <w:p w14:paraId="6920B6BE" w14:textId="77777777" w:rsidR="00DC4494" w:rsidRDefault="00DC4494" w:rsidP="00DC4494">
      <w:pPr>
        <w:pStyle w:val="CommentText"/>
      </w:pPr>
      <w:r>
        <w:rPr>
          <w:rStyle w:val="CommentReference"/>
        </w:rPr>
        <w:annotationRef/>
      </w:r>
      <w:r w:rsidRPr="0009156E">
        <w:t>Thorstein Veblen, John Commons</w:t>
      </w:r>
      <w:r>
        <w:t xml:space="preserve"> (1862-1945)</w:t>
      </w:r>
      <w:r w:rsidRPr="0009156E">
        <w:t xml:space="preserve">, </w:t>
      </w:r>
      <w:r>
        <w:t xml:space="preserve">Veblen’s “star student” </w:t>
      </w:r>
      <w:r w:rsidRPr="0009156E">
        <w:t>Wesley Mitchell</w:t>
      </w:r>
      <w:r>
        <w:t xml:space="preserve"> (1874-1948),</w:t>
      </w:r>
      <w:r w:rsidRPr="0009156E">
        <w:t xml:space="preserve"> and </w:t>
      </w:r>
      <w:r>
        <w:t xml:space="preserve">polymath </w:t>
      </w:r>
      <w:r w:rsidRPr="0009156E">
        <w:t>John Dewey</w:t>
      </w:r>
      <w:r>
        <w:t xml:space="preserve"> (1859-1952)</w:t>
      </w:r>
      <w:r w:rsidRPr="0009156E">
        <w:t>.</w:t>
      </w:r>
    </w:p>
  </w:comment>
  <w:comment w:id="495" w:author="M White" w:date="2023-05-07T03:02:00Z" w:initials="MW">
    <w:p w14:paraId="270F7AAE" w14:textId="77777777" w:rsidR="00DC4494" w:rsidRDefault="00DC4494" w:rsidP="00DC4494">
      <w:pPr>
        <w:pStyle w:val="CommentText"/>
      </w:pPr>
      <w:r>
        <w:rPr>
          <w:rStyle w:val="CommentReference"/>
        </w:rPr>
        <w:annotationRef/>
      </w:r>
      <w:r>
        <w:t xml:space="preserve">Yes, “World War One” </w:t>
      </w:r>
      <w:r w:rsidRPr="00FB7F65">
        <w:rPr>
          <w:rFonts w:asciiTheme="majorHAnsi" w:hAnsiTheme="majorHAnsi" w:cstheme="majorHAnsi"/>
          <w:sz w:val="16"/>
          <w:szCs w:val="16"/>
        </w:rPr>
        <w:t>[.changed everything]</w:t>
      </w:r>
      <w:r>
        <w:t>. See also “Pilgrims Society”, “World Wars”, “Hudson, Michael”.</w:t>
      </w:r>
    </w:p>
  </w:comment>
  <w:comment w:id="497" w:author="M White" w:date="2023-04-28T04:52:00Z" w:initials="MW">
    <w:p w14:paraId="17E22F05" w14:textId="77777777" w:rsidR="00DC4494" w:rsidRPr="000C1536" w:rsidRDefault="00DC4494" w:rsidP="00DC4494">
      <w:pPr>
        <w:pStyle w:val="CommentText"/>
        <w:rPr>
          <w:rFonts w:cstheme="minorHAnsi"/>
          <w:szCs w:val="18"/>
        </w:rPr>
      </w:pPr>
      <w:r>
        <w:rPr>
          <w:rStyle w:val="CommentReference"/>
        </w:rPr>
        <w:annotationRef/>
      </w:r>
      <w:r w:rsidRPr="000C1536">
        <w:rPr>
          <w:rFonts w:asciiTheme="majorHAnsi" w:hAnsiTheme="majorHAnsi" w:cstheme="majorHAnsi"/>
          <w:color w:val="3A3973"/>
          <w:sz w:val="16"/>
          <w:szCs w:val="16"/>
        </w:rPr>
        <w:t>https://www.youtube.com/watch?v=1WbZ_320oMs</w:t>
      </w:r>
      <w:r>
        <w:rPr>
          <w:rFonts w:asciiTheme="majorHAnsi" w:hAnsiTheme="majorHAnsi" w:cstheme="majorHAnsi"/>
          <w:color w:val="3A3973"/>
          <w:sz w:val="16"/>
          <w:szCs w:val="16"/>
        </w:rPr>
        <w:t xml:space="preserve"> </w:t>
      </w:r>
      <w:r w:rsidRPr="000C1536">
        <w:rPr>
          <w:rFonts w:asciiTheme="majorHAnsi" w:hAnsiTheme="majorHAnsi" w:cstheme="majorHAnsi"/>
          <w:sz w:val="16"/>
          <w:szCs w:val="16"/>
        </w:rPr>
        <w:t>[HereWesternW]</w:t>
      </w:r>
      <w:r>
        <w:rPr>
          <w:rFonts w:asciiTheme="majorHAnsi" w:hAnsiTheme="majorHAnsi" w:cstheme="majorHAnsi"/>
          <w:sz w:val="16"/>
          <w:szCs w:val="16"/>
        </w:rPr>
        <w:t xml:space="preserve">. </w:t>
      </w:r>
      <w:r w:rsidRPr="000C1536">
        <w:rPr>
          <w:rFonts w:cstheme="minorHAnsi"/>
          <w:szCs w:val="18"/>
        </w:rPr>
        <w:t>Se</w:t>
      </w:r>
      <w:r>
        <w:rPr>
          <w:rFonts w:cstheme="minorHAnsi"/>
          <w:szCs w:val="18"/>
        </w:rPr>
        <w:t>e also “Monetization”, “Separation of Powers”, “Montesquieu, Baron de”.</w:t>
      </w:r>
    </w:p>
  </w:comment>
  <w:comment w:id="496" w:author="M White" w:date="2023-06-01T22:39:00Z" w:initials="MW">
    <w:p w14:paraId="09335D3A" w14:textId="77777777" w:rsidR="00381926" w:rsidRDefault="00381926">
      <w:pPr>
        <w:pStyle w:val="CommentText"/>
      </w:pPr>
      <w:r>
        <w:rPr>
          <w:rStyle w:val="CommentReference"/>
        </w:rPr>
        <w:annotationRef/>
      </w:r>
      <w:r>
        <w:t xml:space="preserve">like </w:t>
      </w:r>
      <w:r w:rsidRPr="002603B4">
        <w:rPr>
          <w:color w:val="5E120A"/>
        </w:rPr>
        <w:t xml:space="preserve">Europe’s Hong Kong for a long half-millennium </w:t>
      </w:r>
      <w:r>
        <w:t>(900’s-1400’s)</w:t>
      </w:r>
      <w:r w:rsidR="002603B4">
        <w:t>++</w:t>
      </w:r>
      <w:r>
        <w:t>, until double-entry accounting &amp; the Age of Discovery caught on elsewhere.</w:t>
      </w:r>
    </w:p>
    <w:p w14:paraId="658FC1C9" w14:textId="5E0F2FF2" w:rsidR="002603B4" w:rsidRDefault="002603B4">
      <w:pPr>
        <w:pStyle w:val="CommentText"/>
      </w:pPr>
      <w:r>
        <w:t>++- ...with the (c.1050-1300) Papal Monarchy as its would-be Nanjing. See also “Separation of Powers”, “Civilization, Western”, “Aquinas, Thomas (1225-1274)”.</w:t>
      </w:r>
    </w:p>
  </w:comment>
  <w:comment w:id="498" w:author="M White" w:date="2023-05-06T22:04:00Z" w:initials="MW">
    <w:p w14:paraId="5B328312" w14:textId="77777777" w:rsidR="00DC4494" w:rsidRDefault="00DC4494" w:rsidP="00DC4494">
      <w:pPr>
        <w:pStyle w:val="CommentText"/>
      </w:pPr>
      <w:r>
        <w:rPr>
          <w:rStyle w:val="CommentReference"/>
        </w:rPr>
        <w:annotationRef/>
      </w:r>
      <w:r>
        <w:t>See also “Central Banking-Warfare model”, “Monetary Economics”.</w:t>
      </w:r>
    </w:p>
  </w:comment>
  <w:comment w:id="499" w:author="M White" w:date="2023-08-14T17:09:00Z" w:initials="MW">
    <w:p w14:paraId="02B01D54" w14:textId="07585466" w:rsidR="000141CD" w:rsidRDefault="000141CD">
      <w:pPr>
        <w:pStyle w:val="CommentText"/>
      </w:pPr>
      <w:r>
        <w:rPr>
          <w:rStyle w:val="CommentReference"/>
        </w:rPr>
        <w:annotationRef/>
      </w:r>
      <w:r>
        <w:t>a.k.a. secret, or insider</w:t>
      </w:r>
    </w:p>
  </w:comment>
  <w:comment w:id="500" w:author="M White" w:date="2023-04-27T13:01:00Z" w:initials="MW">
    <w:p w14:paraId="57DF8A52" w14:textId="7AD027EF" w:rsidR="00262292" w:rsidRDefault="00262292">
      <w:pPr>
        <w:pStyle w:val="CommentText"/>
      </w:pPr>
      <w:r>
        <w:rPr>
          <w:rStyle w:val="CommentReference"/>
        </w:rPr>
        <w:annotationRef/>
      </w:r>
      <w:r>
        <w:t>a.k.a. “dealing with dissent the quick &amp; easy way” (Krainer, 2023b, mn.10).</w:t>
      </w:r>
    </w:p>
  </w:comment>
  <w:comment w:id="501" w:author="M White" w:date="2023-04-27T17:00:00Z" w:initials="MW">
    <w:p w14:paraId="369F1667" w14:textId="466F7405" w:rsidR="00D86B57" w:rsidRPr="00D86B57" w:rsidRDefault="00D86B57">
      <w:pPr>
        <w:pStyle w:val="CommentText"/>
        <w:rPr>
          <w:rFonts w:asciiTheme="majorHAnsi" w:hAnsiTheme="majorHAnsi" w:cstheme="majorHAnsi"/>
          <w:color w:val="2F5395"/>
          <w:sz w:val="16"/>
          <w:szCs w:val="16"/>
        </w:rPr>
      </w:pPr>
      <w:r w:rsidRPr="00D86B57">
        <w:rPr>
          <w:rStyle w:val="CommentReference"/>
          <w:rFonts w:asciiTheme="majorHAnsi" w:hAnsiTheme="majorHAnsi" w:cstheme="majorHAnsi"/>
          <w:color w:val="1F3864" w:themeColor="accent1" w:themeShade="80"/>
        </w:rPr>
        <w:annotationRef/>
      </w:r>
      <w:r w:rsidRPr="00D86B57">
        <w:rPr>
          <w:rFonts w:asciiTheme="majorHAnsi" w:hAnsiTheme="majorHAnsi" w:cstheme="majorHAnsi"/>
          <w:color w:val="2F5395"/>
          <w:sz w:val="16"/>
          <w:szCs w:val="16"/>
        </w:rPr>
        <w:t>https://jonrappoport.substack.com/p/white-house-relocates-to-la-netflix-studio</w:t>
      </w:r>
      <w:r w:rsidRPr="00D86B57">
        <w:rPr>
          <w:rFonts w:asciiTheme="majorHAnsi" w:hAnsiTheme="majorHAnsi" w:cstheme="majorHAnsi"/>
          <w:sz w:val="16"/>
          <w:szCs w:val="16"/>
        </w:rPr>
        <w:t xml:space="preserve"> [‘Hollywood</w:t>
      </w:r>
      <w:r w:rsidR="00041390">
        <w:rPr>
          <w:rFonts w:asciiTheme="majorHAnsi" w:hAnsiTheme="majorHAnsi" w:cstheme="majorHAnsi"/>
          <w:sz w:val="16"/>
          <w:szCs w:val="16"/>
        </w:rPr>
        <w:t>-</w:t>
      </w:r>
      <w:r w:rsidRPr="00D86B57">
        <w:rPr>
          <w:rFonts w:asciiTheme="majorHAnsi" w:hAnsiTheme="majorHAnsi" w:cstheme="majorHAnsi"/>
          <w:sz w:val="16"/>
          <w:szCs w:val="16"/>
        </w:rPr>
        <w:t>East’]</w:t>
      </w:r>
    </w:p>
  </w:comment>
  <w:comment w:id="502" w:author="M White" w:date="2023-04-22T02:56:00Z" w:initials="MW">
    <w:p w14:paraId="4235B8BD" w14:textId="29D68BED" w:rsidR="00EA058B" w:rsidRDefault="00EA058B">
      <w:pPr>
        <w:pStyle w:val="CommentText"/>
      </w:pPr>
      <w:r>
        <w:rPr>
          <w:rStyle w:val="CommentReference"/>
        </w:rPr>
        <w:annotationRef/>
      </w:r>
      <w:r>
        <w:t>Larry Summers in the famous inaugural class of ’93?</w:t>
      </w:r>
    </w:p>
  </w:comment>
  <w:comment w:id="503" w:author="M White" w:date="2023-04-20T16:04:00Z" w:initials="MW">
    <w:p w14:paraId="64A43631" w14:textId="77777777" w:rsidR="00F35227" w:rsidRDefault="00F35227">
      <w:pPr>
        <w:pStyle w:val="CommentText"/>
      </w:pPr>
      <w:r>
        <w:rPr>
          <w:rStyle w:val="CommentReference"/>
        </w:rPr>
        <w:annotationRef/>
      </w:r>
      <w:r>
        <w:t xml:space="preserve">(est. 1970) Apparently (to be) the </w:t>
      </w:r>
      <w:r w:rsidRPr="00F35227">
        <w:rPr>
          <w:rFonts w:ascii="Calibri Light" w:hAnsi="Calibri Light" w:cs="Calibri Light"/>
          <w:sz w:val="16"/>
          <w:szCs w:val="16"/>
        </w:rPr>
        <w:t>[1968]</w:t>
      </w:r>
      <w:r>
        <w:t xml:space="preserve"> WEC’s (millennialist era) evil </w:t>
      </w:r>
      <w:r w:rsidRPr="00F35227">
        <w:t>twin</w:t>
      </w:r>
      <w:r>
        <w:t>, and the</w:t>
      </w:r>
      <w:r w:rsidRPr="00F35227">
        <w:t xml:space="preserve"> </w:t>
      </w:r>
      <w:r>
        <w:t xml:space="preserve">old </w:t>
      </w:r>
      <w:r w:rsidRPr="00F35227">
        <w:rPr>
          <w:rFonts w:asciiTheme="majorHAnsi" w:hAnsiTheme="majorHAnsi" w:cstheme="majorHAnsi"/>
          <w:sz w:val="16"/>
          <w:szCs w:val="16"/>
        </w:rPr>
        <w:t>[1924]</w:t>
      </w:r>
      <w:r>
        <w:t xml:space="preserve"> World Power Conference’s evil progeny.</w:t>
      </w:r>
    </w:p>
    <w:p w14:paraId="4CDFCB76" w14:textId="77777777" w:rsidR="00F35227" w:rsidRDefault="00F35227">
      <w:pPr>
        <w:pStyle w:val="CommentText"/>
        <w:rPr>
          <w:rFonts w:ascii="Calibri Light" w:hAnsi="Calibri Light" w:cs="Calibri Light"/>
          <w:color w:val="2F5496" w:themeColor="accent1" w:themeShade="BF"/>
          <w:sz w:val="16"/>
          <w:szCs w:val="16"/>
        </w:rPr>
      </w:pPr>
      <w:r>
        <w:t xml:space="preserve">Herr Meyer’s </w:t>
      </w:r>
      <w:r w:rsidRPr="00654201">
        <w:rPr>
          <w:u w:val="single"/>
        </w:rPr>
        <w:t>WEC flagship</w:t>
      </w:r>
      <w:r>
        <w:t xml:space="preserve"> is run by, yes</w:t>
      </w:r>
      <w:r w:rsidR="00DD31EA">
        <w:t xml:space="preserve"> (you guessed it): </w:t>
      </w:r>
      <w:r w:rsidR="00654201" w:rsidRPr="002B01AA">
        <w:rPr>
          <w:rFonts w:ascii="Toledo Light" w:hAnsi="Toledo Light" w:cs="Calibri Light"/>
          <w:color w:val="2F5496" w:themeColor="accent1" w:themeShade="BF"/>
          <w:sz w:val="16"/>
          <w:szCs w:val="16"/>
        </w:rPr>
        <w:t>https://www.</w:t>
      </w:r>
      <w:r w:rsidR="00654201" w:rsidRPr="002B01AA">
        <w:rPr>
          <w:rFonts w:ascii="Toledo Light" w:hAnsi="Toledo Light" w:cs="Calibri Light"/>
          <w:i/>
          <w:iCs/>
          <w:color w:val="2F5496" w:themeColor="accent1" w:themeShade="BF"/>
          <w:sz w:val="16"/>
          <w:szCs w:val="16"/>
        </w:rPr>
        <w:t>marshmclennan.com</w:t>
      </w:r>
      <w:r w:rsidR="00654201" w:rsidRPr="002B01AA">
        <w:rPr>
          <w:rFonts w:ascii="Toledo Light" w:hAnsi="Toledo Light" w:cs="Calibri Light"/>
          <w:color w:val="2F5496" w:themeColor="accent1" w:themeShade="BF"/>
          <w:sz w:val="16"/>
          <w:szCs w:val="16"/>
        </w:rPr>
        <w:t>/</w:t>
      </w:r>
      <w:r w:rsidR="00654201" w:rsidRPr="002B01AA">
        <w:rPr>
          <w:rFonts w:ascii="Toledo Light" w:hAnsi="Toledo Light" w:cs="Calibri Light"/>
          <w:i/>
          <w:iCs/>
          <w:color w:val="2F5496" w:themeColor="accent1" w:themeShade="BF"/>
          <w:sz w:val="16"/>
          <w:szCs w:val="16"/>
        </w:rPr>
        <w:t>insights</w:t>
      </w:r>
      <w:r w:rsidR="00654201" w:rsidRPr="002B01AA">
        <w:rPr>
          <w:rFonts w:ascii="Toledo Light" w:hAnsi="Toledo Light" w:cs="Calibri Light"/>
          <w:color w:val="2F5496" w:themeColor="accent1" w:themeShade="BF"/>
          <w:sz w:val="16"/>
          <w:szCs w:val="16"/>
        </w:rPr>
        <w:t>/publications/2022/november/world-energy-trilemma-index-2022.html</w:t>
      </w:r>
    </w:p>
    <w:p w14:paraId="529B6F1F" w14:textId="28459A03" w:rsidR="00654201" w:rsidRDefault="00654201" w:rsidP="00654201">
      <w:pPr>
        <w:pStyle w:val="CommentText"/>
      </w:pPr>
      <w:r w:rsidRPr="00654201">
        <w:rPr>
          <w:u w:val="single"/>
        </w:rPr>
        <w:t>‘Insight’ (there)</w:t>
      </w:r>
      <w:r>
        <w:t>- “</w:t>
      </w:r>
      <w:r w:rsidRPr="00654201">
        <w:t>We have terrific momentum and the capabilities and expertise needed to drive innovation and growth, deliver critical client solutions and create value for shareholders.”</w:t>
      </w:r>
    </w:p>
    <w:p w14:paraId="4C53D0E9" w14:textId="51F5A1FA" w:rsidR="00654201" w:rsidRDefault="00654201" w:rsidP="00654201">
      <w:pPr>
        <w:pStyle w:val="CommentText"/>
      </w:pPr>
      <w:r>
        <w:t xml:space="preserve">- John Q. Doyle is President and Chief Executive Officer of Marsh McLennan (NYSE: MMC), </w:t>
      </w:r>
      <w:r w:rsidRPr="00200644">
        <w:rPr>
          <w:color w:val="CC00FF"/>
        </w:rPr>
        <w:t>the</w:t>
      </w:r>
      <w:r>
        <w:t xml:space="preserve"> world’s leading professional services firm in the areas of </w:t>
      </w:r>
      <w:r w:rsidRPr="00FC6EA5">
        <w:rPr>
          <w:u w:val="single"/>
        </w:rPr>
        <w:t>risk, strategy and</w:t>
      </w:r>
      <w:r w:rsidR="00361EB0">
        <w:rPr>
          <w:u w:val="single"/>
        </w:rPr>
        <w:t xml:space="preserve"> </w:t>
      </w:r>
      <w:r w:rsidRPr="00FC6EA5">
        <w:rPr>
          <w:u w:val="single"/>
        </w:rPr>
        <w:t>people</w:t>
      </w:r>
      <w:r>
        <w:t>.</w:t>
      </w:r>
      <w:r w:rsidR="00200644">
        <w:t xml:space="preserve">.. </w:t>
      </w:r>
      <w:r w:rsidR="00200644" w:rsidRPr="00200644">
        <w:rPr>
          <w:rFonts w:ascii="Calibri Light" w:hAnsi="Calibri Light" w:cs="Calibri Light"/>
          <w:sz w:val="16"/>
          <w:szCs w:val="16"/>
        </w:rPr>
        <w:t xml:space="preserve">[with] </w:t>
      </w:r>
      <w:r>
        <w:t>clients in 130 countries</w:t>
      </w:r>
      <w:r w:rsidR="00200644">
        <w:t>...</w:t>
      </w:r>
      <w:r>
        <w:t>”</w:t>
      </w:r>
      <w:r w:rsidR="00FC6EA5" w:rsidRPr="00361EB0">
        <w:rPr>
          <w:b/>
          <w:bCs/>
        </w:rPr>
        <w:t>++</w:t>
      </w:r>
    </w:p>
    <w:p w14:paraId="3708472D" w14:textId="1503A191" w:rsidR="00FC6EA5" w:rsidRDefault="00200644" w:rsidP="00FC6EA5">
      <w:pPr>
        <w:pStyle w:val="CommentText"/>
        <w:rPr>
          <w:rFonts w:cstheme="minorHAnsi"/>
          <w:szCs w:val="18"/>
        </w:rPr>
      </w:pPr>
      <w:r>
        <w:t xml:space="preserve">- </w:t>
      </w:r>
      <w:r w:rsidRPr="002B01AA">
        <w:rPr>
          <w:rFonts w:ascii="Toledo Light" w:hAnsi="Toledo Light" w:cstheme="majorHAnsi"/>
          <w:color w:val="2F5496" w:themeColor="accent1" w:themeShade="BF"/>
          <w:sz w:val="16"/>
          <w:szCs w:val="16"/>
        </w:rPr>
        <w:t>https://www.marshmclennan.com/about/our-people/john-q-doyle.html#:~:text=Share-,John%20Q.,of%20risk%2C%20strategy%20and%20people.</w:t>
      </w:r>
      <w:r w:rsidR="00FC6EA5" w:rsidRPr="00FC6EA5">
        <w:rPr>
          <w:rFonts w:cstheme="minorHAnsi"/>
          <w:szCs w:val="18"/>
        </w:rPr>
        <w:t xml:space="preserve">See also “Artificial Intelligence”, </w:t>
      </w:r>
      <w:r w:rsidR="00361EB0" w:rsidRPr="00361EB0">
        <w:rPr>
          <w:rFonts w:cstheme="minorHAnsi"/>
          <w:szCs w:val="18"/>
        </w:rPr>
        <w:t>“Groupthink”</w:t>
      </w:r>
      <w:r w:rsidR="00361EB0">
        <w:rPr>
          <w:rFonts w:cstheme="minorHAnsi"/>
          <w:szCs w:val="18"/>
        </w:rPr>
        <w:t>.</w:t>
      </w:r>
    </w:p>
    <w:p w14:paraId="23B569A9" w14:textId="77777777" w:rsidR="00361EB0" w:rsidRPr="002B01AA" w:rsidRDefault="00361EB0" w:rsidP="00FC6EA5">
      <w:pPr>
        <w:pStyle w:val="CommentText"/>
        <w:rPr>
          <w:rFonts w:asciiTheme="majorHAnsi" w:hAnsiTheme="majorHAnsi" w:cstheme="majorHAnsi"/>
          <w:color w:val="2F5496" w:themeColor="accent1" w:themeShade="BF"/>
          <w:sz w:val="16"/>
          <w:szCs w:val="16"/>
        </w:rPr>
      </w:pPr>
    </w:p>
    <w:p w14:paraId="7F533AEB" w14:textId="6E1F28F2" w:rsidR="00FC6EA5" w:rsidRPr="00361EB0" w:rsidRDefault="00361EB0" w:rsidP="00654201">
      <w:pPr>
        <w:pStyle w:val="CommentText"/>
        <w:rPr>
          <w:rFonts w:ascii="Toledo Light" w:hAnsi="Toledo Light" w:cstheme="minorHAnsi"/>
          <w:sz w:val="16"/>
          <w:szCs w:val="16"/>
        </w:rPr>
      </w:pPr>
      <w:r w:rsidRPr="00361EB0">
        <w:rPr>
          <w:rFonts w:ascii="Toledo Light" w:hAnsi="Toledo Light" w:cstheme="minorHAnsi"/>
          <w:color w:val="2F5496" w:themeColor="accent1" w:themeShade="BF"/>
          <w:sz w:val="16"/>
          <w:szCs w:val="16"/>
        </w:rPr>
        <w:t>https://www.marshmclennan.com/insights/publications/2022/october/still-buffering-</w:t>
      </w:r>
      <w:r w:rsidRPr="00361EB0">
        <w:rPr>
          <w:rFonts w:ascii="Toledo Light" w:hAnsi="Toledo Light" w:cstheme="minorHAnsi"/>
          <w:i/>
          <w:iCs/>
          <w:color w:val="2F5496" w:themeColor="accent1" w:themeShade="BF"/>
          <w:sz w:val="16"/>
          <w:szCs w:val="16"/>
        </w:rPr>
        <w:t>time-for-a-smart-city-reboot</w:t>
      </w:r>
      <w:r w:rsidRPr="00361EB0">
        <w:rPr>
          <w:rFonts w:ascii="Toledo Light" w:hAnsi="Toledo Light" w:cstheme="minorHAnsi"/>
          <w:color w:val="2F5496" w:themeColor="accent1" w:themeShade="BF"/>
          <w:sz w:val="16"/>
          <w:szCs w:val="16"/>
        </w:rPr>
        <w:t>.html</w:t>
      </w:r>
    </w:p>
    <w:p w14:paraId="7404B216" w14:textId="72986B62" w:rsidR="00361EB0" w:rsidRDefault="00FC6EA5" w:rsidP="00361EB0">
      <w:pPr>
        <w:pStyle w:val="CommentText"/>
        <w:rPr>
          <w:rFonts w:cstheme="minorHAnsi"/>
          <w:szCs w:val="18"/>
        </w:rPr>
      </w:pPr>
      <w:r w:rsidRPr="00361EB0">
        <w:rPr>
          <w:rFonts w:cstheme="minorHAnsi"/>
          <w:b/>
          <w:bCs/>
          <w:szCs w:val="18"/>
        </w:rPr>
        <w:t>++</w:t>
      </w:r>
      <w:r>
        <w:rPr>
          <w:rFonts w:cstheme="minorHAnsi"/>
          <w:szCs w:val="18"/>
        </w:rPr>
        <w:t xml:space="preserve">- dot.’Smart’ cities strat.: (when “people” are </w:t>
      </w:r>
      <w:r w:rsidRPr="00FC6EA5">
        <w:rPr>
          <w:rFonts w:ascii="Calibri Light" w:hAnsi="Calibri Light" w:cs="Calibri Light"/>
          <w:sz w:val="16"/>
          <w:szCs w:val="16"/>
        </w:rPr>
        <w:t>[the]</w:t>
      </w:r>
      <w:r>
        <w:rPr>
          <w:rFonts w:cstheme="minorHAnsi"/>
          <w:szCs w:val="18"/>
        </w:rPr>
        <w:t xml:space="preserve"> “risk”). See also “Dumb downing”,</w:t>
      </w:r>
      <w:r w:rsidR="00361EB0">
        <w:rPr>
          <w:rFonts w:cstheme="minorHAnsi"/>
          <w:szCs w:val="18"/>
        </w:rPr>
        <w:t xml:space="preserve"> </w:t>
      </w:r>
      <w:r w:rsidR="00361EB0" w:rsidRPr="00FC6EA5">
        <w:rPr>
          <w:rFonts w:cstheme="minorHAnsi"/>
          <w:szCs w:val="18"/>
        </w:rPr>
        <w:t>“COVID Op.”</w:t>
      </w:r>
      <w:r w:rsidR="00361EB0">
        <w:rPr>
          <w:rFonts w:cstheme="minorHAnsi"/>
          <w:szCs w:val="18"/>
        </w:rPr>
        <w:t>,</w:t>
      </w:r>
    </w:p>
    <w:p w14:paraId="490DB62F" w14:textId="1FBB379A" w:rsidR="00FC6EA5" w:rsidRPr="00FC6EA5" w:rsidRDefault="00361EB0" w:rsidP="00654201">
      <w:pPr>
        <w:pStyle w:val="CommentText"/>
        <w:rPr>
          <w:rFonts w:cstheme="minorHAnsi"/>
          <w:szCs w:val="18"/>
        </w:rPr>
      </w:pPr>
      <w:r w:rsidRPr="00361EB0">
        <w:rPr>
          <w:rFonts w:cstheme="minorHAnsi"/>
          <w:szCs w:val="18"/>
        </w:rPr>
        <w:t xml:space="preserve"> </w:t>
      </w:r>
      <w:r>
        <w:rPr>
          <w:rFonts w:cstheme="minorHAnsi"/>
          <w:szCs w:val="18"/>
        </w:rPr>
        <w:t>“Technocrats”.</w:t>
      </w:r>
    </w:p>
  </w:comment>
  <w:comment w:id="504" w:author="M White" w:date="2023-03-30T02:02:00Z" w:initials="MW">
    <w:p w14:paraId="0A29B4BD" w14:textId="186BAAB7" w:rsidR="00022718" w:rsidRDefault="00022718" w:rsidP="00FC1C31">
      <w:pPr>
        <w:pStyle w:val="CommentText"/>
      </w:pPr>
      <w:r>
        <w:rPr>
          <w:rStyle w:val="CommentReference"/>
        </w:rPr>
        <w:annotationRef/>
      </w:r>
      <w:r>
        <w:t>citing reprint of the testimony in "Trade, Treaties, and International Control", a booklet from the GA. Dept. of Agriculture.</w:t>
      </w:r>
    </w:p>
  </w:comment>
  <w:comment w:id="505" w:author="M White" w:date="2023-04-28T05:01:00Z" w:initials="MW">
    <w:p w14:paraId="75F2C317" w14:textId="7B63F4C0" w:rsidR="00725552" w:rsidRDefault="00725552">
      <w:pPr>
        <w:pStyle w:val="CommentText"/>
      </w:pPr>
      <w:r>
        <w:rPr>
          <w:rStyle w:val="CommentReference"/>
        </w:rPr>
        <w:annotationRef/>
      </w:r>
      <w:r>
        <w:t>The first of the Intelligence Community wars</w:t>
      </w:r>
      <w:r w:rsidR="009858AA">
        <w:t xml:space="preserve"> (see “UKUSA Agreement”);</w:t>
      </w:r>
      <w:r>
        <w:t xml:space="preserve"> as WW1 was the last of the ‘fat cat’ wars</w:t>
      </w:r>
      <w:r w:rsidR="009858AA">
        <w:t xml:space="preserve"> (see Luongo, 20235-9, mn.39-40 </w:t>
      </w:r>
      <w:r w:rsidR="009858AA" w:rsidRPr="009858AA">
        <w:rPr>
          <w:rFonts w:asciiTheme="majorHAnsi" w:hAnsiTheme="majorHAnsi" w:cstheme="majorHAnsi"/>
          <w:sz w:val="16"/>
          <w:szCs w:val="16"/>
        </w:rPr>
        <w:t>[Laurier, Asquith]</w:t>
      </w:r>
      <w:r w:rsidR="009858AA">
        <w:t>)</w:t>
      </w:r>
      <w:r>
        <w:t>.</w:t>
      </w:r>
    </w:p>
  </w:comment>
  <w:comment w:id="506" w:author="M White" w:date="2023-06-04T16:18:00Z" w:initials="MW">
    <w:p w14:paraId="03546BA8" w14:textId="77777777" w:rsidR="007F7BC1" w:rsidRDefault="007F7BC1">
      <w:pPr>
        <w:pStyle w:val="CommentText"/>
      </w:pPr>
      <w:r>
        <w:rPr>
          <w:rStyle w:val="CommentReference"/>
        </w:rPr>
        <w:annotationRef/>
      </w:r>
      <w:r>
        <w:t>Est. 1982. ‘</w:t>
      </w:r>
      <w:r w:rsidRPr="007F7BC1">
        <w:t xml:space="preserve">According to </w:t>
      </w:r>
      <w:r>
        <w:t>[founder Lew</w:t>
      </w:r>
      <w:r w:rsidRPr="00B812F1">
        <w:rPr>
          <w:rFonts w:asciiTheme="majorHAnsi" w:hAnsiTheme="majorHAnsi" w:cstheme="majorHAnsi"/>
        </w:rPr>
        <w:t>]</w:t>
      </w:r>
      <w:r>
        <w:t xml:space="preserve"> </w:t>
      </w:r>
      <w:r w:rsidRPr="007F7BC1">
        <w:t xml:space="preserve">Rockwell, the motivation of the institute was to promote the specific contributions of Ludwig von Mises, who he feared was being ignored by libertarian institutions financed by Charles Koch </w:t>
      </w:r>
      <w:r>
        <w:t>&amp;</w:t>
      </w:r>
      <w:r w:rsidRPr="007F7BC1">
        <w:t xml:space="preserve"> David Koch. As recounted by Raimondo, Rockwell said he received a phone call from George Pearson, of the Koch Foundation, who had said that Mises was too radical to name an organization after or promote</w:t>
      </w:r>
      <w:r>
        <w:t>’</w:t>
      </w:r>
      <w:r w:rsidRPr="007F7BC1">
        <w:t>.</w:t>
      </w:r>
      <w:r>
        <w:t>- wiki</w:t>
      </w:r>
    </w:p>
    <w:p w14:paraId="2296482C" w14:textId="4920D2C1" w:rsidR="007F7BC1" w:rsidRDefault="007F7BC1">
      <w:pPr>
        <w:pStyle w:val="CommentText"/>
      </w:pPr>
      <w:r>
        <w:t>See also “Austrians”.</w:t>
      </w:r>
    </w:p>
  </w:comment>
  <w:comment w:id="507" w:author="M White" w:date="2023-06-04T16:58:00Z" w:initials="MW">
    <w:p w14:paraId="4BF21F77" w14:textId="5486D989" w:rsidR="000E38F8" w:rsidRPr="000E38F8" w:rsidRDefault="000E38F8">
      <w:pPr>
        <w:pStyle w:val="CommentText"/>
        <w:rPr>
          <w:rFonts w:asciiTheme="majorHAnsi" w:hAnsiTheme="majorHAnsi" w:cstheme="majorHAnsi"/>
          <w:color w:val="002C6C"/>
          <w:sz w:val="16"/>
          <w:szCs w:val="16"/>
        </w:rPr>
      </w:pPr>
      <w:r>
        <w:rPr>
          <w:rStyle w:val="CommentReference"/>
        </w:rPr>
        <w:annotationRef/>
      </w:r>
      <w:r w:rsidRPr="000E38F8">
        <w:rPr>
          <w:rFonts w:asciiTheme="majorHAnsi" w:hAnsiTheme="majorHAnsi" w:cstheme="majorHAnsi"/>
          <w:color w:val="002C6C"/>
          <w:sz w:val="16"/>
          <w:szCs w:val="16"/>
        </w:rPr>
        <w:t>https://www.cato.org/cato-journal/fall-2018/</w:t>
      </w:r>
      <w:r w:rsidRPr="000E38F8">
        <w:rPr>
          <w:rFonts w:asciiTheme="majorHAnsi" w:hAnsiTheme="majorHAnsi" w:cstheme="majorHAnsi"/>
          <w:i/>
          <w:iCs/>
          <w:color w:val="002C6C"/>
          <w:sz w:val="16"/>
          <w:szCs w:val="16"/>
        </w:rPr>
        <w:t>leland-b-yeager</w:t>
      </w:r>
      <w:r w:rsidRPr="000E38F8">
        <w:rPr>
          <w:rFonts w:asciiTheme="majorHAnsi" w:hAnsiTheme="majorHAnsi" w:cstheme="majorHAnsi"/>
          <w:color w:val="002C6C"/>
          <w:sz w:val="16"/>
          <w:szCs w:val="16"/>
        </w:rPr>
        <w:t>-market-grandmaster</w:t>
      </w:r>
    </w:p>
  </w:comment>
  <w:comment w:id="508" w:author="M White" w:date="2023-04-25T14:36:00Z" w:initials="MW">
    <w:p w14:paraId="5EDC8CBC" w14:textId="0B8E258D" w:rsidR="0025388C" w:rsidRDefault="0025388C">
      <w:pPr>
        <w:pStyle w:val="CommentText"/>
      </w:pPr>
      <w:r>
        <w:rPr>
          <w:rStyle w:val="CommentReference"/>
        </w:rPr>
        <w:annotationRef/>
      </w:r>
      <w:r w:rsidR="00FA7219">
        <w:t>B</w:t>
      </w:r>
      <w:r>
        <w:t>oth of these add up to (see also) “End of Banking, the”</w:t>
      </w:r>
      <w:r w:rsidR="00FA7219">
        <w:t xml:space="preserve"> (faster, or slower). See also “Privilege”.</w:t>
      </w:r>
    </w:p>
  </w:comment>
  <w:comment w:id="510" w:author="M White" w:date="2023-04-05T23:15:00Z" w:initials="MW">
    <w:p w14:paraId="1247D2E1" w14:textId="237D5575" w:rsidR="00167A80" w:rsidRPr="00B86AEC" w:rsidRDefault="00167A80">
      <w:pPr>
        <w:pStyle w:val="CommentText"/>
      </w:pPr>
      <w:r>
        <w:rPr>
          <w:rStyle w:val="CommentReference"/>
        </w:rPr>
        <w:annotationRef/>
      </w:r>
      <w:r>
        <w:t>(almost century later now) </w:t>
      </w:r>
    </w:p>
    <w:p w14:paraId="6871C433" w14:textId="697BB7E7" w:rsidR="00167A80" w:rsidRPr="00706E3D" w:rsidRDefault="00FC68C1">
      <w:pPr>
        <w:pStyle w:val="CommentText"/>
        <w:rPr>
          <w:sz w:val="16"/>
          <w:szCs w:val="16"/>
        </w:rPr>
      </w:pPr>
      <w:hyperlink r:id="rId44" w:history="1">
        <w:r w:rsidR="00167A80" w:rsidRPr="00706E3D">
          <w:rPr>
            <w:rStyle w:val="Hyperlink"/>
            <w:sz w:val="16"/>
            <w:szCs w:val="16"/>
            <w:u w:val="none"/>
          </w:rPr>
          <w:t>https://twitter.com/mister_hooper/status/1628764293717020674?cxt=HHwWhMC-3dufxJotAAAA</w:t>
        </w:r>
      </w:hyperlink>
      <w:r w:rsidR="00167A80" w:rsidRPr="00706E3D">
        <w:rPr>
          <w:sz w:val="16"/>
          <w:szCs w:val="16"/>
        </w:rPr>
        <w:t xml:space="preserve"> [ha </w:t>
      </w:r>
      <w:r w:rsidR="00EB41C0" w:rsidRPr="00706E3D">
        <w:rPr>
          <w:sz w:val="16"/>
          <w:szCs w:val="16"/>
        </w:rPr>
        <w:t>time</w:t>
      </w:r>
      <w:r w:rsidR="00167A80" w:rsidRPr="00706E3D">
        <w:rPr>
          <w:sz w:val="16"/>
          <w:szCs w:val="16"/>
        </w:rPr>
        <w:t>]</w:t>
      </w:r>
    </w:p>
    <w:p w14:paraId="32DDC314" w14:textId="77777777" w:rsidR="00167A80" w:rsidRDefault="00167A80" w:rsidP="00FC1C31">
      <w:pPr>
        <w:pStyle w:val="CommentText"/>
        <w:rPr>
          <w:rStyle w:val="Hyperlink"/>
          <w:color w:val="auto"/>
          <w:sz w:val="16"/>
          <w:szCs w:val="16"/>
          <w:u w:val="none"/>
        </w:rPr>
      </w:pPr>
      <w:r w:rsidRPr="00706E3D">
        <w:rPr>
          <w:sz w:val="16"/>
          <w:szCs w:val="16"/>
        </w:rPr>
        <w:t>(ditto) </w:t>
      </w:r>
      <w:hyperlink r:id="rId45" w:history="1">
        <w:r w:rsidRPr="00706E3D">
          <w:rPr>
            <w:rStyle w:val="Hyperlink"/>
            <w:sz w:val="16"/>
            <w:szCs w:val="16"/>
            <w:u w:val="none"/>
          </w:rPr>
          <w:t>https://publish.twitter.com/?query=https%3A%2F%2Ftwitter.com%2Fgiantcat9%2Fstatus%2F1625972415804186624&amp;widget=Tweet</w:t>
        </w:r>
      </w:hyperlink>
      <w:r w:rsidR="00706E3D">
        <w:rPr>
          <w:rStyle w:val="Hyperlink"/>
          <w:sz w:val="16"/>
          <w:szCs w:val="16"/>
          <w:u w:val="none"/>
        </w:rPr>
        <w:t xml:space="preserve"> </w:t>
      </w:r>
      <w:r w:rsidR="00706E3D" w:rsidRPr="00706E3D">
        <w:rPr>
          <w:rStyle w:val="Hyperlink"/>
          <w:color w:val="auto"/>
          <w:sz w:val="16"/>
          <w:szCs w:val="16"/>
          <w:u w:val="none"/>
        </w:rPr>
        <w:t>[G.M.C.s]</w:t>
      </w:r>
      <w:r w:rsidR="00706E3D">
        <w:rPr>
          <w:rStyle w:val="Hyperlink"/>
          <w:color w:val="auto"/>
          <w:sz w:val="16"/>
          <w:szCs w:val="16"/>
          <w:u w:val="none"/>
        </w:rPr>
        <w:t>.</w:t>
      </w:r>
    </w:p>
    <w:p w14:paraId="11D31361" w14:textId="24C1F330" w:rsidR="00706E3D" w:rsidRDefault="00706E3D" w:rsidP="00FC1C31">
      <w:pPr>
        <w:pStyle w:val="CommentText"/>
      </w:pPr>
      <w:r>
        <w:rPr>
          <w:rStyle w:val="Hyperlink"/>
          <w:color w:val="auto"/>
          <w:sz w:val="16"/>
          <w:szCs w:val="16"/>
          <w:u w:val="none"/>
        </w:rPr>
        <w:t>See also ‘President of the United States (PotUS)”, “DARPA”, “Google”.</w:t>
      </w:r>
    </w:p>
  </w:comment>
  <w:comment w:id="511" w:author="M White" w:date="2023-04-13T15:32:00Z" w:initials="MW">
    <w:p w14:paraId="0C71B7A9" w14:textId="77777777" w:rsidR="00865EA1" w:rsidRDefault="00865EA1">
      <w:pPr>
        <w:pStyle w:val="CommentText"/>
      </w:pPr>
      <w:r>
        <w:rPr>
          <w:rStyle w:val="CommentReference"/>
        </w:rPr>
        <w:annotationRef/>
      </w:r>
      <w:r>
        <w:t>...although the basic issue (of ‘</w:t>
      </w:r>
      <w:r w:rsidRPr="0063149E">
        <w:rPr>
          <w:u w:val="single"/>
        </w:rPr>
        <w:t>1stE vs. 2ndE’ conflicts)</w:t>
      </w:r>
      <w:r>
        <w:t xml:space="preserve"> goes back, of course, much further than that (at least in most of the world...including ‘mother England’). </w:t>
      </w:r>
      <w:r w:rsidR="0063149E" w:rsidRPr="0063149E">
        <w:rPr>
          <w:rFonts w:asciiTheme="majorHAnsi" w:hAnsiTheme="majorHAnsi" w:cstheme="majorHAnsi"/>
          <w:color w:val="2F5496" w:themeColor="accent1" w:themeShade="BF"/>
          <w:sz w:val="16"/>
          <w:szCs w:val="16"/>
        </w:rPr>
        <w:t>https://www.dailymotion.com/video/x3e844</w:t>
      </w:r>
      <w:r w:rsidR="00501BFE">
        <w:rPr>
          <w:rFonts w:asciiTheme="majorHAnsi" w:hAnsiTheme="majorHAnsi" w:cstheme="majorHAnsi"/>
          <w:color w:val="2F5496" w:themeColor="accent1" w:themeShade="BF"/>
          <w:sz w:val="16"/>
          <w:szCs w:val="16"/>
        </w:rPr>
        <w:t>c</w:t>
      </w:r>
      <w:r w:rsidRPr="0063149E">
        <w:rPr>
          <w:rFonts w:asciiTheme="majorHAnsi" w:hAnsiTheme="majorHAnsi" w:cstheme="majorHAnsi"/>
          <w:sz w:val="16"/>
          <w:szCs w:val="16"/>
        </w:rPr>
        <w:t xml:space="preserve"> </w:t>
      </w:r>
      <w:r w:rsidR="0063149E" w:rsidRPr="0063149E">
        <w:rPr>
          <w:rFonts w:asciiTheme="majorHAnsi" w:hAnsiTheme="majorHAnsi" w:cstheme="majorHAnsi"/>
          <w:sz w:val="16"/>
          <w:szCs w:val="16"/>
        </w:rPr>
        <w:t>[MontyPython, 1973]</w:t>
      </w:r>
      <w:r w:rsidR="0063149E">
        <w:t xml:space="preserve">. </w:t>
      </w:r>
      <w:r>
        <w:t>See also “Timarchy”</w:t>
      </w:r>
      <w:r w:rsidR="00875AC7">
        <w:t xml:space="preserve">, “English constitution, the”, </w:t>
      </w:r>
      <w:r w:rsidR="00875AC7">
        <w:rPr>
          <w:rFonts w:cstheme="minorHAnsi"/>
        </w:rPr>
        <w:t>→</w:t>
      </w:r>
      <w:r w:rsidR="00875AC7">
        <w:t xml:space="preserve">“Separation of Powers”, </w:t>
      </w:r>
      <w:r w:rsidR="00875AC7">
        <w:rPr>
          <w:rFonts w:cstheme="minorHAnsi"/>
        </w:rPr>
        <w:t>→</w:t>
      </w:r>
      <w:r w:rsidR="00875AC7">
        <w:t xml:space="preserve"> “Montesquieu, Baron de (</w:t>
      </w:r>
      <w:r w:rsidR="00501BFE">
        <w:t>1689-175</w:t>
      </w:r>
      <w:r w:rsidR="008A0F0C">
        <w:t>5</w:t>
      </w:r>
      <w:r w:rsidR="00875AC7">
        <w:t>)</w:t>
      </w:r>
      <w:r w:rsidR="00501BFE">
        <w:t xml:space="preserve">” </w:t>
      </w:r>
      <w:r w:rsidR="00501BFE" w:rsidRPr="00501BFE">
        <w:rPr>
          <w:rFonts w:asciiTheme="majorHAnsi" w:hAnsiTheme="majorHAnsi" w:cstheme="majorHAnsi"/>
          <w:sz w:val="16"/>
          <w:szCs w:val="16"/>
        </w:rPr>
        <w:t>[.by Virtue]</w:t>
      </w:r>
      <w:r w:rsidR="00875AC7">
        <w:t>,</w:t>
      </w:r>
      <w:r w:rsidR="00875AC7">
        <w:rPr>
          <w:rFonts w:cstheme="minorHAnsi"/>
        </w:rPr>
        <w:t>→</w:t>
      </w:r>
      <w:r w:rsidR="00875AC7">
        <w:t xml:space="preserve"> “Constitution, US (of 1787</w:t>
      </w:r>
      <w:r w:rsidR="008A0F0C">
        <w:t>-91</w:t>
      </w:r>
      <w:r w:rsidR="00875AC7">
        <w:t xml:space="preserve">)”, </w:t>
      </w:r>
      <w:r w:rsidR="00875AC7">
        <w:rPr>
          <w:rFonts w:cstheme="minorHAnsi"/>
        </w:rPr>
        <w:t>→</w:t>
      </w:r>
      <w:r w:rsidR="00875AC7">
        <w:t xml:space="preserve">“Sovereignty” </w:t>
      </w:r>
      <w:r w:rsidR="00875AC7" w:rsidRPr="00875AC7">
        <w:rPr>
          <w:rFonts w:ascii="Calibri Light" w:hAnsi="Calibri Light" w:cs="Calibri Light"/>
          <w:sz w:val="16"/>
          <w:szCs w:val="16"/>
        </w:rPr>
        <w:t>[.holes]</w:t>
      </w:r>
      <w:r w:rsidR="00875AC7">
        <w:t>.</w:t>
      </w:r>
    </w:p>
    <w:p w14:paraId="2D22F50A" w14:textId="77777777" w:rsidR="00D52933" w:rsidRDefault="00D52933">
      <w:pPr>
        <w:pStyle w:val="CommentText"/>
      </w:pPr>
    </w:p>
    <w:p w14:paraId="1815C5B4" w14:textId="77777777" w:rsidR="00D52933" w:rsidRDefault="00D52933">
      <w:pPr>
        <w:pStyle w:val="CommentText"/>
      </w:pPr>
      <w:r>
        <w:t>“Rest assured...?”</w:t>
      </w:r>
    </w:p>
    <w:p w14:paraId="18AB143C" w14:textId="19B2B7A9" w:rsidR="00D52933" w:rsidRDefault="00EA511F">
      <w:pPr>
        <w:pStyle w:val="CommentText"/>
      </w:pPr>
      <w:r>
        <w:rPr>
          <w:rFonts w:ascii="Times New Roman" w:eastAsia="Times New Roman" w:hAnsi="Times New Roman" w:cs="Times New Roman"/>
          <w:noProof/>
          <w:szCs w:val="18"/>
        </w:rPr>
        <w:drawing>
          <wp:inline distT="0" distB="0" distL="0" distR="0" wp14:anchorId="783C99EB" wp14:editId="47E9D02B">
            <wp:extent cx="2535133" cy="1599599"/>
            <wp:effectExtent l="0" t="0" r="0" b="635"/>
            <wp:docPr id="16735943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594316" name="Picture 1673594316"/>
                    <pic:cNvPicPr/>
                  </pic:nvPicPr>
                  <pic:blipFill>
                    <a:blip r:embed="rId46">
                      <a:extLst>
                        <a:ext uri="{28A0092B-C50C-407E-A947-70E740481C1C}">
                          <a14:useLocalDpi xmlns:a14="http://schemas.microsoft.com/office/drawing/2010/main" val="0"/>
                        </a:ext>
                      </a:extLst>
                    </a:blip>
                    <a:stretch>
                      <a:fillRect/>
                    </a:stretch>
                  </pic:blipFill>
                  <pic:spPr>
                    <a:xfrm>
                      <a:off x="0" y="0"/>
                      <a:ext cx="2548652" cy="1608129"/>
                    </a:xfrm>
                    <a:prstGeom prst="rect">
                      <a:avLst/>
                    </a:prstGeom>
                  </pic:spPr>
                </pic:pic>
              </a:graphicData>
            </a:graphic>
          </wp:inline>
        </w:drawing>
      </w:r>
    </w:p>
  </w:comment>
  <w:comment w:id="512" w:author="M White" w:date="2023-06-05T23:15:00Z" w:initials="MW">
    <w:p w14:paraId="7011CC27" w14:textId="77777777" w:rsidR="00B86AEC" w:rsidRPr="00FF7E5F" w:rsidRDefault="00B86AEC">
      <w:pPr>
        <w:pStyle w:val="CommentText"/>
        <w:rPr>
          <w:rFonts w:asciiTheme="majorHAnsi" w:hAnsiTheme="majorHAnsi" w:cstheme="majorHAnsi"/>
        </w:rPr>
      </w:pPr>
      <w:r>
        <w:rPr>
          <w:rStyle w:val="CommentReference"/>
        </w:rPr>
        <w:annotationRef/>
      </w:r>
      <w:r w:rsidRPr="00FF7E5F">
        <w:rPr>
          <w:rFonts w:asciiTheme="majorHAnsi" w:eastAsia="Times New Roman" w:hAnsiTheme="majorHAnsi" w:cstheme="majorHAnsi"/>
          <w:noProof/>
          <w:szCs w:val="18"/>
        </w:rPr>
        <w:drawing>
          <wp:inline distT="0" distB="0" distL="0" distR="0" wp14:anchorId="3F14CD72" wp14:editId="1C1A6FC0">
            <wp:extent cx="1932834" cy="1468512"/>
            <wp:effectExtent l="0" t="0" r="0" b="0"/>
            <wp:docPr id="3464514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451461" name="Picture 346451461"/>
                    <pic:cNvPicPr/>
                  </pic:nvPicPr>
                  <pic:blipFill>
                    <a:blip r:embed="rId47">
                      <a:extLst>
                        <a:ext uri="{28A0092B-C50C-407E-A947-70E740481C1C}">
                          <a14:useLocalDpi xmlns:a14="http://schemas.microsoft.com/office/drawing/2010/main" val="0"/>
                        </a:ext>
                      </a:extLst>
                    </a:blip>
                    <a:stretch>
                      <a:fillRect/>
                    </a:stretch>
                  </pic:blipFill>
                  <pic:spPr>
                    <a:xfrm>
                      <a:off x="0" y="0"/>
                      <a:ext cx="1949970" cy="1481531"/>
                    </a:xfrm>
                    <a:prstGeom prst="rect">
                      <a:avLst/>
                    </a:prstGeom>
                  </pic:spPr>
                </pic:pic>
              </a:graphicData>
            </a:graphic>
          </wp:inline>
        </w:drawing>
      </w:r>
    </w:p>
    <w:p w14:paraId="08780102" w14:textId="77777777" w:rsidR="00B86AEC" w:rsidRDefault="00B86AEC">
      <w:pPr>
        <w:pStyle w:val="CommentText"/>
        <w:rPr>
          <w:rFonts w:asciiTheme="majorHAnsi" w:hAnsiTheme="majorHAnsi" w:cstheme="majorHAnsi"/>
          <w:sz w:val="16"/>
          <w:szCs w:val="16"/>
        </w:rPr>
      </w:pPr>
      <w:r w:rsidRPr="00FF7E5F">
        <w:rPr>
          <w:rFonts w:asciiTheme="majorHAnsi" w:hAnsiTheme="majorHAnsi" w:cstheme="majorHAnsi"/>
          <w:sz w:val="16"/>
          <w:szCs w:val="16"/>
        </w:rPr>
        <w:t>[What’s so funny?</w:t>
      </w:r>
      <w:r w:rsidR="006530A5" w:rsidRPr="00FF7E5F">
        <w:rPr>
          <w:rFonts w:asciiTheme="majorHAnsi" w:hAnsiTheme="majorHAnsi" w:cstheme="majorHAnsi"/>
          <w:sz w:val="16"/>
          <w:szCs w:val="16"/>
        </w:rPr>
        <w:t xml:space="preserve"> Atlantic Charter, 1941]</w:t>
      </w:r>
    </w:p>
    <w:p w14:paraId="4A700EED" w14:textId="163C2DB6" w:rsidR="006530A5" w:rsidRPr="00B86AEC" w:rsidRDefault="006530A5">
      <w:pPr>
        <w:pStyle w:val="CommentText"/>
        <w:rPr>
          <w:rFonts w:asciiTheme="majorHAnsi" w:hAnsiTheme="majorHAnsi" w:cstheme="majorHAnsi"/>
          <w:sz w:val="16"/>
          <w:szCs w:val="16"/>
        </w:rPr>
      </w:pPr>
      <w:r>
        <w:rPr>
          <w:rFonts w:asciiTheme="majorHAnsi" w:hAnsiTheme="majorHAnsi" w:cstheme="majorHAnsi"/>
          <w:sz w:val="16"/>
          <w:szCs w:val="16"/>
        </w:rPr>
        <w:t>See also “UKUSA Agreement”.</w:t>
      </w:r>
    </w:p>
  </w:comment>
  <w:comment w:id="513" w:author="M White" w:date="2023-08-17T02:17:00Z" w:initials="MW">
    <w:p w14:paraId="7AE3DD08" w14:textId="15EF5707" w:rsidR="00742FC7" w:rsidRDefault="00742FC7">
      <w:pPr>
        <w:pStyle w:val="CommentText"/>
      </w:pPr>
      <w:r>
        <w:rPr>
          <w:rStyle w:val="CommentReference"/>
        </w:rPr>
        <w:annotationRef/>
      </w:r>
      <w:r>
        <w:t>c.1931 wasn’t the first time that ‘the privateers’ were demoted.</w:t>
      </w:r>
      <w:r w:rsidR="001D74F5">
        <w:t xml:space="preserve"> It can happen: </w:t>
      </w:r>
      <w:r w:rsidR="001D74F5" w:rsidRPr="001D74F5">
        <w:rPr>
          <w:rFonts w:asciiTheme="majorHAnsi" w:hAnsiTheme="majorHAnsi" w:cstheme="majorHAnsi"/>
          <w:color w:val="2F5496" w:themeColor="accent1" w:themeShade="BF"/>
          <w:sz w:val="16"/>
          <w:szCs w:val="16"/>
        </w:rPr>
        <w:t xml:space="preserve">https://www.youtube.com/watch?v=OeVgcIFEh3I </w:t>
      </w:r>
      <w:r w:rsidR="001D74F5" w:rsidRPr="001D74F5">
        <w:rPr>
          <w:rFonts w:asciiTheme="majorHAnsi" w:hAnsiTheme="majorHAnsi" w:cstheme="majorHAnsi"/>
          <w:sz w:val="16"/>
          <w:szCs w:val="16"/>
        </w:rPr>
        <w:t>[Yes’83]</w:t>
      </w:r>
      <w:r w:rsidR="001D74F5">
        <w:t>. See also “Civil National Identity”, “</w:t>
      </w:r>
      <w:r w:rsidR="001D74F5" w:rsidRPr="001D74F5">
        <w:t>‘Make-It-Happen; Let-It-Happen’</w:t>
      </w:r>
      <w:r w:rsidR="001D74F5">
        <w:t>”, “Cult of Secrecy, the”.</w:t>
      </w:r>
    </w:p>
  </w:comment>
  <w:comment w:id="514" w:author="M White" w:date="2023-04-08T07:06:00Z" w:initials="MW">
    <w:p w14:paraId="26C891C4" w14:textId="77777777" w:rsidR="008B5099" w:rsidRDefault="008B5099" w:rsidP="00FC1C31">
      <w:pPr>
        <w:pStyle w:val="CommentText"/>
      </w:pPr>
      <w:r>
        <w:rPr>
          <w:rStyle w:val="CommentReference"/>
        </w:rPr>
        <w:annotationRef/>
      </w:r>
      <w:r>
        <w:t>9/11-Iraq, etc.- one of the 3 great blunders of American history (1 per century).</w:t>
      </w:r>
    </w:p>
  </w:comment>
  <w:comment w:id="515" w:author="M White" w:date="2023-05-31T16:19:00Z" w:initials="MW">
    <w:p w14:paraId="5F72830E" w14:textId="6EC703E7" w:rsidR="0097087A" w:rsidRDefault="0097087A">
      <w:pPr>
        <w:pStyle w:val="CommentText"/>
      </w:pPr>
      <w:r>
        <w:rPr>
          <w:rStyle w:val="CommentReference"/>
        </w:rPr>
        <w:annotationRef/>
      </w:r>
      <w:r>
        <w:t xml:space="preserve">My mom ‘always’ told me “judge a man by the size of his problems” (villains). </w:t>
      </w:r>
    </w:p>
  </w:comment>
  <w:comment w:id="516" w:author="M White" w:date="2023-05-27T12:29:00Z" w:initials="MW">
    <w:p w14:paraId="30FEE942" w14:textId="2EAFB1DB" w:rsidR="00DB74CA" w:rsidRDefault="00DB74CA">
      <w:pPr>
        <w:pStyle w:val="CommentText"/>
      </w:pPr>
      <w:r>
        <w:rPr>
          <w:rStyle w:val="CommentReference"/>
        </w:rPr>
        <w:annotationRef/>
      </w:r>
      <w:r w:rsidRPr="00DB74CA">
        <w:t>See also “Civil National Identity (CNI)”, “Imperialism, American”.</w:t>
      </w:r>
    </w:p>
  </w:comment>
  <w:comment w:id="517" w:author="M White" w:date="2023-04-02T01:01:00Z" w:initials="MW">
    <w:p w14:paraId="7DE83F47" w14:textId="66CE6BC0" w:rsidR="00CB0056" w:rsidRDefault="00CB0056" w:rsidP="00FC1C31">
      <w:pPr>
        <w:pStyle w:val="CommentText"/>
      </w:pPr>
      <w:r>
        <w:rPr>
          <w:rStyle w:val="CommentReference"/>
        </w:rPr>
        <w:annotationRef/>
      </w:r>
      <w:hyperlink r:id="rId48" w:history="1">
        <w:r w:rsidR="00E169CC" w:rsidRPr="00E169CC">
          <w:rPr>
            <w:rStyle w:val="Hyperlink"/>
            <w:u w:val="none"/>
          </w:rPr>
          <w:t>https://home.solari.com/special-solari-report-a-sovereign-state-bank-and-bullion-depository-for-tennessee-with-senator-frank-niceley/</w:t>
        </w:r>
      </w:hyperlink>
      <w:r w:rsidR="00E169CC">
        <w:t xml:space="preserve"> , </w:t>
      </w:r>
      <w:r>
        <w:t>mn.29</w:t>
      </w:r>
      <w:r w:rsidR="00E169CC">
        <w:t>.</w:t>
      </w:r>
    </w:p>
  </w:comment>
  <w:comment w:id="518" w:author="M White" w:date="2023-03-30T14:45:00Z" w:initials="MW">
    <w:p w14:paraId="660F8AC8" w14:textId="0F745FFD" w:rsidR="000F4E12" w:rsidRDefault="000F4E12">
      <w:pPr>
        <w:pStyle w:val="CommentText"/>
      </w:pPr>
      <w:r>
        <w:rPr>
          <w:rStyle w:val="CommentReference"/>
        </w:rPr>
        <w:annotationRef/>
      </w:r>
      <w:r>
        <w:t>The Democrats doing something and then the Republicans reacting to it has been going on for as long as there's been a Republican Party.</w:t>
      </w:r>
    </w:p>
    <w:p w14:paraId="46AF2601" w14:textId="77777777" w:rsidR="000F4E12" w:rsidRDefault="000F4E12" w:rsidP="00FC1C31">
      <w:pPr>
        <w:pStyle w:val="CommentText"/>
      </w:pPr>
      <w:r>
        <w:t>(That's just basically what they are.)</w:t>
      </w:r>
    </w:p>
  </w:comment>
  <w:comment w:id="519" w:author="M White" w:date="2023-05-17T15:47:00Z" w:initials="MW">
    <w:p w14:paraId="7C2BEAF8" w14:textId="77777777" w:rsidR="00B41ADA" w:rsidRDefault="00B41ADA">
      <w:pPr>
        <w:pStyle w:val="CommentText"/>
      </w:pPr>
      <w:r>
        <w:rPr>
          <w:rStyle w:val="CommentReference"/>
        </w:rPr>
        <w:annotationRef/>
      </w:r>
      <w:r>
        <w:t>a.k.a. when Rhodes scholars, from “</w:t>
      </w:r>
      <w:r w:rsidRPr="00B41ADA">
        <w:rPr>
          <w:i/>
          <w:iCs/>
        </w:rPr>
        <w:t>the mother ship</w:t>
      </w:r>
      <w:r>
        <w:t>”**, “</w:t>
      </w:r>
      <w:r w:rsidRPr="00B41ADA">
        <w:rPr>
          <w:i/>
          <w:iCs/>
        </w:rPr>
        <w:t>caught the bus</w:t>
      </w:r>
      <w:r>
        <w:t>”++ and took over the Democratic Party. See also “Duopoly”, “Parties, political”.</w:t>
      </w:r>
    </w:p>
    <w:p w14:paraId="44C3E42D" w14:textId="77777777" w:rsidR="0002067A" w:rsidRPr="00D71563" w:rsidRDefault="00B41ADA">
      <w:pPr>
        <w:pStyle w:val="CommentText"/>
        <w:rPr>
          <w:rFonts w:asciiTheme="majorHAnsi" w:hAnsiTheme="majorHAnsi" w:cstheme="majorHAnsi"/>
          <w:sz w:val="16"/>
          <w:szCs w:val="16"/>
        </w:rPr>
      </w:pPr>
      <w:r>
        <w:t>**- Sec. of State Hillary Clinton, describing the “Council on Foreign Relations” in 2009; see also “Royal Institute of International Affairs” [.Rhode</w:t>
      </w:r>
      <w:r w:rsidRPr="00D71563">
        <w:rPr>
          <w:rFonts w:asciiTheme="majorHAnsi" w:hAnsiTheme="majorHAnsi" w:cstheme="majorHAnsi"/>
        </w:rPr>
        <w:t>s]</w:t>
      </w:r>
      <w:r w:rsidR="0002067A" w:rsidRPr="00D71563">
        <w:rPr>
          <w:rFonts w:asciiTheme="majorHAnsi" w:hAnsiTheme="majorHAnsi" w:cstheme="majorHAnsi"/>
        </w:rPr>
        <w:t>;</w:t>
      </w:r>
    </w:p>
    <w:p w14:paraId="7EED3766" w14:textId="6F1420C0" w:rsidR="00B41ADA" w:rsidRPr="00D71563" w:rsidRDefault="00FC68C1">
      <w:pPr>
        <w:pStyle w:val="CommentText"/>
        <w:rPr>
          <w:rFonts w:asciiTheme="majorHAnsi" w:hAnsiTheme="majorHAnsi" w:cstheme="majorHAnsi"/>
          <w:sz w:val="16"/>
          <w:szCs w:val="16"/>
        </w:rPr>
      </w:pPr>
      <w:hyperlink r:id="rId49" w:history="1">
        <w:r w:rsidR="0002067A" w:rsidRPr="00D71563">
          <w:rPr>
            <w:rStyle w:val="Hyperlink"/>
            <w:rFonts w:asciiTheme="majorHAnsi" w:hAnsiTheme="majorHAnsi" w:cstheme="majorHAnsi"/>
            <w:sz w:val="16"/>
            <w:szCs w:val="16"/>
            <w:u w:val="none"/>
          </w:rPr>
          <w:t>https://tomluongo.me/2023/05/11/podcast-episode-142-matt-ehret-king-charles-coronation/</w:t>
        </w:r>
      </w:hyperlink>
      <w:r w:rsidR="0002067A" w:rsidRPr="00D71563">
        <w:rPr>
          <w:rFonts w:asciiTheme="majorHAnsi" w:hAnsiTheme="majorHAnsi" w:cstheme="majorHAnsi"/>
        </w:rPr>
        <w:t xml:space="preserve"> [Luongo, 2023-5-9, mn.32].</w:t>
      </w:r>
    </w:p>
    <w:p w14:paraId="398E955E" w14:textId="77777777" w:rsidR="00B41ADA" w:rsidRDefault="00B41ADA">
      <w:pPr>
        <w:pStyle w:val="CommentText"/>
      </w:pPr>
      <w:r>
        <w:t>++- 1</w:t>
      </w:r>
      <w:r w:rsidRPr="00B41ADA">
        <w:rPr>
          <w:vertAlign w:val="superscript"/>
        </w:rPr>
        <w:t>st</w:t>
      </w:r>
      <w:r>
        <w:t xml:space="preserve"> Lady-elect Hillary Clinton, describing how her and husband Bill were like barking dogs that had finally “caught the bus” (and apparently didn’t have much of a plan about what to do with it), Nov. 1992.</w:t>
      </w:r>
    </w:p>
    <w:p w14:paraId="65F006ED" w14:textId="4D8A589B" w:rsidR="00B41ADA" w:rsidRDefault="00B41ADA">
      <w:pPr>
        <w:pStyle w:val="CommentText"/>
      </w:pPr>
      <w:r>
        <w:t>See also “Big...”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29702F" w15:done="0"/>
  <w15:commentEx w15:paraId="1CA27B3B" w15:done="0"/>
  <w15:commentEx w15:paraId="67E1D7EB" w15:done="0"/>
  <w15:commentEx w15:paraId="3E132406" w15:done="0"/>
  <w15:commentEx w15:paraId="026DE0CD" w15:done="0"/>
  <w15:commentEx w15:paraId="75CA92AE" w15:done="0"/>
  <w15:commentEx w15:paraId="58200601" w15:done="0"/>
  <w15:commentEx w15:paraId="2ED443BD" w15:done="0"/>
  <w15:commentEx w15:paraId="16E2D078" w15:done="0"/>
  <w15:commentEx w15:paraId="0711DFAE" w15:done="0"/>
  <w15:commentEx w15:paraId="2DCE6F23" w15:done="0"/>
  <w15:commentEx w15:paraId="2C7A67C2" w15:done="0"/>
  <w15:commentEx w15:paraId="5CBB938A" w15:done="0"/>
  <w15:commentEx w15:paraId="2317F293" w15:done="0"/>
  <w15:commentEx w15:paraId="5F3464E0" w15:done="0"/>
  <w15:commentEx w15:paraId="5E5980AB" w15:done="0"/>
  <w15:commentEx w15:paraId="34138FEB" w15:done="0"/>
  <w15:commentEx w15:paraId="58AFEBF0" w15:done="0"/>
  <w15:commentEx w15:paraId="7A4F51B9" w15:done="0"/>
  <w15:commentEx w15:paraId="0D66B98B" w15:done="0"/>
  <w15:commentEx w15:paraId="22624140" w15:done="0"/>
  <w15:commentEx w15:paraId="46A14720" w15:done="0"/>
  <w15:commentEx w15:paraId="68786057" w15:done="0"/>
  <w15:commentEx w15:paraId="0E110B0D" w15:done="0"/>
  <w15:commentEx w15:paraId="132B4E09" w15:done="0"/>
  <w15:commentEx w15:paraId="747D92BB" w15:done="0"/>
  <w15:commentEx w15:paraId="603361D0" w15:done="0"/>
  <w15:commentEx w15:paraId="5AF08047" w15:done="0"/>
  <w15:commentEx w15:paraId="09D680CB" w15:done="0"/>
  <w15:commentEx w15:paraId="476A8B65" w15:done="0"/>
  <w15:commentEx w15:paraId="0B850802" w15:done="0"/>
  <w15:commentEx w15:paraId="455592F7" w15:done="0"/>
  <w15:commentEx w15:paraId="5E568528" w15:done="0"/>
  <w15:commentEx w15:paraId="6B22C871" w15:done="0"/>
  <w15:commentEx w15:paraId="33B92F22" w15:done="0"/>
  <w15:commentEx w15:paraId="47D90499" w15:done="0"/>
  <w15:commentEx w15:paraId="79FD5099" w15:done="0"/>
  <w15:commentEx w15:paraId="14FA9501" w15:done="0"/>
  <w15:commentEx w15:paraId="13A71F67" w15:done="0"/>
  <w15:commentEx w15:paraId="7FAA32E9" w15:done="0"/>
  <w15:commentEx w15:paraId="4749C6E4" w15:done="0"/>
  <w15:commentEx w15:paraId="577F63E5" w15:done="0"/>
  <w15:commentEx w15:paraId="4E9779A7" w15:done="0"/>
  <w15:commentEx w15:paraId="62422420" w15:done="0"/>
  <w15:commentEx w15:paraId="0CAB356C" w15:done="0"/>
  <w15:commentEx w15:paraId="447C5BE8" w15:done="0"/>
  <w15:commentEx w15:paraId="2ECD5917" w15:done="0"/>
  <w15:commentEx w15:paraId="02C3322D" w15:done="0"/>
  <w15:commentEx w15:paraId="52B755B4" w15:done="0"/>
  <w15:commentEx w15:paraId="368026AC" w15:done="0"/>
  <w15:commentEx w15:paraId="7A82AA67" w15:done="0"/>
  <w15:commentEx w15:paraId="42947F67" w15:done="0"/>
  <w15:commentEx w15:paraId="5C0D43AE" w15:done="0"/>
  <w15:commentEx w15:paraId="1E1137D6" w15:done="0"/>
  <w15:commentEx w15:paraId="5CAA8523" w15:done="0"/>
  <w15:commentEx w15:paraId="044C9E1D" w15:done="0"/>
  <w15:commentEx w15:paraId="46ADF9D9" w15:done="0"/>
  <w15:commentEx w15:paraId="329B5E7F" w15:done="0"/>
  <w15:commentEx w15:paraId="6638D370" w15:done="0"/>
  <w15:commentEx w15:paraId="145671F4" w15:done="0"/>
  <w15:commentEx w15:paraId="2D634929" w15:done="0"/>
  <w15:commentEx w15:paraId="0A0867C7" w15:done="0"/>
  <w15:commentEx w15:paraId="2F6055AF" w15:done="0"/>
  <w15:commentEx w15:paraId="3219693C" w15:done="0"/>
  <w15:commentEx w15:paraId="4D9A9E9F" w15:done="0"/>
  <w15:commentEx w15:paraId="24FF7080" w15:done="0"/>
  <w15:commentEx w15:paraId="566F18DA" w15:done="0"/>
  <w15:commentEx w15:paraId="628A68DB" w15:done="0"/>
  <w15:commentEx w15:paraId="35567EDC" w15:done="0"/>
  <w15:commentEx w15:paraId="60B9BE62" w15:done="0"/>
  <w15:commentEx w15:paraId="4E37F63A" w15:done="0"/>
  <w15:commentEx w15:paraId="5CF62736" w15:done="0"/>
  <w15:commentEx w15:paraId="58A4039F" w15:done="0"/>
  <w15:commentEx w15:paraId="34435814" w15:done="0"/>
  <w15:commentEx w15:paraId="082A9C35" w15:done="0"/>
  <w15:commentEx w15:paraId="1185A95B" w15:done="0"/>
  <w15:commentEx w15:paraId="4FBEC7F9" w15:done="0"/>
  <w15:commentEx w15:paraId="650A72F9" w15:done="0"/>
  <w15:commentEx w15:paraId="526B2FCC" w15:done="0"/>
  <w15:commentEx w15:paraId="7515914E" w15:done="0"/>
  <w15:commentEx w15:paraId="191B2FE6" w15:done="0"/>
  <w15:commentEx w15:paraId="5E4F51CD" w15:done="0"/>
  <w15:commentEx w15:paraId="24020682" w15:done="0"/>
  <w15:commentEx w15:paraId="7CC06551" w15:done="0"/>
  <w15:commentEx w15:paraId="301E32C8" w15:done="0"/>
  <w15:commentEx w15:paraId="32E41EC6" w15:done="0"/>
  <w15:commentEx w15:paraId="218E7836" w15:done="0"/>
  <w15:commentEx w15:paraId="1C7057AA" w15:done="0"/>
  <w15:commentEx w15:paraId="10089FB9" w15:done="0"/>
  <w15:commentEx w15:paraId="1A8AFAEB" w15:done="0"/>
  <w15:commentEx w15:paraId="5A34F335" w15:done="0"/>
  <w15:commentEx w15:paraId="0199A018" w15:done="0"/>
  <w15:commentEx w15:paraId="5F03D381" w15:done="0"/>
  <w15:commentEx w15:paraId="2958CB95" w15:done="0"/>
  <w15:commentEx w15:paraId="4654774C" w15:done="0"/>
  <w15:commentEx w15:paraId="3F2FE5E2" w15:done="0"/>
  <w15:commentEx w15:paraId="3E1F920D" w15:done="0"/>
  <w15:commentEx w15:paraId="068257D1" w15:done="0"/>
  <w15:commentEx w15:paraId="07FD2E81" w15:done="0"/>
  <w15:commentEx w15:paraId="4420C2D8" w15:done="0"/>
  <w15:commentEx w15:paraId="1E36F5F6" w15:done="0"/>
  <w15:commentEx w15:paraId="12C7940F" w15:done="0"/>
  <w15:commentEx w15:paraId="44AE18F9" w15:done="0"/>
  <w15:commentEx w15:paraId="39F84D2F" w15:done="0"/>
  <w15:commentEx w15:paraId="0320BBB0" w15:done="0"/>
  <w15:commentEx w15:paraId="594E5B69" w15:done="0"/>
  <w15:commentEx w15:paraId="4450FF74" w15:done="0"/>
  <w15:commentEx w15:paraId="05883DBF" w15:done="0"/>
  <w15:commentEx w15:paraId="68A2AAD7" w15:done="0"/>
  <w15:commentEx w15:paraId="2AE54F0A" w15:done="0"/>
  <w15:commentEx w15:paraId="1A136648" w15:done="0"/>
  <w15:commentEx w15:paraId="546D2398" w15:done="0"/>
  <w15:commentEx w15:paraId="303BCFFC" w15:done="0"/>
  <w15:commentEx w15:paraId="671211F8" w15:done="0"/>
  <w15:commentEx w15:paraId="74EBDC64" w15:done="0"/>
  <w15:commentEx w15:paraId="52AD7668" w15:done="0"/>
  <w15:commentEx w15:paraId="03A4BE84" w15:done="0"/>
  <w15:commentEx w15:paraId="1E7C1284" w15:done="0"/>
  <w15:commentEx w15:paraId="7D635C12" w15:done="0"/>
  <w15:commentEx w15:paraId="1F8D870B" w15:done="0"/>
  <w15:commentEx w15:paraId="3D897E17" w15:done="0"/>
  <w15:commentEx w15:paraId="645CBC2D" w15:done="0"/>
  <w15:commentEx w15:paraId="3BC784EF" w15:done="0"/>
  <w15:commentEx w15:paraId="54AC03E2" w15:done="0"/>
  <w15:commentEx w15:paraId="75CFB9D4" w15:done="0"/>
  <w15:commentEx w15:paraId="4EA6ED26" w15:done="0"/>
  <w15:commentEx w15:paraId="6EFAF3E5" w15:done="0"/>
  <w15:commentEx w15:paraId="3785A3A5" w15:done="0"/>
  <w15:commentEx w15:paraId="41A68B83" w15:done="0"/>
  <w15:commentEx w15:paraId="0B701CFB" w15:done="0"/>
  <w15:commentEx w15:paraId="125E313E" w15:done="0"/>
  <w15:commentEx w15:paraId="5D310081" w15:done="0"/>
  <w15:commentEx w15:paraId="04003B67" w15:done="0"/>
  <w15:commentEx w15:paraId="7E64FCF1" w15:done="0"/>
  <w15:commentEx w15:paraId="322BF985" w15:done="0"/>
  <w15:commentEx w15:paraId="550018FD" w15:done="0"/>
  <w15:commentEx w15:paraId="021ECC3B" w15:done="0"/>
  <w15:commentEx w15:paraId="3E641238" w15:done="0"/>
  <w15:commentEx w15:paraId="48E17FD7" w15:done="0"/>
  <w15:commentEx w15:paraId="4E31C026" w15:done="0"/>
  <w15:commentEx w15:paraId="4A0297DF" w15:done="0"/>
  <w15:commentEx w15:paraId="61C5B71F" w15:done="0"/>
  <w15:commentEx w15:paraId="404574AA" w15:done="0"/>
  <w15:commentEx w15:paraId="43997E91" w15:done="0"/>
  <w15:commentEx w15:paraId="7E5AE0D5" w15:done="0"/>
  <w15:commentEx w15:paraId="7F703C98" w15:done="0"/>
  <w15:commentEx w15:paraId="0FD17EBE" w15:done="0"/>
  <w15:commentEx w15:paraId="52756EC9" w15:done="0"/>
  <w15:commentEx w15:paraId="5EFA48F6" w15:done="0"/>
  <w15:commentEx w15:paraId="42CDE68D" w15:done="0"/>
  <w15:commentEx w15:paraId="0FC277C6" w15:done="0"/>
  <w15:commentEx w15:paraId="01EB2E01" w15:done="0"/>
  <w15:commentEx w15:paraId="36508BCB" w15:done="0"/>
  <w15:commentEx w15:paraId="3D526580" w15:done="0"/>
  <w15:commentEx w15:paraId="0B87A3C5" w15:done="0"/>
  <w15:commentEx w15:paraId="617DCE8D" w15:done="0"/>
  <w15:commentEx w15:paraId="17986957" w15:done="0"/>
  <w15:commentEx w15:paraId="5B1CBB97" w15:done="0"/>
  <w15:commentEx w15:paraId="5F439EEA" w15:done="0"/>
  <w15:commentEx w15:paraId="1EC78FEA" w15:done="0"/>
  <w15:commentEx w15:paraId="53706525" w15:done="0"/>
  <w15:commentEx w15:paraId="2E654D1E" w15:done="0"/>
  <w15:commentEx w15:paraId="1AC27B53" w15:done="0"/>
  <w15:commentEx w15:paraId="1342941B" w15:done="0"/>
  <w15:commentEx w15:paraId="21B22C40" w15:done="0"/>
  <w15:commentEx w15:paraId="4B58678B" w15:done="0"/>
  <w15:commentEx w15:paraId="08049195" w15:done="0"/>
  <w15:commentEx w15:paraId="21961373" w15:done="0"/>
  <w15:commentEx w15:paraId="7CBD6169" w15:done="0"/>
  <w15:commentEx w15:paraId="76E45CB2" w15:done="0"/>
  <w15:commentEx w15:paraId="1127463F" w15:done="0"/>
  <w15:commentEx w15:paraId="1A2CED22" w15:done="0"/>
  <w15:commentEx w15:paraId="0FA9091F" w15:done="0"/>
  <w15:commentEx w15:paraId="2003A085" w15:done="0"/>
  <w15:commentEx w15:paraId="257AAA90" w15:done="0"/>
  <w15:commentEx w15:paraId="7011031D" w15:done="0"/>
  <w15:commentEx w15:paraId="58DE00EA" w15:done="0"/>
  <w15:commentEx w15:paraId="355D3981" w15:done="0"/>
  <w15:commentEx w15:paraId="3A4F3CAC" w15:done="0"/>
  <w15:commentEx w15:paraId="3BF916CD" w15:done="0"/>
  <w15:commentEx w15:paraId="6924CF6B" w15:done="0"/>
  <w15:commentEx w15:paraId="0CDF6392" w15:done="0"/>
  <w15:commentEx w15:paraId="7BE25C7F" w15:done="0"/>
  <w15:commentEx w15:paraId="4922BE0D" w15:done="0"/>
  <w15:commentEx w15:paraId="751B9B18" w15:done="0"/>
  <w15:commentEx w15:paraId="5C231748" w15:done="0"/>
  <w15:commentEx w15:paraId="0E3F8887" w15:done="0"/>
  <w15:commentEx w15:paraId="2374143C" w15:done="0"/>
  <w15:commentEx w15:paraId="6F1B9E35" w15:done="0"/>
  <w15:commentEx w15:paraId="052D560A" w15:done="0"/>
  <w15:commentEx w15:paraId="6A6B7D17" w15:done="0"/>
  <w15:commentEx w15:paraId="6A5FFC48" w15:done="0"/>
  <w15:commentEx w15:paraId="35DF7827" w15:done="0"/>
  <w15:commentEx w15:paraId="35B91173" w15:done="0"/>
  <w15:commentEx w15:paraId="2DA5F6A0" w15:done="0"/>
  <w15:commentEx w15:paraId="58387372" w15:done="0"/>
  <w15:commentEx w15:paraId="66B7719D" w15:done="0"/>
  <w15:commentEx w15:paraId="37144608" w15:done="0"/>
  <w15:commentEx w15:paraId="6FE06222" w15:done="0"/>
  <w15:commentEx w15:paraId="64E1462C" w15:done="0"/>
  <w15:commentEx w15:paraId="18411C6A" w15:done="0"/>
  <w15:commentEx w15:paraId="2CE4A92E" w15:done="0"/>
  <w15:commentEx w15:paraId="1DE57D23" w15:done="0"/>
  <w15:commentEx w15:paraId="47FFC187" w15:done="0"/>
  <w15:commentEx w15:paraId="7B32C743" w15:done="0"/>
  <w15:commentEx w15:paraId="661341C2" w15:done="0"/>
  <w15:commentEx w15:paraId="71D9E1C5" w15:done="0"/>
  <w15:commentEx w15:paraId="18C59E13" w15:done="0"/>
  <w15:commentEx w15:paraId="4162832C" w15:done="0"/>
  <w15:commentEx w15:paraId="58302072" w15:done="0"/>
  <w15:commentEx w15:paraId="5BAF916F" w15:done="0"/>
  <w15:commentEx w15:paraId="7C1E144A" w15:done="0"/>
  <w15:commentEx w15:paraId="423A1BBB" w15:done="0"/>
  <w15:commentEx w15:paraId="3ED55F18" w15:done="0"/>
  <w15:commentEx w15:paraId="0BF2FC7C" w15:done="0"/>
  <w15:commentEx w15:paraId="1BA4AE2E" w15:done="0"/>
  <w15:commentEx w15:paraId="14106428" w15:done="0"/>
  <w15:commentEx w15:paraId="6F5C994C" w15:done="0"/>
  <w15:commentEx w15:paraId="6EE010C7" w15:done="0"/>
  <w15:commentEx w15:paraId="197E8C11" w15:done="0"/>
  <w15:commentEx w15:paraId="06E1C0BC" w15:done="0"/>
  <w15:commentEx w15:paraId="5B46ACB2" w15:done="0"/>
  <w15:commentEx w15:paraId="4DAE55D5" w15:done="0"/>
  <w15:commentEx w15:paraId="3E6DD346" w15:done="0"/>
  <w15:commentEx w15:paraId="10949A89" w15:done="0"/>
  <w15:commentEx w15:paraId="7BE67DF5" w15:done="0"/>
  <w15:commentEx w15:paraId="30F3DA26" w15:done="0"/>
  <w15:commentEx w15:paraId="38EDCC54" w15:done="0"/>
  <w15:commentEx w15:paraId="302BBE32" w15:done="0"/>
  <w15:commentEx w15:paraId="192C5371" w15:done="0"/>
  <w15:commentEx w15:paraId="0352D668" w15:done="0"/>
  <w15:commentEx w15:paraId="17EF008A" w15:done="0"/>
  <w15:commentEx w15:paraId="49378857" w15:done="0"/>
  <w15:commentEx w15:paraId="6AC1CAA4" w15:done="0"/>
  <w15:commentEx w15:paraId="5CB30ED3" w15:done="0"/>
  <w15:commentEx w15:paraId="203541E1" w15:done="0"/>
  <w15:commentEx w15:paraId="288D48EB" w15:done="0"/>
  <w15:commentEx w15:paraId="1D685A29" w15:done="0"/>
  <w15:commentEx w15:paraId="7BF70A18" w15:done="0"/>
  <w15:commentEx w15:paraId="2442989D" w15:done="0"/>
  <w15:commentEx w15:paraId="6932444A" w15:done="0"/>
  <w15:commentEx w15:paraId="27088E6E" w15:done="0"/>
  <w15:commentEx w15:paraId="6A08A068" w15:done="0"/>
  <w15:commentEx w15:paraId="6C8950B0" w15:done="0"/>
  <w15:commentEx w15:paraId="6202E0C7" w15:done="0"/>
  <w15:commentEx w15:paraId="2860C379" w15:done="0"/>
  <w15:commentEx w15:paraId="0D33D906" w15:done="0"/>
  <w15:commentEx w15:paraId="1717A3E1" w15:done="0"/>
  <w15:commentEx w15:paraId="4E897923" w15:done="0"/>
  <w15:commentEx w15:paraId="72C95AC3" w15:done="0"/>
  <w15:commentEx w15:paraId="33C34A28" w15:done="0"/>
  <w15:commentEx w15:paraId="0834A731" w15:done="0"/>
  <w15:commentEx w15:paraId="703869BD" w15:done="0"/>
  <w15:commentEx w15:paraId="0861E41C" w15:done="0"/>
  <w15:commentEx w15:paraId="5581E947" w15:done="0"/>
  <w15:commentEx w15:paraId="6C7F8019" w15:done="0"/>
  <w15:commentEx w15:paraId="608FE813" w15:done="0"/>
  <w15:commentEx w15:paraId="53F3C11C" w15:done="0"/>
  <w15:commentEx w15:paraId="77262F0A" w15:done="0"/>
  <w15:commentEx w15:paraId="5C731350" w15:done="0"/>
  <w15:commentEx w15:paraId="28EC62DF" w15:done="0"/>
  <w15:commentEx w15:paraId="08C0BF83" w15:done="0"/>
  <w15:commentEx w15:paraId="156B77B3" w15:done="0"/>
  <w15:commentEx w15:paraId="1EC2658D" w15:done="0"/>
  <w15:commentEx w15:paraId="3032F21C" w15:done="0"/>
  <w15:commentEx w15:paraId="2A3CBFC7" w15:done="0"/>
  <w15:commentEx w15:paraId="10B93B37" w15:done="0"/>
  <w15:commentEx w15:paraId="7A26A143" w15:done="0"/>
  <w15:commentEx w15:paraId="6034D410" w15:done="0"/>
  <w15:commentEx w15:paraId="06AC3BA9" w15:done="0"/>
  <w15:commentEx w15:paraId="36D7C2D0" w15:done="0"/>
  <w15:commentEx w15:paraId="04B87DAD" w15:done="0"/>
  <w15:commentEx w15:paraId="3F4141E1" w15:done="0"/>
  <w15:commentEx w15:paraId="6DFDA016" w15:done="0"/>
  <w15:commentEx w15:paraId="0E415432" w15:done="0"/>
  <w15:commentEx w15:paraId="6D5DECE7" w15:done="0"/>
  <w15:commentEx w15:paraId="7C964882" w15:done="0"/>
  <w15:commentEx w15:paraId="06BDD4D4" w15:done="0"/>
  <w15:commentEx w15:paraId="3C9C1D2E" w15:done="0"/>
  <w15:commentEx w15:paraId="41185238" w15:done="0"/>
  <w15:commentEx w15:paraId="3E110857" w15:done="0"/>
  <w15:commentEx w15:paraId="6C0E17FE" w15:done="0"/>
  <w15:commentEx w15:paraId="021FC0E6" w15:done="0"/>
  <w15:commentEx w15:paraId="0C5F371E" w15:done="0"/>
  <w15:commentEx w15:paraId="3B9D1285" w15:done="0"/>
  <w15:commentEx w15:paraId="2EBF746A" w15:done="0"/>
  <w15:commentEx w15:paraId="63963FAE" w15:done="0"/>
  <w15:commentEx w15:paraId="7C95FAB1" w15:done="0"/>
  <w15:commentEx w15:paraId="6FBF792E" w15:done="0"/>
  <w15:commentEx w15:paraId="6E71F125" w15:done="0"/>
  <w15:commentEx w15:paraId="1A2D92C2" w15:done="0"/>
  <w15:commentEx w15:paraId="192AA4A9" w15:done="0"/>
  <w15:commentEx w15:paraId="7A42F954" w15:done="0"/>
  <w15:commentEx w15:paraId="2F95BA29" w15:done="0"/>
  <w15:commentEx w15:paraId="67910056" w15:paraIdParent="2F95BA29" w15:done="0"/>
  <w15:commentEx w15:paraId="44B2C0C0" w15:done="0"/>
  <w15:commentEx w15:paraId="0C8B3721" w15:paraIdParent="44B2C0C0" w15:done="0"/>
  <w15:commentEx w15:paraId="2D9C58FF" w15:done="0"/>
  <w15:commentEx w15:paraId="538FD444" w15:paraIdParent="2D9C58FF" w15:done="0"/>
  <w15:commentEx w15:paraId="259850A0" w15:done="0"/>
  <w15:commentEx w15:paraId="105A3706" w15:done="0"/>
  <w15:commentEx w15:paraId="121D79BB" w15:done="0"/>
  <w15:commentEx w15:paraId="0B175583" w15:done="0"/>
  <w15:commentEx w15:paraId="620D6ED8" w15:done="0"/>
  <w15:commentEx w15:paraId="1B0A9D13" w15:done="0"/>
  <w15:commentEx w15:paraId="44D2B41C" w15:done="0"/>
  <w15:commentEx w15:paraId="110229C8" w15:done="0"/>
  <w15:commentEx w15:paraId="5EFA573C" w15:done="0"/>
  <w15:commentEx w15:paraId="51AE8CFB" w15:done="0"/>
  <w15:commentEx w15:paraId="442B2695" w15:done="0"/>
  <w15:commentEx w15:paraId="7205978B" w15:done="0"/>
  <w15:commentEx w15:paraId="2C8AAE70" w15:done="0"/>
  <w15:commentEx w15:paraId="32341952" w15:done="0"/>
  <w15:commentEx w15:paraId="3CFD263F" w15:done="0"/>
  <w15:commentEx w15:paraId="65777BED" w15:done="0"/>
  <w15:commentEx w15:paraId="5E94848C" w15:done="0"/>
  <w15:commentEx w15:paraId="22265419" w15:done="0"/>
  <w15:commentEx w15:paraId="1289EDBF" w15:done="0"/>
  <w15:commentEx w15:paraId="19CA6C05" w15:done="0"/>
  <w15:commentEx w15:paraId="4C9A4AFA" w15:done="0"/>
  <w15:commentEx w15:paraId="7B558F29" w15:done="0"/>
  <w15:commentEx w15:paraId="6F744AA2" w15:done="0"/>
  <w15:commentEx w15:paraId="6CDF50B8" w15:done="0"/>
  <w15:commentEx w15:paraId="2C02AEE2" w15:done="0"/>
  <w15:commentEx w15:paraId="59FCEAAA" w15:done="0"/>
  <w15:commentEx w15:paraId="3A69EDC7" w15:done="0"/>
  <w15:commentEx w15:paraId="1A92DA84" w15:done="0"/>
  <w15:commentEx w15:paraId="2FCEF4A7" w15:done="0"/>
  <w15:commentEx w15:paraId="61E4E567" w15:done="0"/>
  <w15:commentEx w15:paraId="5C928600" w15:done="0"/>
  <w15:commentEx w15:paraId="32526F89" w15:done="0"/>
  <w15:commentEx w15:paraId="6F42FABE" w15:done="0"/>
  <w15:commentEx w15:paraId="603934E4" w15:done="0"/>
  <w15:commentEx w15:paraId="504A5122" w15:done="0"/>
  <w15:commentEx w15:paraId="4DF88FA8" w15:done="0"/>
  <w15:commentEx w15:paraId="1710BAF9" w15:done="0"/>
  <w15:commentEx w15:paraId="38700462" w15:done="0"/>
  <w15:commentEx w15:paraId="4606F284" w15:done="0"/>
  <w15:commentEx w15:paraId="6D5AE9A7" w15:done="0"/>
  <w15:commentEx w15:paraId="53C2994A" w15:done="0"/>
  <w15:commentEx w15:paraId="02CA07CB" w15:done="0"/>
  <w15:commentEx w15:paraId="6C286E64" w15:done="0"/>
  <w15:commentEx w15:paraId="6EA8CB31" w15:done="0"/>
  <w15:commentEx w15:paraId="17E84706" w15:done="0"/>
  <w15:commentEx w15:paraId="69E4EF5F" w15:done="0"/>
  <w15:commentEx w15:paraId="27F11603" w15:done="0"/>
  <w15:commentEx w15:paraId="050755AF" w15:done="0"/>
  <w15:commentEx w15:paraId="0A13B335" w15:done="0"/>
  <w15:commentEx w15:paraId="570C1E91" w15:done="0"/>
  <w15:commentEx w15:paraId="53A1D6E4" w15:done="0"/>
  <w15:commentEx w15:paraId="6648C0A8" w15:done="0"/>
  <w15:commentEx w15:paraId="413B705F" w15:done="0"/>
  <w15:commentEx w15:paraId="46A00F5F" w15:done="0"/>
  <w15:commentEx w15:paraId="7579A244" w15:done="0"/>
  <w15:commentEx w15:paraId="0D51EA17" w15:done="0"/>
  <w15:commentEx w15:paraId="64A7B348" w15:done="0"/>
  <w15:commentEx w15:paraId="4B59640A" w15:done="0"/>
  <w15:commentEx w15:paraId="556AFA2E" w15:done="0"/>
  <w15:commentEx w15:paraId="0CAD503D" w15:done="0"/>
  <w15:commentEx w15:paraId="7F6194E7" w15:done="0"/>
  <w15:commentEx w15:paraId="481E0622" w15:paraIdParent="7F6194E7" w15:done="0"/>
  <w15:commentEx w15:paraId="59378CD8" w15:paraIdParent="7F6194E7" w15:done="0"/>
  <w15:commentEx w15:paraId="79AE354E" w15:done="0"/>
  <w15:commentEx w15:paraId="44F9C6E5" w15:done="0"/>
  <w15:commentEx w15:paraId="2C95965F" w15:done="0"/>
  <w15:commentEx w15:paraId="1F1AB280" w15:done="0"/>
  <w15:commentEx w15:paraId="56F50718" w15:done="0"/>
  <w15:commentEx w15:paraId="37D51A05" w15:done="0"/>
  <w15:commentEx w15:paraId="16E001D1" w15:done="0"/>
  <w15:commentEx w15:paraId="161ECCFC" w15:done="0"/>
  <w15:commentEx w15:paraId="5F4CC2C3" w15:done="0"/>
  <w15:commentEx w15:paraId="206117D2" w15:done="0"/>
  <w15:commentEx w15:paraId="78972BC9" w15:done="0"/>
  <w15:commentEx w15:paraId="21AA224E" w15:done="0"/>
  <w15:commentEx w15:paraId="47AE2B5F" w15:done="0"/>
  <w15:commentEx w15:paraId="44232A6C" w15:done="0"/>
  <w15:commentEx w15:paraId="534C2CF2" w15:done="0"/>
  <w15:commentEx w15:paraId="27CE7F61" w15:done="0"/>
  <w15:commentEx w15:paraId="7CB8573D" w15:done="0"/>
  <w15:commentEx w15:paraId="257E8620" w15:done="0"/>
  <w15:commentEx w15:paraId="5558611E" w15:done="0"/>
  <w15:commentEx w15:paraId="13C80F4F" w15:done="0"/>
  <w15:commentEx w15:paraId="5D71C5A7" w15:done="0"/>
  <w15:commentEx w15:paraId="654C73AA" w15:done="0"/>
  <w15:commentEx w15:paraId="1FED4DFD" w15:done="0"/>
  <w15:commentEx w15:paraId="0EB3CA0B" w15:done="0"/>
  <w15:commentEx w15:paraId="07992317" w15:done="0"/>
  <w15:commentEx w15:paraId="4980859E" w15:done="0"/>
  <w15:commentEx w15:paraId="4AB1C919" w15:done="0"/>
  <w15:commentEx w15:paraId="4E600F6C" w15:done="0"/>
  <w15:commentEx w15:paraId="59C2CE4C" w15:done="0"/>
  <w15:commentEx w15:paraId="3096A3D4" w15:done="0"/>
  <w15:commentEx w15:paraId="23444462" w15:done="0"/>
  <w15:commentEx w15:paraId="4CAAF911" w15:done="0"/>
  <w15:commentEx w15:paraId="485D3458" w15:done="0"/>
  <w15:commentEx w15:paraId="4D65718F" w15:done="0"/>
  <w15:commentEx w15:paraId="351AA889" w15:done="0"/>
  <w15:commentEx w15:paraId="56AC37A2" w15:done="0"/>
  <w15:commentEx w15:paraId="687C95A9" w15:done="0"/>
  <w15:commentEx w15:paraId="738DD935" w15:done="0"/>
  <w15:commentEx w15:paraId="47A6C0E4" w15:done="0"/>
  <w15:commentEx w15:paraId="7C23A6FA" w15:done="0"/>
  <w15:commentEx w15:paraId="71FE735E" w15:done="0"/>
  <w15:commentEx w15:paraId="2030E63B" w15:done="0"/>
  <w15:commentEx w15:paraId="6285D43C" w15:done="0"/>
  <w15:commentEx w15:paraId="546147C7" w15:done="0"/>
  <w15:commentEx w15:paraId="5B8B7EAE" w15:done="0"/>
  <w15:commentEx w15:paraId="4EEFD542" w15:done="0"/>
  <w15:commentEx w15:paraId="6E1E9E4F" w15:done="0"/>
  <w15:commentEx w15:paraId="1967FAE6" w15:done="0"/>
  <w15:commentEx w15:paraId="75E6C97A" w15:done="0"/>
  <w15:commentEx w15:paraId="60EFF8EB" w15:done="0"/>
  <w15:commentEx w15:paraId="6E055EA3" w15:done="0"/>
  <w15:commentEx w15:paraId="71BECC49" w15:done="0"/>
  <w15:commentEx w15:paraId="238C2925" w15:done="0"/>
  <w15:commentEx w15:paraId="14B13EB8" w15:done="0"/>
  <w15:commentEx w15:paraId="4DF0B6A9" w15:done="0"/>
  <w15:commentEx w15:paraId="14A055EB" w15:done="0"/>
  <w15:commentEx w15:paraId="6E0FED5F" w15:done="0"/>
  <w15:commentEx w15:paraId="758F348F" w15:done="0"/>
  <w15:commentEx w15:paraId="177FC586" w15:done="0"/>
  <w15:commentEx w15:paraId="5906F9AD" w15:done="0"/>
  <w15:commentEx w15:paraId="0E9E5023" w15:done="0"/>
  <w15:commentEx w15:paraId="78F7E458" w15:done="0"/>
  <w15:commentEx w15:paraId="3B3A4E14" w15:done="0"/>
  <w15:commentEx w15:paraId="59DC3502" w15:done="0"/>
  <w15:commentEx w15:paraId="70A06A61" w15:done="0"/>
  <w15:commentEx w15:paraId="5B505CA4" w15:done="0"/>
  <w15:commentEx w15:paraId="7A71A91E" w15:done="0"/>
  <w15:commentEx w15:paraId="6F9CF417" w15:done="0"/>
  <w15:commentEx w15:paraId="28647AEB" w15:done="0"/>
  <w15:commentEx w15:paraId="505D975B" w15:done="0"/>
  <w15:commentEx w15:paraId="60444B67" w15:done="0"/>
  <w15:commentEx w15:paraId="2BB5493E" w15:done="0"/>
  <w15:commentEx w15:paraId="3F60AC72" w15:done="0"/>
  <w15:commentEx w15:paraId="0FE9317E" w15:done="0"/>
  <w15:commentEx w15:paraId="584526AB" w15:done="0"/>
  <w15:commentEx w15:paraId="5ECB2282" w15:done="0"/>
  <w15:commentEx w15:paraId="34B05263" w15:done="0"/>
  <w15:commentEx w15:paraId="7E809152" w15:done="0"/>
  <w15:commentEx w15:paraId="095193A6" w15:done="0"/>
  <w15:commentEx w15:paraId="7CEE38F8" w15:done="0"/>
  <w15:commentEx w15:paraId="56488F31" w15:done="0"/>
  <w15:commentEx w15:paraId="5E762A75" w15:done="0"/>
  <w15:commentEx w15:paraId="7E6D3CF0" w15:done="0"/>
  <w15:commentEx w15:paraId="14B3E03C" w15:done="0"/>
  <w15:commentEx w15:paraId="100AB422" w15:done="0"/>
  <w15:commentEx w15:paraId="21622788" w15:done="0"/>
  <w15:commentEx w15:paraId="08904ECD" w15:done="0"/>
  <w15:commentEx w15:paraId="61A09783" w15:done="0"/>
  <w15:commentEx w15:paraId="098176F0" w15:done="0"/>
  <w15:commentEx w15:paraId="7916C0E9" w15:done="0"/>
  <w15:commentEx w15:paraId="7E0505CC" w15:done="0"/>
  <w15:commentEx w15:paraId="47EDDBC3" w15:done="0"/>
  <w15:commentEx w15:paraId="038F5F8A" w15:done="0"/>
  <w15:commentEx w15:paraId="16EE1F79" w15:done="0"/>
  <w15:commentEx w15:paraId="18EF740A" w15:done="0"/>
  <w15:commentEx w15:paraId="6770BE41" w15:done="0"/>
  <w15:commentEx w15:paraId="49737A0C" w15:done="0"/>
  <w15:commentEx w15:paraId="51BFBA52" w15:done="0"/>
  <w15:commentEx w15:paraId="4FF7AAA5" w15:done="0"/>
  <w15:commentEx w15:paraId="381D1EB4" w15:done="0"/>
  <w15:commentEx w15:paraId="5B33A069" w15:done="0"/>
  <w15:commentEx w15:paraId="6AF73197" w15:done="0"/>
  <w15:commentEx w15:paraId="3CADE993" w15:done="0"/>
  <w15:commentEx w15:paraId="5AB807C1" w15:paraIdParent="3CADE993" w15:done="0"/>
  <w15:commentEx w15:paraId="6920B6BE" w15:done="0"/>
  <w15:commentEx w15:paraId="270F7AAE" w15:done="0"/>
  <w15:commentEx w15:paraId="17E22F05" w15:done="0"/>
  <w15:commentEx w15:paraId="658FC1C9" w15:done="0"/>
  <w15:commentEx w15:paraId="5B328312" w15:done="0"/>
  <w15:commentEx w15:paraId="02B01D54" w15:done="0"/>
  <w15:commentEx w15:paraId="57DF8A52" w15:done="0"/>
  <w15:commentEx w15:paraId="369F1667" w15:done="0"/>
  <w15:commentEx w15:paraId="4235B8BD" w15:done="0"/>
  <w15:commentEx w15:paraId="490DB62F" w15:done="0"/>
  <w15:commentEx w15:paraId="0A29B4BD" w15:done="0"/>
  <w15:commentEx w15:paraId="75F2C317" w15:done="0"/>
  <w15:commentEx w15:paraId="2296482C" w15:done="0"/>
  <w15:commentEx w15:paraId="4BF21F77" w15:done="0"/>
  <w15:commentEx w15:paraId="5EDC8CBC" w15:done="0"/>
  <w15:commentEx w15:paraId="11D31361" w15:done="0"/>
  <w15:commentEx w15:paraId="18AB143C" w15:done="0"/>
  <w15:commentEx w15:paraId="4A700EED" w15:done="0"/>
  <w15:commentEx w15:paraId="7AE3DD08" w15:done="0"/>
  <w15:commentEx w15:paraId="26C891C4" w15:done="0"/>
  <w15:commentEx w15:paraId="5F72830E" w15:done="0"/>
  <w15:commentEx w15:paraId="30FEE942" w15:done="0"/>
  <w15:commentEx w15:paraId="7DE83F47" w15:done="0"/>
  <w15:commentEx w15:paraId="46AF2601" w15:done="0"/>
  <w15:commentEx w15:paraId="65F006E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D58A48" w16cex:dateUtc="2023-04-04T00:24:00Z"/>
  <w16cex:commentExtensible w16cex:durableId="27D8B96F" w16cex:dateUtc="2023-04-06T10:22:00Z"/>
  <w16cex:commentExtensible w16cex:durableId="286CF3F1" w16cex:dateUtc="2023-07-27T20:47:00Z"/>
  <w16cex:commentExtensible w16cex:durableId="27D58F1E" w16cex:dateUtc="2023-04-04T00:45:00Z"/>
  <w16cex:commentExtensible w16cex:durableId="27CB7D13" w16cex:dateUtc="2023-03-27T09:25:00Z"/>
  <w16cex:commentExtensible w16cex:durableId="287639E9" w16cex:dateUtc="2023-08-03T21:36:00Z"/>
  <w16cex:commentExtensible w16cex:durableId="281247F3" w16cex:dateUtc="2023-05-20T02:09:00Z"/>
  <w16cex:commentExtensible w16cex:durableId="27ED1531" w16cex:dateUtc="2023-04-21T20:59:00Z"/>
  <w16cex:commentExtensible w16cex:durableId="27F16F12" w16cex:dateUtc="2023-04-25T04:04:00Z"/>
  <w16cex:commentExtensible w16cex:durableId="2813C08A" w16cex:dateUtc="2023-05-21T04:56:00Z"/>
  <w16cex:commentExtensible w16cex:durableId="286CFCDD" w16cex:dateUtc="2023-07-27T21:25:00Z"/>
  <w16cex:commentExtensible w16cex:durableId="281B6CD7" w16cex:dateUtc="2023-05-27T00:37:00Z"/>
  <w16cex:commentExtensible w16cex:durableId="281AAC09" w16cex:dateUtc="2023-05-26T10:54:00Z"/>
  <w16cex:commentExtensible w16cex:durableId="281AAC0A" w16cex:dateUtc="2023-05-26T10:54:00Z"/>
  <w16cex:commentExtensible w16cex:durableId="27F7A61F" w16cex:dateUtc="2023-04-29T21:20:00Z"/>
  <w16cex:commentExtensible w16cex:durableId="27EAACCC" w16cex:dateUtc="2023-04-20T01:09:00Z"/>
  <w16cex:commentExtensible w16cex:durableId="27F291DF" w16cex:dateUtc="2023-04-26T00:52:00Z"/>
  <w16cex:commentExtensible w16cex:durableId="27F312B8" w16cex:dateUtc="2023-04-26T10:02:00Z"/>
  <w16cex:commentExtensible w16cex:durableId="2818D1AA" w16cex:dateUtc="2023-05-25T01:10:00Z"/>
  <w16cex:commentExtensible w16cex:durableId="2819BC0A" w16cex:dateUtc="2023-05-25T17:50:00Z"/>
  <w16cex:commentExtensible w16cex:durableId="281A7232" w16cex:dateUtc="2023-05-26T06:48:00Z"/>
  <w16cex:commentExtensible w16cex:durableId="27F8019A" w16cex:dateUtc="2023-04-30T03:50:00Z"/>
  <w16cex:commentExtensible w16cex:durableId="27DB9579" w16cex:dateUtc="2023-04-08T14:25:00Z"/>
  <w16cex:commentExtensible w16cex:durableId="28667465" w16cex:dateUtc="2023-07-22T22:29:00Z"/>
  <w16cex:commentExtensible w16cex:durableId="27EE537C" w16cex:dateUtc="2023-04-22T19:37:00Z"/>
  <w16cex:commentExtensible w16cex:durableId="27D3193C" w16cex:dateUtc="2023-04-02T03:57:00Z"/>
  <w16cex:commentExtensible w16cex:durableId="2813B0C7" w16cex:dateUtc="2023-05-21T03:49:00Z"/>
  <w16cex:commentExtensible w16cex:durableId="27F52AA2" w16cex:dateUtc="2023-04-28T00:08:00Z"/>
  <w16cex:commentExtensible w16cex:durableId="27EE946E" w16cex:dateUtc="2023-04-23T00:14:00Z"/>
  <w16cex:commentExtensible w16cex:durableId="27FF95F1" w16cex:dateUtc="2023-05-05T21:49:00Z"/>
  <w16cex:commentExtensible w16cex:durableId="288FBBB3" w16cex:dateUtc="2023-08-23T05:56:00Z"/>
  <w16cex:commentExtensible w16cex:durableId="27D34F21" w16cex:dateUtc="2023-04-02T07:47:00Z"/>
  <w16cex:commentExtensible w16cex:durableId="27EE93D4" w16cex:dateUtc="2023-04-23T00:11:00Z"/>
  <w16cex:commentExtensible w16cex:durableId="27EE84FA" w16cex:dateUtc="2023-04-22T23:08:00Z"/>
  <w16cex:commentExtensible w16cex:durableId="27F16F72" w16cex:dateUtc="2023-04-25T04:13:00Z"/>
  <w16cex:commentExtensible w16cex:durableId="288FC04A" w16cex:dateUtc="2023-08-23T06:16:00Z"/>
  <w16cex:commentExtensible w16cex:durableId="27E295FB" w16cex:dateUtc="2023-04-13T21:53:00Z"/>
  <w16cex:commentExtensible w16cex:durableId="283D4C84" w16cex:dateUtc="2023-06-21T17:16:00Z"/>
  <w16cex:commentExtensible w16cex:durableId="27E2964B" w16cex:dateUtc="2023-04-13T21:55:00Z"/>
  <w16cex:commentExtensible w16cex:durableId="27D8B1E0" w16cex:dateUtc="2023-04-06T09:50:00Z"/>
  <w16cex:commentExtensible w16cex:durableId="27E17E72" w16cex:dateUtc="2023-04-13T02:01:00Z"/>
  <w16cex:commentExtensible w16cex:durableId="27FACC92" w16cex:dateUtc="2023-05-02T06:41:00Z"/>
  <w16cex:commentExtensible w16cex:durableId="281CBEC4" w16cex:dateUtc="2023-05-28T00:39:00Z"/>
  <w16cex:commentExtensible w16cex:durableId="27F9160E" w16cex:dateUtc="2023-04-30T23:30:00Z"/>
  <w16cex:commentExtensible w16cex:durableId="27F93026" w16cex:dateUtc="2023-05-01T01:21:00Z"/>
  <w16cex:commentExtensible w16cex:durableId="28164497" w16cex:dateUtc="2023-05-23T02:31:00Z"/>
  <w16cex:commentExtensible w16cex:durableId="286D2380" w16cex:dateUtc="2023-07-28T00:10:00Z"/>
  <w16cex:commentExtensible w16cex:durableId="281756C7" w16cex:dateUtc="2023-05-23T22:14:00Z"/>
  <w16cex:commentExtensible w16cex:durableId="281641A5" w16cex:dateUtc="2023-05-23T02:31:00Z"/>
  <w16cex:commentExtensible w16cex:durableId="27E14E66" w16cex:dateUtc="2023-04-12T22:36:00Z"/>
  <w16cex:commentExtensible w16cex:durableId="2818CAEF" w16cex:dateUtc="2023-05-25T00:42:00Z"/>
  <w16cex:commentExtensible w16cex:durableId="28135E03" w16cex:dateUtc="2023-05-20T21:56:00Z"/>
  <w16cex:commentExtensible w16cex:durableId="2827426B" w16cex:dateUtc="2023-06-05T00:03:00Z"/>
  <w16cex:commentExtensible w16cex:durableId="27F7E656" w16cex:dateUtc="2023-04-30T01:54:00Z"/>
  <w16cex:commentExtensible w16cex:durableId="28179D5F" w16cex:dateUtc="2023-05-24T03:15:00Z"/>
  <w16cex:commentExtensible w16cex:durableId="28906CF8" w16cex:dateUtc="2023-08-23T18:33:00Z"/>
  <w16cex:commentExtensible w16cex:durableId="27CB6566" w16cex:dateUtc="2023-03-27T07:44:00Z"/>
  <w16cex:commentExtensible w16cex:durableId="285ADB30" w16cex:dateUtc="2023-07-14T03:21:00Z"/>
  <w16cex:commentExtensible w16cex:durableId="285AE0AF" w16cex:dateUtc="2023-07-14T03:44:00Z"/>
  <w16cex:commentExtensible w16cex:durableId="2890750B" w16cex:dateUtc="2023-08-23T19:07:00Z"/>
  <w16cex:commentExtensible w16cex:durableId="289076EE" w16cex:dateUtc="2023-08-23T19:15:00Z"/>
  <w16cex:commentExtensible w16cex:durableId="287D13B7" w16cex:dateUtc="2023-08-09T01:25:00Z"/>
  <w16cex:commentExtensible w16cex:durableId="27F522A2" w16cex:dateUtc="2023-04-27T23:34:00Z"/>
  <w16cex:commentExtensible w16cex:durableId="27D4A393" w16cex:dateUtc="2023-04-03T08:00:00Z"/>
  <w16cex:commentExtensible w16cex:durableId="27D4A4A2" w16cex:dateUtc="2023-04-03T08:04:00Z"/>
  <w16cex:commentExtensible w16cex:durableId="27D4A33D" w16cex:dateUtc="2023-04-03T07:58:00Z"/>
  <w16cex:commentExtensible w16cex:durableId="27E12A40" w16cex:dateUtc="2023-04-12T20:01:00Z"/>
  <w16cex:commentExtensible w16cex:durableId="28907F3F" w16cex:dateUtc="2023-08-23T19:51:00Z"/>
  <w16cex:commentExtensible w16cex:durableId="27E2AF0C" w16cex:dateUtc="2023-04-13T23:40:00Z"/>
  <w16cex:commentExtensible w16cex:durableId="282CE5FE" w16cex:dateUtc="2023-06-09T06:42:00Z"/>
  <w16cex:commentExtensible w16cex:durableId="27E083C8" w16cex:dateUtc="2023-04-12T08:11:00Z"/>
  <w16cex:commentExtensible w16cex:durableId="2813ED03" w16cex:dateUtc="2023-05-21T08:06:00Z"/>
  <w16cex:commentExtensible w16cex:durableId="2820D6FC" w16cex:dateUtc="2023-05-31T03:11:00Z"/>
  <w16cex:commentExtensible w16cex:durableId="2820D395" w16cex:dateUtc="2023-05-31T02:57:00Z"/>
  <w16cex:commentExtensible w16cex:durableId="281E3F66" w16cex:dateUtc="2023-05-29T04:00:00Z"/>
  <w16cex:commentExtensible w16cex:durableId="281E3F67" w16cex:dateUtc="2023-05-29T04:00:00Z"/>
  <w16cex:commentExtensible w16cex:durableId="281E3F68" w16cex:dateUtc="2023-05-29T04:00:00Z"/>
  <w16cex:commentExtensible w16cex:durableId="281E3F69" w16cex:dateUtc="2023-05-29T04:00:00Z"/>
  <w16cex:commentExtensible w16cex:durableId="281E3F6A" w16cex:dateUtc="2023-05-29T04:00:00Z"/>
  <w16cex:commentExtensible w16cex:durableId="281E3F6D" w16cex:dateUtc="2023-05-29T04:00:00Z"/>
  <w16cex:commentExtensible w16cex:durableId="281E3F6F" w16cex:dateUtc="2023-05-29T04:00:00Z"/>
  <w16cex:commentExtensible w16cex:durableId="27D2DFF9" w16cex:dateUtc="2023-04-01T23:53:00Z"/>
  <w16cex:commentExtensible w16cex:durableId="27D2DF60" w16cex:dateUtc="2023-04-01T23:50:00Z"/>
  <w16cex:commentExtensible w16cex:durableId="281E24C4" w16cex:dateUtc="2023-05-29T02:06:00Z"/>
  <w16cex:commentExtensible w16cex:durableId="281E66FC" w16cex:dateUtc="2023-05-29T06:49:00Z"/>
  <w16cex:commentExtensible w16cex:durableId="281E5F1C" w16cex:dateUtc="2023-05-29T06:15:00Z"/>
  <w16cex:commentExtensible w16cex:durableId="281E3F70" w16cex:dateUtc="2023-05-29T04:00:00Z"/>
  <w16cex:commentExtensible w16cex:durableId="286D1976" w16cex:dateUtc="2023-07-27T23:27:00Z"/>
  <w16cex:commentExtensible w16cex:durableId="28135E83" w16cex:dateUtc="2023-05-20T21:58:00Z"/>
  <w16cex:commentExtensible w16cex:durableId="28019D95" w16cex:dateUtc="2023-05-07T10:46:00Z"/>
  <w16cex:commentExtensible w16cex:durableId="285B229D" w16cex:dateUtc="2023-07-14T08:25:00Z"/>
  <w16cex:commentExtensible w16cex:durableId="281A24EA" w16cex:dateUtc="2023-05-26T01:18:00Z"/>
  <w16cex:commentExtensible w16cex:durableId="2877D37D" w16cex:dateUtc="2023-08-05T02:42:00Z"/>
  <w16cex:commentExtensible w16cex:durableId="282A4D38" w16cex:dateUtc="2023-06-07T07:26:00Z"/>
  <w16cex:commentExtensible w16cex:durableId="28026444" w16cex:dateUtc="2023-05-08T00:54:00Z"/>
  <w16cex:commentExtensible w16cex:durableId="2802609E" w16cex:dateUtc="2023-05-08T00:38:00Z"/>
  <w16cex:commentExtensible w16cex:durableId="28026B8D" w16cex:dateUtc="2023-05-08T01:25:00Z"/>
  <w16cex:commentExtensible w16cex:durableId="286BEEBF" w16cex:dateUtc="2023-07-27T02:13:00Z"/>
  <w16cex:commentExtensible w16cex:durableId="27F50AF2" w16cex:dateUtc="2023-04-27T21:53:00Z"/>
  <w16cex:commentExtensible w16cex:durableId="2890A925" w16cex:dateUtc="2023-08-23T22:49:00Z"/>
  <w16cex:commentExtensible w16cex:durableId="2890C851" w16cex:dateUtc="2023-08-24T01:02:00Z"/>
  <w16cex:commentExtensible w16cex:durableId="28221CC6" w16cex:dateUtc="2023-06-01T02:21:00Z"/>
  <w16cex:commentExtensible w16cex:durableId="2890CB2F" w16cex:dateUtc="2023-08-24T01:15:00Z"/>
  <w16cex:commentExtensible w16cex:durableId="2821FA88" w16cex:dateUtc="2023-05-31T23:55:00Z"/>
  <w16cex:commentExtensible w16cex:durableId="27ED9C20" w16cex:dateUtc="2023-04-22T06:34:00Z"/>
  <w16cex:commentExtensible w16cex:durableId="28174294" w16cex:dateUtc="2023-05-23T20:48:00Z"/>
  <w16cex:commentExtensible w16cex:durableId="2826DF42" w16cex:dateUtc="2023-06-04T17:00:00Z"/>
  <w16cex:commentExtensible w16cex:durableId="2826E133" w16cex:dateUtc="2023-06-04T17:08:00Z"/>
  <w16cex:commentExtensible w16cex:durableId="28666591" w16cex:dateUtc="2023-07-22T21:26:00Z"/>
  <w16cex:commentExtensible w16cex:durableId="286664ED" w16cex:dateUtc="2023-07-22T21:23:00Z"/>
  <w16cex:commentExtensible w16cex:durableId="27EC0626" w16cex:dateUtc="2023-04-21T01:42:00Z"/>
  <w16cex:commentExtensible w16cex:durableId="27E8564E" w16cex:dateUtc="2023-04-18T06:35:00Z"/>
  <w16cex:commentExtensible w16cex:durableId="281DE397" w16cex:dateUtc="2023-05-28T21:28:00Z"/>
  <w16cex:commentExtensible w16cex:durableId="28267D02" w16cex:dateUtc="2023-06-04T04:08:00Z"/>
  <w16cex:commentExtensible w16cex:durableId="28262A37" w16cex:dateUtc="2023-06-04T04:08:00Z"/>
  <w16cex:commentExtensible w16cex:durableId="282630CF" w16cex:dateUtc="2023-06-04T04:36:00Z"/>
  <w16cex:commentExtensible w16cex:durableId="2826705B" w16cex:dateUtc="2023-06-04T09:07:00Z"/>
  <w16cex:commentExtensible w16cex:durableId="282632A8" w16cex:dateUtc="2023-06-04T04:44:00Z"/>
  <w16cex:commentExtensible w16cex:durableId="282644B7" w16cex:dateUtc="2023-06-04T06:01:00Z"/>
  <w16cex:commentExtensible w16cex:durableId="28268088" w16cex:dateUtc="2023-06-04T10:16:00Z"/>
  <w16cex:commentExtensible w16cex:durableId="28267437" w16cex:dateUtc="2023-06-04T09:23:00Z"/>
  <w16cex:commentExtensible w16cex:durableId="2765BB9A" w16cex:dateUtc="2023-01-09T04:34:00Z"/>
  <w16cex:commentExtensible w16cex:durableId="282649ED" w16cex:dateUtc="2023-06-04T06:23:00Z"/>
  <w16cex:commentExtensible w16cex:durableId="27656C5C" w16cex:dateUtc="2023-01-09T00:22:00Z"/>
  <w16cex:commentExtensible w16cex:durableId="28267658" w16cex:dateUtc="2023-06-04T09:32:00Z"/>
  <w16cex:commentExtensible w16cex:durableId="2826773A" w16cex:dateUtc="2023-06-04T09:36:00Z"/>
  <w16cex:commentExtensible w16cex:durableId="28264DB4" w16cex:dateUtc="2023-06-04T06:39:00Z"/>
  <w16cex:commentExtensible w16cex:durableId="28264DBD" w16cex:dateUtc="2023-06-04T06:39:00Z"/>
  <w16cex:commentExtensible w16cex:durableId="28265320" w16cex:dateUtc="2023-06-04T07:02:00Z"/>
  <w16cex:commentExtensible w16cex:durableId="28265135" w16cex:dateUtc="2023-06-04T06:54:00Z"/>
  <w16cex:commentExtensible w16cex:durableId="28267B58" w16cex:dateUtc="2023-06-04T09:54:00Z"/>
  <w16cex:commentExtensible w16cex:durableId="28266E77" w16cex:dateUtc="2023-06-04T08:59:00Z"/>
  <w16cex:commentExtensible w16cex:durableId="282CCAD6" w16cex:dateUtc="2023-06-09T04:47:00Z"/>
  <w16cex:commentExtensible w16cex:durableId="282D1305" w16cex:dateUtc="2023-06-09T09:55:00Z"/>
  <w16cex:commentExtensible w16cex:durableId="282CD551" w16cex:dateUtc="2023-06-09T05:31:00Z"/>
  <w16cex:commentExtensible w16cex:durableId="282D1C20" w16cex:dateUtc="2023-06-09T10:33:00Z"/>
  <w16cex:commentExtensible w16cex:durableId="2890E58B" w16cex:dateUtc="2023-08-24T03:07:00Z"/>
  <w16cex:commentExtensible w16cex:durableId="2890E66E" w16cex:dateUtc="2023-08-24T03:11:00Z"/>
  <w16cex:commentExtensible w16cex:durableId="2890EB73" w16cex:dateUtc="2023-08-24T03:32:00Z"/>
  <w16cex:commentExtensible w16cex:durableId="27D5FB78" w16cex:dateUtc="2023-04-04T08:27:00Z"/>
  <w16cex:commentExtensible w16cex:durableId="28266FCA" w16cex:dateUtc="2023-06-04T09:04:00Z"/>
  <w16cex:commentExtensible w16cex:durableId="2876BABE" w16cex:dateUtc="2023-08-04T06:46:00Z"/>
  <w16cex:commentExtensible w16cex:durableId="244292BB" w16cex:dateUtc="2021-05-09T23:56:00Z"/>
  <w16cex:commentExtensible w16cex:durableId="26EEE82C" w16cex:dateUtc="2022-10-11T01:51:00Z"/>
  <w16cex:commentExtensible w16cex:durableId="24E157F7" w16cex:dateUtc="2021-09-07T10:16:00Z"/>
  <w16cex:commentExtensible w16cex:durableId="25F34D5F" w16cex:dateUtc="2022-04-03T05:10:00Z"/>
  <w16cex:commentExtensible w16cex:durableId="26EED760" w16cex:dateUtc="2022-10-11T00:39:00Z"/>
  <w16cex:commentExtensible w16cex:durableId="2444192D" w16cex:dateUtc="2021-05-11T03:42:00Z"/>
  <w16cex:commentExtensible w16cex:durableId="26EEDA8A" w16cex:dateUtc="2022-10-11T00:53:00Z"/>
  <w16cex:commentExtensible w16cex:durableId="244417E5" w16cex:dateUtc="2021-05-11T03:36:00Z"/>
  <w16cex:commentExtensible w16cex:durableId="24441844" w16cex:dateUtc="2021-05-11T03:38:00Z"/>
  <w16cex:commentExtensible w16cex:durableId="24429A3F" w16cex:dateUtc="2021-05-10T00:28:00Z"/>
  <w16cex:commentExtensible w16cex:durableId="1FE5019E" w16cex:dateUtc="2016-11-17T12:34:00Z"/>
  <w16cex:commentExtensible w16cex:durableId="286BF523" w16cex:dateUtc="2023-07-27T02:40:00Z"/>
  <w16cex:commentExtensible w16cex:durableId="2807E5F7" w16cex:dateUtc="2023-05-12T05:08:00Z"/>
  <w16cex:commentExtensible w16cex:durableId="2823BA70" w16cex:dateUtc="2023-06-02T07:46:00Z"/>
  <w16cex:commentExtensible w16cex:durableId="2813EB9A" w16cex:dateUtc="2023-05-21T08:00:00Z"/>
  <w16cex:commentExtensible w16cex:durableId="2801428F" w16cex:dateUtc="2023-05-07T04:18:00Z"/>
  <w16cex:commentExtensible w16cex:durableId="27CB6862" w16cex:dateUtc="2023-03-27T07:57:00Z"/>
  <w16cex:commentExtensible w16cex:durableId="280F739B" w16cex:dateUtc="2023-05-17T22:39:00Z"/>
  <w16cex:commentExtensible w16cex:durableId="282D93EC" w16cex:dateUtc="2023-06-09T19:05:00Z"/>
  <w16cex:commentExtensible w16cex:durableId="28658FBA" w16cex:dateUtc="2023-07-22T06:14:00Z"/>
  <w16cex:commentExtensible w16cex:durableId="28023AF1" w16cex:dateUtc="2023-05-07T21:57:00Z"/>
  <w16cex:commentExtensible w16cex:durableId="28765FC2" w16cex:dateUtc="2023-08-04T00:17:00Z"/>
  <w16cex:commentExtensible w16cex:durableId="283FBA7A" w16cex:dateUtc="2023-06-23T13:25:00Z"/>
  <w16cex:commentExtensible w16cex:durableId="283FBFD0" w16cex:dateUtc="2023-06-23T13:49:00Z"/>
  <w16cex:commentExtensible w16cex:durableId="27EA69EE" w16cex:dateUtc="2023-04-19T20:23:00Z"/>
  <w16cex:commentExtensible w16cex:durableId="27FF8C4D" w16cex:dateUtc="2023-05-05T21:08:00Z"/>
  <w16cex:commentExtensible w16cex:durableId="2823C162" w16cex:dateUtc="2023-06-02T08:16:00Z"/>
  <w16cex:commentExtensible w16cex:durableId="2873F7C0" w16cex:dateUtc="2023-08-02T04:29:00Z"/>
  <w16cex:commentExtensible w16cex:durableId="281C99B4" w16cex:dateUtc="2023-05-27T22:01:00Z"/>
  <w16cex:commentExtensible w16cex:durableId="281C9483" w16cex:dateUtc="2023-05-27T21:38:00Z"/>
  <w16cex:commentExtensible w16cex:durableId="281CA4E5" w16cex:dateUtc="2023-05-27T22:48:00Z"/>
  <w16cex:commentExtensible w16cex:durableId="281CAC2C" w16cex:dateUtc="2023-05-27T23:19:00Z"/>
  <w16cex:commentExtensible w16cex:durableId="281DD019" w16cex:dateUtc="2023-05-28T20:05:00Z"/>
  <w16cex:commentExtensible w16cex:durableId="281C8825" w16cex:dateUtc="2023-05-27T20:46:00Z"/>
  <w16cex:commentExtensible w16cex:durableId="282CDACA" w16cex:dateUtc="2023-06-09T05:55:00Z"/>
  <w16cex:commentExtensible w16cex:durableId="2819FE42" w16cex:dateUtc="2023-05-25T22:33:00Z"/>
  <w16cex:commentExtensible w16cex:durableId="28683834" w16cex:dateUtc="2023-07-24T06:37:00Z"/>
  <w16cex:commentExtensible w16cex:durableId="27CDBEAC" w16cex:dateUtc="2023-03-29T02:29:00Z"/>
  <w16cex:commentExtensible w16cex:durableId="27F4316C" w16cex:dateUtc="2023-04-27T06:25:00Z"/>
  <w16cex:commentExtensible w16cex:durableId="28829359" w16cex:dateUtc="2023-08-13T06:25:00Z"/>
  <w16cex:commentExtensible w16cex:durableId="27E2848C" w16cex:dateUtc="2023-04-13T20:39:00Z"/>
  <w16cex:commentExtensible w16cex:durableId="2866394D" w16cex:dateUtc="2023-07-22T18:17:00Z"/>
  <w16cex:commentExtensible w16cex:durableId="28663A6A" w16cex:dateUtc="2023-07-22T18:22:00Z"/>
  <w16cex:commentExtensible w16cex:durableId="28769E32" w16cex:dateUtc="2023-08-04T04:44:00Z"/>
  <w16cex:commentExtensible w16cex:durableId="28769F42" w16cex:dateUtc="2023-08-04T04:48:00Z"/>
  <w16cex:commentExtensible w16cex:durableId="2876B1F7" w16cex:dateUtc="2023-08-04T06:08:00Z"/>
  <w16cex:commentExtensible w16cex:durableId="28663C67" w16cex:dateUtc="2023-07-22T18:30:00Z"/>
  <w16cex:commentExtensible w16cex:durableId="28663F68" w16cex:dateUtc="2023-07-22T18:43:00Z"/>
  <w16cex:commentExtensible w16cex:durableId="28664019" w16cex:dateUtc="2023-07-22T18:46:00Z"/>
  <w16cex:commentExtensible w16cex:durableId="27E297F9" w16cex:dateUtc="2023-04-13T22:02:00Z"/>
  <w16cex:commentExtensible w16cex:durableId="288ABA3D" w16cex:dateUtc="2023-08-19T10:49:00Z"/>
  <w16cex:commentExtensible w16cex:durableId="288ABB4A" w16cex:dateUtc="2023-08-19T10:53:00Z"/>
  <w16cex:commentExtensible w16cex:durableId="288AB38C" w16cex:dateUtc="2023-08-19T10:20:00Z"/>
  <w16cex:commentExtensible w16cex:durableId="282873BC" w16cex:dateUtc="2023-06-05T21:46:00Z"/>
  <w16cex:commentExtensible w16cex:durableId="282878F5" w16cex:dateUtc="2023-06-05T22:08:00Z"/>
  <w16cex:commentExtensible w16cex:durableId="28287646" w16cex:dateUtc="2023-06-05T21:57:00Z"/>
  <w16cex:commentExtensible w16cex:durableId="28287324" w16cex:dateUtc="2023-06-05T21:43:00Z"/>
  <w16cex:commentExtensible w16cex:durableId="27D860EC" w16cex:dateUtc="2023-04-06T04:04:00Z"/>
  <w16cex:commentExtensible w16cex:durableId="27F5345C" w16cex:dateUtc="2023-04-28T00:50:00Z"/>
  <w16cex:commentExtensible w16cex:durableId="27EC1C3C" w16cex:dateUtc="2023-04-21T03:17:00Z"/>
  <w16cex:commentExtensible w16cex:durableId="2820BB6E" w16cex:dateUtc="2023-05-31T01:14:00Z"/>
  <w16cex:commentExtensible w16cex:durableId="2820F6D3" w16cex:dateUtc="2023-05-31T05:27:00Z"/>
  <w16cex:commentExtensible w16cex:durableId="27E2A83E" w16cex:dateUtc="2023-04-13T23:11:00Z"/>
  <w16cex:commentExtensible w16cex:durableId="27E2AA79" w16cex:dateUtc="2023-04-13T23:21:00Z"/>
  <w16cex:commentExtensible w16cex:durableId="27D8A106" w16cex:dateUtc="2023-04-06T08:38:00Z"/>
  <w16cex:commentExtensible w16cex:durableId="28018281" w16cex:dateUtc="2023-05-07T08:50:00Z"/>
  <w16cex:commentExtensible w16cex:durableId="282F6462" w16cex:dateUtc="2023-06-11T04:06:00Z"/>
  <w16cex:commentExtensible w16cex:durableId="27F41253" w16cex:dateUtc="2023-04-27T04:12:00Z"/>
  <w16cex:commentExtensible w16cex:durableId="27F40406" w16cex:dateUtc="2023-04-27T03:11:00Z"/>
  <w16cex:commentExtensible w16cex:durableId="27F439EC" w16cex:dateUtc="2023-04-27T07:01:00Z"/>
  <w16cex:commentExtensible w16cex:durableId="281732FF" w16cex:dateUtc="2023-05-23T19:41:00Z"/>
  <w16cex:commentExtensible w16cex:durableId="282355CD" w16cex:dateUtc="2023-06-02T00:37:00Z"/>
  <w16cex:commentExtensible w16cex:durableId="27F7F62E" w16cex:dateUtc="2023-04-30T03:01:00Z"/>
  <w16cex:commentExtensible w16cex:durableId="281A1B4E" w16cex:dateUtc="2023-05-26T00:37:00Z"/>
  <w16cex:commentExtensible w16cex:durableId="27E33EEE" w16cex:dateUtc="2023-04-14T09:54:00Z"/>
  <w16cex:commentExtensible w16cex:durableId="27E33FE7" w16cex:dateUtc="2023-04-14T09:58:00Z"/>
  <w16cex:commentExtensible w16cex:durableId="27D6F02F" w16cex:dateUtc="2023-04-05T01:51:00Z"/>
  <w16cex:commentExtensible w16cex:durableId="28664B00" w16cex:dateUtc="2023-07-22T19:33:00Z"/>
  <w16cex:commentExtensible w16cex:durableId="27FB1041" w16cex:dateUtc="2023-05-02T11:29:00Z"/>
  <w16cex:commentExtensible w16cex:durableId="282CA21D" w16cex:dateUtc="2023-06-09T01:53:00Z"/>
  <w16cex:commentExtensible w16cex:durableId="27D85F16" w16cex:dateUtc="2023-04-06T03:56:00Z"/>
  <w16cex:commentExtensible w16cex:durableId="27D85734" w16cex:dateUtc="2023-04-06T03:23:00Z"/>
  <w16cex:commentExtensible w16cex:durableId="27F1967D" w16cex:dateUtc="2023-04-25T06:59:00Z"/>
  <w16cex:commentExtensible w16cex:durableId="286CDDB3" w16cex:dateUtc="2023-07-27T19:12:00Z"/>
  <w16cex:commentExtensible w16cex:durableId="286A2654" w16cex:dateUtc="2023-07-25T17:45:00Z"/>
  <w16cex:commentExtensible w16cex:durableId="286C1A2E" w16cex:dateUtc="2023-07-27T05:18:00Z"/>
  <w16cex:commentExtensible w16cex:durableId="2827363D" w16cex:dateUtc="2023-06-04T23:11:00Z"/>
  <w16cex:commentExtensible w16cex:durableId="27CF2775" w16cex:dateUtc="2023-03-30T04:09:00Z"/>
  <w16cex:commentExtensible w16cex:durableId="27F155FE" w16cex:dateUtc="2023-04-25T02:24:00Z"/>
  <w16cex:commentExtensible w16cex:durableId="27F4249E" w16cex:dateUtc="2023-04-27T05:30:00Z"/>
  <w16cex:commentExtensible w16cex:durableId="27D82E54" w16cex:dateUtc="2023-04-06T00:28:00Z"/>
  <w16cex:commentExtensible w16cex:durableId="2810E682" w16cex:dateUtc="2023-05-19T01:01:00Z"/>
  <w16cex:commentExtensible w16cex:durableId="286D6BE8" w16cex:dateUtc="2023-07-28T05:19:00Z"/>
  <w16cex:commentExtensible w16cex:durableId="28024DA0" w16cex:dateUtc="2023-05-07T23:17:00Z"/>
  <w16cex:commentExtensible w16cex:durableId="288A682D" w16cex:dateUtc="2023-08-19T04:59:00Z"/>
  <w16cex:commentExtensible w16cex:durableId="287D3C32" w16cex:dateUtc="2023-08-09T05:10:00Z"/>
  <w16cex:commentExtensible w16cex:durableId="286AA2B5" w16cex:dateUtc="2023-07-26T02:36:00Z"/>
  <w16cex:commentExtensible w16cex:durableId="286A9CE7" w16cex:dateUtc="2023-07-26T02:11:00Z"/>
  <w16cex:commentExtensible w16cex:durableId="287D26BA" w16cex:dateUtc="2023-08-09T03:40:00Z"/>
  <w16cex:commentExtensible w16cex:durableId="287D2A80" w16cex:dateUtc="2023-08-09T03:56:00Z"/>
  <w16cex:commentExtensible w16cex:durableId="2820EF6D" w16cex:dateUtc="2023-05-31T04:55:00Z"/>
  <w16cex:commentExtensible w16cex:durableId="2814B4CB" w16cex:dateUtc="2023-05-21T22:18:00Z"/>
  <w16cex:commentExtensible w16cex:durableId="280E707C" w16cex:dateUtc="2023-05-17T04:13:00Z"/>
  <w16cex:commentExtensible w16cex:durableId="280E70E1" w16cex:dateUtc="2023-05-17T04:15:00Z"/>
  <w16cex:commentExtensible w16cex:durableId="27F25CA7" w16cex:dateUtc="2023-04-25T21:05:00Z"/>
  <w16cex:commentExtensible w16cex:durableId="27EDDBAA" w16cex:dateUtc="2023-04-22T11:06:00Z"/>
  <w16cex:commentExtensible w16cex:durableId="288BE0FA" w16cex:dateUtc="2023-08-20T07:46:00Z"/>
  <w16cex:commentExtensible w16cex:durableId="288BE27E" w16cex:dateUtc="2023-08-20T07:53:00Z"/>
  <w16cex:commentExtensible w16cex:durableId="281A1D9F" w16cex:dateUtc="2023-05-26T00:47:00Z"/>
  <w16cex:commentExtensible w16cex:durableId="27E33DC9" w16cex:dateUtc="2023-04-14T09:49:00Z"/>
  <w16cex:commentExtensible w16cex:durableId="2890AF0E" w16cex:dateUtc="2023-08-23T23:15:00Z"/>
  <w16cex:commentExtensible w16cex:durableId="27EA64D8" w16cex:dateUtc="2023-04-19T20:02:00Z"/>
  <w16cex:commentExtensible w16cex:durableId="286CE500" w16cex:dateUtc="2023-07-27T19:43:00Z"/>
  <w16cex:commentExtensible w16cex:durableId="27F430A9" w16cex:dateUtc="2023-04-27T06:22:00Z"/>
  <w16cex:commentExtensible w16cex:durableId="280ABC8D" w16cex:dateUtc="2023-05-14T08:49:00Z"/>
  <w16cex:commentExtensible w16cex:durableId="27F52F57" w16cex:dateUtc="2023-04-28T00:28:00Z"/>
  <w16cex:commentExtensible w16cex:durableId="280AC69C" w16cex:dateUtc="2023-05-14T09:31:00Z"/>
  <w16cex:commentExtensible w16cex:durableId="27CC34DE" w16cex:dateUtc="2023-03-27T22:29:00Z"/>
  <w16cex:commentExtensible w16cex:durableId="27D5F4D6" w16cex:dateUtc="2023-04-04T07:59:00Z"/>
  <w16cex:commentExtensible w16cex:durableId="27C8AD53" w16cex:dateUtc="2023-03-25T06:14:00Z"/>
  <w16cex:commentExtensible w16cex:durableId="27E33BDA" w16cex:dateUtc="2023-04-14T09:36:00Z"/>
  <w16cex:commentExtensible w16cex:durableId="27E33440" w16cex:dateUtc="2023-04-14T09:09:00Z"/>
  <w16cex:commentExtensible w16cex:durableId="281A104D" w16cex:dateUtc="2023-05-25T23:50:00Z"/>
  <w16cex:commentExtensible w16cex:durableId="285BD69B" w16cex:dateUtc="2023-07-14T21:13:00Z"/>
  <w16cex:commentExtensible w16cex:durableId="285BE308" w16cex:dateUtc="2023-07-14T22:06:00Z"/>
  <w16cex:commentExtensible w16cex:durableId="27FF979C" w16cex:dateUtc="2023-05-05T21:56:00Z"/>
  <w16cex:commentExtensible w16cex:durableId="27EA6086" w16cex:dateUtc="2023-04-19T19:43:00Z"/>
  <w16cex:commentExtensible w16cex:durableId="27E2B9EF" w16cex:dateUtc="2023-04-14T00:27:00Z"/>
  <w16cex:commentExtensible w16cex:durableId="282891ED" w16cex:dateUtc="2023-06-05T23:55:00Z"/>
  <w16cex:commentExtensible w16cex:durableId="28289219" w16cex:dateUtc="2023-06-05T23:55:00Z"/>
  <w16cex:commentExtensible w16cex:durableId="28289477" w16cex:dateUtc="2023-06-06T00:05:00Z"/>
  <w16cex:commentExtensible w16cex:durableId="2820C832" w16cex:dateUtc="2023-05-31T02:08:00Z"/>
  <w16cex:commentExtensible w16cex:durableId="27E35068" w16cex:dateUtc="2023-04-14T11:09:00Z"/>
  <w16cex:commentExtensible w16cex:durableId="27E3521A" w16cex:dateUtc="2023-04-14T11:16:00Z"/>
  <w16cex:commentExtensible w16cex:durableId="286D9C9A" w16cex:dateUtc="2023-07-28T08:47:00Z"/>
  <w16cex:commentExtensible w16cex:durableId="286E5455" w16cex:dateUtc="2023-07-28T21:51:00Z"/>
  <w16cex:commentExtensible w16cex:durableId="27E1C855" w16cex:dateUtc="2023-04-13T07:16:00Z"/>
  <w16cex:commentExtensible w16cex:durableId="28273AAE" w16cex:dateUtc="2023-06-04T23:30:00Z"/>
  <w16cex:commentExtensible w16cex:durableId="288E4D1E" w16cex:dateUtc="2023-08-22T03:52:00Z"/>
  <w16cex:commentExtensible w16cex:durableId="27CC3371" w16cex:dateUtc="2023-03-27T22:23:00Z"/>
  <w16cex:commentExtensible w16cex:durableId="27FFA23A" w16cex:dateUtc="2023-05-05T22:41:00Z"/>
  <w16cex:commentExtensible w16cex:durableId="288108A3" w16cex:dateUtc="2023-08-12T02:21:00Z"/>
  <w16cex:commentExtensible w16cex:durableId="2882C0FC" w16cex:dateUtc="2023-08-13T09:39:00Z"/>
  <w16cex:commentExtensible w16cex:durableId="288BDD9A" w16cex:dateUtc="2023-08-20T07:32:00Z"/>
  <w16cex:commentExtensible w16cex:durableId="27F25EC9" w16cex:dateUtc="2023-04-25T21:14:00Z"/>
  <w16cex:commentExtensible w16cex:durableId="282CE8D0" w16cex:dateUtc="2023-06-09T06:54:00Z"/>
  <w16cex:commentExtensible w16cex:durableId="28244A46" w16cex:dateUtc="2023-06-02T18:00:00Z"/>
  <w16cex:commentExtensible w16cex:durableId="28244448" w16cex:dateUtc="2023-06-02T17:34:00Z"/>
  <w16cex:commentExtensible w16cex:durableId="282447D6" w16cex:dateUtc="2023-06-02T17:49:00Z"/>
  <w16cex:commentExtensible w16cex:durableId="28244F32" w16cex:dateUtc="2023-06-02T18:21:00Z"/>
  <w16cex:commentExtensible w16cex:durableId="27D87261" w16cex:dateUtc="2023-04-06T05:19:00Z"/>
  <w16cex:commentExtensible w16cex:durableId="27D6B98B" w16cex:dateUtc="2023-04-04T21:58:00Z"/>
  <w16cex:commentExtensible w16cex:durableId="27D6BA86" w16cex:dateUtc="2023-04-04T22:02:00Z"/>
  <w16cex:commentExtensible w16cex:durableId="27D6BA2B" w16cex:dateUtc="2023-04-04T22:00:00Z"/>
  <w16cex:commentExtensible w16cex:durableId="27D6BCC8" w16cex:dateUtc="2023-04-04T22:12:00Z"/>
  <w16cex:commentExtensible w16cex:durableId="27D6BE3B" w16cex:dateUtc="2023-04-04T22:18:00Z"/>
  <w16cex:commentExtensible w16cex:durableId="27D6BE6B" w16cex:dateUtc="2023-04-04T22:19:00Z"/>
  <w16cex:commentExtensible w16cex:durableId="27D6BEEE" w16cex:dateUtc="2023-04-04T22:21:00Z"/>
  <w16cex:commentExtensible w16cex:durableId="27D6C5B8" w16cex:dateUtc="2023-04-04T22:50:00Z"/>
  <w16cex:commentExtensible w16cex:durableId="27D6C8FC" w16cex:dateUtc="2023-04-04T23:04:00Z"/>
  <w16cex:commentExtensible w16cex:durableId="27D7F7AC" w16cex:dateUtc="2023-04-05T20:35:00Z"/>
  <w16cex:commentExtensible w16cex:durableId="27D803A7" w16cex:dateUtc="2023-04-05T21:26:00Z"/>
  <w16cex:commentExtensible w16cex:durableId="2876229E" w16cex:dateUtc="2023-08-03T19:57:00Z"/>
  <w16cex:commentExtensible w16cex:durableId="28764E0D" w16cex:dateUtc="2023-08-03T23:02:00Z"/>
  <w16cex:commentExtensible w16cex:durableId="27D80DC3" w16cex:dateUtc="2023-04-05T22:09:00Z"/>
  <w16cex:commentExtensible w16cex:durableId="27D81B57" w16cex:dateUtc="2023-04-05T23:07:00Z"/>
  <w16cex:commentExtensible w16cex:durableId="2876535D" w16cex:dateUtc="2023-08-03T23:25:00Z"/>
  <w16cex:commentExtensible w16cex:durableId="27D82356" w16cex:dateUtc="2023-04-05T23:41:00Z"/>
  <w16cex:commentExtensible w16cex:durableId="288E7BFC" w16cex:dateUtc="2023-08-22T07:12:00Z"/>
  <w16cex:commentExtensible w16cex:durableId="288E3F3F" w16cex:dateUtc="2023-08-22T02:53:00Z"/>
  <w16cex:commentExtensible w16cex:durableId="2826E8BB" w16cex:dateUtc="2023-06-04T17:40:00Z"/>
  <w16cex:commentExtensible w16cex:durableId="282F56B8" w16cex:dateUtc="2023-06-11T03:08:00Z"/>
  <w16cex:commentExtensible w16cex:durableId="287617BF" w16cex:dateUtc="2023-08-03T19:10:00Z"/>
  <w16cex:commentExtensible w16cex:durableId="28761799" w16cex:dateUtc="2023-08-03T19:10:00Z"/>
  <w16cex:commentExtensible w16cex:durableId="2825ED62" w16cex:dateUtc="2023-06-03T23:48:00Z"/>
  <w16cex:commentExtensible w16cex:durableId="288E5EA4" w16cex:dateUtc="2023-08-22T05:07:00Z"/>
  <w16cex:commentExtensible w16cex:durableId="2826E962" w16cex:dateUtc="2023-06-04T17:43:00Z"/>
  <w16cex:commentExtensible w16cex:durableId="27D584A8" w16cex:dateUtc="2023-04-04T00:00:00Z"/>
  <w16cex:commentExtensible w16cex:durableId="27D58508" w16cex:dateUtc="2023-04-04T00:02:00Z"/>
  <w16cex:commentExtensible w16cex:durableId="2825FE3E" w16cex:dateUtc="2023-06-04T01:00:00Z"/>
  <w16cex:commentExtensible w16cex:durableId="2825F294" w16cex:dateUtc="2023-06-04T00:10:00Z"/>
  <w16cex:commentExtensible w16cex:durableId="2884B74B" w16cex:dateUtc="2023-08-14T21:23:00Z"/>
  <w16cex:commentExtensible w16cex:durableId="2884C615" w16cex:dateUtc="2023-08-14T22:26:00Z"/>
  <w16cex:commentExtensible w16cex:durableId="288BD3C5" w16cex:dateUtc="2023-08-20T06:50:00Z"/>
  <w16cex:commentExtensible w16cex:durableId="2884BF71" w16cex:dateUtc="2023-08-14T21:57:00Z"/>
  <w16cex:commentExtensible w16cex:durableId="2884C035" w16cex:dateUtc="2023-08-14T22:01:00Z"/>
  <w16cex:commentExtensible w16cex:durableId="27F5C495" w16cex:dateUtc="2023-04-28T11:05:00Z"/>
  <w16cex:commentExtensible w16cex:durableId="288E2569" w16cex:dateUtc="2023-08-22T01:03:00Z"/>
  <w16cex:commentExtensible w16cex:durableId="285A73E0" w16cex:dateUtc="2023-07-13T20:00:00Z"/>
  <w16cex:commentExtensible w16cex:durableId="286016DE" w16cex:dateUtc="2023-07-18T02:22:00Z"/>
  <w16cex:commentExtensible w16cex:durableId="287D75C1" w16cex:dateUtc="2023-08-09T09:17:00Z"/>
  <w16cex:commentExtensible w16cex:durableId="287E5189" w16cex:dateUtc="2023-08-10T00:55:00Z"/>
  <w16cex:commentExtensible w16cex:durableId="287E5251" w16cex:dateUtc="2023-08-10T00:58:00Z"/>
  <w16cex:commentExtensible w16cex:durableId="287F5634" w16cex:dateUtc="2023-08-10T19:23:00Z"/>
  <w16cex:commentExtensible w16cex:durableId="282F2C64" w16cex:dateUtc="2023-06-11T00:07:00Z"/>
  <w16cex:commentExtensible w16cex:durableId="27D5843A" w16cex:dateUtc="2023-04-03T23:58:00Z"/>
  <w16cex:commentExtensible w16cex:durableId="27E840E8" w16cex:dateUtc="2023-04-18T04:56:00Z"/>
  <w16cex:commentExtensible w16cex:durableId="27E840E7" w16cex:dateUtc="2023-04-18T04:54:00Z"/>
  <w16cex:commentExtensible w16cex:durableId="288CF177" w16cex:dateUtc="2023-08-21T03:05:00Z"/>
  <w16cex:commentExtensible w16cex:durableId="288CEA41" w16cex:dateUtc="2023-08-21T02:38:00Z"/>
  <w16cex:commentExtensible w16cex:durableId="288CEAB2" w16cex:dateUtc="2023-08-21T02:40:00Z"/>
  <w16cex:commentExtensible w16cex:durableId="27FD2E05" w16cex:dateUtc="2023-05-04T02:01:00Z"/>
  <w16cex:commentExtensible w16cex:durableId="27FD2C6E" w16cex:dateUtc="2023-05-04T01:54:00Z"/>
  <w16cex:commentExtensible w16cex:durableId="28014971" w16cex:dateUtc="2023-05-07T04:47:00Z"/>
  <w16cex:commentExtensible w16cex:durableId="28014B99" w16cex:dateUtc="2023-05-07T04:56:00Z"/>
  <w16cex:commentExtensible w16cex:durableId="27F5CE92" w16cex:dateUtc="2023-04-28T11:48:00Z"/>
  <w16cex:commentExtensible w16cex:durableId="287D13B8" w16cex:dateUtc="2023-08-09T02:01:00Z"/>
  <w16cex:commentExtensible w16cex:durableId="27D465FD" w16cex:dateUtc="2023-04-03T03:37:00Z"/>
  <w16cex:commentExtensible w16cex:durableId="27F5C187" w16cex:dateUtc="2023-04-28T10:52:00Z"/>
  <w16cex:commentExtensible w16cex:durableId="282A8940" w16cex:dateUtc="2023-06-07T11:42:00Z"/>
  <w16cex:commentExtensible w16cex:durableId="282D0DEC" w16cex:dateUtc="2023-06-09T09:33:00Z"/>
  <w16cex:commentExtensible w16cex:durableId="281208D2" w16cex:dateUtc="2023-05-19T21:40:00Z"/>
  <w16cex:commentExtensible w16cex:durableId="28756B20" w16cex:dateUtc="2023-08-03T06:54:00Z"/>
  <w16cex:commentExtensible w16cex:durableId="28756374" w16cex:dateUtc="2023-08-03T06:17:00Z"/>
  <w16cex:commentExtensible w16cex:durableId="27D49B42" w16cex:dateUtc="2023-04-03T07:24:00Z"/>
  <w16cex:commentExtensible w16cex:durableId="27D497A1" w16cex:dateUtc="2023-04-03T07:09:00Z"/>
  <w16cex:commentExtensible w16cex:durableId="27D4980E" w16cex:dateUtc="2023-04-03T07:10:00Z"/>
  <w16cex:commentExtensible w16cex:durableId="27E6EE71" w16cex:dateUtc="2023-04-17T05:00:00Z"/>
  <w16cex:commentExtensible w16cex:durableId="27E6EEC9" w16cex:dateUtc="2023-04-17T05:01:00Z"/>
  <w16cex:commentExtensible w16cex:durableId="27E6EEE6" w16cex:dateUtc="2023-04-17T05:02:00Z"/>
  <w16cex:commentExtensible w16cex:durableId="27E73A0E" w16cex:dateUtc="2023-04-17T10:22:00Z"/>
  <w16cex:commentExtensible w16cex:durableId="27D0A606" w16cex:dateUtc="2023-03-31T07:21:00Z"/>
  <w16cex:commentExtensible w16cex:durableId="2826ED3E" w16cex:dateUtc="2023-06-04T18:00:00Z"/>
  <w16cex:commentExtensible w16cex:durableId="27D0A891" w16cex:dateUtc="2023-03-31T07:32:00Z"/>
  <w16cex:commentExtensible w16cex:durableId="282900E1" w16cex:dateUtc="2023-06-06T07:48:00Z"/>
  <w16cex:commentExtensible w16cex:durableId="27E68897" w16cex:dateUtc="2023-04-16T21:45:00Z"/>
  <w16cex:commentExtensible w16cex:durableId="27E68469" w16cex:dateUtc="2023-04-16T21:27:00Z"/>
  <w16cex:commentExtensible w16cex:durableId="27E68C47" w16cex:dateUtc="2023-04-16T22:01:00Z"/>
  <w16cex:commentExtensible w16cex:durableId="2819F3D2" w16cex:dateUtc="2023-05-25T21:48:00Z"/>
  <w16cex:commentExtensible w16cex:durableId="2823745E" w16cex:dateUtc="2023-06-02T02:47:00Z"/>
  <w16cex:commentExtensible w16cex:durableId="27CAEDAB" w16cex:dateUtc="2023-03-26T23:13:00Z"/>
  <w16cex:commentExtensible w16cex:durableId="281F679F" w16cex:dateUtc="2023-05-30T01:04:00Z"/>
  <w16cex:commentExtensible w16cex:durableId="27D19182" w16cex:dateUtc="2023-04-01T00:06:00Z"/>
  <w16cex:commentExtensible w16cex:durableId="2830D6CF" w16cex:dateUtc="2023-06-12T06:27:00Z"/>
  <w16cex:commentExtensible w16cex:durableId="2866C14D" w16cex:dateUtc="2023-07-23T03:57:00Z"/>
  <w16cex:commentExtensible w16cex:durableId="27F7FCD8" w16cex:dateUtc="2023-04-30T03:30:00Z"/>
  <w16cex:commentExtensible w16cex:durableId="280EB9C2" w16cex:dateUtc="2023-05-17T09:26:00Z"/>
  <w16cex:commentExtensible w16cex:durableId="27FA4E65" w16cex:dateUtc="2023-05-01T21:42:00Z"/>
  <w16cex:commentExtensible w16cex:durableId="2890B813" w16cex:dateUtc="2023-08-23T23:53:00Z"/>
  <w16cex:commentExtensible w16cex:durableId="27EB2423" w16cex:dateUtc="2023-04-20T09:38:00Z"/>
  <w16cex:commentExtensible w16cex:durableId="28762E06" w16cex:dateUtc="2023-08-03T20:45:00Z"/>
  <w16cex:commentExtensible w16cex:durableId="282467F5" w16cex:dateUtc="2023-06-02T20:07:00Z"/>
  <w16cex:commentExtensible w16cex:durableId="28013F34" w16cex:dateUtc="2023-05-07T04:03:00Z"/>
  <w16cex:commentExtensible w16cex:durableId="28015AF1" w16cex:dateUtc="2023-05-07T06:02:00Z"/>
  <w16cex:commentExtensible w16cex:durableId="2801474A" w16cex:dateUtc="2023-05-07T04:38:00Z"/>
  <w16cex:commentExtensible w16cex:durableId="282606A0" w16cex:dateUtc="2023-06-04T01:36:00Z"/>
  <w16cex:commentExtensible w16cex:durableId="2813FAAB" w16cex:dateUtc="2023-05-21T09:04:00Z"/>
  <w16cex:commentExtensible w16cex:durableId="2813F835" w16cex:dateUtc="2023-05-21T08:53:00Z"/>
  <w16cex:commentExtensible w16cex:durableId="2813FFAA" w16cex:dateUtc="2023-05-21T09:25:00Z"/>
  <w16cex:commentExtensible w16cex:durableId="28260AEB" w16cex:dateUtc="2023-06-04T01:54:00Z"/>
  <w16cex:commentExtensible w16cex:durableId="28260A47" w16cex:dateUtc="2023-06-04T01:51:00Z"/>
  <w16cex:commentExtensible w16cex:durableId="282613C9" w16cex:dateUtc="2023-06-04T02:32:00Z"/>
  <w16cex:commentExtensible w16cex:durableId="282612FE" w16cex:dateUtc="2023-06-04T02:29:00Z"/>
  <w16cex:commentExtensible w16cex:durableId="282615C0" w16cex:dateUtc="2023-06-04T02:40:00Z"/>
  <w16cex:commentExtensible w16cex:durableId="28266733" w16cex:dateUtc="2023-06-04T08:28:00Z"/>
  <w16cex:commentExtensible w16cex:durableId="282308F8" w16cex:dateUtc="2023-06-01T19:09:00Z"/>
  <w16cex:commentExtensible w16cex:durableId="27F5C313" w16cex:dateUtc="2023-04-28T10:59:00Z"/>
  <w16cex:commentExtensible w16cex:durableId="2838C1EE" w16cex:dateUtc="2023-06-18T06:36:00Z"/>
  <w16cex:commentExtensible w16cex:durableId="27E323F8" w16cex:dateUtc="2023-04-14T07:59:00Z"/>
  <w16cex:commentExtensible w16cex:durableId="27E0FC86" w16cex:dateUtc="2023-04-12T16:46:00Z"/>
  <w16cex:commentExtensible w16cex:durableId="27E31873" w16cex:dateUtc="2023-04-14T07:10:00Z"/>
  <w16cex:commentExtensible w16cex:durableId="27E317B1" w16cex:dateUtc="2023-04-14T07:07:00Z"/>
  <w16cex:commentExtensible w16cex:durableId="27E30F8F" w16cex:dateUtc="2023-04-14T06:32:00Z"/>
  <w16cex:commentExtensible w16cex:durableId="2824ED6B" w16cex:dateUtc="2023-06-03T05:36:00Z"/>
  <w16cex:commentExtensible w16cex:durableId="28310AAB" w16cex:dateUtc="2023-06-12T10:08:00Z"/>
  <w16cex:commentExtensible w16cex:durableId="28308065" w16cex:dateUtc="2023-06-12T00:18:00Z"/>
  <w16cex:commentExtensible w16cex:durableId="283080CD" w16cex:dateUtc="2023-06-12T00:20:00Z"/>
  <w16cex:commentExtensible w16cex:durableId="2830A6FA" w16cex:dateUtc="2023-06-12T03:03:00Z"/>
  <w16cex:commentExtensible w16cex:durableId="283106E2" w16cex:dateUtc="2023-06-12T09:52:00Z"/>
  <w16cex:commentExtensible w16cex:durableId="27F7B507" w16cex:dateUtc="2023-04-29T22:23:00Z"/>
  <w16cex:commentExtensible w16cex:durableId="282DB648" w16cex:dateUtc="2023-06-09T21:31:00Z"/>
  <w16cex:commentExtensible w16cex:durableId="27D88939" w16cex:dateUtc="2023-04-06T06:56:00Z"/>
  <w16cex:commentExtensible w16cex:durableId="27FD5846" w16cex:dateUtc="2023-05-04T05:01:00Z"/>
  <w16cex:commentExtensible w16cex:durableId="27FD5A6F" w16cex:dateUtc="2023-05-04T05:10:00Z"/>
  <w16cex:commentExtensible w16cex:durableId="27E3293A" w16cex:dateUtc="2023-04-14T08:22:00Z"/>
  <w16cex:commentExtensible w16cex:durableId="282F2526" w16cex:dateUtc="2023-06-10T23:36:00Z"/>
  <w16cex:commentExtensible w16cex:durableId="28248239" w16cex:dateUtc="2023-06-02T21:59:00Z"/>
  <w16cex:commentExtensible w16cex:durableId="27D89739" w16cex:dateUtc="2023-04-06T07:56:00Z"/>
  <w16cex:commentExtensible w16cex:durableId="288E5FBC" w16cex:dateUtc="2023-08-22T05:12:00Z"/>
  <w16cex:commentExtensible w16cex:durableId="27ED9338" w16cex:dateUtc="2023-04-22T05:56:00Z"/>
  <w16cex:commentExtensible w16cex:durableId="28879183" w16cex:dateUtc="2023-08-17T01:18:00Z"/>
  <w16cex:commentExtensible w16cex:durableId="27D40FE1" w16cex:dateUtc="2023-04-02T21:29:00Z"/>
  <w16cex:commentExtensible w16cex:durableId="2810F2CF" w16cex:dateUtc="2023-05-19T01:54:00Z"/>
  <w16cex:commentExtensible w16cex:durableId="285F7B78" w16cex:dateUtc="2023-07-17T15:34:00Z"/>
  <w16cex:commentExtensible w16cex:durableId="2810F93F" w16cex:dateUtc="2023-05-19T02:21:00Z"/>
  <w16cex:commentExtensible w16cex:durableId="27F5C731" w16cex:dateUtc="2023-04-28T11:16:00Z"/>
  <w16cex:commentExtensible w16cex:durableId="2810D6FD" w16cex:dateUtc="2023-05-18T23:55:00Z"/>
  <w16cex:commentExtensible w16cex:durableId="28011DD1" w16cex:dateUtc="2023-05-07T01:41:00Z"/>
  <w16cex:commentExtensible w16cex:durableId="280127F9" w16cex:dateUtc="2023-05-07T02:24:00Z"/>
  <w16cex:commentExtensible w16cex:durableId="27F3D3E8" w16cex:dateUtc="2023-04-26T23:46:00Z"/>
  <w16cex:commentExtensible w16cex:durableId="28111F5F" w16cex:dateUtc="2023-05-19T05:04:00Z"/>
  <w16cex:commentExtensible w16cex:durableId="27F3D533" w16cex:dateUtc="2023-04-26T23:52:00Z"/>
  <w16cex:commentExtensible w16cex:durableId="282D9E79" w16cex:dateUtc="2023-06-09T19:50:00Z"/>
  <w16cex:commentExtensible w16cex:durableId="282D9F03" w16cex:dateUtc="2023-06-09T19:52:00Z"/>
  <w16cex:commentExtensible w16cex:durableId="282DB0CF" w16cex:dateUtc="2023-06-09T21:08:00Z"/>
  <w16cex:commentExtensible w16cex:durableId="282DA033" w16cex:dateUtc="2023-06-09T19:57:00Z"/>
  <w16cex:commentExtensible w16cex:durableId="282DA4E1" w16cex:dateUtc="2023-06-09T20:17:00Z"/>
  <w16cex:commentExtensible w16cex:durableId="282DA97D" w16cex:dateUtc="2023-06-09T20:37:00Z"/>
  <w16cex:commentExtensible w16cex:durableId="282DACFD" w16cex:dateUtc="2023-06-09T20:51:00Z"/>
  <w16cex:commentExtensible w16cex:durableId="27D8692B" w16cex:dateUtc="2023-04-06T04:39:00Z"/>
  <w16cex:commentExtensible w16cex:durableId="282C899A" w16cex:dateUtc="2023-06-09T00:08:00Z"/>
  <w16cex:commentExtensible w16cex:durableId="282C8AE0" w16cex:dateUtc="2023-06-09T00:14:00Z"/>
  <w16cex:commentExtensible w16cex:durableId="27D891F0" w16cex:dateUtc="2023-04-06T07:33:00Z"/>
  <w16cex:commentExtensible w16cex:durableId="27F3C2F9" w16cex:dateUtc="2023-04-26T22:34:00Z"/>
  <w16cex:commentExtensible w16cex:durableId="27F26D91" w16cex:dateUtc="2023-04-25T22:17:00Z"/>
  <w16cex:commentExtensible w16cex:durableId="27F2761B" w16cex:dateUtc="2023-04-25T22:54:00Z"/>
  <w16cex:commentExtensible w16cex:durableId="287E7776" w16cex:dateUtc="2023-08-10T03:37:00Z"/>
  <w16cex:commentExtensible w16cex:durableId="27F276F7" w16cex:dateUtc="2023-04-25T22:57:00Z"/>
  <w16cex:commentExtensible w16cex:durableId="284C5C50" w16cex:dateUtc="2023-07-03T03:28:00Z"/>
  <w16cex:commentExtensible w16cex:durableId="27D093FB" w16cex:dateUtc="2023-03-31T06:04:00Z"/>
  <w16cex:commentExtensible w16cex:durableId="27E15744" w16cex:dateUtc="2023-04-12T23:13:00Z"/>
  <w16cex:commentExtensible w16cex:durableId="2810E914" w16cex:dateUtc="2023-05-19T01:12:00Z"/>
  <w16cex:commentExtensible w16cex:durableId="27E13218" w16cex:dateUtc="2023-04-12T20:35:00Z"/>
  <w16cex:commentExtensible w16cex:durableId="27F14371" w16cex:dateUtc="2023-04-25T01:05:00Z"/>
  <w16cex:commentExtensible w16cex:durableId="27E11EE3" w16cex:dateUtc="2023-04-12T19:13:00Z"/>
  <w16cex:commentExtensible w16cex:durableId="27E12591" w16cex:dateUtc="2023-04-12T19:41:00Z"/>
  <w16cex:commentExtensible w16cex:durableId="27E12684" w16cex:dateUtc="2023-04-12T19:45:00Z"/>
  <w16cex:commentExtensible w16cex:durableId="27E13275" w16cex:dateUtc="2023-04-12T20:36:00Z"/>
  <w16cex:commentExtensible w16cex:durableId="27F81597" w16cex:dateUtc="2023-04-30T05:15:00Z"/>
  <w16cex:commentExtensible w16cex:durableId="282A3FCB" w16cex:dateUtc="2023-06-07T06:29:00Z"/>
  <w16cex:commentExtensible w16cex:durableId="27E4045D" w16cex:dateUtc="2023-04-14T23:57:00Z"/>
  <w16cex:commentExtensible w16cex:durableId="27E405F3" w16cex:dateUtc="2023-04-15T00:03:00Z"/>
  <w16cex:commentExtensible w16cex:durableId="27D5E8C0" w16cex:dateUtc="2023-04-04T07:07:00Z"/>
  <w16cex:commentExtensible w16cex:durableId="27D5ECE2" w16cex:dateUtc="2023-04-04T07:25:00Z"/>
  <w16cex:commentExtensible w16cex:durableId="280028F8" w16cex:dateUtc="2023-05-06T08:16:00Z"/>
  <w16cex:commentExtensible w16cex:durableId="28019341" w16cex:dateUtc="2023-05-07T10:02:00Z"/>
  <w16cex:commentExtensible w16cex:durableId="27F5CF70" w16cex:dateUtc="2023-04-28T11:52:00Z"/>
  <w16cex:commentExtensible w16cex:durableId="28239CA0" w16cex:dateUtc="2023-06-02T05:39:00Z"/>
  <w16cex:commentExtensible w16cex:durableId="28014D7E" w16cex:dateUtc="2023-05-07T05:04:00Z"/>
  <w16cex:commentExtensible w16cex:durableId="2884DE60" w16cex:dateUtc="2023-08-15T00:09:00Z"/>
  <w16cex:commentExtensible w16cex:durableId="27F4F110" w16cex:dateUtc="2023-04-27T20:01:00Z"/>
  <w16cex:commentExtensible w16cex:durableId="27F528C9" w16cex:dateUtc="2023-04-28T00:00:00Z"/>
  <w16cex:commentExtensible w16cex:durableId="27EDCB7A" w16cex:dateUtc="2023-04-22T09:56:00Z"/>
  <w16cex:commentExtensible w16cex:durableId="27EBE0FE" w16cex:dateUtc="2023-04-20T23:04:00Z"/>
  <w16cex:commentExtensible w16cex:durableId="27CF6C49" w16cex:dateUtc="2023-03-30T09:02:00Z"/>
  <w16cex:commentExtensible w16cex:durableId="27F5D18F" w16cex:dateUtc="2023-04-28T12:01:00Z"/>
  <w16cex:commentExtensible w16cex:durableId="282737E7" w16cex:dateUtc="2023-06-04T23:18:00Z"/>
  <w16cex:commentExtensible w16cex:durableId="28274148" w16cex:dateUtc="2023-06-04T23:58:00Z"/>
  <w16cex:commentExtensible w16cex:durableId="27F263FB" w16cex:dateUtc="2023-04-25T21:36:00Z"/>
  <w16cex:commentExtensible w16cex:durableId="27D87F87" w16cex:dateUtc="2023-04-06T06:15:00Z"/>
  <w16cex:commentExtensible w16cex:durableId="27E29EFD" w16cex:dateUtc="2023-04-13T22:32:00Z"/>
  <w16cex:commentExtensible w16cex:durableId="2828EB14" w16cex:dateUtc="2023-06-06T06:15:00Z"/>
  <w16cex:commentExtensible w16cex:durableId="288801D3" w16cex:dateUtc="2023-08-17T09:17:00Z"/>
  <w16cex:commentExtensible w16cex:durableId="27DB90F8" w16cex:dateUtc="2023-04-08T14:06:00Z"/>
  <w16cex:commentExtensible w16cex:durableId="2821F205" w16cex:dateUtc="2023-05-31T23:19:00Z"/>
  <w16cex:commentExtensible w16cex:durableId="281C7639" w16cex:dateUtc="2023-05-27T19:29:00Z"/>
  <w16cex:commentExtensible w16cex:durableId="27D35276" w16cex:dateUtc="2023-04-02T08:01:00Z"/>
  <w16cex:commentExtensible w16cex:durableId="27D01F19" w16cex:dateUtc="2023-03-30T21:45:00Z"/>
  <w16cex:commentExtensible w16cex:durableId="280F75AB" w16cex:dateUtc="2023-05-17T22: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29702F" w16cid:durableId="27D58A48"/>
  <w16cid:commentId w16cid:paraId="1CA27B3B" w16cid:durableId="27D8B96F"/>
  <w16cid:commentId w16cid:paraId="67E1D7EB" w16cid:durableId="286CF3F1"/>
  <w16cid:commentId w16cid:paraId="3E132406" w16cid:durableId="27D58F1E"/>
  <w16cid:commentId w16cid:paraId="026DE0CD" w16cid:durableId="27CB7D13"/>
  <w16cid:commentId w16cid:paraId="75CA92AE" w16cid:durableId="287639E9"/>
  <w16cid:commentId w16cid:paraId="58200601" w16cid:durableId="281247F3"/>
  <w16cid:commentId w16cid:paraId="2ED443BD" w16cid:durableId="27ED1531"/>
  <w16cid:commentId w16cid:paraId="16E2D078" w16cid:durableId="27F16F12"/>
  <w16cid:commentId w16cid:paraId="0711DFAE" w16cid:durableId="2813C08A"/>
  <w16cid:commentId w16cid:paraId="2DCE6F23" w16cid:durableId="286CFCDD"/>
  <w16cid:commentId w16cid:paraId="2C7A67C2" w16cid:durableId="281B6CD7"/>
  <w16cid:commentId w16cid:paraId="5CBB938A" w16cid:durableId="281AAC09"/>
  <w16cid:commentId w16cid:paraId="2317F293" w16cid:durableId="281AAC0A"/>
  <w16cid:commentId w16cid:paraId="5F3464E0" w16cid:durableId="27F7A61F"/>
  <w16cid:commentId w16cid:paraId="5E5980AB" w16cid:durableId="27EAACCC"/>
  <w16cid:commentId w16cid:paraId="34138FEB" w16cid:durableId="27F291DF"/>
  <w16cid:commentId w16cid:paraId="58AFEBF0" w16cid:durableId="27F312B8"/>
  <w16cid:commentId w16cid:paraId="7A4F51B9" w16cid:durableId="2818D1AA"/>
  <w16cid:commentId w16cid:paraId="0D66B98B" w16cid:durableId="2819BC0A"/>
  <w16cid:commentId w16cid:paraId="22624140" w16cid:durableId="281A7232"/>
  <w16cid:commentId w16cid:paraId="46A14720" w16cid:durableId="27F8019A"/>
  <w16cid:commentId w16cid:paraId="68786057" w16cid:durableId="27DB9579"/>
  <w16cid:commentId w16cid:paraId="0E110B0D" w16cid:durableId="28667465"/>
  <w16cid:commentId w16cid:paraId="132B4E09" w16cid:durableId="27EE537C"/>
  <w16cid:commentId w16cid:paraId="747D92BB" w16cid:durableId="27D3193C"/>
  <w16cid:commentId w16cid:paraId="603361D0" w16cid:durableId="2813B0C7"/>
  <w16cid:commentId w16cid:paraId="5AF08047" w16cid:durableId="27F52AA2"/>
  <w16cid:commentId w16cid:paraId="09D680CB" w16cid:durableId="27EE946E"/>
  <w16cid:commentId w16cid:paraId="476A8B65" w16cid:durableId="27FF95F1"/>
  <w16cid:commentId w16cid:paraId="0B850802" w16cid:durableId="288FBBB3"/>
  <w16cid:commentId w16cid:paraId="455592F7" w16cid:durableId="27D34F21"/>
  <w16cid:commentId w16cid:paraId="5E568528" w16cid:durableId="27EE93D4"/>
  <w16cid:commentId w16cid:paraId="6B22C871" w16cid:durableId="27EE84FA"/>
  <w16cid:commentId w16cid:paraId="33B92F22" w16cid:durableId="27F16F72"/>
  <w16cid:commentId w16cid:paraId="47D90499" w16cid:durableId="288FC04A"/>
  <w16cid:commentId w16cid:paraId="79FD5099" w16cid:durableId="27E295FB"/>
  <w16cid:commentId w16cid:paraId="14FA9501" w16cid:durableId="283D4C84"/>
  <w16cid:commentId w16cid:paraId="13A71F67" w16cid:durableId="27E2964B"/>
  <w16cid:commentId w16cid:paraId="7FAA32E9" w16cid:durableId="27D8B1E0"/>
  <w16cid:commentId w16cid:paraId="4749C6E4" w16cid:durableId="27E17E72"/>
  <w16cid:commentId w16cid:paraId="577F63E5" w16cid:durableId="27FACC92"/>
  <w16cid:commentId w16cid:paraId="4E9779A7" w16cid:durableId="281CBEC4"/>
  <w16cid:commentId w16cid:paraId="62422420" w16cid:durableId="27F9160E"/>
  <w16cid:commentId w16cid:paraId="0CAB356C" w16cid:durableId="27F93026"/>
  <w16cid:commentId w16cid:paraId="447C5BE8" w16cid:durableId="28164497"/>
  <w16cid:commentId w16cid:paraId="2ECD5917" w16cid:durableId="286D2380"/>
  <w16cid:commentId w16cid:paraId="02C3322D" w16cid:durableId="281756C7"/>
  <w16cid:commentId w16cid:paraId="52B755B4" w16cid:durableId="281641A5"/>
  <w16cid:commentId w16cid:paraId="368026AC" w16cid:durableId="27E14E66"/>
  <w16cid:commentId w16cid:paraId="7A82AA67" w16cid:durableId="2818CAEF"/>
  <w16cid:commentId w16cid:paraId="42947F67" w16cid:durableId="28135E03"/>
  <w16cid:commentId w16cid:paraId="5C0D43AE" w16cid:durableId="2827426B"/>
  <w16cid:commentId w16cid:paraId="1E1137D6" w16cid:durableId="27F7E656"/>
  <w16cid:commentId w16cid:paraId="5CAA8523" w16cid:durableId="28179D5F"/>
  <w16cid:commentId w16cid:paraId="044C9E1D" w16cid:durableId="28906CF8"/>
  <w16cid:commentId w16cid:paraId="46ADF9D9" w16cid:durableId="27CB6566"/>
  <w16cid:commentId w16cid:paraId="329B5E7F" w16cid:durableId="285ADB30"/>
  <w16cid:commentId w16cid:paraId="6638D370" w16cid:durableId="285AE0AF"/>
  <w16cid:commentId w16cid:paraId="145671F4" w16cid:durableId="2890750B"/>
  <w16cid:commentId w16cid:paraId="2D634929" w16cid:durableId="289076EE"/>
  <w16cid:commentId w16cid:paraId="0A0867C7" w16cid:durableId="287D13B7"/>
  <w16cid:commentId w16cid:paraId="2F6055AF" w16cid:durableId="27F522A2"/>
  <w16cid:commentId w16cid:paraId="3219693C" w16cid:durableId="27D4A393"/>
  <w16cid:commentId w16cid:paraId="4D9A9E9F" w16cid:durableId="27D4A4A2"/>
  <w16cid:commentId w16cid:paraId="24FF7080" w16cid:durableId="27D4A33D"/>
  <w16cid:commentId w16cid:paraId="566F18DA" w16cid:durableId="27E12A40"/>
  <w16cid:commentId w16cid:paraId="628A68DB" w16cid:durableId="28907F3F"/>
  <w16cid:commentId w16cid:paraId="35567EDC" w16cid:durableId="27E2AF0C"/>
  <w16cid:commentId w16cid:paraId="60B9BE62" w16cid:durableId="282CE5FE"/>
  <w16cid:commentId w16cid:paraId="4E37F63A" w16cid:durableId="27E083C8"/>
  <w16cid:commentId w16cid:paraId="5CF62736" w16cid:durableId="2813ED03"/>
  <w16cid:commentId w16cid:paraId="58A4039F" w16cid:durableId="2820D6FC"/>
  <w16cid:commentId w16cid:paraId="34435814" w16cid:durableId="2820D395"/>
  <w16cid:commentId w16cid:paraId="082A9C35" w16cid:durableId="281E3F66"/>
  <w16cid:commentId w16cid:paraId="1185A95B" w16cid:durableId="281E3F67"/>
  <w16cid:commentId w16cid:paraId="4FBEC7F9" w16cid:durableId="281E3F68"/>
  <w16cid:commentId w16cid:paraId="650A72F9" w16cid:durableId="281E3F69"/>
  <w16cid:commentId w16cid:paraId="526B2FCC" w16cid:durableId="281E3F6A"/>
  <w16cid:commentId w16cid:paraId="7515914E" w16cid:durableId="281E3F6D"/>
  <w16cid:commentId w16cid:paraId="191B2FE6" w16cid:durableId="281E3F6F"/>
  <w16cid:commentId w16cid:paraId="5E4F51CD" w16cid:durableId="27D2DFF9"/>
  <w16cid:commentId w16cid:paraId="24020682" w16cid:durableId="27D2DF60"/>
  <w16cid:commentId w16cid:paraId="7CC06551" w16cid:durableId="281E24C4"/>
  <w16cid:commentId w16cid:paraId="301E32C8" w16cid:durableId="281E66FC"/>
  <w16cid:commentId w16cid:paraId="32E41EC6" w16cid:durableId="281E5F1C"/>
  <w16cid:commentId w16cid:paraId="218E7836" w16cid:durableId="281E3F70"/>
  <w16cid:commentId w16cid:paraId="1C7057AA" w16cid:durableId="286D1976"/>
  <w16cid:commentId w16cid:paraId="10089FB9" w16cid:durableId="28135E83"/>
  <w16cid:commentId w16cid:paraId="1A8AFAEB" w16cid:durableId="28019D95"/>
  <w16cid:commentId w16cid:paraId="5A34F335" w16cid:durableId="285B229D"/>
  <w16cid:commentId w16cid:paraId="0199A018" w16cid:durableId="281A24EA"/>
  <w16cid:commentId w16cid:paraId="5F03D381" w16cid:durableId="2877D37D"/>
  <w16cid:commentId w16cid:paraId="2958CB95" w16cid:durableId="282A4D38"/>
  <w16cid:commentId w16cid:paraId="4654774C" w16cid:durableId="28026444"/>
  <w16cid:commentId w16cid:paraId="3F2FE5E2" w16cid:durableId="2802609E"/>
  <w16cid:commentId w16cid:paraId="3E1F920D" w16cid:durableId="28026B8D"/>
  <w16cid:commentId w16cid:paraId="068257D1" w16cid:durableId="286BEEBF"/>
  <w16cid:commentId w16cid:paraId="07FD2E81" w16cid:durableId="27F50AF2"/>
  <w16cid:commentId w16cid:paraId="4420C2D8" w16cid:durableId="2890A925"/>
  <w16cid:commentId w16cid:paraId="1E36F5F6" w16cid:durableId="2890C851"/>
  <w16cid:commentId w16cid:paraId="12C7940F" w16cid:durableId="28221CC6"/>
  <w16cid:commentId w16cid:paraId="44AE18F9" w16cid:durableId="2890CB2F"/>
  <w16cid:commentId w16cid:paraId="39F84D2F" w16cid:durableId="2821FA88"/>
  <w16cid:commentId w16cid:paraId="0320BBB0" w16cid:durableId="27ED9C20"/>
  <w16cid:commentId w16cid:paraId="594E5B69" w16cid:durableId="28174294"/>
  <w16cid:commentId w16cid:paraId="4450FF74" w16cid:durableId="2826DF42"/>
  <w16cid:commentId w16cid:paraId="05883DBF" w16cid:durableId="2826E133"/>
  <w16cid:commentId w16cid:paraId="68A2AAD7" w16cid:durableId="28666591"/>
  <w16cid:commentId w16cid:paraId="2AE54F0A" w16cid:durableId="286664ED"/>
  <w16cid:commentId w16cid:paraId="1A136648" w16cid:durableId="27EC0626"/>
  <w16cid:commentId w16cid:paraId="546D2398" w16cid:durableId="27E8564E"/>
  <w16cid:commentId w16cid:paraId="303BCFFC" w16cid:durableId="281DE397"/>
  <w16cid:commentId w16cid:paraId="671211F8" w16cid:durableId="28267D02"/>
  <w16cid:commentId w16cid:paraId="74EBDC64" w16cid:durableId="28262A37"/>
  <w16cid:commentId w16cid:paraId="52AD7668" w16cid:durableId="282630CF"/>
  <w16cid:commentId w16cid:paraId="03A4BE84" w16cid:durableId="2826705B"/>
  <w16cid:commentId w16cid:paraId="1E7C1284" w16cid:durableId="282632A8"/>
  <w16cid:commentId w16cid:paraId="7D635C12" w16cid:durableId="282644B7"/>
  <w16cid:commentId w16cid:paraId="1F8D870B" w16cid:durableId="28268088"/>
  <w16cid:commentId w16cid:paraId="3D897E17" w16cid:durableId="28267437"/>
  <w16cid:commentId w16cid:paraId="645CBC2D" w16cid:durableId="2765BB9A"/>
  <w16cid:commentId w16cid:paraId="3BC784EF" w16cid:durableId="282649ED"/>
  <w16cid:commentId w16cid:paraId="54AC03E2" w16cid:durableId="27656C5C"/>
  <w16cid:commentId w16cid:paraId="75CFB9D4" w16cid:durableId="28267658"/>
  <w16cid:commentId w16cid:paraId="4EA6ED26" w16cid:durableId="2826773A"/>
  <w16cid:commentId w16cid:paraId="6EFAF3E5" w16cid:durableId="28264DB4"/>
  <w16cid:commentId w16cid:paraId="3785A3A5" w16cid:durableId="28264DBD"/>
  <w16cid:commentId w16cid:paraId="41A68B83" w16cid:durableId="28265320"/>
  <w16cid:commentId w16cid:paraId="0B701CFB" w16cid:durableId="28265135"/>
  <w16cid:commentId w16cid:paraId="125E313E" w16cid:durableId="28267B58"/>
  <w16cid:commentId w16cid:paraId="5D310081" w16cid:durableId="28266E77"/>
  <w16cid:commentId w16cid:paraId="04003B67" w16cid:durableId="282CCAD6"/>
  <w16cid:commentId w16cid:paraId="7E64FCF1" w16cid:durableId="282D1305"/>
  <w16cid:commentId w16cid:paraId="322BF985" w16cid:durableId="282CD551"/>
  <w16cid:commentId w16cid:paraId="550018FD" w16cid:durableId="282D1C20"/>
  <w16cid:commentId w16cid:paraId="021ECC3B" w16cid:durableId="2890E58B"/>
  <w16cid:commentId w16cid:paraId="3E641238" w16cid:durableId="2890E66E"/>
  <w16cid:commentId w16cid:paraId="48E17FD7" w16cid:durableId="2890EB73"/>
  <w16cid:commentId w16cid:paraId="4E31C026" w16cid:durableId="27D5FB78"/>
  <w16cid:commentId w16cid:paraId="4A0297DF" w16cid:durableId="28266FCA"/>
  <w16cid:commentId w16cid:paraId="61C5B71F" w16cid:durableId="2876BABE"/>
  <w16cid:commentId w16cid:paraId="404574AA" w16cid:durableId="244292BB"/>
  <w16cid:commentId w16cid:paraId="43997E91" w16cid:durableId="26EEE82C"/>
  <w16cid:commentId w16cid:paraId="7E5AE0D5" w16cid:durableId="24E157F7"/>
  <w16cid:commentId w16cid:paraId="7F703C98" w16cid:durableId="25F34D5F"/>
  <w16cid:commentId w16cid:paraId="0FD17EBE" w16cid:durableId="26EED760"/>
  <w16cid:commentId w16cid:paraId="52756EC9" w16cid:durableId="2444192D"/>
  <w16cid:commentId w16cid:paraId="5EFA48F6" w16cid:durableId="26EEDA8A"/>
  <w16cid:commentId w16cid:paraId="42CDE68D" w16cid:durableId="244417E5"/>
  <w16cid:commentId w16cid:paraId="0FC277C6" w16cid:durableId="24441844"/>
  <w16cid:commentId w16cid:paraId="01EB2E01" w16cid:durableId="24429A3F"/>
  <w16cid:commentId w16cid:paraId="36508BCB" w16cid:durableId="1FE5019E"/>
  <w16cid:commentId w16cid:paraId="3D526580" w16cid:durableId="286BF523"/>
  <w16cid:commentId w16cid:paraId="0B87A3C5" w16cid:durableId="2807E5F7"/>
  <w16cid:commentId w16cid:paraId="617DCE8D" w16cid:durableId="2823BA70"/>
  <w16cid:commentId w16cid:paraId="17986957" w16cid:durableId="2813EB9A"/>
  <w16cid:commentId w16cid:paraId="5B1CBB97" w16cid:durableId="2801428F"/>
  <w16cid:commentId w16cid:paraId="5F439EEA" w16cid:durableId="27CB6862"/>
  <w16cid:commentId w16cid:paraId="1EC78FEA" w16cid:durableId="280F739B"/>
  <w16cid:commentId w16cid:paraId="53706525" w16cid:durableId="282D93EC"/>
  <w16cid:commentId w16cid:paraId="2E654D1E" w16cid:durableId="28658FBA"/>
  <w16cid:commentId w16cid:paraId="1AC27B53" w16cid:durableId="28023AF1"/>
  <w16cid:commentId w16cid:paraId="1342941B" w16cid:durableId="28765FC2"/>
  <w16cid:commentId w16cid:paraId="21B22C40" w16cid:durableId="283FBA7A"/>
  <w16cid:commentId w16cid:paraId="4B58678B" w16cid:durableId="283FBFD0"/>
  <w16cid:commentId w16cid:paraId="08049195" w16cid:durableId="27EA69EE"/>
  <w16cid:commentId w16cid:paraId="21961373" w16cid:durableId="27FF8C4D"/>
  <w16cid:commentId w16cid:paraId="7CBD6169" w16cid:durableId="2823C162"/>
  <w16cid:commentId w16cid:paraId="76E45CB2" w16cid:durableId="2873F7C0"/>
  <w16cid:commentId w16cid:paraId="1127463F" w16cid:durableId="281C99B4"/>
  <w16cid:commentId w16cid:paraId="1A2CED22" w16cid:durableId="281C9483"/>
  <w16cid:commentId w16cid:paraId="0FA9091F" w16cid:durableId="281CA4E5"/>
  <w16cid:commentId w16cid:paraId="2003A085" w16cid:durableId="281CAC2C"/>
  <w16cid:commentId w16cid:paraId="257AAA90" w16cid:durableId="281DD019"/>
  <w16cid:commentId w16cid:paraId="7011031D" w16cid:durableId="281C8825"/>
  <w16cid:commentId w16cid:paraId="58DE00EA" w16cid:durableId="282CDACA"/>
  <w16cid:commentId w16cid:paraId="355D3981" w16cid:durableId="2819FE42"/>
  <w16cid:commentId w16cid:paraId="3A4F3CAC" w16cid:durableId="28683834"/>
  <w16cid:commentId w16cid:paraId="3BF916CD" w16cid:durableId="27CDBEAC"/>
  <w16cid:commentId w16cid:paraId="6924CF6B" w16cid:durableId="27F4316C"/>
  <w16cid:commentId w16cid:paraId="0CDF6392" w16cid:durableId="28829359"/>
  <w16cid:commentId w16cid:paraId="7BE25C7F" w16cid:durableId="27E2848C"/>
  <w16cid:commentId w16cid:paraId="4922BE0D" w16cid:durableId="2866394D"/>
  <w16cid:commentId w16cid:paraId="751B9B18" w16cid:durableId="28663A6A"/>
  <w16cid:commentId w16cid:paraId="5C231748" w16cid:durableId="28769E32"/>
  <w16cid:commentId w16cid:paraId="0E3F8887" w16cid:durableId="28769F42"/>
  <w16cid:commentId w16cid:paraId="2374143C" w16cid:durableId="2876B1F7"/>
  <w16cid:commentId w16cid:paraId="6F1B9E35" w16cid:durableId="28663C67"/>
  <w16cid:commentId w16cid:paraId="052D560A" w16cid:durableId="28663F68"/>
  <w16cid:commentId w16cid:paraId="6A6B7D17" w16cid:durableId="28664019"/>
  <w16cid:commentId w16cid:paraId="6A5FFC48" w16cid:durableId="27E297F9"/>
  <w16cid:commentId w16cid:paraId="35DF7827" w16cid:durableId="288ABA3D"/>
  <w16cid:commentId w16cid:paraId="35B91173" w16cid:durableId="288ABB4A"/>
  <w16cid:commentId w16cid:paraId="2DA5F6A0" w16cid:durableId="288AB38C"/>
  <w16cid:commentId w16cid:paraId="58387372" w16cid:durableId="282873BC"/>
  <w16cid:commentId w16cid:paraId="66B7719D" w16cid:durableId="282878F5"/>
  <w16cid:commentId w16cid:paraId="37144608" w16cid:durableId="28287646"/>
  <w16cid:commentId w16cid:paraId="6FE06222" w16cid:durableId="28287324"/>
  <w16cid:commentId w16cid:paraId="64E1462C" w16cid:durableId="27D860EC"/>
  <w16cid:commentId w16cid:paraId="18411C6A" w16cid:durableId="27F5345C"/>
  <w16cid:commentId w16cid:paraId="2CE4A92E" w16cid:durableId="27EC1C3C"/>
  <w16cid:commentId w16cid:paraId="1DE57D23" w16cid:durableId="2820BB6E"/>
  <w16cid:commentId w16cid:paraId="47FFC187" w16cid:durableId="2820F6D3"/>
  <w16cid:commentId w16cid:paraId="7B32C743" w16cid:durableId="27E2A83E"/>
  <w16cid:commentId w16cid:paraId="661341C2" w16cid:durableId="27E2AA79"/>
  <w16cid:commentId w16cid:paraId="71D9E1C5" w16cid:durableId="27D8A106"/>
  <w16cid:commentId w16cid:paraId="18C59E13" w16cid:durableId="28018281"/>
  <w16cid:commentId w16cid:paraId="4162832C" w16cid:durableId="282F6462"/>
  <w16cid:commentId w16cid:paraId="58302072" w16cid:durableId="27F41253"/>
  <w16cid:commentId w16cid:paraId="5BAF916F" w16cid:durableId="27F40406"/>
  <w16cid:commentId w16cid:paraId="7C1E144A" w16cid:durableId="27F439EC"/>
  <w16cid:commentId w16cid:paraId="423A1BBB" w16cid:durableId="281732FF"/>
  <w16cid:commentId w16cid:paraId="3ED55F18" w16cid:durableId="282355CD"/>
  <w16cid:commentId w16cid:paraId="0BF2FC7C" w16cid:durableId="27F7F62E"/>
  <w16cid:commentId w16cid:paraId="1BA4AE2E" w16cid:durableId="281A1B4E"/>
  <w16cid:commentId w16cid:paraId="14106428" w16cid:durableId="27E33EEE"/>
  <w16cid:commentId w16cid:paraId="6F5C994C" w16cid:durableId="27E33FE7"/>
  <w16cid:commentId w16cid:paraId="6EE010C7" w16cid:durableId="27D6F02F"/>
  <w16cid:commentId w16cid:paraId="197E8C11" w16cid:durableId="28664B00"/>
  <w16cid:commentId w16cid:paraId="06E1C0BC" w16cid:durableId="27FB1041"/>
  <w16cid:commentId w16cid:paraId="5B46ACB2" w16cid:durableId="282CA21D"/>
  <w16cid:commentId w16cid:paraId="4DAE55D5" w16cid:durableId="27D85F16"/>
  <w16cid:commentId w16cid:paraId="3E6DD346" w16cid:durableId="27D85734"/>
  <w16cid:commentId w16cid:paraId="10949A89" w16cid:durableId="27F1967D"/>
  <w16cid:commentId w16cid:paraId="7BE67DF5" w16cid:durableId="286CDDB3"/>
  <w16cid:commentId w16cid:paraId="30F3DA26" w16cid:durableId="286A2654"/>
  <w16cid:commentId w16cid:paraId="38EDCC54" w16cid:durableId="286C1A2E"/>
  <w16cid:commentId w16cid:paraId="302BBE32" w16cid:durableId="2827363D"/>
  <w16cid:commentId w16cid:paraId="192C5371" w16cid:durableId="27CF2775"/>
  <w16cid:commentId w16cid:paraId="0352D668" w16cid:durableId="27F155FE"/>
  <w16cid:commentId w16cid:paraId="17EF008A" w16cid:durableId="27F4249E"/>
  <w16cid:commentId w16cid:paraId="49378857" w16cid:durableId="27D82E54"/>
  <w16cid:commentId w16cid:paraId="6AC1CAA4" w16cid:durableId="2810E682"/>
  <w16cid:commentId w16cid:paraId="5CB30ED3" w16cid:durableId="286D6BE8"/>
  <w16cid:commentId w16cid:paraId="203541E1" w16cid:durableId="28024DA0"/>
  <w16cid:commentId w16cid:paraId="288D48EB" w16cid:durableId="288A682D"/>
  <w16cid:commentId w16cid:paraId="1D685A29" w16cid:durableId="287D3C32"/>
  <w16cid:commentId w16cid:paraId="7BF70A18" w16cid:durableId="286AA2B5"/>
  <w16cid:commentId w16cid:paraId="2442989D" w16cid:durableId="286A9CE7"/>
  <w16cid:commentId w16cid:paraId="6932444A" w16cid:durableId="287D26BA"/>
  <w16cid:commentId w16cid:paraId="27088E6E" w16cid:durableId="287D2A80"/>
  <w16cid:commentId w16cid:paraId="6A08A068" w16cid:durableId="2820EF6D"/>
  <w16cid:commentId w16cid:paraId="6C8950B0" w16cid:durableId="2814B4CB"/>
  <w16cid:commentId w16cid:paraId="6202E0C7" w16cid:durableId="280E707C"/>
  <w16cid:commentId w16cid:paraId="2860C379" w16cid:durableId="280E70E1"/>
  <w16cid:commentId w16cid:paraId="0D33D906" w16cid:durableId="27F25CA7"/>
  <w16cid:commentId w16cid:paraId="1717A3E1" w16cid:durableId="27EDDBAA"/>
  <w16cid:commentId w16cid:paraId="4E897923" w16cid:durableId="288BE0FA"/>
  <w16cid:commentId w16cid:paraId="72C95AC3" w16cid:durableId="288BE27E"/>
  <w16cid:commentId w16cid:paraId="33C34A28" w16cid:durableId="281A1D9F"/>
  <w16cid:commentId w16cid:paraId="0834A731" w16cid:durableId="27E33DC9"/>
  <w16cid:commentId w16cid:paraId="703869BD" w16cid:durableId="2890AF0E"/>
  <w16cid:commentId w16cid:paraId="0861E41C" w16cid:durableId="27EA64D8"/>
  <w16cid:commentId w16cid:paraId="5581E947" w16cid:durableId="286CE500"/>
  <w16cid:commentId w16cid:paraId="6C7F8019" w16cid:durableId="27F430A9"/>
  <w16cid:commentId w16cid:paraId="608FE813" w16cid:durableId="280ABC8D"/>
  <w16cid:commentId w16cid:paraId="53F3C11C" w16cid:durableId="27F52F57"/>
  <w16cid:commentId w16cid:paraId="77262F0A" w16cid:durableId="280AC69C"/>
  <w16cid:commentId w16cid:paraId="5C731350" w16cid:durableId="27CC34DE"/>
  <w16cid:commentId w16cid:paraId="28EC62DF" w16cid:durableId="27D5F4D6"/>
  <w16cid:commentId w16cid:paraId="08C0BF83" w16cid:durableId="27C8AD53"/>
  <w16cid:commentId w16cid:paraId="156B77B3" w16cid:durableId="27E33BDA"/>
  <w16cid:commentId w16cid:paraId="1EC2658D" w16cid:durableId="27E33440"/>
  <w16cid:commentId w16cid:paraId="3032F21C" w16cid:durableId="281A104D"/>
  <w16cid:commentId w16cid:paraId="2A3CBFC7" w16cid:durableId="285BD69B"/>
  <w16cid:commentId w16cid:paraId="10B93B37" w16cid:durableId="285BE308"/>
  <w16cid:commentId w16cid:paraId="7A26A143" w16cid:durableId="27FF979C"/>
  <w16cid:commentId w16cid:paraId="6034D410" w16cid:durableId="27EA6086"/>
  <w16cid:commentId w16cid:paraId="06AC3BA9" w16cid:durableId="27E2B9EF"/>
  <w16cid:commentId w16cid:paraId="36D7C2D0" w16cid:durableId="282891ED"/>
  <w16cid:commentId w16cid:paraId="04B87DAD" w16cid:durableId="28289219"/>
  <w16cid:commentId w16cid:paraId="3F4141E1" w16cid:durableId="28289477"/>
  <w16cid:commentId w16cid:paraId="6DFDA016" w16cid:durableId="2820C832"/>
  <w16cid:commentId w16cid:paraId="0E415432" w16cid:durableId="27E35068"/>
  <w16cid:commentId w16cid:paraId="6D5DECE7" w16cid:durableId="27E3521A"/>
  <w16cid:commentId w16cid:paraId="7C964882" w16cid:durableId="286D9C9A"/>
  <w16cid:commentId w16cid:paraId="06BDD4D4" w16cid:durableId="286E5455"/>
  <w16cid:commentId w16cid:paraId="3C9C1D2E" w16cid:durableId="27E1C855"/>
  <w16cid:commentId w16cid:paraId="41185238" w16cid:durableId="28273AAE"/>
  <w16cid:commentId w16cid:paraId="3E110857" w16cid:durableId="288E4D1E"/>
  <w16cid:commentId w16cid:paraId="6C0E17FE" w16cid:durableId="27CC3371"/>
  <w16cid:commentId w16cid:paraId="021FC0E6" w16cid:durableId="27FFA23A"/>
  <w16cid:commentId w16cid:paraId="0C5F371E" w16cid:durableId="288108A3"/>
  <w16cid:commentId w16cid:paraId="3B9D1285" w16cid:durableId="2882C0FC"/>
  <w16cid:commentId w16cid:paraId="2EBF746A" w16cid:durableId="288BDD9A"/>
  <w16cid:commentId w16cid:paraId="63963FAE" w16cid:durableId="27F25EC9"/>
  <w16cid:commentId w16cid:paraId="7C95FAB1" w16cid:durableId="282CE8D0"/>
  <w16cid:commentId w16cid:paraId="6FBF792E" w16cid:durableId="28244A46"/>
  <w16cid:commentId w16cid:paraId="6E71F125" w16cid:durableId="28244448"/>
  <w16cid:commentId w16cid:paraId="1A2D92C2" w16cid:durableId="282447D6"/>
  <w16cid:commentId w16cid:paraId="192AA4A9" w16cid:durableId="28244F32"/>
  <w16cid:commentId w16cid:paraId="7A42F954" w16cid:durableId="27D87261"/>
  <w16cid:commentId w16cid:paraId="2F95BA29" w16cid:durableId="27D6B98B"/>
  <w16cid:commentId w16cid:paraId="67910056" w16cid:durableId="27D6BA86"/>
  <w16cid:commentId w16cid:paraId="44B2C0C0" w16cid:durableId="27D6BA2B"/>
  <w16cid:commentId w16cid:paraId="0C8B3721" w16cid:durableId="27D6BCC8"/>
  <w16cid:commentId w16cid:paraId="2D9C58FF" w16cid:durableId="27D6BE3B"/>
  <w16cid:commentId w16cid:paraId="538FD444" w16cid:durableId="27D6BE6B"/>
  <w16cid:commentId w16cid:paraId="259850A0" w16cid:durableId="27D6BEEE"/>
  <w16cid:commentId w16cid:paraId="105A3706" w16cid:durableId="27D6C5B8"/>
  <w16cid:commentId w16cid:paraId="121D79BB" w16cid:durableId="27D6C8FC"/>
  <w16cid:commentId w16cid:paraId="0B175583" w16cid:durableId="27D7F7AC"/>
  <w16cid:commentId w16cid:paraId="620D6ED8" w16cid:durableId="27D803A7"/>
  <w16cid:commentId w16cid:paraId="1B0A9D13" w16cid:durableId="2876229E"/>
  <w16cid:commentId w16cid:paraId="44D2B41C" w16cid:durableId="28764E0D"/>
  <w16cid:commentId w16cid:paraId="110229C8" w16cid:durableId="27D80DC3"/>
  <w16cid:commentId w16cid:paraId="5EFA573C" w16cid:durableId="27D81B57"/>
  <w16cid:commentId w16cid:paraId="51AE8CFB" w16cid:durableId="2876535D"/>
  <w16cid:commentId w16cid:paraId="442B2695" w16cid:durableId="27D82356"/>
  <w16cid:commentId w16cid:paraId="7205978B" w16cid:durableId="288E7BFC"/>
  <w16cid:commentId w16cid:paraId="2C8AAE70" w16cid:durableId="288E3F3F"/>
  <w16cid:commentId w16cid:paraId="32341952" w16cid:durableId="2826E8BB"/>
  <w16cid:commentId w16cid:paraId="3CFD263F" w16cid:durableId="282F56B8"/>
  <w16cid:commentId w16cid:paraId="65777BED" w16cid:durableId="287617BF"/>
  <w16cid:commentId w16cid:paraId="5E94848C" w16cid:durableId="28761799"/>
  <w16cid:commentId w16cid:paraId="22265419" w16cid:durableId="2825ED62"/>
  <w16cid:commentId w16cid:paraId="1289EDBF" w16cid:durableId="288E5EA4"/>
  <w16cid:commentId w16cid:paraId="19CA6C05" w16cid:durableId="2826E962"/>
  <w16cid:commentId w16cid:paraId="4C9A4AFA" w16cid:durableId="27D584A8"/>
  <w16cid:commentId w16cid:paraId="7B558F29" w16cid:durableId="27D58508"/>
  <w16cid:commentId w16cid:paraId="6F744AA2" w16cid:durableId="2825FE3E"/>
  <w16cid:commentId w16cid:paraId="6CDF50B8" w16cid:durableId="2825F294"/>
  <w16cid:commentId w16cid:paraId="2C02AEE2" w16cid:durableId="2884B74B"/>
  <w16cid:commentId w16cid:paraId="59FCEAAA" w16cid:durableId="2884C615"/>
  <w16cid:commentId w16cid:paraId="3A69EDC7" w16cid:durableId="288BD3C5"/>
  <w16cid:commentId w16cid:paraId="1A92DA84" w16cid:durableId="2884BF71"/>
  <w16cid:commentId w16cid:paraId="2FCEF4A7" w16cid:durableId="2884C035"/>
  <w16cid:commentId w16cid:paraId="61E4E567" w16cid:durableId="27F5C495"/>
  <w16cid:commentId w16cid:paraId="5C928600" w16cid:durableId="288E2569"/>
  <w16cid:commentId w16cid:paraId="32526F89" w16cid:durableId="285A73E0"/>
  <w16cid:commentId w16cid:paraId="6F42FABE" w16cid:durableId="286016DE"/>
  <w16cid:commentId w16cid:paraId="603934E4" w16cid:durableId="287D75C1"/>
  <w16cid:commentId w16cid:paraId="504A5122" w16cid:durableId="287E5189"/>
  <w16cid:commentId w16cid:paraId="4DF88FA8" w16cid:durableId="287E5251"/>
  <w16cid:commentId w16cid:paraId="1710BAF9" w16cid:durableId="287F5634"/>
  <w16cid:commentId w16cid:paraId="38700462" w16cid:durableId="282F2C64"/>
  <w16cid:commentId w16cid:paraId="4606F284" w16cid:durableId="27D5843A"/>
  <w16cid:commentId w16cid:paraId="6D5AE9A7" w16cid:durableId="27E840E8"/>
  <w16cid:commentId w16cid:paraId="53C2994A" w16cid:durableId="27E840E7"/>
  <w16cid:commentId w16cid:paraId="02CA07CB" w16cid:durableId="288CF177"/>
  <w16cid:commentId w16cid:paraId="6C286E64" w16cid:durableId="288CEA41"/>
  <w16cid:commentId w16cid:paraId="6EA8CB31" w16cid:durableId="288CEAB2"/>
  <w16cid:commentId w16cid:paraId="17E84706" w16cid:durableId="27FD2E05"/>
  <w16cid:commentId w16cid:paraId="69E4EF5F" w16cid:durableId="27FD2C6E"/>
  <w16cid:commentId w16cid:paraId="27F11603" w16cid:durableId="28014971"/>
  <w16cid:commentId w16cid:paraId="050755AF" w16cid:durableId="28014B99"/>
  <w16cid:commentId w16cid:paraId="0A13B335" w16cid:durableId="27F5CE92"/>
  <w16cid:commentId w16cid:paraId="570C1E91" w16cid:durableId="287D13B8"/>
  <w16cid:commentId w16cid:paraId="53A1D6E4" w16cid:durableId="27D465FD"/>
  <w16cid:commentId w16cid:paraId="6648C0A8" w16cid:durableId="27F5C187"/>
  <w16cid:commentId w16cid:paraId="413B705F" w16cid:durableId="282A8940"/>
  <w16cid:commentId w16cid:paraId="46A00F5F" w16cid:durableId="282D0DEC"/>
  <w16cid:commentId w16cid:paraId="7579A244" w16cid:durableId="281208D2"/>
  <w16cid:commentId w16cid:paraId="0D51EA17" w16cid:durableId="28756B20"/>
  <w16cid:commentId w16cid:paraId="64A7B348" w16cid:durableId="28756374"/>
  <w16cid:commentId w16cid:paraId="4B59640A" w16cid:durableId="27D49B42"/>
  <w16cid:commentId w16cid:paraId="556AFA2E" w16cid:durableId="27D497A1"/>
  <w16cid:commentId w16cid:paraId="0CAD503D" w16cid:durableId="27D4980E"/>
  <w16cid:commentId w16cid:paraId="7F6194E7" w16cid:durableId="27E6EE71"/>
  <w16cid:commentId w16cid:paraId="481E0622" w16cid:durableId="27E6EEC9"/>
  <w16cid:commentId w16cid:paraId="59378CD8" w16cid:durableId="27E6EEE6"/>
  <w16cid:commentId w16cid:paraId="79AE354E" w16cid:durableId="27E73A0E"/>
  <w16cid:commentId w16cid:paraId="44F9C6E5" w16cid:durableId="27D0A606"/>
  <w16cid:commentId w16cid:paraId="2C95965F" w16cid:durableId="2826ED3E"/>
  <w16cid:commentId w16cid:paraId="1F1AB280" w16cid:durableId="27D0A891"/>
  <w16cid:commentId w16cid:paraId="56F50718" w16cid:durableId="282900E1"/>
  <w16cid:commentId w16cid:paraId="37D51A05" w16cid:durableId="27E68897"/>
  <w16cid:commentId w16cid:paraId="16E001D1" w16cid:durableId="27E68469"/>
  <w16cid:commentId w16cid:paraId="161ECCFC" w16cid:durableId="27E68C47"/>
  <w16cid:commentId w16cid:paraId="5F4CC2C3" w16cid:durableId="2819F3D2"/>
  <w16cid:commentId w16cid:paraId="206117D2" w16cid:durableId="2823745E"/>
  <w16cid:commentId w16cid:paraId="78972BC9" w16cid:durableId="27CAEDAB"/>
  <w16cid:commentId w16cid:paraId="21AA224E" w16cid:durableId="281F679F"/>
  <w16cid:commentId w16cid:paraId="47AE2B5F" w16cid:durableId="27D19182"/>
  <w16cid:commentId w16cid:paraId="44232A6C" w16cid:durableId="2830D6CF"/>
  <w16cid:commentId w16cid:paraId="534C2CF2" w16cid:durableId="2866C14D"/>
  <w16cid:commentId w16cid:paraId="27CE7F61" w16cid:durableId="27F7FCD8"/>
  <w16cid:commentId w16cid:paraId="7CB8573D" w16cid:durableId="280EB9C2"/>
  <w16cid:commentId w16cid:paraId="257E8620" w16cid:durableId="27FA4E65"/>
  <w16cid:commentId w16cid:paraId="5558611E" w16cid:durableId="2890B813"/>
  <w16cid:commentId w16cid:paraId="13C80F4F" w16cid:durableId="27EB2423"/>
  <w16cid:commentId w16cid:paraId="5D71C5A7" w16cid:durableId="28762E06"/>
  <w16cid:commentId w16cid:paraId="654C73AA" w16cid:durableId="282467F5"/>
  <w16cid:commentId w16cid:paraId="1FED4DFD" w16cid:durableId="28013F34"/>
  <w16cid:commentId w16cid:paraId="0EB3CA0B" w16cid:durableId="28015AF1"/>
  <w16cid:commentId w16cid:paraId="07992317" w16cid:durableId="2801474A"/>
  <w16cid:commentId w16cid:paraId="4980859E" w16cid:durableId="282606A0"/>
  <w16cid:commentId w16cid:paraId="4AB1C919" w16cid:durableId="2813FAAB"/>
  <w16cid:commentId w16cid:paraId="4E600F6C" w16cid:durableId="2813F835"/>
  <w16cid:commentId w16cid:paraId="59C2CE4C" w16cid:durableId="2813FFAA"/>
  <w16cid:commentId w16cid:paraId="3096A3D4" w16cid:durableId="28260AEB"/>
  <w16cid:commentId w16cid:paraId="23444462" w16cid:durableId="28260A47"/>
  <w16cid:commentId w16cid:paraId="4CAAF911" w16cid:durableId="282613C9"/>
  <w16cid:commentId w16cid:paraId="485D3458" w16cid:durableId="282612FE"/>
  <w16cid:commentId w16cid:paraId="4D65718F" w16cid:durableId="282615C0"/>
  <w16cid:commentId w16cid:paraId="351AA889" w16cid:durableId="28266733"/>
  <w16cid:commentId w16cid:paraId="56AC37A2" w16cid:durableId="282308F8"/>
  <w16cid:commentId w16cid:paraId="687C95A9" w16cid:durableId="27F5C313"/>
  <w16cid:commentId w16cid:paraId="738DD935" w16cid:durableId="2838C1EE"/>
  <w16cid:commentId w16cid:paraId="47A6C0E4" w16cid:durableId="27E323F8"/>
  <w16cid:commentId w16cid:paraId="7C23A6FA" w16cid:durableId="27E0FC86"/>
  <w16cid:commentId w16cid:paraId="71FE735E" w16cid:durableId="27E31873"/>
  <w16cid:commentId w16cid:paraId="2030E63B" w16cid:durableId="27E317B1"/>
  <w16cid:commentId w16cid:paraId="6285D43C" w16cid:durableId="27E30F8F"/>
  <w16cid:commentId w16cid:paraId="546147C7" w16cid:durableId="2824ED6B"/>
  <w16cid:commentId w16cid:paraId="5B8B7EAE" w16cid:durableId="28310AAB"/>
  <w16cid:commentId w16cid:paraId="4EEFD542" w16cid:durableId="28308065"/>
  <w16cid:commentId w16cid:paraId="6E1E9E4F" w16cid:durableId="283080CD"/>
  <w16cid:commentId w16cid:paraId="1967FAE6" w16cid:durableId="2830A6FA"/>
  <w16cid:commentId w16cid:paraId="75E6C97A" w16cid:durableId="283106E2"/>
  <w16cid:commentId w16cid:paraId="60EFF8EB" w16cid:durableId="27F7B507"/>
  <w16cid:commentId w16cid:paraId="6E055EA3" w16cid:durableId="282DB648"/>
  <w16cid:commentId w16cid:paraId="71BECC49" w16cid:durableId="27D88939"/>
  <w16cid:commentId w16cid:paraId="238C2925" w16cid:durableId="27FD5846"/>
  <w16cid:commentId w16cid:paraId="14B13EB8" w16cid:durableId="27FD5A6F"/>
  <w16cid:commentId w16cid:paraId="4DF0B6A9" w16cid:durableId="27E3293A"/>
  <w16cid:commentId w16cid:paraId="14A055EB" w16cid:durableId="282F2526"/>
  <w16cid:commentId w16cid:paraId="6E0FED5F" w16cid:durableId="28248239"/>
  <w16cid:commentId w16cid:paraId="758F348F" w16cid:durableId="27D89739"/>
  <w16cid:commentId w16cid:paraId="177FC586" w16cid:durableId="288E5FBC"/>
  <w16cid:commentId w16cid:paraId="5906F9AD" w16cid:durableId="27ED9338"/>
  <w16cid:commentId w16cid:paraId="0E9E5023" w16cid:durableId="28879183"/>
  <w16cid:commentId w16cid:paraId="78F7E458" w16cid:durableId="27D40FE1"/>
  <w16cid:commentId w16cid:paraId="3B3A4E14" w16cid:durableId="2810F2CF"/>
  <w16cid:commentId w16cid:paraId="59DC3502" w16cid:durableId="285F7B78"/>
  <w16cid:commentId w16cid:paraId="70A06A61" w16cid:durableId="2810F93F"/>
  <w16cid:commentId w16cid:paraId="5B505CA4" w16cid:durableId="27F5C731"/>
  <w16cid:commentId w16cid:paraId="7A71A91E" w16cid:durableId="2810D6FD"/>
  <w16cid:commentId w16cid:paraId="6F9CF417" w16cid:durableId="28011DD1"/>
  <w16cid:commentId w16cid:paraId="28647AEB" w16cid:durableId="280127F9"/>
  <w16cid:commentId w16cid:paraId="505D975B" w16cid:durableId="27F3D3E8"/>
  <w16cid:commentId w16cid:paraId="60444B67" w16cid:durableId="28111F5F"/>
  <w16cid:commentId w16cid:paraId="2BB5493E" w16cid:durableId="27F3D533"/>
  <w16cid:commentId w16cid:paraId="3F60AC72" w16cid:durableId="282D9E79"/>
  <w16cid:commentId w16cid:paraId="0FE9317E" w16cid:durableId="282D9F03"/>
  <w16cid:commentId w16cid:paraId="584526AB" w16cid:durableId="282DB0CF"/>
  <w16cid:commentId w16cid:paraId="5ECB2282" w16cid:durableId="282DA033"/>
  <w16cid:commentId w16cid:paraId="34B05263" w16cid:durableId="282DA4E1"/>
  <w16cid:commentId w16cid:paraId="7E809152" w16cid:durableId="282DA97D"/>
  <w16cid:commentId w16cid:paraId="095193A6" w16cid:durableId="282DACFD"/>
  <w16cid:commentId w16cid:paraId="7CEE38F8" w16cid:durableId="27D8692B"/>
  <w16cid:commentId w16cid:paraId="56488F31" w16cid:durableId="282C899A"/>
  <w16cid:commentId w16cid:paraId="5E762A75" w16cid:durableId="282C8AE0"/>
  <w16cid:commentId w16cid:paraId="7E6D3CF0" w16cid:durableId="27D891F0"/>
  <w16cid:commentId w16cid:paraId="14B3E03C" w16cid:durableId="27F3C2F9"/>
  <w16cid:commentId w16cid:paraId="100AB422" w16cid:durableId="27F26D91"/>
  <w16cid:commentId w16cid:paraId="21622788" w16cid:durableId="27F2761B"/>
  <w16cid:commentId w16cid:paraId="08904ECD" w16cid:durableId="287E7776"/>
  <w16cid:commentId w16cid:paraId="61A09783" w16cid:durableId="27F276F7"/>
  <w16cid:commentId w16cid:paraId="098176F0" w16cid:durableId="284C5C50"/>
  <w16cid:commentId w16cid:paraId="7916C0E9" w16cid:durableId="27D093FB"/>
  <w16cid:commentId w16cid:paraId="7E0505CC" w16cid:durableId="27E15744"/>
  <w16cid:commentId w16cid:paraId="47EDDBC3" w16cid:durableId="2810E914"/>
  <w16cid:commentId w16cid:paraId="038F5F8A" w16cid:durableId="27E13218"/>
  <w16cid:commentId w16cid:paraId="16EE1F79" w16cid:durableId="27F14371"/>
  <w16cid:commentId w16cid:paraId="18EF740A" w16cid:durableId="27E11EE3"/>
  <w16cid:commentId w16cid:paraId="6770BE41" w16cid:durableId="27E12591"/>
  <w16cid:commentId w16cid:paraId="49737A0C" w16cid:durableId="27E12684"/>
  <w16cid:commentId w16cid:paraId="51BFBA52" w16cid:durableId="27E13275"/>
  <w16cid:commentId w16cid:paraId="4FF7AAA5" w16cid:durableId="27F81597"/>
  <w16cid:commentId w16cid:paraId="381D1EB4" w16cid:durableId="282A3FCB"/>
  <w16cid:commentId w16cid:paraId="5B33A069" w16cid:durableId="27E4045D"/>
  <w16cid:commentId w16cid:paraId="6AF73197" w16cid:durableId="27E405F3"/>
  <w16cid:commentId w16cid:paraId="3CADE993" w16cid:durableId="27D5E8C0"/>
  <w16cid:commentId w16cid:paraId="5AB807C1" w16cid:durableId="27D5ECE2"/>
  <w16cid:commentId w16cid:paraId="6920B6BE" w16cid:durableId="280028F8"/>
  <w16cid:commentId w16cid:paraId="270F7AAE" w16cid:durableId="28019341"/>
  <w16cid:commentId w16cid:paraId="17E22F05" w16cid:durableId="27F5CF70"/>
  <w16cid:commentId w16cid:paraId="658FC1C9" w16cid:durableId="28239CA0"/>
  <w16cid:commentId w16cid:paraId="5B328312" w16cid:durableId="28014D7E"/>
  <w16cid:commentId w16cid:paraId="02B01D54" w16cid:durableId="2884DE60"/>
  <w16cid:commentId w16cid:paraId="57DF8A52" w16cid:durableId="27F4F110"/>
  <w16cid:commentId w16cid:paraId="369F1667" w16cid:durableId="27F528C9"/>
  <w16cid:commentId w16cid:paraId="4235B8BD" w16cid:durableId="27EDCB7A"/>
  <w16cid:commentId w16cid:paraId="490DB62F" w16cid:durableId="27EBE0FE"/>
  <w16cid:commentId w16cid:paraId="0A29B4BD" w16cid:durableId="27CF6C49"/>
  <w16cid:commentId w16cid:paraId="75F2C317" w16cid:durableId="27F5D18F"/>
  <w16cid:commentId w16cid:paraId="2296482C" w16cid:durableId="282737E7"/>
  <w16cid:commentId w16cid:paraId="4BF21F77" w16cid:durableId="28274148"/>
  <w16cid:commentId w16cid:paraId="5EDC8CBC" w16cid:durableId="27F263FB"/>
  <w16cid:commentId w16cid:paraId="11D31361" w16cid:durableId="27D87F87"/>
  <w16cid:commentId w16cid:paraId="18AB143C" w16cid:durableId="27E29EFD"/>
  <w16cid:commentId w16cid:paraId="4A700EED" w16cid:durableId="2828EB14"/>
  <w16cid:commentId w16cid:paraId="7AE3DD08" w16cid:durableId="288801D3"/>
  <w16cid:commentId w16cid:paraId="26C891C4" w16cid:durableId="27DB90F8"/>
  <w16cid:commentId w16cid:paraId="5F72830E" w16cid:durableId="2821F205"/>
  <w16cid:commentId w16cid:paraId="30FEE942" w16cid:durableId="281C7639"/>
  <w16cid:commentId w16cid:paraId="7DE83F47" w16cid:durableId="27D35276"/>
  <w16cid:commentId w16cid:paraId="46AF2601" w16cid:durableId="27D01F19"/>
  <w16cid:commentId w16cid:paraId="65F006ED" w16cid:durableId="280F75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913E4" w14:textId="77777777" w:rsidR="00692750" w:rsidRDefault="00692750" w:rsidP="00745889">
      <w:pPr>
        <w:spacing w:after="0" w:line="240" w:lineRule="auto"/>
      </w:pPr>
      <w:r>
        <w:separator/>
      </w:r>
    </w:p>
  </w:endnote>
  <w:endnote w:type="continuationSeparator" w:id="0">
    <w:p w14:paraId="3F21929B" w14:textId="77777777" w:rsidR="00692750" w:rsidRDefault="00692750" w:rsidP="00745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gency FB">
    <w:altName w:val="Calibri"/>
    <w:charset w:val="00"/>
    <w:family w:val="swiss"/>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Roboto">
    <w:altName w:val="Arial"/>
    <w:charset w:val="00"/>
    <w:family w:val="auto"/>
    <w:pitch w:val="variable"/>
    <w:sig w:usb0="E0000AFF" w:usb1="5000217F" w:usb2="00000021" w:usb3="00000000" w:csb0="0000019F" w:csb1="00000000"/>
  </w:font>
  <w:font w:name="Toledo Light">
    <w:panose1 w:val="00000000000000000000"/>
    <w:charset w:val="00"/>
    <w:family w:val="auto"/>
    <w:pitch w:val="variable"/>
    <w:sig w:usb0="800000AF" w:usb1="1000204A" w:usb2="00000000" w:usb3="00000000" w:csb0="00000001" w:csb1="00000000"/>
  </w:font>
  <w:font w:name="Corbel Light">
    <w:panose1 w:val="020B03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4360815"/>
      <w:docPartObj>
        <w:docPartGallery w:val="Page Numbers (Bottom of Page)"/>
        <w:docPartUnique/>
      </w:docPartObj>
    </w:sdtPr>
    <w:sdtEndPr>
      <w:rPr>
        <w:noProof/>
      </w:rPr>
    </w:sdtEndPr>
    <w:sdtContent>
      <w:p w14:paraId="1545F882" w14:textId="202A3F46" w:rsidR="00745889" w:rsidRDefault="007458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079D51" w14:textId="77777777" w:rsidR="00745889" w:rsidRDefault="00745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C5DCF" w14:textId="77777777" w:rsidR="00692750" w:rsidRDefault="00692750" w:rsidP="00745889">
      <w:pPr>
        <w:spacing w:after="0" w:line="240" w:lineRule="auto"/>
      </w:pPr>
      <w:r>
        <w:separator/>
      </w:r>
    </w:p>
  </w:footnote>
  <w:footnote w:type="continuationSeparator" w:id="0">
    <w:p w14:paraId="0275C63A" w14:textId="77777777" w:rsidR="00692750" w:rsidRDefault="00692750" w:rsidP="00745889">
      <w:pPr>
        <w:spacing w:after="0" w:line="240" w:lineRule="auto"/>
      </w:pPr>
      <w:r>
        <w:continuationSeparator/>
      </w:r>
    </w:p>
  </w:footnote>
  <w:footnote w:id="1">
    <w:p w14:paraId="278FB764" w14:textId="6E09CC53" w:rsidR="00DB0D9E" w:rsidRDefault="00DB0D9E">
      <w:pPr>
        <w:pStyle w:val="FootnoteText"/>
      </w:pPr>
      <w:r>
        <w:rPr>
          <w:rStyle w:val="FootnoteReference"/>
        </w:rPr>
        <w:footnoteRef/>
      </w:r>
      <w:r>
        <w:t xml:space="preserve"> </w:t>
      </w:r>
      <w:r w:rsidR="009B7E47">
        <w:t>In the latter 1990’s-to-</w:t>
      </w:r>
      <w:r>
        <w:t xml:space="preserve">2000, </w:t>
      </w:r>
      <w:r w:rsidR="009B7E47">
        <w:t xml:space="preserve">many of energy conglomerate </w:t>
      </w:r>
      <w:r>
        <w:t>Enron’s ‘</w:t>
      </w:r>
      <w:r w:rsidRPr="00DB0D9E">
        <w:t>troubled operations</w:t>
      </w:r>
      <w:r w:rsidR="009B7E47">
        <w:t>...</w:t>
      </w:r>
      <w:r w:rsidRPr="00DB0D9E">
        <w:t xml:space="preserve">were transferred to so-called </w:t>
      </w:r>
      <w:r w:rsidRPr="00DB0D9E">
        <w:rPr>
          <w:i/>
          <w:iCs/>
        </w:rPr>
        <w:t>special purpose entities</w:t>
      </w:r>
      <w:r w:rsidRPr="00DB0D9E">
        <w:t xml:space="preserve"> (SPEs), which are essentially limited partnerships created with outside parties. Although many companies distributed assets to SPEs, Enron abused the practice by using SPEs as dump sites for its troubled assets.</w:t>
      </w:r>
      <w:r>
        <w:t xml:space="preserve">..  </w:t>
      </w:r>
      <w:r w:rsidRPr="00DB0D9E">
        <w:t xml:space="preserve">off </w:t>
      </w:r>
      <w:r w:rsidR="009B7E47">
        <w:t xml:space="preserve">[of] </w:t>
      </w:r>
      <w:r w:rsidRPr="00DB0D9E">
        <w:t xml:space="preserve">Enron’s </w:t>
      </w:r>
      <w:r w:rsidR="009B7E47">
        <w:t xml:space="preserve">[public] </w:t>
      </w:r>
      <w:r w:rsidRPr="00DB0D9E">
        <w:t>books, making its losses look less severe than they really were.</w:t>
      </w:r>
      <w:r>
        <w:t xml:space="preserve">... </w:t>
      </w:r>
      <w:r w:rsidRPr="00DB0D9E">
        <w:t>Throughout these years, Arthur Andersen served not only as Enron’s auditor</w:t>
      </w:r>
      <w:r>
        <w:t>,</w:t>
      </w:r>
      <w:r w:rsidRPr="00DB0D9E">
        <w:t xml:space="preserve"> but also as a consultant for the company.</w:t>
      </w:r>
      <w:r>
        <w:t>...’</w:t>
      </w:r>
      <w:r w:rsidR="009B7E47">
        <w:t xml:space="preserve">- </w:t>
      </w:r>
      <w:r w:rsidR="009B7E47" w:rsidRPr="009B7E47">
        <w:rPr>
          <w:color w:val="2F5496" w:themeColor="accent1" w:themeShade="BF"/>
          <w:sz w:val="18"/>
          <w:szCs w:val="18"/>
        </w:rPr>
        <w:t>https://www.britannica.com/event/Enron-scandal</w:t>
      </w:r>
      <w:r w:rsidR="009B7E47">
        <w:t>. I</w:t>
      </w:r>
      <w:r>
        <w:t>n J</w:t>
      </w:r>
      <w:r w:rsidRPr="00DB0D9E">
        <w:t xml:space="preserve">une 2002, </w:t>
      </w:r>
      <w:r>
        <w:t>‘</w:t>
      </w:r>
      <w:r w:rsidR="009B7E47">
        <w:t xml:space="preserve">Arthur </w:t>
      </w:r>
      <w:r w:rsidRPr="00DB0D9E">
        <w:t>Andersen was convicted of obstruction of justice for shredding documents related to its audit of Enron. Although the Supreme Court reversed the</w:t>
      </w:r>
      <w:r w:rsidR="009B7E47">
        <w:t>...</w:t>
      </w:r>
      <w:r w:rsidRPr="00DB0D9E">
        <w:t>conviction, the impact of the scandal combined with the findings of criminal complicity ultimately destroyed the firm</w:t>
      </w:r>
      <w:r>
        <w:t>’- wiki. See also “</w:t>
      </w:r>
      <w:r w:rsidRPr="00DB0D9E">
        <w:t xml:space="preserve">Big 4 </w:t>
      </w:r>
      <w:r w:rsidRPr="007B3976">
        <w:rPr>
          <w:rStyle w:val="c-keypurpleChar"/>
          <w:rFonts w:eastAsiaTheme="minorHAnsi"/>
        </w:rPr>
        <w:t>Accounting firms-Management consultants</w:t>
      </w:r>
      <w:r w:rsidRPr="00DB0D9E">
        <w:t>”</w:t>
      </w:r>
      <w:r>
        <w:t>.</w:t>
      </w:r>
    </w:p>
  </w:footnote>
  <w:footnote w:id="2">
    <w:p w14:paraId="58FFF459" w14:textId="5EEF222D" w:rsidR="006B35D8" w:rsidRDefault="006B35D8">
      <w:pPr>
        <w:pStyle w:val="FootnoteText"/>
      </w:pPr>
      <w:r>
        <w:rPr>
          <w:rStyle w:val="FootnoteReference"/>
        </w:rPr>
        <w:footnoteRef/>
      </w:r>
      <w:r>
        <w:t xml:space="preserve"> See also “Generally Accepted Accounting Principles (GAAP)” </w:t>
      </w:r>
      <w:r w:rsidRPr="006B35D8">
        <w:rPr>
          <w:sz w:val="18"/>
          <w:szCs w:val="18"/>
        </w:rPr>
        <w:t>[.national]</w:t>
      </w:r>
      <w:r w:rsidRPr="006B35D8">
        <w:t>, “International Financial Reporting Standards (IFRS)”</w:t>
      </w:r>
      <w:r w:rsidRPr="006B35D8">
        <w:rPr>
          <w:sz w:val="18"/>
          <w:szCs w:val="18"/>
        </w:rPr>
        <w:t xml:space="preserve"> [.international]</w:t>
      </w:r>
      <w:r>
        <w:t>.</w:t>
      </w:r>
    </w:p>
  </w:footnote>
  <w:footnote w:id="3">
    <w:p w14:paraId="1B1BA9C3" w14:textId="4436DD8D" w:rsidR="00354B67" w:rsidRDefault="00354B67">
      <w:pPr>
        <w:pStyle w:val="FootnoteText"/>
      </w:pPr>
      <w:r>
        <w:rPr>
          <w:rStyle w:val="FootnoteReference"/>
        </w:rPr>
        <w:footnoteRef/>
      </w:r>
      <w:r>
        <w:t xml:space="preserve"> Central Franc Africa (CFA) denotes not 1 but</w:t>
      </w:r>
      <w:r w:rsidRPr="00354B67">
        <w:t xml:space="preserve"> </w:t>
      </w:r>
      <w:r>
        <w:t>2</w:t>
      </w:r>
      <w:r w:rsidRPr="00354B67">
        <w:t xml:space="preserve"> currenc</w:t>
      </w:r>
      <w:r>
        <w:t>y zones</w:t>
      </w:r>
      <w:r w:rsidRPr="00354B67">
        <w:t xml:space="preserve">, the West African CFA franc, used in </w:t>
      </w:r>
      <w:r>
        <w:t>8</w:t>
      </w:r>
      <w:r w:rsidRPr="00354B67">
        <w:t xml:space="preserve"> African countries, and the Central African CFA franc, used in </w:t>
      </w:r>
      <w:r>
        <w:t xml:space="preserve">6 </w:t>
      </w:r>
      <w:r w:rsidRPr="00354B67">
        <w:t>African countries.</w:t>
      </w:r>
      <w:r>
        <w:t xml:space="preserve"> </w:t>
      </w:r>
      <w:r w:rsidRPr="00354B67">
        <w:t xml:space="preserve">Although separate, the </w:t>
      </w:r>
      <w:r>
        <w:t>2</w:t>
      </w:r>
      <w:r w:rsidRPr="00354B67">
        <w:t xml:space="preserve"> CFA franc currencies have always been at parity and are effectively interchangeable.</w:t>
      </w:r>
    </w:p>
  </w:footnote>
  <w:footnote w:id="4">
    <w:p w14:paraId="6BD39A62" w14:textId="4C9B8A98" w:rsidR="006168A1" w:rsidRDefault="006168A1">
      <w:pPr>
        <w:pStyle w:val="FootnoteText"/>
      </w:pPr>
      <w:r>
        <w:rPr>
          <w:rStyle w:val="FootnoteReference"/>
        </w:rPr>
        <w:footnoteRef/>
      </w:r>
      <w:r>
        <w:t xml:space="preserve"> </w:t>
      </w:r>
      <w:r w:rsidR="008F78DF" w:rsidRPr="008F78DF">
        <w:t xml:space="preserve">How </w:t>
      </w:r>
      <w:r w:rsidR="008F78DF">
        <w:t>to “</w:t>
      </w:r>
      <w:r w:rsidR="008F78DF" w:rsidRPr="008F78DF">
        <w:t>make sense of all this craziness? A good place to start is to wean people off their incurable desire to interpret machines in anthropocentric ways</w:t>
      </w:r>
      <w:r w:rsidR="008F78DF">
        <w:t xml:space="preserve">... </w:t>
      </w:r>
      <w:r w:rsidR="008F78DF" w:rsidRPr="008F78DF">
        <w:t xml:space="preserve">humans interacting with chatbots </w:t>
      </w:r>
      <w:r w:rsidR="00916FA6">
        <w:t xml:space="preserve">[still] </w:t>
      </w:r>
      <w:r w:rsidR="008F78DF" w:rsidRPr="008F78DF">
        <w:t xml:space="preserve">seem to want to humanise the computer. This was </w:t>
      </w:r>
      <w:r w:rsidR="008F78DF">
        <w:t xml:space="preserve">[and is] </w:t>
      </w:r>
      <w:r w:rsidR="008F78DF" w:rsidRPr="008F78DF">
        <w:t>absurd</w:t>
      </w:r>
      <w:r>
        <w:t xml:space="preserve">” (Naughton, 2023). </w:t>
      </w:r>
      <w:r w:rsidR="008D6394">
        <w:t>See also “Social Media”</w:t>
      </w:r>
      <w:r w:rsidR="008F78DF">
        <w:t>, “Tickbox”, “Owners, the”</w:t>
      </w:r>
      <w:r w:rsidR="00743E46">
        <w:t>, “Dumb downing”.</w:t>
      </w:r>
    </w:p>
  </w:footnote>
  <w:footnote w:id="5">
    <w:p w14:paraId="6D64152E" w14:textId="1DEB3418" w:rsidR="00E051DC" w:rsidRDefault="00E051DC">
      <w:pPr>
        <w:pStyle w:val="FootnoteText"/>
      </w:pPr>
      <w:r>
        <w:rPr>
          <w:rStyle w:val="FootnoteReference"/>
        </w:rPr>
        <w:footnoteRef/>
      </w:r>
      <w:r>
        <w:t xml:space="preserve"> Not so fast there. ‘The Cloud’-type solutions have always been over-hyped (by the famously giddy tech sector) and controversial, if not increasingly so: “</w:t>
      </w:r>
      <w:r w:rsidR="00732C54" w:rsidRPr="00732C54">
        <w:t xml:space="preserve">Recent research reports </w:t>
      </w:r>
      <w:r w:rsidR="00732C54">
        <w:t xml:space="preserve">[suggest that] </w:t>
      </w:r>
      <w:r w:rsidR="00732C54" w:rsidRPr="00732C54">
        <w:t>the number of organisations now pursuing a hybrid model</w:t>
      </w:r>
      <w:r w:rsidR="00732C54">
        <w:t xml:space="preserve">...[is] </w:t>
      </w:r>
      <w:r w:rsidR="00732C54" w:rsidRPr="00732C54">
        <w:t>between 71% and 85%, with only 13% now pursuing a cloud-only model.</w:t>
      </w:r>
      <w:r w:rsidR="00732C54">
        <w:t>.. [I]</w:t>
      </w:r>
      <w:r w:rsidR="00732C54" w:rsidRPr="00732C54">
        <w:t xml:space="preserve">t’s clear that workloads must move back from public cloud to </w:t>
      </w:r>
      <w:r w:rsidR="00732C54">
        <w:t xml:space="preserve">[perhaps] </w:t>
      </w:r>
      <w:r w:rsidR="00732C54" w:rsidRPr="00732C54">
        <w:t>an on-premise cloud</w:t>
      </w:r>
      <w:r w:rsidR="00732C54">
        <w:t xml:space="preserve">.... [and] </w:t>
      </w:r>
      <w:r w:rsidR="00732C54" w:rsidRPr="00732C54">
        <w:t>the desire to bring data back under sovereign control has never been greater.</w:t>
      </w:r>
      <w:r>
        <w:t xml:space="preserve">”- </w:t>
      </w:r>
      <w:r w:rsidRPr="00E051DC">
        <w:rPr>
          <w:color w:val="2F5496" w:themeColor="accent1" w:themeShade="BF"/>
          <w:sz w:val="18"/>
          <w:szCs w:val="18"/>
        </w:rPr>
        <w:t>https://softiron.com/blog/hold-onto-your-hats-the-great-repatriation-may-well-be-underway/</w:t>
      </w:r>
      <w:r>
        <w:rPr>
          <w:color w:val="2F5496" w:themeColor="accent1" w:themeShade="BF"/>
          <w:sz w:val="18"/>
          <w:szCs w:val="18"/>
        </w:rPr>
        <w:t xml:space="preserve"> </w:t>
      </w:r>
      <w:r w:rsidRPr="00E051DC">
        <w:rPr>
          <w:sz w:val="18"/>
          <w:szCs w:val="18"/>
        </w:rPr>
        <w:t>[10/22]</w:t>
      </w:r>
      <w:r w:rsidRPr="00E051DC">
        <w:t xml:space="preserve">. </w:t>
      </w:r>
      <w:r w:rsidR="00732C54">
        <w:t>See also “</w:t>
      </w:r>
      <w:r w:rsidR="00732C54" w:rsidRPr="00732C54">
        <w:rPr>
          <w:color w:val="538135" w:themeColor="accent6" w:themeShade="BF"/>
        </w:rPr>
        <w:t>Great Repatriations</w:t>
      </w:r>
      <w:r w:rsidR="00732C54">
        <w:t>”</w:t>
      </w:r>
      <w:r w:rsidR="00916FA6">
        <w:t>, “Cartel”, “Groupthink”.</w:t>
      </w:r>
    </w:p>
  </w:footnote>
  <w:footnote w:id="6">
    <w:p w14:paraId="5EC33ADC" w14:textId="7CAA1C69" w:rsidR="00815E67" w:rsidRDefault="00815E67" w:rsidP="00815E67">
      <w:pPr>
        <w:pStyle w:val="FootnoteText"/>
      </w:pPr>
      <w:r>
        <w:rPr>
          <w:rStyle w:val="FootnoteReference"/>
        </w:rPr>
        <w:footnoteRef/>
      </w:r>
      <w:r>
        <w:t xml:space="preserve"> But even then, not a (see also) “Human being”. The persistent re-badging of what are in fact simply </w:t>
      </w:r>
      <w:r w:rsidRPr="00815E67">
        <w:rPr>
          <w:i/>
          <w:iCs/>
        </w:rPr>
        <w:t>“large language models</w:t>
      </w:r>
      <w:r>
        <w:t>” or “LLMs as [so-called] ‘AI’ doesn’t help...These machines are certainly artificial, but to regard them as ‘intelligent’ seems...to require a...[somewhat] impoverished conception of intelligence” (Naughton, 2023). See also “Design”, “Design, human”, “Homogenization”.</w:t>
      </w:r>
    </w:p>
  </w:footnote>
  <w:footnote w:id="7">
    <w:p w14:paraId="22067C0E" w14:textId="6FC36AB5" w:rsidR="008C22D0" w:rsidRDefault="00B36280">
      <w:pPr>
        <w:pStyle w:val="FootnoteText"/>
      </w:pPr>
      <w:r>
        <w:rPr>
          <w:rStyle w:val="FootnoteReference"/>
        </w:rPr>
        <w:footnoteRef/>
      </w:r>
      <w:r>
        <w:t xml:space="preserve"> Th</w:t>
      </w:r>
      <w:r w:rsidR="004F2175">
        <w:t>e threat</w:t>
      </w:r>
      <w:r>
        <w:t xml:space="preserve"> is primarily from (more of the same) </w:t>
      </w:r>
      <w:r w:rsidRPr="008C22D0">
        <w:rPr>
          <w:u w:val="single"/>
        </w:rPr>
        <w:t>environmental</w:t>
      </w:r>
      <w:r w:rsidRPr="008C22D0">
        <w:t xml:space="preserve"> </w:t>
      </w:r>
      <w:r w:rsidR="000453C8" w:rsidRPr="008C22D0">
        <w:t xml:space="preserve">and </w:t>
      </w:r>
      <w:r w:rsidR="000453C8" w:rsidRPr="008C22D0">
        <w:rPr>
          <w:u w:val="single"/>
        </w:rPr>
        <w:t>‘dumb-downing’</w:t>
      </w:r>
      <w:r w:rsidR="000453C8">
        <w:t xml:space="preserve">-type </w:t>
      </w:r>
      <w:r>
        <w:t xml:space="preserve">degradation, as opposed to something </w:t>
      </w:r>
      <w:r w:rsidR="008C22D0">
        <w:t>‘</w:t>
      </w:r>
      <w:r>
        <w:t>exotic</w:t>
      </w:r>
      <w:r w:rsidR="008C22D0">
        <w:t>’</w:t>
      </w:r>
      <w:r>
        <w:t xml:space="preserve">. </w:t>
      </w:r>
      <w:r w:rsidR="000453C8">
        <w:t xml:space="preserve">To the extent that a society embraces </w:t>
      </w:r>
      <w:r>
        <w:t>“</w:t>
      </w:r>
      <w:r w:rsidR="000453C8">
        <w:t xml:space="preserve">conversational AI, it will reduce our ability to learn...[via] research and critical thought...  [because] you are [then] doing away with actually having </w:t>
      </w:r>
      <w:r w:rsidR="000453C8" w:rsidRPr="00916FA6">
        <w:rPr>
          <w:color w:val="8D2490"/>
        </w:rPr>
        <w:t>choices</w:t>
      </w:r>
      <w:r w:rsidR="000453C8">
        <w:t xml:space="preserve">... </w:t>
      </w:r>
      <w:r w:rsidR="000453C8" w:rsidRPr="000453C8">
        <w:rPr>
          <w:sz w:val="18"/>
          <w:szCs w:val="18"/>
        </w:rPr>
        <w:t>[which is obviously]</w:t>
      </w:r>
      <w:r w:rsidR="000453C8">
        <w:t xml:space="preserve"> some form of dystopia</w:t>
      </w:r>
      <w:r>
        <w:t>” (</w:t>
      </w:r>
      <w:r w:rsidR="000453C8">
        <w:t>Economist, 2023, mn.14</w:t>
      </w:r>
      <w:r>
        <w:t>)</w:t>
      </w:r>
      <w:r w:rsidR="000453C8">
        <w:t xml:space="preserve">, if not the ultimate coup de grace after several decades of “Dumb downing”. See also “Big...” (3 or 5 ‘ChatBots’?); which could then snowball, as people think “if the [supposed] best bits </w:t>
      </w:r>
      <w:r w:rsidR="000453C8" w:rsidRPr="000453C8">
        <w:rPr>
          <w:sz w:val="18"/>
          <w:szCs w:val="18"/>
        </w:rPr>
        <w:t>[that anyone posts]</w:t>
      </w:r>
      <w:r w:rsidR="000453C8">
        <w:t xml:space="preserve"> are just gonna be served up directly as by a ChatBot, then </w:t>
      </w:r>
      <w:r w:rsidR="006826E7">
        <w:t>you might say, ‘</w:t>
      </w:r>
      <w:r w:rsidR="00916FA6">
        <w:t>...</w:t>
      </w:r>
      <w:r w:rsidR="006826E7" w:rsidRPr="006826E7">
        <w:rPr>
          <w:i/>
          <w:iCs/>
        </w:rPr>
        <w:t>What’s the point? Why post anything at all?</w:t>
      </w:r>
      <w:r w:rsidR="006826E7">
        <w:t>’</w:t>
      </w:r>
      <w:r w:rsidR="000453C8">
        <w:t>“</w:t>
      </w:r>
      <w:r w:rsidR="006826E7">
        <w:t xml:space="preserve"> (Ibid). See also “</w:t>
      </w:r>
      <w:r w:rsidR="000453C8">
        <w:t>Orwell, George”.</w:t>
      </w:r>
      <w:r w:rsidR="008C22D0">
        <w:t xml:space="preserve"> The environmental costs of pursuing this dubious Tech sector unicorn are also high. “</w:t>
      </w:r>
      <w:r w:rsidR="008C22D0" w:rsidRPr="008C22D0">
        <w:t xml:space="preserve">The power consumption of LLMs is generally higher than other AI applications and </w:t>
      </w:r>
      <w:r w:rsidR="008C22D0">
        <w:t xml:space="preserve">[all] </w:t>
      </w:r>
      <w:r w:rsidR="008C22D0" w:rsidRPr="008C22D0">
        <w:t>non-AI applications.</w:t>
      </w:r>
      <w:r w:rsidR="008C22D0">
        <w:t xml:space="preserve">..  [although] </w:t>
      </w:r>
      <w:r w:rsidR="008C22D0" w:rsidRPr="008C22D0">
        <w:t>relatively small compared to Bitcoin mining</w:t>
      </w:r>
      <w:r w:rsidR="008C22D0">
        <w:t>.”</w:t>
      </w:r>
    </w:p>
    <w:p w14:paraId="400E48C8" w14:textId="0488A5FD" w:rsidR="00B36280" w:rsidRPr="008C22D0" w:rsidRDefault="008C22D0">
      <w:pPr>
        <w:pStyle w:val="FootnoteText"/>
        <w:rPr>
          <w:sz w:val="18"/>
          <w:szCs w:val="18"/>
        </w:rPr>
      </w:pPr>
      <w:r>
        <w:t xml:space="preserve">- </w:t>
      </w:r>
      <w:r w:rsidRPr="008C22D0">
        <w:rPr>
          <w:color w:val="2F5496" w:themeColor="accent1" w:themeShade="BF"/>
          <w:sz w:val="18"/>
          <w:szCs w:val="18"/>
        </w:rPr>
        <w:t>https://www.nnlabs.org/power-requirements-of-large-language-models</w:t>
      </w:r>
      <w:r w:rsidRPr="002C619A">
        <w:rPr>
          <w:sz w:val="18"/>
          <w:szCs w:val="18"/>
        </w:rPr>
        <w:t xml:space="preserve">/ </w:t>
      </w:r>
      <w:r w:rsidRPr="008C22D0">
        <w:t>.</w:t>
      </w:r>
      <w:r>
        <w:t xml:space="preserve"> </w:t>
      </w:r>
      <w:r w:rsidR="00916FA6">
        <w:t>See also “Big 5 (on S&amp;P 500)”.</w:t>
      </w:r>
      <w:r>
        <w:rPr>
          <w:noProof/>
        </w:rPr>
        <w:drawing>
          <wp:inline distT="0" distB="0" distL="0" distR="0" wp14:anchorId="58B11D57" wp14:editId="7DAE73A3">
            <wp:extent cx="3188677" cy="1485900"/>
            <wp:effectExtent l="0" t="0" r="0" b="0"/>
            <wp:docPr id="5787190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19059" name="Picture 578719059"/>
                    <pic:cNvPicPr/>
                  </pic:nvPicPr>
                  <pic:blipFill>
                    <a:blip r:embed="rId1">
                      <a:extLst>
                        <a:ext uri="{28A0092B-C50C-407E-A947-70E740481C1C}">
                          <a14:useLocalDpi xmlns:a14="http://schemas.microsoft.com/office/drawing/2010/main" val="0"/>
                        </a:ext>
                      </a:extLst>
                    </a:blip>
                    <a:stretch>
                      <a:fillRect/>
                    </a:stretch>
                  </pic:blipFill>
                  <pic:spPr>
                    <a:xfrm>
                      <a:off x="0" y="0"/>
                      <a:ext cx="3198728" cy="1490584"/>
                    </a:xfrm>
                    <a:prstGeom prst="rect">
                      <a:avLst/>
                    </a:prstGeom>
                  </pic:spPr>
                </pic:pic>
              </a:graphicData>
            </a:graphic>
          </wp:inline>
        </w:drawing>
      </w:r>
      <w:r>
        <w:rPr>
          <w:sz w:val="18"/>
          <w:szCs w:val="18"/>
        </w:rPr>
        <w:t>[Ibid.</w:t>
      </w:r>
      <w:r w:rsidR="00916FA6">
        <w:rPr>
          <w:sz w:val="18"/>
          <w:szCs w:val="18"/>
        </w:rPr>
        <w:t xml:space="preserve"> See also “Dystopia”, “Common sense”.</w:t>
      </w:r>
      <w:r>
        <w:rPr>
          <w:sz w:val="18"/>
          <w:szCs w:val="18"/>
        </w:rPr>
        <w:t>]</w:t>
      </w:r>
    </w:p>
  </w:footnote>
  <w:footnote w:id="8">
    <w:p w14:paraId="2C1E7CBF" w14:textId="76D27427" w:rsidR="006F5EE3" w:rsidRDefault="006F5EE3" w:rsidP="00E94669">
      <w:pPr>
        <w:pStyle w:val="FootnoteText"/>
      </w:pPr>
      <w:r>
        <w:rPr>
          <w:rStyle w:val="FootnoteReference"/>
        </w:rPr>
        <w:footnoteRef/>
      </w:r>
      <w:r>
        <w:t xml:space="preserve"> “</w:t>
      </w:r>
      <w:r w:rsidRPr="006F5EE3">
        <w:t>Early users have described the technology as an alternative to Google because it is capable of providing description</w:t>
      </w:r>
      <w:r>
        <w:t>s...</w:t>
      </w:r>
      <w:r w:rsidRPr="006F5EE3">
        <w:t>and solutions to complex questions including ways to write code, and solve layout problems</w:t>
      </w:r>
      <w:r>
        <w:t>,</w:t>
      </w:r>
      <w:r w:rsidRPr="006F5EE3">
        <w:t xml:space="preserve"> and </w:t>
      </w:r>
      <w:r>
        <w:t xml:space="preserve">[even] </w:t>
      </w:r>
      <w:r w:rsidRPr="006F5EE3">
        <w:t>optimisation queries.</w:t>
      </w:r>
      <w:r>
        <w:t xml:space="preserve">... </w:t>
      </w:r>
      <w:r w:rsidRPr="006F5EE3">
        <w:t xml:space="preserve">Sam Altman, OpenAI CEO, said the system was </w:t>
      </w:r>
      <w:r>
        <w:t>[only] ‘</w:t>
      </w:r>
      <w:r w:rsidRPr="006F5EE3">
        <w:t>an early demo</w:t>
      </w:r>
      <w:r>
        <w:t xml:space="preserve">.... </w:t>
      </w:r>
      <w:r w:rsidRPr="006F5EE3">
        <w:t xml:space="preserve">Eventually you can have something that goes off and </w:t>
      </w:r>
      <w:r w:rsidRPr="006F5EE3">
        <w:rPr>
          <w:color w:val="AF2F7E"/>
        </w:rPr>
        <w:t xml:space="preserve">discovers new knowledge </w:t>
      </w:r>
      <w:r w:rsidRPr="006F5EE3">
        <w:t>for you</w:t>
      </w:r>
      <w:r>
        <w:t xml:space="preserve">’.... </w:t>
      </w:r>
      <w:r w:rsidR="00E94669">
        <w:t xml:space="preserve"> There has been speculation that professions dependent upon content production could [eventually] be rendered obsolete, including everything from playwrights and professors to programmers and journalists...  [A]</w:t>
      </w:r>
      <w:proofErr w:type="spellStart"/>
      <w:r w:rsidR="00E94669">
        <w:t>cademics</w:t>
      </w:r>
      <w:proofErr w:type="spellEnd"/>
      <w:r w:rsidR="00E94669">
        <w:t xml:space="preserve"> have [already] generated responses to exam queries that they say would result in </w:t>
      </w:r>
      <w:r w:rsidR="00E94669" w:rsidRPr="00E94669">
        <w:rPr>
          <w:i/>
          <w:iCs/>
        </w:rPr>
        <w:t>full marks</w:t>
      </w:r>
      <w:r w:rsidR="00E94669">
        <w:t xml:space="preserve"> if submitted by an </w:t>
      </w:r>
      <w:r w:rsidR="00E94669" w:rsidRPr="00E94669">
        <w:rPr>
          <w:i/>
          <w:iCs/>
        </w:rPr>
        <w:t>undergraduate</w:t>
      </w:r>
      <w:r w:rsidR="00E94669" w:rsidRPr="005D1CB9">
        <w:rPr>
          <w:rStyle w:val="c-unsupported-redChar"/>
          <w:rFonts w:eastAsiaTheme="minorHAnsi"/>
        </w:rPr>
        <w:t>;</w:t>
      </w:r>
      <w:r w:rsidR="00E94669">
        <w:t xml:space="preserve"> and programmers have used the tool to solve coding challenges in obscure programming languages in a matter of seconds</w:t>
      </w:r>
      <w:r w:rsidR="00FB34A9">
        <w:t xml:space="preserve">.... </w:t>
      </w:r>
      <w:r w:rsidR="00FB34A9" w:rsidRPr="00FB34A9">
        <w:t>However at its current stage, the chatbot lacks the nuance, critical-thinking skills or ethical decision-making ability</w:t>
      </w:r>
      <w:r w:rsidRPr="006F5EE3">
        <w:t>”</w:t>
      </w:r>
      <w:r>
        <w:t xml:space="preserve"> (</w:t>
      </w:r>
      <w:r w:rsidR="00E94669">
        <w:t>Lock, 2022</w:t>
      </w:r>
      <w:r>
        <w:t>)</w:t>
      </w:r>
      <w:r w:rsidR="00FB34A9">
        <w:t xml:space="preserve">; </w:t>
      </w:r>
      <w:r w:rsidR="00FB34A9" w:rsidRPr="00FB34A9">
        <w:t xml:space="preserve">[.Hal </w:t>
      </w:r>
      <w:r w:rsidR="00FB34A9" w:rsidRPr="00FB34A9">
        <w:rPr>
          <w:sz w:val="18"/>
          <w:szCs w:val="18"/>
        </w:rPr>
        <w:t>(2001)</w:t>
      </w:r>
      <w:r w:rsidR="00FB34A9">
        <w:t>]. See also “Human beings”, Homo Economicus”, “Transhumanism”, “Technocracy”; App.</w:t>
      </w:r>
      <w:r w:rsidR="00FB34A9" w:rsidRPr="005D1CB9">
        <w:rPr>
          <w:rStyle w:val="c-unsupported-redChar"/>
          <w:rFonts w:eastAsiaTheme="minorHAnsi"/>
        </w:rPr>
        <w:t>C</w:t>
      </w:r>
      <w:r w:rsidR="00FB34A9">
        <w:t>: “1-2-3”.</w:t>
      </w:r>
    </w:p>
  </w:footnote>
  <w:footnote w:id="9">
    <w:p w14:paraId="278D3096" w14:textId="42A1D52C" w:rsidR="009C7AA9" w:rsidRPr="009C7AA9" w:rsidRDefault="009C7AA9" w:rsidP="009C7AA9">
      <w:pPr>
        <w:pStyle w:val="FootnoteText"/>
      </w:pPr>
      <w:r>
        <w:rPr>
          <w:rStyle w:val="FootnoteReference"/>
        </w:rPr>
        <w:footnoteRef/>
      </w:r>
      <w:r>
        <w:t xml:space="preserve"> The “Bank voluntarily decided to open its historical archive to the public in March 1998.  Under the BIS... rules...records relating to the Bank's business and operational activities which are over </w:t>
      </w:r>
      <w:r w:rsidRPr="009C7AA9">
        <w:rPr>
          <w:rStyle w:val="c-keypurpleChar"/>
          <w:rFonts w:eastAsiaTheme="minorHAnsi"/>
        </w:rPr>
        <w:t>30 years</w:t>
      </w:r>
      <w:r>
        <w:t xml:space="preserve"> old are available for consultation, with the exception of a limited number of records that remain private or confidential even after 30 years have elapsed. It is within the BIS's discretion to determine which records will not be released for [any] public consultation.”- </w:t>
      </w:r>
      <w:hyperlink r:id="rId2" w:history="1">
        <w:r w:rsidRPr="009C7AA9">
          <w:rPr>
            <w:rStyle w:val="Hyperlink"/>
            <w:u w:val="none"/>
          </w:rPr>
          <w:t>https://www.bis.org/about/archive.htm</w:t>
        </w:r>
      </w:hyperlink>
      <w:r w:rsidRPr="009C7AA9">
        <w:t xml:space="preserve"> </w:t>
      </w:r>
    </w:p>
  </w:footnote>
  <w:footnote w:id="10">
    <w:p w14:paraId="66E84C58" w14:textId="01557B16" w:rsidR="000A6D22" w:rsidRDefault="000A6D22">
      <w:pPr>
        <w:pStyle w:val="FootnoteText"/>
      </w:pPr>
      <w:r>
        <w:rPr>
          <w:rStyle w:val="FootnoteReference"/>
        </w:rPr>
        <w:footnoteRef/>
      </w:r>
      <w:r>
        <w:t xml:space="preserve"> The BND can, however, “</w:t>
      </w:r>
      <w:r w:rsidRPr="000A6D22">
        <w:t>borrow at the Federal Reserve’s discount window, for exa</w:t>
      </w:r>
      <w:r>
        <w:t xml:space="preserve">mple, </w:t>
      </w:r>
      <w:r w:rsidRPr="000A6D22">
        <w:t>and lend directly to local governments at lower rates than the municipal bond market provides</w:t>
      </w:r>
      <w:r>
        <w:t>” (Mitchell, 2016)</w:t>
      </w:r>
      <w:r w:rsidRPr="000A6D22">
        <w:t>.</w:t>
      </w:r>
    </w:p>
  </w:footnote>
  <w:footnote w:id="11">
    <w:p w14:paraId="614FE59C" w14:textId="7D8F0A44" w:rsidR="00BB3147" w:rsidRDefault="00BB3147" w:rsidP="00BB3147">
      <w:pPr>
        <w:pStyle w:val="FootnoteText"/>
      </w:pPr>
      <w:r>
        <w:rPr>
          <w:rStyle w:val="FootnoteReference"/>
        </w:rPr>
        <w:footnoteRef/>
      </w:r>
      <w:r>
        <w:t xml:space="preserve"> “The margins for other collateral eligible for the discount window but not eligible [?] for the Program are not affected” (Ibid).</w:t>
      </w:r>
    </w:p>
  </w:footnote>
  <w:footnote w:id="12">
    <w:p w14:paraId="393F6A0A" w14:textId="07BA1A9F" w:rsidR="00B27C54" w:rsidRDefault="00B27C54">
      <w:pPr>
        <w:pStyle w:val="FootnoteText"/>
      </w:pPr>
      <w:r>
        <w:rPr>
          <w:rStyle w:val="FootnoteReference"/>
        </w:rPr>
        <w:footnoteRef/>
      </w:r>
      <w:r>
        <w:t xml:space="preserve"> “</w:t>
      </w:r>
      <w:r w:rsidRPr="00B27C54">
        <w:t>chemical warfare against the population.</w:t>
      </w:r>
      <w:r>
        <w:t>”- Jon Rappoport, Feb. 15, 2023.</w:t>
      </w:r>
    </w:p>
  </w:footnote>
  <w:footnote w:id="13">
    <w:p w14:paraId="71F11AD2" w14:textId="675B3BB3" w:rsidR="007F1D7D" w:rsidRDefault="007F1D7D">
      <w:pPr>
        <w:pStyle w:val="FootnoteText"/>
      </w:pPr>
      <w:r>
        <w:rPr>
          <w:rStyle w:val="FootnoteReference"/>
        </w:rPr>
        <w:footnoteRef/>
      </w:r>
      <w:r>
        <w:t xml:space="preserve"> “</w:t>
      </w:r>
      <w:r w:rsidRPr="007F1D7D">
        <w:t xml:space="preserve">It’s a </w:t>
      </w:r>
      <w:r w:rsidRPr="007F1D7D">
        <w:rPr>
          <w:strike/>
          <w:sz w:val="18"/>
          <w:szCs w:val="18"/>
        </w:rPr>
        <w:t>[‘white lie’ euphemism?]</w:t>
      </w:r>
      <w:r>
        <w:t xml:space="preserve"> </w:t>
      </w:r>
      <w:r w:rsidRPr="007F1D7D">
        <w:t>misnomer to call fentanyl a drug. It’s a direct lethal poison, in incredibly small doses</w:t>
      </w:r>
      <w:r>
        <w:t>...</w:t>
      </w:r>
      <w:r w:rsidRPr="007F1D7D">
        <w:t>.</w:t>
      </w:r>
      <w:r>
        <w:t xml:space="preserve">  </w:t>
      </w:r>
      <w:r w:rsidRPr="007F1D7D">
        <w:t>Picture seven grains of salt. That’s the size of a fatal dose</w:t>
      </w:r>
      <w:r>
        <w:t>” (Rappoport, 2023</w:t>
      </w:r>
      <w:r w:rsidR="00BC195B">
        <w:t>c</w:t>
      </w:r>
      <w:r>
        <w:t>)</w:t>
      </w:r>
      <w:r w:rsidR="009B31B0">
        <w:t xml:space="preserve">. See also “’COVID’” </w:t>
      </w:r>
      <w:r w:rsidR="009B31B0" w:rsidRPr="009B31B0">
        <w:rPr>
          <w:sz w:val="18"/>
          <w:szCs w:val="18"/>
        </w:rPr>
        <w:t>[.’vaccine’ (misnomer)]</w:t>
      </w:r>
      <w:r w:rsidR="009B31B0">
        <w:t>, “</w:t>
      </w:r>
      <w:r w:rsidR="0081340C">
        <w:t>State capture</w:t>
      </w:r>
      <w:r w:rsidR="009B31B0">
        <w:t xml:space="preserve">” </w:t>
      </w:r>
      <w:r w:rsidR="009B31B0" w:rsidRPr="009B31B0">
        <w:rPr>
          <w:sz w:val="18"/>
          <w:szCs w:val="18"/>
        </w:rPr>
        <w:t>[.</w:t>
      </w:r>
      <w:r w:rsidR="0081340C">
        <w:rPr>
          <w:sz w:val="18"/>
          <w:szCs w:val="18"/>
        </w:rPr>
        <w:t>Drug Adm.</w:t>
      </w:r>
      <w:r w:rsidR="009B31B0" w:rsidRPr="009B31B0">
        <w:rPr>
          <w:sz w:val="18"/>
          <w:szCs w:val="18"/>
        </w:rPr>
        <w:t>]</w:t>
      </w:r>
      <w:r w:rsidR="009B31B0">
        <w:t>.</w:t>
      </w:r>
    </w:p>
  </w:footnote>
  <w:footnote w:id="14">
    <w:p w14:paraId="13494B92" w14:textId="34D600AE" w:rsidR="005261D1" w:rsidRDefault="005261D1">
      <w:pPr>
        <w:pStyle w:val="FootnoteText"/>
      </w:pPr>
      <w:r>
        <w:rPr>
          <w:rStyle w:val="FootnoteReference"/>
        </w:rPr>
        <w:footnoteRef/>
      </w:r>
      <w:r>
        <w:t xml:space="preserve"> T</w:t>
      </w:r>
      <w:r w:rsidRPr="005261D1">
        <w:t xml:space="preserve">he </w:t>
      </w:r>
      <w:r>
        <w:t>“</w:t>
      </w:r>
      <w:r w:rsidRPr="005261D1">
        <w:t xml:space="preserve">Minskian insight that bank credit creation is inherently pro-cyclical, feeding on itself until it generates unsustainable levels of debt. Each new extension of credit puts more money and thus more aggregate demand into the economy. More aggregate demand validates prior extensions of credit and the collateral that backs that credit, because those debtors now have money to make interest and principal payments. Yet this process is self-destructive. Each validation of prior borrowing encourages not only more borrowing but riskier borrowing, so adventurous borrowers willing to pay a higher price for an asset eventually crowd out prudent borrowers. Those adventurous borrowers ultimately need to realize capital gains via sales to </w:t>
      </w:r>
      <w:r>
        <w:t>‘</w:t>
      </w:r>
      <w:r w:rsidRPr="005261D1">
        <w:t>greater fools</w:t>
      </w:r>
      <w:r>
        <w:t>’</w:t>
      </w:r>
      <w:r w:rsidRPr="005261D1">
        <w:t xml:space="preserve"> in order to repay their debts</w:t>
      </w:r>
      <w:r>
        <w:t>”</w:t>
      </w:r>
      <w:r w:rsidR="00E666CB">
        <w:t xml:space="preserve"> (Schwartz, 2023).</w:t>
      </w:r>
      <w:r>
        <w:t xml:space="preserve"> See also “Keynesianism” [.bastard]; “Minsky, Hyman</w:t>
      </w:r>
      <w:r w:rsidR="00973A69">
        <w:t xml:space="preserve"> (1919-1996)</w:t>
      </w:r>
      <w:r>
        <w:t>”.</w:t>
      </w:r>
    </w:p>
  </w:footnote>
  <w:footnote w:id="15">
    <w:p w14:paraId="2B1064AE" w14:textId="1BE2E6EA" w:rsidR="002869E0" w:rsidRDefault="002869E0">
      <w:pPr>
        <w:pStyle w:val="FootnoteText"/>
      </w:pPr>
      <w:r>
        <w:rPr>
          <w:rStyle w:val="FootnoteReference"/>
        </w:rPr>
        <w:footnoteRef/>
      </w:r>
      <w:r>
        <w:t xml:space="preserve"> “</w:t>
      </w:r>
      <w:r w:rsidRPr="002869E0">
        <w:t>Visa claims to able to handle over 24,000 transactions per second</w:t>
      </w:r>
      <w:r>
        <w:t>” (</w:t>
      </w:r>
      <w:r w:rsidRPr="002869E0">
        <w:t>Divakaruni &amp; Zimmerman, 2022</w:t>
      </w:r>
      <w:r>
        <w:t>, n1)</w:t>
      </w:r>
      <w:r w:rsidRPr="002869E0">
        <w:t>.</w:t>
      </w:r>
    </w:p>
  </w:footnote>
  <w:footnote w:id="16">
    <w:p w14:paraId="3DDA8A07" w14:textId="6BC27918" w:rsidR="00ED337C" w:rsidRDefault="00ED337C">
      <w:pPr>
        <w:pStyle w:val="FootnoteText"/>
      </w:pPr>
      <w:r>
        <w:rPr>
          <w:rStyle w:val="FootnoteReference"/>
        </w:rPr>
        <w:footnoteRef/>
      </w:r>
      <w:r>
        <w:t xml:space="preserve"> See also “European Monetary Union” </w:t>
      </w:r>
      <w:r w:rsidRPr="00ED337C">
        <w:rPr>
          <w:rFonts w:asciiTheme="majorHAnsi" w:hAnsiTheme="majorHAnsi" w:cstheme="majorHAnsi"/>
          <w:sz w:val="18"/>
          <w:szCs w:val="18"/>
        </w:rPr>
        <w:t>[.1990’s]</w:t>
      </w:r>
      <w:r>
        <w:t>.</w:t>
      </w:r>
    </w:p>
  </w:footnote>
  <w:footnote w:id="17">
    <w:p w14:paraId="682CA289" w14:textId="1897F630" w:rsidR="00ED337C" w:rsidRDefault="00ED337C" w:rsidP="00ED337C">
      <w:pPr>
        <w:pStyle w:val="FootnoteText"/>
      </w:pPr>
      <w:r>
        <w:rPr>
          <w:rStyle w:val="FootnoteReference"/>
        </w:rPr>
        <w:footnoteRef/>
      </w:r>
      <w:r w:rsidRPr="001B5C3B">
        <w:t xml:space="preserve"> </w:t>
      </w:r>
      <w:r w:rsidRPr="001B5C3B">
        <w:rPr>
          <w:rStyle w:val="c-MrMustardBlackCowChar"/>
          <w:rFonts w:asciiTheme="minorHAnsi" w:eastAsiaTheme="minorHAnsi" w:hAnsiTheme="minorHAnsi" w:cstheme="minorHAnsi"/>
          <w:color w:val="auto"/>
        </w:rPr>
        <w:t xml:space="preserve">It </w:t>
      </w:r>
      <w:r w:rsidRPr="001B5C3B">
        <w:rPr>
          <w:rStyle w:val="c-MrMustardBlackCowChar"/>
          <w:rFonts w:asciiTheme="minorHAnsi" w:eastAsiaTheme="minorHAnsi" w:hAnsiTheme="minorHAnsi" w:cstheme="minorHAnsi"/>
        </w:rPr>
        <w:t>“was only when the</w:t>
      </w:r>
      <w:r w:rsidRPr="001B5C3B">
        <w:rPr>
          <w:rFonts w:cstheme="minorHAnsi"/>
        </w:rPr>
        <w:t xml:space="preserve"> </w:t>
      </w:r>
      <w:r w:rsidRPr="001B5C3B">
        <w:rPr>
          <w:rStyle w:val="c-keypurpleChar"/>
          <w:rFonts w:asciiTheme="minorHAnsi" w:eastAsiaTheme="minorHAnsi" w:hAnsiTheme="minorHAnsi" w:cstheme="minorHAnsi"/>
        </w:rPr>
        <w:t>foreign-exchange markets opened</w:t>
      </w:r>
      <w:r w:rsidRPr="001B5C3B">
        <w:rPr>
          <w:rFonts w:cstheme="minorHAnsi"/>
        </w:rPr>
        <w:t>...</w:t>
      </w:r>
      <w:r w:rsidRPr="001B5C3B">
        <w:rPr>
          <w:rStyle w:val="c-MrMustardBlackCowChar"/>
          <w:rFonts w:asciiTheme="minorHAnsi" w:eastAsiaTheme="minorHAnsi" w:hAnsiTheme="minorHAnsi" w:cstheme="minorHAnsi"/>
        </w:rPr>
        <w:t>in Jan</w:t>
      </w:r>
      <w:r w:rsidR="001B5C3B" w:rsidRPr="001B5C3B">
        <w:rPr>
          <w:rStyle w:val="c-MrMustardBlackCowChar"/>
          <w:rFonts w:asciiTheme="minorHAnsi" w:eastAsiaTheme="minorHAnsi" w:hAnsiTheme="minorHAnsi" w:cstheme="minorHAnsi"/>
        </w:rPr>
        <w:t>uary</w:t>
      </w:r>
      <w:r w:rsidRPr="001B5C3B">
        <w:rPr>
          <w:rStyle w:val="c-MrMustardBlackCowChar"/>
          <w:rFonts w:asciiTheme="minorHAnsi" w:eastAsiaTheme="minorHAnsi" w:hAnsiTheme="minorHAnsi" w:cstheme="minorHAnsi"/>
        </w:rPr>
        <w:t xml:space="preserve"> 1959, with the major currencies fully convertible for current account</w:t>
      </w:r>
      <w:r w:rsidR="001B5C3B" w:rsidRPr="001B5C3B">
        <w:rPr>
          <w:rStyle w:val="c-MrMustardBlackCowChar"/>
          <w:rFonts w:asciiTheme="minorHAnsi" w:eastAsiaTheme="minorHAnsi" w:hAnsiTheme="minorHAnsi" w:cstheme="minorHAnsi"/>
        </w:rPr>
        <w:t xml:space="preserve"> </w:t>
      </w:r>
      <w:r w:rsidRPr="001B5C3B">
        <w:rPr>
          <w:rStyle w:val="c-MrMustardBlackCowChar"/>
          <w:rFonts w:asciiTheme="minorHAnsi" w:eastAsiaTheme="minorHAnsi" w:hAnsiTheme="minorHAnsi" w:cstheme="minorHAnsi"/>
        </w:rPr>
        <w:t>transactions, that the ...System can be said to have come into full operation” (Eichengreen, 2019, 106)</w:t>
      </w:r>
      <w:r w:rsidR="001B5C3B" w:rsidRPr="001B5C3B">
        <w:rPr>
          <w:rFonts w:cstheme="minorHAnsi"/>
        </w:rPr>
        <w:t>.</w:t>
      </w:r>
    </w:p>
  </w:footnote>
  <w:footnote w:id="18">
    <w:p w14:paraId="7DA4E89C" w14:textId="1931C9B4" w:rsidR="00EE79B5" w:rsidRDefault="00EE79B5">
      <w:pPr>
        <w:pStyle w:val="FootnoteText"/>
      </w:pPr>
      <w:r>
        <w:rPr>
          <w:rStyle w:val="FootnoteReference"/>
        </w:rPr>
        <w:footnoteRef/>
      </w:r>
      <w:r>
        <w:t xml:space="preserve"> From no later than the 1960’s; </w:t>
      </w:r>
      <w:r w:rsidRPr="005D1CB9">
        <w:rPr>
          <w:rStyle w:val="c-unsupported-redChar"/>
          <w:rFonts w:eastAsiaTheme="minorHAnsi"/>
        </w:rPr>
        <w:t>“e</w:t>
      </w:r>
      <w:r>
        <w:t>urodollars were</w:t>
      </w:r>
      <w:r w:rsidR="008564C8">
        <w:t>...</w:t>
      </w:r>
      <w:r>
        <w:t>” (Luongo, 2023</w:t>
      </w:r>
      <w:r w:rsidRPr="005D1CB9">
        <w:rPr>
          <w:rStyle w:val="c-unsupported-redChar"/>
          <w:rFonts w:eastAsiaTheme="minorHAnsi"/>
        </w:rPr>
        <w:t>L</w:t>
      </w:r>
      <w:r w:rsidR="008564C8" w:rsidRPr="005D1CB9">
        <w:rPr>
          <w:rStyle w:val="c-unsupported-redChar"/>
          <w:rFonts w:eastAsiaTheme="minorHAnsi"/>
        </w:rPr>
        <w:t>?</w:t>
      </w:r>
      <w:r>
        <w:t>, mn.9).</w:t>
      </w:r>
      <w:r w:rsidR="00DD35AF">
        <w:t xml:space="preserve"> (</w:t>
      </w:r>
      <w:r w:rsidR="00DD35AF" w:rsidRPr="005D1CB9">
        <w:rPr>
          <w:rStyle w:val="c-unsupported-redChar"/>
          <w:rFonts w:eastAsiaTheme="minorHAnsi"/>
        </w:rPr>
        <w:t>vs</w:t>
      </w:r>
      <w:r w:rsidR="00DD35AF">
        <w:t>.) Mehrling, 2023e.</w:t>
      </w:r>
      <w:r>
        <w:t xml:space="preserve"> </w:t>
      </w:r>
    </w:p>
  </w:footnote>
  <w:footnote w:id="19">
    <w:p w14:paraId="203D93FC" w14:textId="0F6C64E8" w:rsidR="00FC4389" w:rsidRDefault="00FC4389">
      <w:pPr>
        <w:pStyle w:val="FootnoteText"/>
      </w:pPr>
      <w:r>
        <w:rPr>
          <w:rStyle w:val="FootnoteReference"/>
        </w:rPr>
        <w:footnoteRef/>
      </w:r>
      <w:r>
        <w:t xml:space="preserve"> “Bretton Woods </w:t>
      </w:r>
      <w:r w:rsidRPr="005D1CB9">
        <w:rPr>
          <w:rStyle w:val="c-unsupported-redChar"/>
          <w:rFonts w:eastAsiaTheme="minorHAnsi"/>
        </w:rPr>
        <w:t>III</w:t>
      </w:r>
      <w:r>
        <w:t>” is a misnomer and nonsensical term (supposedly) denoting the demise of the USD’s “Super Imperialism”-“Petrodollar” world monetary system, which is in the process of being superseded by a global trend of “</w:t>
      </w:r>
      <w:r w:rsidRPr="00FC4389">
        <w:rPr>
          <w:color w:val="538135" w:themeColor="accent6" w:themeShade="BF"/>
        </w:rPr>
        <w:t>Great Repatriations</w:t>
      </w:r>
      <w:r>
        <w:t>”, headed towards a more</w:t>
      </w:r>
      <w:r w:rsidR="00182506" w:rsidRPr="005D1CB9">
        <w:rPr>
          <w:rStyle w:val="c-unsupported-redChar"/>
          <w:rFonts w:eastAsiaTheme="minorHAnsi"/>
        </w:rPr>
        <w:t xml:space="preserve"> </w:t>
      </w:r>
      <w:r>
        <w:t xml:space="preserve">“Multipolar (world monetary </w:t>
      </w:r>
      <w:r w:rsidR="00182506">
        <w:t>system</w:t>
      </w:r>
      <w:r>
        <w:t>)”.</w:t>
      </w:r>
    </w:p>
  </w:footnote>
  <w:footnote w:id="20">
    <w:p w14:paraId="3021DC21" w14:textId="7B76B9D1" w:rsidR="00745800" w:rsidRPr="008564C8" w:rsidRDefault="00745800">
      <w:pPr>
        <w:pStyle w:val="FootnoteText"/>
        <w:rPr>
          <w:sz w:val="18"/>
          <w:szCs w:val="18"/>
        </w:rPr>
      </w:pPr>
      <w:r>
        <w:rPr>
          <w:rStyle w:val="FootnoteReference"/>
        </w:rPr>
        <w:footnoteRef/>
      </w:r>
      <w:r w:rsidR="008564C8" w:rsidRPr="008564C8">
        <w:rPr>
          <w:color w:val="2F5496" w:themeColor="accent1" w:themeShade="BF"/>
          <w:sz w:val="18"/>
          <w:szCs w:val="18"/>
        </w:rPr>
        <w:t>https://publish.twitter.com/?query=https%3A%2F%2Ftwitter.com%2Fstats_feed%2Fstatus%2F1650140337992785922&amp;widget=Tweet</w:t>
      </w:r>
      <w:r w:rsidR="008564C8">
        <w:rPr>
          <w:sz w:val="18"/>
          <w:szCs w:val="18"/>
        </w:rPr>
        <w:t xml:space="preserve"> [CRIBS+ GDP, 2000-20 </w:t>
      </w:r>
      <w:r w:rsidR="008564C8" w:rsidRPr="008564C8">
        <w:rPr>
          <w:sz w:val="16"/>
          <w:szCs w:val="16"/>
        </w:rPr>
        <w:t>(</w:t>
      </w:r>
      <w:r w:rsidR="008564C8">
        <w:rPr>
          <w:sz w:val="16"/>
          <w:szCs w:val="16"/>
        </w:rPr>
        <w:t>‘</w:t>
      </w:r>
      <w:r w:rsidR="008564C8" w:rsidRPr="008564C8">
        <w:rPr>
          <w:sz w:val="16"/>
          <w:szCs w:val="16"/>
        </w:rPr>
        <w:t>what a coincidence</w:t>
      </w:r>
      <w:r w:rsidR="008564C8">
        <w:rPr>
          <w:sz w:val="16"/>
          <w:szCs w:val="16"/>
        </w:rPr>
        <w:t>’</w:t>
      </w:r>
      <w:r w:rsidR="008564C8" w:rsidRPr="008564C8">
        <w:rPr>
          <w:sz w:val="16"/>
          <w:szCs w:val="16"/>
        </w:rPr>
        <w:t>)</w:t>
      </w:r>
      <w:r w:rsidR="008564C8">
        <w:rPr>
          <w:sz w:val="18"/>
          <w:szCs w:val="18"/>
        </w:rPr>
        <w:t xml:space="preserve">]; not a new term: </w:t>
      </w:r>
      <w:hyperlink r:id="rId3" w:history="1">
        <w:r w:rsidR="008564C8" w:rsidRPr="008564C8">
          <w:rPr>
            <w:rStyle w:val="Hyperlink"/>
            <w:sz w:val="18"/>
            <w:szCs w:val="18"/>
            <w:u w:val="none"/>
          </w:rPr>
          <w:t>https://qz.com/544410/the-brics-era-is-over-even-at-goldman-sachs</w:t>
        </w:r>
      </w:hyperlink>
      <w:r w:rsidR="008564C8" w:rsidRPr="008564C8">
        <w:rPr>
          <w:sz w:val="18"/>
          <w:szCs w:val="18"/>
        </w:rPr>
        <w:t xml:space="preserve"> </w:t>
      </w:r>
      <w:r w:rsidR="008564C8" w:rsidRPr="008564C8">
        <w:rPr>
          <w:sz w:val="16"/>
          <w:szCs w:val="16"/>
        </w:rPr>
        <w:t>[2009-15]</w:t>
      </w:r>
      <w:r w:rsidR="008564C8">
        <w:rPr>
          <w:sz w:val="18"/>
          <w:szCs w:val="18"/>
        </w:rPr>
        <w:t>.</w:t>
      </w:r>
    </w:p>
  </w:footnote>
  <w:footnote w:id="21">
    <w:p w14:paraId="01F21939" w14:textId="0FCD6748" w:rsidR="00320AC7" w:rsidRDefault="00320AC7" w:rsidP="0038120D">
      <w:pPr>
        <w:pStyle w:val="FootnoteText"/>
        <w:ind w:right="-90"/>
      </w:pPr>
      <w:r>
        <w:rPr>
          <w:rStyle w:val="FootnoteReference"/>
        </w:rPr>
        <w:footnoteRef/>
      </w:r>
      <w:r>
        <w:t xml:space="preserve"> It was not just the </w:t>
      </w:r>
      <w:r w:rsidR="00BC45DC">
        <w:t xml:space="preserve">semi-barrier of the </w:t>
      </w:r>
      <w:r>
        <w:t xml:space="preserve">English Channel or the fact that England was larger than the Netherlands or </w:t>
      </w:r>
      <w:r w:rsidR="00340523">
        <w:t>more strategically</w:t>
      </w:r>
      <w:r>
        <w:t xml:space="preserve">-situated-- both for trans-Atlantic mastery and also ‘in the middle’ </w:t>
      </w:r>
      <w:r w:rsidR="00BC45DC">
        <w:t xml:space="preserve">position, </w:t>
      </w:r>
      <w:r>
        <w:t>between</w:t>
      </w:r>
      <w:r w:rsidR="0038120D">
        <w:t xml:space="preserve"> </w:t>
      </w:r>
      <w:r>
        <w:t xml:space="preserve">(increasingly-Catholic) France and the (increasingly-Protestant) Dutch. England’s relative tolerance in religious power enabled it to play the </w:t>
      </w:r>
      <w:r w:rsidR="00E66986">
        <w:t>then-</w:t>
      </w:r>
      <w:r>
        <w:t>polar</w:t>
      </w:r>
      <w:r w:rsidR="00E66986">
        <w:t>izing</w:t>
      </w:r>
      <w:r>
        <w:t xml:space="preserve"> French and Dutch off against one another-- favoring one, then the other, in a “balance of power” strategizing that w</w:t>
      </w:r>
      <w:r w:rsidR="00E66986">
        <w:t>ould go on</w:t>
      </w:r>
      <w:r>
        <w:t xml:space="preserve"> to dominate European politics</w:t>
      </w:r>
      <w:r w:rsidR="0038120D">
        <w:t xml:space="preserve">, </w:t>
      </w:r>
      <w:r>
        <w:t xml:space="preserve">with England </w:t>
      </w:r>
      <w:r w:rsidR="0038120D">
        <w:t xml:space="preserve">at the </w:t>
      </w:r>
      <w:r>
        <w:t>fulcrum</w:t>
      </w:r>
      <w:r w:rsidR="0038120D">
        <w:t>,</w:t>
      </w:r>
      <w:r>
        <w:t xml:space="preserve"> for the next</w:t>
      </w:r>
      <w:r w:rsidR="0038120D">
        <w:t xml:space="preserve"> few</w:t>
      </w:r>
      <w:r w:rsidR="00BC45DC">
        <w:t xml:space="preserve"> </w:t>
      </w:r>
      <w:r>
        <w:t>centuries (</w:t>
      </w:r>
      <w:r w:rsidR="00BC45DC">
        <w:t xml:space="preserve">i.e. late 1600’s to c.1910’s). See also “World Wars”. </w:t>
      </w:r>
    </w:p>
  </w:footnote>
  <w:footnote w:id="22">
    <w:p w14:paraId="052C1053" w14:textId="2805745C" w:rsidR="00837C6D" w:rsidRDefault="00837C6D">
      <w:pPr>
        <w:pStyle w:val="FootnoteText"/>
      </w:pPr>
      <w:r>
        <w:rPr>
          <w:rStyle w:val="FootnoteReference"/>
        </w:rPr>
        <w:footnoteRef/>
      </w:r>
      <w:r>
        <w:t xml:space="preserve"> See also “Glorious Revolution, the (1688-91)”</w:t>
      </w:r>
      <w:r w:rsidR="00340523">
        <w:t xml:space="preserve"> </w:t>
      </w:r>
      <w:r w:rsidR="00340523" w:rsidRPr="00340523">
        <w:rPr>
          <w:sz w:val="18"/>
          <w:szCs w:val="18"/>
        </w:rPr>
        <w:t>[.Israel]</w:t>
      </w:r>
      <w:r>
        <w:t xml:space="preserve">. </w:t>
      </w:r>
    </w:p>
  </w:footnote>
  <w:footnote w:id="23">
    <w:p w14:paraId="23CC259E" w14:textId="3CB17142" w:rsidR="00F628F8" w:rsidRDefault="00F628F8" w:rsidP="00F628F8">
      <w:pPr>
        <w:pStyle w:val="FootnoteText"/>
      </w:pPr>
      <w:r>
        <w:rPr>
          <w:rStyle w:val="FootnoteReference"/>
        </w:rPr>
        <w:footnoteRef/>
      </w:r>
      <w:r>
        <w:t xml:space="preserve"> Queen Anne (r.1702-14) “was the last monarch to actually preside over the cabinet of British Ministers of the Crown” (MacLeod, 2015, 6).</w:t>
      </w:r>
    </w:p>
  </w:footnote>
  <w:footnote w:id="24">
    <w:p w14:paraId="5FB5D3DF" w14:textId="4A9D902A" w:rsidR="00C956C3" w:rsidRDefault="00C956C3" w:rsidP="00426939">
      <w:pPr>
        <w:pStyle w:val="FootnoteText"/>
      </w:pPr>
      <w:r>
        <w:rPr>
          <w:rStyle w:val="FootnoteReference"/>
        </w:rPr>
        <w:footnoteRef/>
      </w:r>
      <w:r>
        <w:t xml:space="preserve"> </w:t>
      </w:r>
      <w:r w:rsidR="00426939">
        <w:t>See also “</w:t>
      </w:r>
      <w:r w:rsidR="00426939" w:rsidRPr="0038120D">
        <w:rPr>
          <w:rStyle w:val="c-new-greenChar"/>
          <w:rFonts w:eastAsiaTheme="minorHAnsi"/>
        </w:rPr>
        <w:t>Currency Wars, the</w:t>
      </w:r>
      <w:r w:rsidR="00426939">
        <w:t xml:space="preserve">” </w:t>
      </w:r>
      <w:r w:rsidR="00426939" w:rsidRPr="00426939">
        <w:rPr>
          <w:sz w:val="18"/>
          <w:szCs w:val="18"/>
        </w:rPr>
        <w:t>[.1812]</w:t>
      </w:r>
      <w:r w:rsidR="006C3451">
        <w:t>.</w:t>
      </w:r>
    </w:p>
  </w:footnote>
  <w:footnote w:id="25">
    <w:p w14:paraId="68FA3858" w14:textId="570EB039" w:rsidR="00802164" w:rsidRDefault="00802164" w:rsidP="005A6007">
      <w:pPr>
        <w:pStyle w:val="FootnoteText"/>
      </w:pPr>
      <w:r>
        <w:rPr>
          <w:rStyle w:val="FootnoteReference"/>
        </w:rPr>
        <w:footnoteRef/>
      </w:r>
      <w:r>
        <w:t xml:space="preserve"> T</w:t>
      </w:r>
      <w:r w:rsidRPr="00802164">
        <w:t xml:space="preserve">he </w:t>
      </w:r>
      <w:r>
        <w:t>1982 “</w:t>
      </w:r>
      <w:r w:rsidRPr="00802164">
        <w:t>patriation of the Constitution from the United Kingdom reaﬃrmed the central position of the Canadian Crown in the structure of our government</w:t>
      </w:r>
      <w:r w:rsidR="00A811CE">
        <w:t>.... [I]</w:t>
      </w:r>
      <w:r w:rsidR="00A811CE" w:rsidRPr="00A811CE">
        <w:t>t remains an essential and relevant component of our national life in the twenty-ﬁrst century</w:t>
      </w:r>
      <w:r>
        <w:t>” (MacLeod, 2015, 2</w:t>
      </w:r>
      <w:r w:rsidR="00A811CE">
        <w:t>-3</w:t>
      </w:r>
      <w:r>
        <w:t>)</w:t>
      </w:r>
      <w:r w:rsidRPr="00802164">
        <w:t>.</w:t>
      </w:r>
      <w:r w:rsidR="005A6007">
        <w:t xml:space="preserve"> “Far from diminishing the role or power of the Crown, [1982] patriation reaﬃrmed and </w:t>
      </w:r>
      <w:r w:rsidR="005A6007" w:rsidRPr="005A6007">
        <w:rPr>
          <w:i/>
          <w:iCs/>
        </w:rPr>
        <w:t xml:space="preserve">entrenched </w:t>
      </w:r>
      <w:r w:rsidR="005A6007">
        <w:t>the position of constitutional monarchy: any amendments aﬀecting the position of the Queen or her representatives now require the concurrence of the Parliament of Canada and all 10 provincial legislatures” (Mac</w:t>
      </w:r>
      <w:r w:rsidR="00714497">
        <w:t>L</w:t>
      </w:r>
      <w:r w:rsidR="005A6007">
        <w:t>eod, 12). “A cornerstone of our system lies in the principle that governments use power but never possess it; power remains vested in the Crown and is only ‘entrusted’ to governments to use on behalf of the people. In this way, power resides with a non-partisan institution that is [in theory] above the political give and take inherent in the daily operations of government in every democracy.  Simply stated, in Canada as a constitutional monarchy, the government rules while the Crown reigns” (</w:t>
      </w:r>
      <w:r w:rsidR="00714497">
        <w:t>MacLeod</w:t>
      </w:r>
      <w:r w:rsidR="005A6007">
        <w:t xml:space="preserve">, 2015, 16). </w:t>
      </w:r>
    </w:p>
  </w:footnote>
  <w:footnote w:id="26">
    <w:p w14:paraId="47E80347" w14:textId="6C6F741F" w:rsidR="00F73F99" w:rsidRPr="00F028C0" w:rsidRDefault="00F73F99" w:rsidP="00F028C0">
      <w:pPr>
        <w:spacing w:after="0" w:line="240" w:lineRule="auto"/>
        <w:rPr>
          <w:rFonts w:ascii="Times New Roman" w:eastAsia="Times New Roman" w:hAnsi="Times New Roman" w:cs="Times New Roman"/>
        </w:rPr>
      </w:pPr>
      <w:r>
        <w:rPr>
          <w:rStyle w:val="FootnoteReference"/>
        </w:rPr>
        <w:footnoteRef/>
      </w:r>
      <w:r>
        <w:t xml:space="preserve"> </w:t>
      </w:r>
      <w:r w:rsidRPr="00F73F99">
        <w:rPr>
          <w:sz w:val="20"/>
          <w:szCs w:val="20"/>
        </w:rPr>
        <w:t>Source:</w:t>
      </w:r>
      <w:r>
        <w:t xml:space="preserve"> </w:t>
      </w:r>
      <w:r w:rsidRPr="00E20F2A">
        <w:rPr>
          <w:rFonts w:ascii="Calibri Light" w:eastAsia="Times New Roman" w:hAnsi="Calibri Light" w:cs="Calibri Light"/>
          <w:color w:val="2F5496" w:themeColor="accent1" w:themeShade="BF"/>
          <w:sz w:val="18"/>
          <w:szCs w:val="18"/>
        </w:rPr>
        <w:t>https://www.cambridge.org/core/journals/business-history-review/article/corporate-governance-since-the-</w:t>
      </w:r>
      <w:r w:rsidRPr="00E20F2A">
        <w:rPr>
          <w:rFonts w:ascii="Calibri Light" w:eastAsia="Times New Roman" w:hAnsi="Calibri Light" w:cs="Calibri Light"/>
          <w:i/>
          <w:iCs/>
          <w:color w:val="2F5496" w:themeColor="accent1" w:themeShade="BF"/>
          <w:sz w:val="18"/>
          <w:szCs w:val="18"/>
        </w:rPr>
        <w:t>managerial-capitalism</w:t>
      </w:r>
      <w:r w:rsidRPr="00E20F2A">
        <w:rPr>
          <w:rFonts w:ascii="Calibri Light" w:eastAsia="Times New Roman" w:hAnsi="Calibri Light" w:cs="Calibri Light"/>
          <w:color w:val="2F5496" w:themeColor="accent1" w:themeShade="BF"/>
          <w:sz w:val="18"/>
          <w:szCs w:val="18"/>
        </w:rPr>
        <w:t>-era/01AB7F0DCFEF6D25011B89686D579D62</w:t>
      </w:r>
      <w:r w:rsidRPr="00714497">
        <w:rPr>
          <w:rFonts w:ascii="Calibri Light" w:eastAsia="Times New Roman" w:hAnsi="Calibri Light" w:cs="Calibri Light"/>
          <w:color w:val="2F5496" w:themeColor="accent1" w:themeShade="BF"/>
          <w:sz w:val="20"/>
          <w:szCs w:val="20"/>
        </w:rPr>
        <w:t xml:space="preserve"> </w:t>
      </w:r>
      <w:r>
        <w:rPr>
          <w:rFonts w:ascii="Calibri Light" w:eastAsia="Times New Roman" w:hAnsi="Calibri Light" w:cs="Calibri Light"/>
          <w:sz w:val="18"/>
          <w:szCs w:val="18"/>
        </w:rPr>
        <w:t>[Cheffins’15]</w:t>
      </w:r>
      <w:r w:rsidRPr="00872AAA">
        <w:rPr>
          <w:rFonts w:ascii="Calibri Light" w:eastAsia="Times New Roman" w:hAnsi="Calibri Light" w:cs="Calibri Light"/>
        </w:rPr>
        <w:t>)</w:t>
      </w:r>
      <w:r>
        <w:rPr>
          <w:rFonts w:ascii="Calibri Light" w:eastAsia="Times New Roman" w:hAnsi="Calibri Light" w:cs="Calibri Light"/>
          <w:sz w:val="20"/>
          <w:szCs w:val="20"/>
        </w:rPr>
        <w:t>.</w:t>
      </w:r>
    </w:p>
  </w:footnote>
  <w:footnote w:id="27">
    <w:p w14:paraId="1EB1ADB6" w14:textId="75137D51" w:rsidR="006B498E" w:rsidRDefault="006B498E">
      <w:pPr>
        <w:pStyle w:val="FootnoteText"/>
      </w:pPr>
      <w:r>
        <w:rPr>
          <w:rStyle w:val="FootnoteReference"/>
        </w:rPr>
        <w:footnoteRef/>
      </w:r>
      <w:r>
        <w:t xml:space="preserve"> See also “CBism”, “Marx, Karl”, “’Hundred-Year’ plans”.</w:t>
      </w:r>
    </w:p>
  </w:footnote>
  <w:footnote w:id="28">
    <w:p w14:paraId="370647D0" w14:textId="559DC7DD" w:rsidR="00586BE3" w:rsidRDefault="00586BE3">
      <w:pPr>
        <w:pStyle w:val="FootnoteText"/>
      </w:pPr>
      <w:r>
        <w:rPr>
          <w:rStyle w:val="FootnoteReference"/>
        </w:rPr>
        <w:footnoteRef/>
      </w:r>
      <w:r>
        <w:t xml:space="preserve"> ...except for public digital currencies being in “the </w:t>
      </w:r>
      <w:r w:rsidR="009D4B18">
        <w:t xml:space="preserve">[lead] </w:t>
      </w:r>
      <w:r>
        <w:t>position”, and “bankmoney...[being] on the defense throughout” (Huber, mn.17-18)</w:t>
      </w:r>
      <w:r w:rsidR="009D4B18">
        <w:t xml:space="preserve">, </w:t>
      </w:r>
      <w:r w:rsidR="00E20F2A">
        <w:t>sometimes a.k.a. ‘cornered’</w:t>
      </w:r>
      <w:r>
        <w:t>.</w:t>
      </w:r>
      <w:r w:rsidR="009D4B18">
        <w:t xml:space="preserve"> See also “</w:t>
      </w:r>
      <w:r w:rsidR="00E37014" w:rsidRPr="00E37014">
        <w:rPr>
          <w:rStyle w:val="c-new-greenChar"/>
          <w:rFonts w:eastAsiaTheme="minorHAnsi"/>
        </w:rPr>
        <w:t>M</w:t>
      </w:r>
      <w:r w:rsidR="009D4B18" w:rsidRPr="00E37014">
        <w:rPr>
          <w:rStyle w:val="c-new-greenChar"/>
          <w:rFonts w:eastAsiaTheme="minorHAnsi"/>
        </w:rPr>
        <w:t>edia</w:t>
      </w:r>
      <w:r w:rsidR="002A7E95">
        <w:rPr>
          <w:rStyle w:val="c-new-greenChar"/>
          <w:rFonts w:eastAsiaTheme="minorHAnsi"/>
        </w:rPr>
        <w:t>,</w:t>
      </w:r>
      <w:r w:rsidR="009D4B18" w:rsidRPr="00E37014">
        <w:rPr>
          <w:rStyle w:val="c-new-greenChar"/>
          <w:rFonts w:eastAsiaTheme="minorHAnsi"/>
        </w:rPr>
        <w:t xml:space="preserve"> B</w:t>
      </w:r>
      <w:r w:rsidR="009D4B18">
        <w:t>”, “Propaganda”.</w:t>
      </w:r>
    </w:p>
  </w:footnote>
  <w:footnote w:id="29">
    <w:p w14:paraId="10652753" w14:textId="6E41B3B0" w:rsidR="00370229" w:rsidRDefault="007E4FD3">
      <w:pPr>
        <w:pStyle w:val="FootnoteText"/>
      </w:pPr>
      <w:r>
        <w:rPr>
          <w:rStyle w:val="FootnoteReference"/>
        </w:rPr>
        <w:footnoteRef/>
      </w:r>
      <w:r>
        <w:t xml:space="preserve"> The </w:t>
      </w:r>
      <w:r w:rsidR="004E36C1">
        <w:t>multi-year “</w:t>
      </w:r>
      <w:r>
        <w:t>Vollgeld</w:t>
      </w:r>
      <w:r w:rsidR="004E36C1">
        <w:t>”</w:t>
      </w:r>
      <w:r>
        <w:t xml:space="preserve"> Initiative </w:t>
      </w:r>
      <w:r w:rsidR="004E36C1">
        <w:t xml:space="preserve">movement, </w:t>
      </w:r>
      <w:r>
        <w:t xml:space="preserve">often </w:t>
      </w:r>
      <w:r w:rsidR="003A7B76">
        <w:t>a.k.a.</w:t>
      </w:r>
      <w:r>
        <w:t xml:space="preserve"> “</w:t>
      </w:r>
      <w:proofErr w:type="spellStart"/>
      <w:r>
        <w:t>MoMo</w:t>
      </w:r>
      <w:proofErr w:type="spellEnd"/>
      <w:r>
        <w:t>”</w:t>
      </w:r>
      <w:r w:rsidRPr="007E4FD3">
        <w:rPr>
          <w:sz w:val="18"/>
          <w:szCs w:val="18"/>
        </w:rPr>
        <w:t>--</w:t>
      </w:r>
      <w:r>
        <w:t xml:space="preserve"> </w:t>
      </w:r>
      <w:r w:rsidR="004E36C1">
        <w:t xml:space="preserve">from its Swiss NGO proponent </w:t>
      </w:r>
      <w:proofErr w:type="spellStart"/>
      <w:r w:rsidR="004E36C1" w:rsidRPr="004E36C1">
        <w:rPr>
          <w:i/>
          <w:iCs/>
        </w:rPr>
        <w:t>Monetäre</w:t>
      </w:r>
      <w:proofErr w:type="spellEnd"/>
      <w:r w:rsidR="004E36C1" w:rsidRPr="004E36C1">
        <w:rPr>
          <w:i/>
          <w:iCs/>
        </w:rPr>
        <w:t xml:space="preserve"> </w:t>
      </w:r>
      <w:proofErr w:type="spellStart"/>
      <w:r w:rsidR="004E36C1" w:rsidRPr="004E36C1">
        <w:rPr>
          <w:i/>
          <w:iCs/>
        </w:rPr>
        <w:t>Modernisierung</w:t>
      </w:r>
      <w:proofErr w:type="spellEnd"/>
      <w:r w:rsidR="004E36C1" w:rsidRPr="004E36C1">
        <w:t xml:space="preserve"> (</w:t>
      </w:r>
      <w:r w:rsidR="004E36C1">
        <w:t>‘M</w:t>
      </w:r>
      <w:r w:rsidR="004E36C1" w:rsidRPr="004E36C1">
        <w:t xml:space="preserve">onetary </w:t>
      </w:r>
      <w:r w:rsidR="004E36C1">
        <w:t>M</w:t>
      </w:r>
      <w:r w:rsidR="004E36C1" w:rsidRPr="004E36C1">
        <w:t>oderni</w:t>
      </w:r>
      <w:r w:rsidR="004E36C1">
        <w:t>z</w:t>
      </w:r>
      <w:r w:rsidR="004E36C1" w:rsidRPr="004E36C1">
        <w:t>ation</w:t>
      </w:r>
      <w:r w:rsidR="004E36C1">
        <w:t>’</w:t>
      </w:r>
      <w:r w:rsidR="00834B2D">
        <w:t xml:space="preserve"> </w:t>
      </w:r>
      <w:r w:rsidR="00834B2D" w:rsidRPr="00834B2D">
        <w:rPr>
          <w:sz w:val="18"/>
          <w:szCs w:val="18"/>
        </w:rPr>
        <w:t>[</w:t>
      </w:r>
      <w:r w:rsidR="00834B2D" w:rsidRPr="00834B2D">
        <w:rPr>
          <w:rFonts w:asciiTheme="majorHAnsi" w:hAnsiTheme="majorHAnsi" w:cstheme="majorHAnsi"/>
          <w:color w:val="2F5496" w:themeColor="accent1" w:themeShade="BF"/>
          <w:sz w:val="16"/>
          <w:szCs w:val="16"/>
        </w:rPr>
        <w:t>https://thecorner.eu/news-europe/vollgeld-a-referendum-about-money-in-switzerland/72808</w:t>
      </w:r>
      <w:r w:rsidR="00834B2D" w:rsidRPr="00834B2D">
        <w:rPr>
          <w:sz w:val="18"/>
          <w:szCs w:val="18"/>
        </w:rPr>
        <w:t>]</w:t>
      </w:r>
      <w:r w:rsidR="004E36C1" w:rsidRPr="004E36C1">
        <w:t>)</w:t>
      </w:r>
      <w:r w:rsidR="00834B2D" w:rsidRPr="00834B2D">
        <w:rPr>
          <w:sz w:val="18"/>
          <w:szCs w:val="18"/>
        </w:rPr>
        <w:t>--</w:t>
      </w:r>
      <w:r w:rsidR="004E36C1" w:rsidRPr="004E36C1">
        <w:t xml:space="preserve"> </w:t>
      </w:r>
      <w:r w:rsidR="00B10ED8">
        <w:t xml:space="preserve">won </w:t>
      </w:r>
      <w:r w:rsidR="00834B2D">
        <w:t>only about “</w:t>
      </w:r>
      <w:r w:rsidR="00B10ED8">
        <w:t xml:space="preserve">a quarter of the vote.... </w:t>
      </w:r>
      <w:r w:rsidR="00370229">
        <w:t>on very low turnout”</w:t>
      </w:r>
      <w:r w:rsidR="00834B2D">
        <w:t xml:space="preserve"> in the June 10th referendum; but </w:t>
      </w:r>
      <w:r w:rsidR="00370229">
        <w:t xml:space="preserve">allegedly </w:t>
      </w:r>
      <w:r w:rsidR="00241EAC" w:rsidRPr="000339E0">
        <w:t>60%</w:t>
      </w:r>
      <w:r w:rsidR="00241EAC">
        <w:t xml:space="preserve"> of </w:t>
      </w:r>
      <w:r w:rsidR="000339E0">
        <w:t xml:space="preserve">referendum “voters believed that the Swiss National Bank should issue the Swiss Franc.... and 80% wanted it to be so.... [in] a strong contradiction between the belief of... what should be done and what they actually </w:t>
      </w:r>
      <w:r w:rsidR="000339E0" w:rsidRPr="000339E0">
        <w:rPr>
          <w:i/>
          <w:iCs/>
        </w:rPr>
        <w:t>voted</w:t>
      </w:r>
      <w:r w:rsidR="000339E0">
        <w:t xml:space="preserve"> [sic] for</w:t>
      </w:r>
      <w:r w:rsidR="00241EAC">
        <w:t>” (Adler, 2018, mn.16-17).</w:t>
      </w:r>
      <w:r w:rsidR="00834B2D">
        <w:t xml:space="preserve"> </w:t>
      </w:r>
      <w:r w:rsidR="00227838">
        <w:t>Increasingly “strong opposition from the Swiss National Bank” seems to have been the primary determinant (Adler, mn.19-2</w:t>
      </w:r>
      <w:r w:rsidR="00A70E36">
        <w:t>1</w:t>
      </w:r>
      <w:r w:rsidR="00227838">
        <w:t xml:space="preserve">). </w:t>
      </w:r>
      <w:r w:rsidR="00834B2D">
        <w:t>See also “</w:t>
      </w:r>
      <w:r w:rsidR="00834B2D" w:rsidRPr="00834B2D">
        <w:rPr>
          <w:color w:val="538135" w:themeColor="accent6" w:themeShade="BF"/>
        </w:rPr>
        <w:t>Deceptive Banking Terms (d.b.t.s)</w:t>
      </w:r>
      <w:r w:rsidR="00834B2D">
        <w:t xml:space="preserve">”, “Monetary reform”, </w:t>
      </w:r>
      <w:r w:rsidR="00AB4588">
        <w:t>“Debt money”, “</w:t>
      </w:r>
      <w:r w:rsidR="00834B2D">
        <w:t>Positive Money”</w:t>
      </w:r>
      <w:r w:rsidR="002F243F">
        <w:t>; “Negative Interest Rates Policy (NIRP)”</w:t>
      </w:r>
      <w:r w:rsidR="009B6AD5">
        <w:t>.</w:t>
      </w:r>
    </w:p>
  </w:footnote>
  <w:footnote w:id="30">
    <w:p w14:paraId="156897B5" w14:textId="77777777" w:rsidR="000C082E" w:rsidRDefault="000C082E" w:rsidP="000C082E">
      <w:pPr>
        <w:pStyle w:val="FootnoteText"/>
      </w:pPr>
      <w:r>
        <w:rPr>
          <w:rStyle w:val="FootnoteReference"/>
        </w:rPr>
        <w:footnoteRef/>
      </w:r>
      <w:r>
        <w:t xml:space="preserve"> In 2015, 100% of Netherlands </w:t>
      </w:r>
      <w:r w:rsidRPr="00BF3E6F">
        <w:t xml:space="preserve">MPs </w:t>
      </w:r>
      <w:r>
        <w:t>“</w:t>
      </w:r>
      <w:r w:rsidRPr="00BF3E6F">
        <w:t>voted in favor of research into the introduction of a safe bank.</w:t>
      </w:r>
      <w:r>
        <w:t xml:space="preserve">..[and a] </w:t>
      </w:r>
      <w:r w:rsidRPr="00BF3E6F">
        <w:t xml:space="preserve">large parliamentary majority </w:t>
      </w:r>
      <w:r>
        <w:t xml:space="preserve">[also] </w:t>
      </w:r>
      <w:r w:rsidRPr="00BF3E6F">
        <w:t>voted in favor of an investigation into the functioning of the money</w:t>
      </w:r>
      <w:r>
        <w:t xml:space="preserve"> </w:t>
      </w:r>
      <w:r w:rsidRPr="00BF3E6F">
        <w:t>system</w:t>
      </w:r>
      <w:r>
        <w:t xml:space="preserve">.” </w:t>
      </w:r>
    </w:p>
    <w:p w14:paraId="6890A670" w14:textId="77777777" w:rsidR="000C082E" w:rsidRDefault="000C082E" w:rsidP="000C082E">
      <w:pPr>
        <w:pStyle w:val="FootnoteText"/>
      </w:pPr>
      <w:r>
        <w:t xml:space="preserve">- </w:t>
      </w:r>
      <w:r w:rsidRPr="00BF3E6F">
        <w:rPr>
          <w:color w:val="2F5496" w:themeColor="accent1" w:themeShade="BF"/>
          <w:sz w:val="18"/>
          <w:szCs w:val="18"/>
        </w:rPr>
        <w:t>https://burgerinitiatiefonsgeld.nu</w:t>
      </w:r>
      <w:r>
        <w:t xml:space="preserve"> . Swiss reformers, backed by a plethora of prestigious international experts, were soon also “</w:t>
      </w:r>
      <w:r w:rsidRPr="00BF3E6F">
        <w:t>challenging the current worldwide norm</w:t>
      </w:r>
      <w:r>
        <w:t xml:space="preserve">” of currency creation.- </w:t>
      </w:r>
      <w:r w:rsidRPr="00BF3E6F">
        <w:rPr>
          <w:color w:val="3259A0"/>
          <w:sz w:val="18"/>
          <w:szCs w:val="18"/>
        </w:rPr>
        <w:t>https://www.gfmag.com/magazine/april-2018/swiss-vote-reclaiming-fiat-power</w:t>
      </w:r>
      <w:r>
        <w:rPr>
          <w:color w:val="3259A0"/>
          <w:sz w:val="18"/>
          <w:szCs w:val="18"/>
        </w:rPr>
        <w:t xml:space="preserve"> . </w:t>
      </w:r>
      <w:r>
        <w:t>And</w:t>
      </w:r>
      <w:r w:rsidRPr="003F5284">
        <w:t xml:space="preserve"> </w:t>
      </w:r>
      <w:r>
        <w:t xml:space="preserve">“the </w:t>
      </w:r>
      <w:r w:rsidRPr="003F5284">
        <w:t>most popular author</w:t>
      </w:r>
      <w:r>
        <w:t>”</w:t>
      </w:r>
      <w:r w:rsidRPr="003F5284">
        <w:t xml:space="preserve"> </w:t>
      </w:r>
      <w:r>
        <w:t>(</w:t>
      </w:r>
      <w:r w:rsidRPr="003F5284">
        <w:rPr>
          <w:color w:val="2F5496" w:themeColor="accent1" w:themeShade="BF"/>
          <w:sz w:val="16"/>
          <w:szCs w:val="16"/>
        </w:rPr>
        <w:t>https://sarasotainstitute.global/author/jvoss</w:t>
      </w:r>
      <w:r>
        <w:t>) at</w:t>
      </w:r>
      <w:r w:rsidRPr="003F5284">
        <w:t xml:space="preserve"> </w:t>
      </w:r>
      <w:r>
        <w:t xml:space="preserve">the prestigious </w:t>
      </w:r>
      <w:r w:rsidRPr="003F5284">
        <w:t>CFA Institute’s Enterprising Investor blog</w:t>
      </w:r>
      <w:r>
        <w:t xml:space="preserve"> observed that “</w:t>
      </w:r>
      <w:r w:rsidRPr="001669A7">
        <w:t>when a leftist country like Iceland, and a rightist country like Switzerland are discussing similar policy</w:t>
      </w:r>
      <w:r>
        <w:t>,</w:t>
      </w:r>
      <w:r w:rsidRPr="001669A7">
        <w:t xml:space="preserve"> it begs your attention</w:t>
      </w:r>
      <w:r>
        <w:t>.”</w:t>
      </w:r>
    </w:p>
    <w:p w14:paraId="104E0390" w14:textId="77777777" w:rsidR="000C082E" w:rsidRPr="003F5284" w:rsidRDefault="000C082E" w:rsidP="000C082E">
      <w:pPr>
        <w:pStyle w:val="FootnoteText"/>
      </w:pPr>
      <w:r w:rsidRPr="001669A7">
        <w:t xml:space="preserve">- </w:t>
      </w:r>
      <w:r w:rsidRPr="001669A7">
        <w:rPr>
          <w:color w:val="3259A0"/>
          <w:sz w:val="18"/>
          <w:szCs w:val="18"/>
        </w:rPr>
        <w:t>https://blogs.cfainstitute.org/investor/2016/01/27/is-this-</w:t>
      </w:r>
      <w:r w:rsidRPr="001669A7">
        <w:rPr>
          <w:i/>
          <w:iCs/>
          <w:color w:val="3259A0"/>
          <w:sz w:val="18"/>
          <w:szCs w:val="18"/>
        </w:rPr>
        <w:t>the-end-of-fractional-reserve-banking</w:t>
      </w:r>
      <w:r w:rsidRPr="001669A7">
        <w:rPr>
          <w:color w:val="3259A0"/>
        </w:rPr>
        <w:t xml:space="preserve"> </w:t>
      </w:r>
      <w:r>
        <w:t>(Voss, 2016)</w:t>
      </w:r>
      <w:r w:rsidRPr="003F5284">
        <w:t>.</w:t>
      </w:r>
      <w:r>
        <w:t xml:space="preserve"> </w:t>
      </w:r>
    </w:p>
  </w:footnote>
  <w:footnote w:id="31">
    <w:p w14:paraId="192AF248" w14:textId="31BE049D" w:rsidR="00683139" w:rsidRDefault="00683139">
      <w:pPr>
        <w:pStyle w:val="FootnoteText"/>
      </w:pPr>
      <w:r>
        <w:rPr>
          <w:rStyle w:val="FootnoteReference"/>
        </w:rPr>
        <w:footnoteRef/>
      </w:r>
      <w:r>
        <w:t xml:space="preserve"> </w:t>
      </w:r>
      <w:r w:rsidRPr="00683139">
        <w:rPr>
          <w:color w:val="2F5496" w:themeColor="accent1" w:themeShade="BF"/>
        </w:rPr>
        <w:t>https://www.forbes.com/advisor/investing/cryptocurrency/who-is-</w:t>
      </w:r>
      <w:r w:rsidRPr="00683139">
        <w:rPr>
          <w:i/>
          <w:iCs/>
          <w:color w:val="2F5496" w:themeColor="accent1" w:themeShade="BF"/>
        </w:rPr>
        <w:t>satoshi-nakamoto</w:t>
      </w:r>
      <w:r w:rsidRPr="00683139">
        <w:t>/</w:t>
      </w:r>
      <w:r>
        <w:t xml:space="preserve"> </w:t>
      </w:r>
      <w:r w:rsidRPr="00683139">
        <w:rPr>
          <w:rFonts w:asciiTheme="majorHAnsi" w:hAnsiTheme="majorHAnsi" w:cstheme="majorHAnsi"/>
          <w:sz w:val="18"/>
          <w:szCs w:val="18"/>
        </w:rPr>
        <w:t>[absent since 3/14]</w:t>
      </w:r>
      <w:r w:rsidRPr="00683139">
        <w:rPr>
          <w:rFonts w:asciiTheme="majorHAnsi" w:hAnsiTheme="majorHAnsi" w:cstheme="majorHAnsi"/>
        </w:rPr>
        <w:t>.</w:t>
      </w:r>
    </w:p>
  </w:footnote>
  <w:footnote w:id="32">
    <w:p w14:paraId="7352FD52" w14:textId="72B5AB8E" w:rsidR="00F43969" w:rsidRPr="000E5B28" w:rsidRDefault="00F43969">
      <w:pPr>
        <w:pStyle w:val="FootnoteText"/>
      </w:pPr>
      <w:r>
        <w:rPr>
          <w:rStyle w:val="FootnoteReference"/>
        </w:rPr>
        <w:footnoteRef/>
      </w:r>
      <w:r>
        <w:t xml:space="preserve"> </w:t>
      </w:r>
      <w:r w:rsidR="000E5B28">
        <w:t>This book/webpage uses the established term ‘account money’</w:t>
      </w:r>
      <w:r w:rsidR="00595A2C">
        <w:t>,</w:t>
      </w:r>
      <w:r w:rsidR="000E5B28">
        <w:t xml:space="preserve"> or ‘</w:t>
      </w:r>
      <w:r w:rsidR="000E5B28" w:rsidRPr="000E5B28">
        <w:rPr>
          <w:i/>
          <w:iCs/>
        </w:rPr>
        <w:t>money of account’</w:t>
      </w:r>
      <w:r w:rsidR="000E5B28">
        <w:t xml:space="preserve"> (31U.S.C.IV)</w:t>
      </w:r>
      <w:r w:rsidR="00595A2C">
        <w:t>,</w:t>
      </w:r>
      <w:r w:rsidR="000E5B28">
        <w:t xml:space="preserve"> for all </w:t>
      </w:r>
      <w:r w:rsidR="000E5B28" w:rsidRPr="00F4648A">
        <w:rPr>
          <w:rStyle w:val="c-keypurpleChar"/>
          <w:rFonts w:eastAsiaTheme="minorHAnsi"/>
        </w:rPr>
        <w:t>abstract</w:t>
      </w:r>
      <w:r w:rsidR="00595A2C" w:rsidRPr="00F4648A">
        <w:rPr>
          <w:rStyle w:val="c-keypurpleChar"/>
          <w:rFonts w:eastAsiaTheme="minorHAnsi"/>
        </w:rPr>
        <w:t xml:space="preserve"> </w:t>
      </w:r>
      <w:r w:rsidR="000E5B28" w:rsidRPr="00F4648A">
        <w:rPr>
          <w:rStyle w:val="c-keypurpleChar"/>
          <w:rFonts w:eastAsiaTheme="minorHAnsi"/>
        </w:rPr>
        <w:t>monies</w:t>
      </w:r>
      <w:r w:rsidR="00595A2C" w:rsidRPr="00595A2C">
        <w:rPr>
          <w:sz w:val="18"/>
          <w:szCs w:val="18"/>
        </w:rPr>
        <w:t>--</w:t>
      </w:r>
      <w:r w:rsidR="00595A2C">
        <w:t xml:space="preserve"> </w:t>
      </w:r>
      <w:r w:rsidR="000E5B28">
        <w:t>through all history and eras</w:t>
      </w:r>
      <w:r w:rsidR="00595A2C" w:rsidRPr="00595A2C">
        <w:rPr>
          <w:sz w:val="18"/>
          <w:szCs w:val="18"/>
        </w:rPr>
        <w:t>--</w:t>
      </w:r>
      <w:r w:rsidR="00595A2C">
        <w:t xml:space="preserve"> that are on the payment system, as opposed to [see also] “cash” </w:t>
      </w:r>
      <w:r w:rsidR="000E5B28">
        <w:t>. The European Union’s terminological equivalent to the U.S.C.s ‘</w:t>
      </w:r>
      <w:r w:rsidR="000E5B28" w:rsidRPr="000E5B28">
        <w:rPr>
          <w:i/>
          <w:iCs/>
        </w:rPr>
        <w:t>money of accoun</w:t>
      </w:r>
      <w:r w:rsidR="000E5B28">
        <w:t>t’ is ‘</w:t>
      </w:r>
      <w:r w:rsidR="000E5B28" w:rsidRPr="000E5B28">
        <w:rPr>
          <w:i/>
          <w:iCs/>
        </w:rPr>
        <w:t>book money</w:t>
      </w:r>
      <w:r w:rsidR="000E5B28">
        <w:t>’</w:t>
      </w:r>
      <w:r w:rsidR="00595A2C">
        <w:t>,</w:t>
      </w:r>
      <w:r w:rsidR="00595A2C">
        <w:rPr>
          <w:sz w:val="18"/>
          <w:szCs w:val="18"/>
        </w:rPr>
        <w:t xml:space="preserve"> </w:t>
      </w:r>
      <w:r w:rsidR="00595A2C">
        <w:t xml:space="preserve">which is </w:t>
      </w:r>
      <w:r w:rsidR="000E5B28">
        <w:t xml:space="preserve">not to be </w:t>
      </w:r>
      <w:r w:rsidR="000E5B28" w:rsidRPr="005D1CB9">
        <w:rPr>
          <w:rStyle w:val="c-unsupported-redChar"/>
          <w:rFonts w:eastAsiaTheme="minorHAnsi"/>
        </w:rPr>
        <w:t>c</w:t>
      </w:r>
      <w:r w:rsidR="000E5B28">
        <w:t>onfused with</w:t>
      </w:r>
      <w:r w:rsidR="00595A2C">
        <w:t xml:space="preserve"> </w:t>
      </w:r>
      <w:r w:rsidR="00595A2C" w:rsidRPr="005D1CB9">
        <w:rPr>
          <w:rStyle w:val="c-unsupported-redChar"/>
          <w:rFonts w:eastAsiaTheme="minorHAnsi"/>
        </w:rPr>
        <w:t>o</w:t>
      </w:r>
      <w:r w:rsidR="00595A2C">
        <w:t>ur narrower usage of</w:t>
      </w:r>
      <w:r w:rsidR="000E5B28">
        <w:t xml:space="preserve"> ‘bookmoney’</w:t>
      </w:r>
      <w:r w:rsidR="00595A2C" w:rsidRPr="00626DA6">
        <w:rPr>
          <w:sz w:val="18"/>
          <w:szCs w:val="18"/>
        </w:rPr>
        <w:t>--</w:t>
      </w:r>
      <w:r w:rsidR="00595A2C">
        <w:t xml:space="preserve"> basically a synonym for ‘bankmoney’ (formally ‘</w:t>
      </w:r>
      <w:r w:rsidR="00595A2C" w:rsidRPr="00595A2C">
        <w:rPr>
          <w:color w:val="538135" w:themeColor="accent6" w:themeShade="BF"/>
        </w:rPr>
        <w:t>TAB</w:t>
      </w:r>
      <w:r w:rsidR="00595A2C">
        <w:t>-bankmoney’), a la ‘checkbook money’.</w:t>
      </w:r>
      <w:r w:rsidR="001B6050">
        <w:t xml:space="preserve"> </w:t>
      </w:r>
      <w:r w:rsidR="001B6050" w:rsidRPr="00F4648A">
        <w:rPr>
          <w:rStyle w:val="c-unsupported-redChar"/>
          <w:rFonts w:eastAsiaTheme="minorHAnsi"/>
        </w:rPr>
        <w:t>H</w:t>
      </w:r>
      <w:r w:rsidR="001B6050">
        <w:t xml:space="preserve">uber (in addition to </w:t>
      </w:r>
      <w:r w:rsidR="00191939">
        <w:t xml:space="preserve">often </w:t>
      </w:r>
      <w:r w:rsidR="001B6050">
        <w:t>conflating the terms ‘money’ and ‘currency’)</w:t>
      </w:r>
      <w:r w:rsidR="00211B3B">
        <w:t xml:space="preserve"> here uses the term ‘</w:t>
      </w:r>
      <w:r w:rsidR="00211B3B" w:rsidRPr="00211B3B">
        <w:rPr>
          <w:i/>
          <w:iCs/>
        </w:rPr>
        <w:t>book money</w:t>
      </w:r>
      <w:r w:rsidR="00211B3B">
        <w:t xml:space="preserve">’ in both senses: as </w:t>
      </w:r>
      <w:r w:rsidR="00211B3B" w:rsidRPr="005D1CB9">
        <w:rPr>
          <w:rStyle w:val="c-unsupported-redChar"/>
          <w:rFonts w:eastAsiaTheme="minorHAnsi"/>
        </w:rPr>
        <w:t>a</w:t>
      </w:r>
      <w:r w:rsidR="00211B3B">
        <w:t>ny ‘money of account’ or “reserves” (mn.20), and then also as (yet another) synonym for bankmoney (mn.21).</w:t>
      </w:r>
      <w:r w:rsidR="00A1740B">
        <w:t xml:space="preserve"> Reserves are Tier 1; bankmoney is Tier 2. See also “</w:t>
      </w:r>
      <w:r w:rsidR="00A1740B" w:rsidRPr="00832A4F">
        <w:rPr>
          <w:rStyle w:val="c-new-greenChar"/>
          <w:rFonts w:eastAsiaTheme="minorHAnsi"/>
        </w:rPr>
        <w:t>Money, 3 (contemporary) Tiers of</w:t>
      </w:r>
      <w:r w:rsidR="00A1740B">
        <w:t>”.</w:t>
      </w:r>
    </w:p>
  </w:footnote>
  <w:footnote w:id="33">
    <w:p w14:paraId="6D586D59" w14:textId="77777777" w:rsidR="008D1635" w:rsidRDefault="008D1635" w:rsidP="008D1635">
      <w:pPr>
        <w:pStyle w:val="FootnoteText"/>
      </w:pPr>
      <w:r>
        <w:rPr>
          <w:rStyle w:val="FootnoteReference"/>
        </w:rPr>
        <w:footnoteRef/>
      </w:r>
      <w:r>
        <w:t xml:space="preserve"> “In our rapidly digitizing </w:t>
      </w:r>
      <w:r w:rsidRPr="007614A7">
        <w:rPr>
          <w:sz w:val="18"/>
          <w:szCs w:val="18"/>
        </w:rPr>
        <w:t>[&amp; financializing, bifurcating]</w:t>
      </w:r>
      <w:r>
        <w:t xml:space="preserve"> economy, the</w:t>
      </w:r>
      <w:r w:rsidRPr="007614A7">
        <w:t xml:space="preserve"> </w:t>
      </w:r>
      <w:r>
        <w:t xml:space="preserve">proliferation of private digital money could present risks to both individual users and the financial system as a whole. A US CBDC [swoop-up] could [thus] </w:t>
      </w:r>
      <w:bookmarkStart w:id="58" w:name="_Hlk133264560"/>
      <w:r>
        <w:t xml:space="preserve">mitigate some of these, risks while supporting private sector innovation” (Federal Reserve Board, 2022). </w:t>
      </w:r>
      <w:bookmarkEnd w:id="58"/>
    </w:p>
  </w:footnote>
  <w:footnote w:id="34">
    <w:p w14:paraId="3BC5DAF6" w14:textId="64C3A8F0" w:rsidR="001B7B1F" w:rsidRDefault="001B7B1F">
      <w:pPr>
        <w:pStyle w:val="FootnoteText"/>
      </w:pPr>
      <w:r>
        <w:rPr>
          <w:rStyle w:val="FootnoteReference"/>
        </w:rPr>
        <w:footnoteRef/>
      </w:r>
      <w:r>
        <w:t xml:space="preserve"> </w:t>
      </w:r>
      <w:r w:rsidR="006B498E">
        <w:t>When [l]</w:t>
      </w:r>
      <w:proofErr w:type="spellStart"/>
      <w:r w:rsidRPr="001B7B1F">
        <w:t>ender</w:t>
      </w:r>
      <w:proofErr w:type="spellEnd"/>
      <w:r w:rsidRPr="001B7B1F">
        <w:t xml:space="preserve"> of last resort</w:t>
      </w:r>
      <w:r>
        <w:t xml:space="preserve">... [or] </w:t>
      </w:r>
      <w:r w:rsidRPr="001B7B1F">
        <w:t>outright bailout becomes the order of the day.</w:t>
      </w:r>
      <w:r w:rsidR="006B498E">
        <w:t xml:space="preserve">..[the] </w:t>
      </w:r>
      <w:r w:rsidRPr="001B7B1F">
        <w:t xml:space="preserve"> Liquidation is delayed, and in the meanwhile maybe something </w:t>
      </w:r>
      <w:r w:rsidRPr="006B498E">
        <w:rPr>
          <w:sz w:val="18"/>
          <w:szCs w:val="18"/>
        </w:rPr>
        <w:t>[some other bad idea]</w:t>
      </w:r>
      <w:r w:rsidRPr="001B7B1F">
        <w:t xml:space="preserve"> turns up</w:t>
      </w:r>
      <w:r w:rsidR="006B498E">
        <w:t>” (Mehrling 2012b). See also “Homogenization”, + “Bad ideas”</w:t>
      </w:r>
      <w:r w:rsidR="0013613A">
        <w:t>, “’CBDC’” (as a propaganda campaign</w:t>
      </w:r>
      <w:r w:rsidR="003956AF">
        <w:t xml:space="preserve">, to delay liquidation of </w:t>
      </w:r>
      <w:r w:rsidR="003956AF" w:rsidRPr="003956AF">
        <w:rPr>
          <w:sz w:val="18"/>
          <w:szCs w:val="18"/>
        </w:rPr>
        <w:t>[t</w:t>
      </w:r>
      <w:r w:rsidR="003956AF">
        <w:rPr>
          <w:sz w:val="18"/>
          <w:szCs w:val="18"/>
        </w:rPr>
        <w:t xml:space="preserve">oday’s </w:t>
      </w:r>
      <w:r w:rsidR="003956AF" w:rsidRPr="003956AF">
        <w:rPr>
          <w:sz w:val="18"/>
          <w:szCs w:val="18"/>
        </w:rPr>
        <w:t>most profound]</w:t>
      </w:r>
      <w:r w:rsidR="003956AF">
        <w:t xml:space="preserve"> “Privilege”</w:t>
      </w:r>
      <w:r w:rsidR="0013613A">
        <w:t>)</w:t>
      </w:r>
      <w:r w:rsidR="003956AF">
        <w:t>, “Bankmoney”, “Digital currencies”.</w:t>
      </w:r>
    </w:p>
  </w:footnote>
  <w:footnote w:id="35">
    <w:p w14:paraId="5AA07B21" w14:textId="516671C5" w:rsidR="00F343BC" w:rsidRDefault="00F343BC">
      <w:pPr>
        <w:pStyle w:val="FootnoteText"/>
      </w:pPr>
      <w:r>
        <w:rPr>
          <w:rStyle w:val="FootnoteReference"/>
        </w:rPr>
        <w:footnoteRef/>
      </w:r>
      <w:r>
        <w:t xml:space="preserve"> After Sun’s death in </w:t>
      </w:r>
      <w:r w:rsidRPr="00F343BC">
        <w:t>1925</w:t>
      </w:r>
      <w:r>
        <w:t>,</w:t>
      </w:r>
      <w:r w:rsidRPr="00F343BC">
        <w:t xml:space="preserve"> </w:t>
      </w:r>
      <w:r>
        <w:t>“</w:t>
      </w:r>
      <w:r w:rsidRPr="00F343BC">
        <w:t xml:space="preserve">the KMT under Chiang Kai-shek moved to destroy the CCP and build a KMT party-state. Chiang moved to build a cult of Sun Yat-sen, who became known not as a </w:t>
      </w:r>
      <w:r>
        <w:t>‘</w:t>
      </w:r>
      <w:r w:rsidRPr="00F343BC">
        <w:t>forerunner</w:t>
      </w:r>
      <w:r>
        <w:t>’</w:t>
      </w:r>
      <w:r w:rsidRPr="00F343BC">
        <w:t xml:space="preserve"> but as the </w:t>
      </w:r>
      <w:r>
        <w:t>‘</w:t>
      </w:r>
      <w:r w:rsidRPr="00F343BC">
        <w:t>Father of the Nation</w:t>
      </w:r>
      <w:r>
        <w:t>’ (Zarrow, 2021)</w:t>
      </w:r>
      <w:r w:rsidRPr="00F343BC">
        <w:t>.</w:t>
      </w:r>
      <w:r>
        <w:t xml:space="preserve"> Both “</w:t>
      </w:r>
      <w:r w:rsidRPr="00F343BC">
        <w:t>both the Kuomintang and the Chinese Communist Party used Sun Yat-sen to further their own ends</w:t>
      </w:r>
      <w:r>
        <w:t>” (</w:t>
      </w:r>
      <w:proofErr w:type="spellStart"/>
      <w:r w:rsidR="00376F1A">
        <w:t>Throwe</w:t>
      </w:r>
      <w:proofErr w:type="spellEnd"/>
      <w:r w:rsidR="00376F1A">
        <w:t>, 2011</w:t>
      </w:r>
      <w:r>
        <w:t>). See also “Taiwan”, “Confucian”.</w:t>
      </w:r>
    </w:p>
  </w:footnote>
  <w:footnote w:id="36">
    <w:p w14:paraId="691FC2EA" w14:textId="1B619F61" w:rsidR="00F4648A" w:rsidRDefault="00F4648A" w:rsidP="004B0395">
      <w:pPr>
        <w:pStyle w:val="FootnoteText"/>
      </w:pPr>
      <w:r>
        <w:rPr>
          <w:rStyle w:val="FootnoteReference"/>
        </w:rPr>
        <w:footnoteRef/>
      </w:r>
      <w:r>
        <w:t xml:space="preserve"> </w:t>
      </w:r>
      <w:r w:rsidR="00D46D07">
        <w:t>‘</w:t>
      </w:r>
      <w:r w:rsidR="00D46D07" w:rsidRPr="00BA6997">
        <w:rPr>
          <w:u w:val="single"/>
        </w:rPr>
        <w:t>China’ and ‘liberation’</w:t>
      </w:r>
      <w:r w:rsidR="00D46D07" w:rsidRPr="00BA6997">
        <w:t>?</w:t>
      </w:r>
      <w:r w:rsidR="00D46D07">
        <w:t xml:space="preserve"> </w:t>
      </w:r>
      <w:r w:rsidR="004B0395">
        <w:t xml:space="preserve">Sun </w:t>
      </w:r>
      <w:r w:rsidR="00837438">
        <w:t>Y</w:t>
      </w:r>
      <w:r w:rsidR="004B0395">
        <w:t>at-sen (1866-1925)</w:t>
      </w:r>
      <w:r w:rsidR="004B0395" w:rsidRPr="00D17480">
        <w:rPr>
          <w:sz w:val="18"/>
          <w:szCs w:val="18"/>
        </w:rPr>
        <w:t>--</w:t>
      </w:r>
      <w:r w:rsidR="004B0395">
        <w:t xml:space="preserve"> </w:t>
      </w:r>
      <w:r w:rsidR="004B0395" w:rsidRPr="004B0395">
        <w:rPr>
          <w:rStyle w:val="c-MrMustardBlackCowChar"/>
          <w:rFonts w:eastAsiaTheme="minorHAnsi"/>
        </w:rPr>
        <w:t>sometimes a.k.a. at least ‘modernity’s Confucius</w:t>
      </w:r>
      <w:r w:rsidR="004B0395" w:rsidRPr="001B5794">
        <w:rPr>
          <w:sz w:val="18"/>
          <w:szCs w:val="18"/>
        </w:rPr>
        <w:t xml:space="preserve">-- </w:t>
      </w:r>
      <w:r w:rsidR="004B0395">
        <w:t xml:space="preserve">“certainly had ...[understandable] doubts about the capacities of the Chinese people to practice democracy in the immediate future. He also had a certain faith in technocratic solutions that is echoed in today’s China. But Sun was </w:t>
      </w:r>
      <w:r w:rsidR="004B0395" w:rsidRPr="00B44C1E">
        <w:rPr>
          <w:color w:val="FF0000"/>
        </w:rPr>
        <w:t>a</w:t>
      </w:r>
      <w:r w:rsidR="004B0395" w:rsidRPr="00B44C1E">
        <w:rPr>
          <w:rStyle w:val="keypurpleChar"/>
          <w:rFonts w:ascii="Times New Roman" w:eastAsiaTheme="minorHAnsi" w:hAnsi="Times New Roman"/>
        </w:rPr>
        <w:t>lways</w:t>
      </w:r>
      <w:r w:rsidR="004B0395">
        <w:t xml:space="preserve"> clear that China’s path of development must lead toward constitutional government and democratic institutions. He posited that in the wake of the [1911] revolution, a brief period of military government would be necessary to restore order and eliminate corruption. Then a period of [CCP?] ‘</w:t>
      </w:r>
      <w:r w:rsidR="004B0395" w:rsidRPr="005341BC">
        <w:rPr>
          <w:i/>
          <w:iCs/>
        </w:rPr>
        <w:t>tutelage</w:t>
      </w:r>
      <w:r w:rsidR="004B0395">
        <w:t xml:space="preserve">’ would begin. Sun seems to have thought of tutelage in terms of limited local self-government under the final command of [CCP?] central authorities, which would teach the public their civic responsibilities and eventually produce an educated, modern populace capable of governing itself. In many ways, the CCP has been engaged in </w:t>
      </w:r>
      <w:r w:rsidR="004B0395" w:rsidRPr="005341BC">
        <w:rPr>
          <w:rStyle w:val="keypurpleChar"/>
          <w:rFonts w:ascii="Times New Roman" w:eastAsiaTheme="minorHAnsi" w:hAnsi="Times New Roman"/>
        </w:rPr>
        <w:t>tutelage projects</w:t>
      </w:r>
      <w:r w:rsidR="004B0395">
        <w:t xml:space="preserve"> since at least the 1940s.</w:t>
      </w:r>
      <w:r w:rsidR="00BA6997" w:rsidRPr="00BA6997">
        <w:t xml:space="preserve"> </w:t>
      </w:r>
      <w:r w:rsidR="00BA6997">
        <w:t xml:space="preserve">Its ‘rectification’ campaigns... </w:t>
      </w:r>
      <w:r w:rsidR="00BA6997" w:rsidRPr="00BA6997">
        <w:rPr>
          <w:sz w:val="18"/>
          <w:szCs w:val="18"/>
        </w:rPr>
        <w:t>[were legendary</w:t>
      </w:r>
      <w:r w:rsidR="00BA6997">
        <w:rPr>
          <w:sz w:val="18"/>
          <w:szCs w:val="18"/>
        </w:rPr>
        <w:t xml:space="preserve"> through the 2</w:t>
      </w:r>
      <w:r w:rsidR="00BA6997" w:rsidRPr="00BA6997">
        <w:rPr>
          <w:sz w:val="18"/>
          <w:szCs w:val="18"/>
          <w:vertAlign w:val="superscript"/>
        </w:rPr>
        <w:t>nd</w:t>
      </w:r>
      <w:r w:rsidR="00BA6997">
        <w:rPr>
          <w:sz w:val="18"/>
          <w:szCs w:val="18"/>
        </w:rPr>
        <w:t xml:space="preserve"> half of the 20</w:t>
      </w:r>
      <w:r w:rsidR="00BA6997" w:rsidRPr="00BA6997">
        <w:rPr>
          <w:sz w:val="18"/>
          <w:szCs w:val="18"/>
          <w:vertAlign w:val="superscript"/>
        </w:rPr>
        <w:t>th</w:t>
      </w:r>
      <w:r w:rsidR="00BA6997">
        <w:rPr>
          <w:sz w:val="18"/>
          <w:szCs w:val="18"/>
        </w:rPr>
        <w:t>c, and a</w:t>
      </w:r>
      <w:r w:rsidR="00BA6997" w:rsidRPr="005341BC">
        <w:rPr>
          <w:sz w:val="18"/>
          <w:szCs w:val="18"/>
        </w:rPr>
        <w:t xml:space="preserve">] </w:t>
      </w:r>
      <w:r w:rsidR="00BA6997">
        <w:t>‘</w:t>
      </w:r>
      <w:r w:rsidR="00BA6997" w:rsidRPr="00BA6997">
        <w:t>new person</w:t>
      </w:r>
      <w:r w:rsidR="00BA6997">
        <w:t>’</w:t>
      </w:r>
      <w:r w:rsidR="00BA6997" w:rsidRPr="00BA6997">
        <w:t xml:space="preserve"> was to emerge utterly devoted to one ideal: </w:t>
      </w:r>
      <w:r w:rsidR="00BA6997">
        <w:t>‘</w:t>
      </w:r>
      <w:r w:rsidR="00BA6997" w:rsidRPr="00BA6997">
        <w:t>to serve the people</w:t>
      </w:r>
      <w:r w:rsidR="00BA6997">
        <w:t>’</w:t>
      </w:r>
      <w:r w:rsidR="00BA6997" w:rsidRPr="00BA6997">
        <w:t>. Toda</w:t>
      </w:r>
      <w:r w:rsidR="00BA6997">
        <w:t xml:space="preserve">y... </w:t>
      </w:r>
      <w:r w:rsidR="00BA6997" w:rsidRPr="00BA6997">
        <w:t xml:space="preserve">the government </w:t>
      </w:r>
      <w:r w:rsidR="00BA6997">
        <w:t xml:space="preserve">[still] </w:t>
      </w:r>
      <w:r w:rsidR="00BA6997" w:rsidRPr="00BA6997">
        <w:t xml:space="preserve">issues endless calls for </w:t>
      </w:r>
      <w:r w:rsidR="00BA6997">
        <w:t>‘</w:t>
      </w:r>
      <w:r w:rsidR="00BA6997" w:rsidRPr="00BA6997">
        <w:t>civilized behavior</w:t>
      </w:r>
      <w:r w:rsidR="00BA6997">
        <w:t>’</w:t>
      </w:r>
      <w:r w:rsidR="00533D5F">
        <w:t xml:space="preserve">.... </w:t>
      </w:r>
      <w:r w:rsidR="00533D5F" w:rsidRPr="00533D5F">
        <w:t>It seems to be tutelage all the way dow</w:t>
      </w:r>
      <w:r w:rsidR="00533D5F">
        <w:t>n</w:t>
      </w:r>
      <w:r w:rsidR="00533D5F" w:rsidRPr="00533D5F">
        <w:rPr>
          <w:sz w:val="18"/>
          <w:szCs w:val="18"/>
        </w:rPr>
        <w:t>--</w:t>
      </w:r>
      <w:r w:rsidR="00533D5F">
        <w:t xml:space="preserve"> </w:t>
      </w:r>
      <w:r w:rsidR="00533D5F" w:rsidRPr="00533D5F">
        <w:t xml:space="preserve">albeit </w:t>
      </w:r>
      <w:r w:rsidR="00533D5F">
        <w:t xml:space="preserve">[still] </w:t>
      </w:r>
      <w:r w:rsidR="00533D5F" w:rsidRPr="00533D5F">
        <w:t>with little sight of a democratic end goal</w:t>
      </w:r>
      <w:r w:rsidR="00D17480">
        <w:t xml:space="preserve">....  </w:t>
      </w:r>
      <w:r w:rsidR="00D17480" w:rsidRPr="00D17480">
        <w:t xml:space="preserve">Recent CCP communiques explicitly condemn such notions as universal values, constitutionalism, human rights, civil society, and </w:t>
      </w:r>
      <w:r w:rsidR="00D17480">
        <w:t>‘</w:t>
      </w:r>
      <w:r w:rsidR="00D17480" w:rsidRPr="00D17480">
        <w:t>historical nihilism</w:t>
      </w:r>
      <w:r w:rsidR="00D17480">
        <w:t>’</w:t>
      </w:r>
      <w:r w:rsidR="00D17480" w:rsidRPr="00D17480">
        <w:t xml:space="preserve"> (that is, criticizing the </w:t>
      </w:r>
      <w:r w:rsidR="00D17480">
        <w:t>p</w:t>
      </w:r>
      <w:r w:rsidR="00D17480" w:rsidRPr="00D17480">
        <w:t xml:space="preserve">arty). And now, named for China’s current president, </w:t>
      </w:r>
      <w:r w:rsidR="00D17480">
        <w:t>‘</w:t>
      </w:r>
      <w:r w:rsidR="00D17480" w:rsidRPr="00D17480">
        <w:t>Xi Jinping Thought on Socialism with Chinese Characteristics for a New Era</w:t>
      </w:r>
      <w:r w:rsidR="00D17480">
        <w:t>’</w:t>
      </w:r>
      <w:r w:rsidR="00D17480" w:rsidRPr="00D17480">
        <w:t xml:space="preserve"> is omnipresent, found across sites ranging from schoolrooms and street posters to computer games</w:t>
      </w:r>
      <w:r w:rsidR="00D17480" w:rsidRPr="00D17480">
        <w:rPr>
          <w:sz w:val="18"/>
          <w:szCs w:val="18"/>
        </w:rPr>
        <w:t xml:space="preserve">-- </w:t>
      </w:r>
      <w:r w:rsidR="00D17480" w:rsidRPr="00D17480">
        <w:t>the ultimate tutelage project</w:t>
      </w:r>
      <w:r w:rsidR="00533D5F">
        <w:t>”</w:t>
      </w:r>
      <w:r w:rsidR="004B0395">
        <w:t xml:space="preserve"> (Zarrow, 2021). See also “Chinese Communism” (CCP)</w:t>
      </w:r>
      <w:r w:rsidR="00BA6997">
        <w:t xml:space="preserve">, “Civil National Identity (CNI)”, </w:t>
      </w:r>
      <w:r w:rsidR="00DE199F">
        <w:t xml:space="preserve">“Attitude Inoculation”, </w:t>
      </w:r>
      <w:r w:rsidR="00BA6997">
        <w:t>“Taiwan”, “Chinese statistics”.</w:t>
      </w:r>
      <w:r w:rsidR="004B0395">
        <w:t xml:space="preserve"> </w:t>
      </w:r>
    </w:p>
  </w:footnote>
  <w:footnote w:id="37">
    <w:p w14:paraId="72271D6D" w14:textId="6978B986" w:rsidR="000F1195" w:rsidRDefault="000F1195">
      <w:pPr>
        <w:pStyle w:val="FootnoteText"/>
      </w:pPr>
      <w:r>
        <w:rPr>
          <w:rStyle w:val="FootnoteReference"/>
        </w:rPr>
        <w:footnoteRef/>
      </w:r>
      <w:r>
        <w:t xml:space="preserve"> F.e., see “Washington, D.C.” </w:t>
      </w:r>
      <w:r w:rsidRPr="000F1195">
        <w:rPr>
          <w:sz w:val="18"/>
          <w:szCs w:val="18"/>
        </w:rPr>
        <w:t>[.80,20]</w:t>
      </w:r>
      <w:r>
        <w:t xml:space="preserve">, “Economics” </w:t>
      </w:r>
      <w:r w:rsidRPr="000F1195">
        <w:rPr>
          <w:sz w:val="18"/>
          <w:szCs w:val="18"/>
        </w:rPr>
        <w:t>[.80,20</w:t>
      </w:r>
      <w:r w:rsidRPr="00405A4D">
        <w:rPr>
          <w:sz w:val="16"/>
          <w:szCs w:val="16"/>
        </w:rPr>
        <w:t>]</w:t>
      </w:r>
      <w:r>
        <w:t>, “Political Economy”, “Parallel Universe”.</w:t>
      </w:r>
    </w:p>
  </w:footnote>
  <w:footnote w:id="38">
    <w:p w14:paraId="5F745183" w14:textId="7B850035" w:rsidR="00140BBA" w:rsidRDefault="00140BBA">
      <w:pPr>
        <w:pStyle w:val="FootnoteText"/>
      </w:pPr>
      <w:r>
        <w:rPr>
          <w:rStyle w:val="FootnoteReference"/>
        </w:rPr>
        <w:footnoteRef/>
      </w:r>
      <w:r>
        <w:t xml:space="preserve"> So (the primordial) </w:t>
      </w:r>
      <w:r w:rsidRPr="00192D41">
        <w:t xml:space="preserve">‘he’s a </w:t>
      </w:r>
      <w:r w:rsidRPr="00002DA2">
        <w:rPr>
          <w:i/>
          <w:iCs/>
        </w:rPr>
        <w:t xml:space="preserve">romantic </w:t>
      </w:r>
      <w:r>
        <w:t xml:space="preserve">(or at least somewhat broad-minded) </w:t>
      </w:r>
      <w:r w:rsidRPr="00002DA2">
        <w:rPr>
          <w:i/>
          <w:iCs/>
        </w:rPr>
        <w:t>pirate</w:t>
      </w:r>
      <w:r>
        <w:t xml:space="preserve">’ of </w:t>
      </w:r>
      <w:r w:rsidR="00331CCC">
        <w:t>pre-Roman days</w:t>
      </w:r>
      <w:r w:rsidR="00B700B6">
        <w:t xml:space="preserve"> became the ‘</w:t>
      </w:r>
      <w:r w:rsidR="009173FB" w:rsidRPr="00002DA2">
        <w:rPr>
          <w:i/>
          <w:iCs/>
        </w:rPr>
        <w:t>yeoman-citizen farmer</w:t>
      </w:r>
      <w:r w:rsidR="009173FB">
        <w:t xml:space="preserve">’ of </w:t>
      </w:r>
      <w:r w:rsidR="00002DA2">
        <w:t xml:space="preserve">(what might be called) the (Roman) </w:t>
      </w:r>
      <w:r w:rsidR="00002DA2" w:rsidRPr="00002DA2">
        <w:rPr>
          <w:color w:val="3F6228"/>
        </w:rPr>
        <w:t xml:space="preserve">Republic-to-Republican </w:t>
      </w:r>
      <w:r w:rsidR="00002DA2">
        <w:t>(20</w:t>
      </w:r>
      <w:r w:rsidR="00002DA2" w:rsidRPr="00002DA2">
        <w:rPr>
          <w:vertAlign w:val="superscript"/>
        </w:rPr>
        <w:t>th</w:t>
      </w:r>
      <w:r w:rsidR="00002DA2">
        <w:t xml:space="preserve">c USA) </w:t>
      </w:r>
      <w:r w:rsidR="00002DA2" w:rsidRPr="00002DA2">
        <w:rPr>
          <w:color w:val="3F6228"/>
        </w:rPr>
        <w:t>era</w:t>
      </w:r>
      <w:r w:rsidR="00002DA2">
        <w:t>, before (what has</w:t>
      </w:r>
      <w:r w:rsidR="00002DA2" w:rsidRPr="00002DA2">
        <w:rPr>
          <w:sz w:val="18"/>
          <w:szCs w:val="18"/>
        </w:rPr>
        <w:t xml:space="preserve">-- </w:t>
      </w:r>
      <w:r w:rsidR="00002DA2">
        <w:t>at least since the 1980’s</w:t>
      </w:r>
      <w:r w:rsidR="00002DA2" w:rsidRPr="00002DA2">
        <w:rPr>
          <w:sz w:val="18"/>
          <w:szCs w:val="18"/>
        </w:rPr>
        <w:t>--</w:t>
      </w:r>
      <w:r w:rsidR="00002DA2">
        <w:t xml:space="preserve"> been an unmistakable and large trend towards):</w:t>
      </w:r>
      <w:r w:rsidR="00DE730A" w:rsidRPr="00DE730A">
        <w:t xml:space="preserve"> </w:t>
      </w:r>
      <w:r w:rsidR="00DE730A" w:rsidRPr="00405A4D">
        <w:rPr>
          <w:rFonts w:asciiTheme="majorHAnsi" w:hAnsiTheme="majorHAnsi" w:cstheme="majorHAnsi"/>
          <w:color w:val="567FCA"/>
          <w:sz w:val="18"/>
          <w:szCs w:val="18"/>
        </w:rPr>
        <w:t>https://www.youtube.com/watch?v=x9zvHCrhosw</w:t>
      </w:r>
      <w:r w:rsidR="00DE730A" w:rsidRPr="00405A4D">
        <w:rPr>
          <w:rFonts w:asciiTheme="majorHAnsi" w:hAnsiTheme="majorHAnsi" w:cstheme="majorHAnsi"/>
          <w:color w:val="2F5496" w:themeColor="accent1" w:themeShade="BF"/>
          <w:sz w:val="18"/>
          <w:szCs w:val="18"/>
        </w:rPr>
        <w:t xml:space="preserve"> </w:t>
      </w:r>
      <w:r w:rsidR="00002DA2" w:rsidRPr="00002DA2">
        <w:rPr>
          <w:rFonts w:asciiTheme="majorHAnsi" w:hAnsiTheme="majorHAnsi" w:cstheme="majorHAnsi"/>
          <w:sz w:val="18"/>
          <w:szCs w:val="18"/>
        </w:rPr>
        <w:t>[</w:t>
      </w:r>
      <w:proofErr w:type="spellStart"/>
      <w:r w:rsidR="00002DA2" w:rsidRPr="00DE730A">
        <w:rPr>
          <w:rFonts w:asciiTheme="majorHAnsi" w:hAnsiTheme="majorHAnsi" w:cstheme="majorHAnsi"/>
          <w:i/>
          <w:iCs/>
          <w:sz w:val="18"/>
          <w:szCs w:val="18"/>
        </w:rPr>
        <w:t>DigitalMan</w:t>
      </w:r>
      <w:proofErr w:type="spellEnd"/>
      <w:r w:rsidR="00002DA2" w:rsidRPr="00002DA2">
        <w:rPr>
          <w:rFonts w:asciiTheme="majorHAnsi" w:hAnsiTheme="majorHAnsi" w:cstheme="majorHAnsi"/>
          <w:sz w:val="18"/>
          <w:szCs w:val="18"/>
        </w:rPr>
        <w:t>]</w:t>
      </w:r>
      <w:r w:rsidR="00DE730A">
        <w:t>; see also “There’re 2 of Them”, “Nine Key Entries” (</w:t>
      </w:r>
      <w:r w:rsidR="00DE730A" w:rsidRPr="00192D41">
        <w:rPr>
          <w:i/>
          <w:iCs/>
        </w:rPr>
        <w:t>clue</w:t>
      </w:r>
      <w:r w:rsidR="00DE730A">
        <w:t>s)</w:t>
      </w:r>
      <w:r w:rsidR="00D407C8">
        <w:t>.</w:t>
      </w:r>
      <w:r w:rsidR="00DE730A">
        <w:t xml:space="preserve"> </w:t>
      </w:r>
      <w:r w:rsidR="00D407C8">
        <w:t xml:space="preserve">See also </w:t>
      </w:r>
      <w:r w:rsidR="00DE730A">
        <w:t xml:space="preserve">“Anthropology </w:t>
      </w:r>
      <w:r w:rsidR="00D407C8" w:rsidRPr="00D407C8">
        <w:rPr>
          <w:sz w:val="18"/>
          <w:szCs w:val="18"/>
        </w:rPr>
        <w:t>&amp;</w:t>
      </w:r>
      <w:r w:rsidR="00DE730A">
        <w:t xml:space="preserve"> Evolution (part 2 of 2)”</w:t>
      </w:r>
      <w:r w:rsidR="00D407C8">
        <w:t xml:space="preserve"> </w:t>
      </w:r>
      <w:r w:rsidR="00D407C8" w:rsidRPr="00405A4D">
        <w:rPr>
          <w:rFonts w:asciiTheme="majorHAnsi" w:hAnsiTheme="majorHAnsi" w:cstheme="majorHAnsi"/>
          <w:sz w:val="18"/>
          <w:szCs w:val="18"/>
        </w:rPr>
        <w:t>[.</w:t>
      </w:r>
      <w:r w:rsidR="00D407C8" w:rsidRPr="00405A4D">
        <w:rPr>
          <w:rStyle w:val="c-keypurpleChar"/>
          <w:rFonts w:asciiTheme="majorHAnsi" w:eastAsiaTheme="minorHAnsi" w:hAnsiTheme="majorHAnsi" w:cstheme="majorHAnsi"/>
          <w:sz w:val="18"/>
          <w:szCs w:val="18"/>
        </w:rPr>
        <w:t>nutrients</w:t>
      </w:r>
      <w:r w:rsidR="00D407C8" w:rsidRPr="00405A4D">
        <w:rPr>
          <w:rFonts w:asciiTheme="majorHAnsi" w:hAnsiTheme="majorHAnsi" w:cstheme="majorHAnsi"/>
          <w:sz w:val="18"/>
          <w:szCs w:val="18"/>
        </w:rPr>
        <w:t>]</w:t>
      </w:r>
      <w:r w:rsidR="00D407C8">
        <w:t xml:space="preserve">, </w:t>
      </w:r>
      <w:r w:rsidR="00D407C8" w:rsidRPr="00D407C8">
        <w:t>“‘Modernity’</w:t>
      </w:r>
      <w:r w:rsidR="00016E71">
        <w:t xml:space="preserve"> </w:t>
      </w:r>
      <w:r w:rsidR="00D407C8" w:rsidRPr="00D407C8">
        <w:t>(so-called)”</w:t>
      </w:r>
      <w:r w:rsidR="00D407C8">
        <w:t>.</w:t>
      </w:r>
    </w:p>
  </w:footnote>
  <w:footnote w:id="39">
    <w:p w14:paraId="184428B6" w14:textId="540FF8D9" w:rsidR="0091617B" w:rsidRDefault="0091617B">
      <w:pPr>
        <w:pStyle w:val="FootnoteText"/>
      </w:pPr>
      <w:r>
        <w:rPr>
          <w:rStyle w:val="FootnoteReference"/>
        </w:rPr>
        <w:footnoteRef/>
      </w:r>
      <w:r>
        <w:t xml:space="preserve"> The age-old times, however, may be a-changing. See also “Energy” </w:t>
      </w:r>
      <w:r w:rsidRPr="0091617B">
        <w:rPr>
          <w:sz w:val="18"/>
          <w:szCs w:val="18"/>
        </w:rPr>
        <w:t>[.trophic]</w:t>
      </w:r>
      <w:r>
        <w:t xml:space="preserve">, “BRICS+”, “Monetization staircase”. </w:t>
      </w:r>
    </w:p>
  </w:footnote>
  <w:footnote w:id="40">
    <w:p w14:paraId="43093F61" w14:textId="636017FF" w:rsidR="005E4F15" w:rsidRDefault="005E4F15" w:rsidP="005E4F15">
      <w:pPr>
        <w:pStyle w:val="FootnoteText"/>
        <w:rPr>
          <w:color w:val="662715"/>
          <w:sz w:val="18"/>
          <w:szCs w:val="18"/>
        </w:rPr>
      </w:pPr>
      <w:r>
        <w:rPr>
          <w:rStyle w:val="FootnoteReference"/>
        </w:rPr>
        <w:footnoteRef/>
      </w:r>
      <w:r>
        <w:t xml:space="preserve"> </w:t>
      </w:r>
      <w:r>
        <w:rPr>
          <w:color w:val="662715"/>
          <w:sz w:val="18"/>
          <w:szCs w:val="18"/>
        </w:rPr>
        <w:t xml:space="preserve">These 3 (or 4) are in addition to the (pre-civilizational) “Late Neolithic Crisis” of the 6000’s BCE (Brooke, 301, 416); as well as “the Hallstatt [solar minimum] at 5800-5000… [Main point:] from “the mid-Holocene </w:t>
      </w:r>
      <w:r w:rsidRPr="002F7AE6">
        <w:rPr>
          <w:color w:val="662715"/>
          <w:sz w:val="16"/>
          <w:szCs w:val="16"/>
        </w:rPr>
        <w:t>[4k-3k</w:t>
      </w:r>
      <w:r>
        <w:rPr>
          <w:color w:val="662715"/>
          <w:sz w:val="16"/>
          <w:szCs w:val="16"/>
        </w:rPr>
        <w:t xml:space="preserve"> </w:t>
      </w:r>
      <w:r w:rsidRPr="002F7AE6">
        <w:rPr>
          <w:color w:val="662715"/>
          <w:sz w:val="16"/>
          <w:szCs w:val="16"/>
        </w:rPr>
        <w:t>BCE]</w:t>
      </w:r>
      <w:r>
        <w:rPr>
          <w:color w:val="662715"/>
          <w:sz w:val="18"/>
          <w:szCs w:val="18"/>
        </w:rPr>
        <w:t xml:space="preserve">, the Hallstatt…[solar minimum] and the millennial Siberian High have clearly worked together to shape the essential pulse of global climate history” (Brooke, 2014, 177).   </w:t>
      </w:r>
    </w:p>
  </w:footnote>
  <w:footnote w:id="41">
    <w:p w14:paraId="54D14840" w14:textId="77777777" w:rsidR="005E4F15" w:rsidRDefault="005E4F15" w:rsidP="005E4F15">
      <w:pPr>
        <w:pStyle w:val="FootnoteText"/>
        <w:rPr>
          <w:color w:val="B72CC2"/>
          <w:sz w:val="18"/>
          <w:szCs w:val="18"/>
        </w:rPr>
      </w:pPr>
      <w:r>
        <w:rPr>
          <w:rStyle w:val="FootnoteReference"/>
        </w:rPr>
        <w:footnoteRef/>
      </w:r>
      <w:r>
        <w:t xml:space="preserve"> </w:t>
      </w:r>
      <w:r>
        <w:rPr>
          <w:color w:val="6E1710"/>
          <w:sz w:val="18"/>
          <w:szCs w:val="18"/>
        </w:rPr>
        <w:t>Like man’s “debt cycles”, the Sun’s “Bray Cycles”</w:t>
      </w:r>
      <w:r>
        <w:rPr>
          <w:color w:val="6E1710"/>
          <w:sz w:val="16"/>
          <w:szCs w:val="16"/>
        </w:rPr>
        <w:t>--</w:t>
      </w:r>
      <w:r>
        <w:rPr>
          <w:color w:val="6E1710"/>
          <w:sz w:val="18"/>
          <w:szCs w:val="18"/>
        </w:rPr>
        <w:t xml:space="preserve"> centered upon “Hallstatt solar minima”</w:t>
      </w:r>
      <w:r>
        <w:rPr>
          <w:color w:val="6E1710"/>
          <w:sz w:val="16"/>
          <w:szCs w:val="16"/>
        </w:rPr>
        <w:t>--</w:t>
      </w:r>
      <w:r>
        <w:rPr>
          <w:color w:val="6E1710"/>
          <w:sz w:val="18"/>
          <w:szCs w:val="18"/>
        </w:rPr>
        <w:t xml:space="preserve"> have become more tightly and sharply demarcated with each successive occurrence. The first adequately identified Hallstatt solar minima seem to have occurred, intermittently, throughout “the stormy 4th millennium” BCE. “A cluster of deep solar minima [occurred] in…[the] long 4th millennium, between…4300-2900 BC… [although in] the North Atlantic… [the] deep minimums…[and] the worst failure of the themohaline circulation system since the Younger Dryas</w:t>
      </w:r>
      <w:r>
        <w:rPr>
          <w:color w:val="6E1710"/>
          <w:sz w:val="16"/>
          <w:szCs w:val="16"/>
        </w:rPr>
        <w:t xml:space="preserve"> [(9,700-8,800 BC) occurred] </w:t>
      </w:r>
      <w:r>
        <w:rPr>
          <w:color w:val="6E1710"/>
          <w:sz w:val="18"/>
          <w:szCs w:val="18"/>
        </w:rPr>
        <w:t>at 3500…and then again at 3000 BC (Brooke, 2014, 180). And the famous 1990’s “Iceman”-- a neolithic sheppard who died in the Tyrolean Alps c.3200, failed to escape a “rapidly” expanding glacial advance (Brooke, 2014, 180).</w:t>
      </w:r>
    </w:p>
  </w:footnote>
  <w:footnote w:id="42">
    <w:p w14:paraId="7BCD9B2F" w14:textId="77777777" w:rsidR="005E4F15" w:rsidRDefault="005E4F15" w:rsidP="005E4F15">
      <w:pPr>
        <w:pStyle w:val="FootnoteText"/>
        <w:rPr>
          <w:color w:val="884C3C"/>
          <w:sz w:val="18"/>
          <w:szCs w:val="18"/>
        </w:rPr>
      </w:pPr>
      <w:r>
        <w:rPr>
          <w:rStyle w:val="FootnoteReference"/>
        </w:rPr>
        <w:footnoteRef/>
      </w:r>
      <w:r>
        <w:t xml:space="preserve"> </w:t>
      </w:r>
      <w:r>
        <w:rPr>
          <w:color w:val="712811"/>
          <w:sz w:val="18"/>
          <w:szCs w:val="18"/>
        </w:rPr>
        <w:t>Hallstatt/Bray cycles (discovered c.1970) are not to be confused with the Earth’s larger cycle of (approx. 100k year) “</w:t>
      </w:r>
      <w:r>
        <w:rPr>
          <w:color w:val="CA4AB8"/>
          <w:sz w:val="18"/>
          <w:szCs w:val="18"/>
        </w:rPr>
        <w:t>Milankovitch cycles</w:t>
      </w:r>
      <w:r>
        <w:rPr>
          <w:color w:val="712811"/>
          <w:sz w:val="18"/>
          <w:szCs w:val="18"/>
        </w:rPr>
        <w:t xml:space="preserve">” of alternating glacial and “inter-glacial” periods (first published in the 1920’s, supporting James Croll’s 1870’s thesis of orbit-caused glaciations, which in turn reached back to geologist Jens Esmark’s ideas from the 1820’s). According to the US National Oceanic </w:t>
      </w:r>
      <w:r w:rsidRPr="007A11FF">
        <w:rPr>
          <w:color w:val="712811"/>
          <w:sz w:val="16"/>
          <w:szCs w:val="16"/>
        </w:rPr>
        <w:t>&amp;</w:t>
      </w:r>
      <w:r>
        <w:rPr>
          <w:color w:val="712811"/>
          <w:sz w:val="18"/>
          <w:szCs w:val="18"/>
        </w:rPr>
        <w:t xml:space="preserve"> Atmospheric Administration, the glaciation cycles “consist of stepwise cooling events </w:t>
      </w:r>
      <w:r>
        <w:rPr>
          <w:color w:val="712811"/>
          <w:sz w:val="16"/>
          <w:szCs w:val="16"/>
        </w:rPr>
        <w:t>[to ‘glacial’]</w:t>
      </w:r>
      <w:r>
        <w:rPr>
          <w:color w:val="712811"/>
          <w:sz w:val="18"/>
          <w:szCs w:val="18"/>
        </w:rPr>
        <w:t xml:space="preserve">, followed by rapid warmings </w:t>
      </w:r>
      <w:r>
        <w:rPr>
          <w:color w:val="712811"/>
          <w:sz w:val="16"/>
          <w:szCs w:val="16"/>
        </w:rPr>
        <w:t>[to ‘inter-glacial’]</w:t>
      </w:r>
      <w:r>
        <w:rPr>
          <w:color w:val="712811"/>
          <w:sz w:val="18"/>
          <w:szCs w:val="18"/>
        </w:rPr>
        <w:t xml:space="preserve">…”- </w:t>
      </w:r>
      <w:r>
        <w:rPr>
          <w:color w:val="2F5496" w:themeColor="accent1" w:themeShade="BF"/>
          <w:sz w:val="16"/>
          <w:szCs w:val="16"/>
        </w:rPr>
        <w:t>https://www.ncdc.noaa.gov/abrupt-climate-change/Glacial-Interglacial%20Cycles</w:t>
      </w:r>
    </w:p>
  </w:footnote>
  <w:footnote w:id="43">
    <w:p w14:paraId="19C75569" w14:textId="77777777" w:rsidR="005E4F15" w:rsidRDefault="005E4F15" w:rsidP="005E4F15">
      <w:pPr>
        <w:pStyle w:val="FootnoteText"/>
        <w:rPr>
          <w:color w:val="712811"/>
          <w:sz w:val="18"/>
          <w:szCs w:val="18"/>
        </w:rPr>
      </w:pPr>
      <w:r>
        <w:rPr>
          <w:rStyle w:val="FootnoteReference"/>
        </w:rPr>
        <w:footnoteRef/>
      </w:r>
      <w:r>
        <w:t xml:space="preserve"> </w:t>
      </w:r>
      <w:r>
        <w:rPr>
          <w:color w:val="681108"/>
          <w:sz w:val="18"/>
          <w:szCs w:val="18"/>
        </w:rPr>
        <w:t xml:space="preserve">And most of the great-classic philosophers (of the Enlightenment) were against it (i.e. Montesquieu, Hume; even </w:t>
      </w:r>
      <w:r w:rsidRPr="00E56576">
        <w:rPr>
          <w:color w:val="FF0000"/>
          <w:sz w:val="18"/>
          <w:szCs w:val="18"/>
        </w:rPr>
        <w:t>S</w:t>
      </w:r>
      <w:r>
        <w:rPr>
          <w:color w:val="681108"/>
          <w:sz w:val="18"/>
          <w:szCs w:val="18"/>
        </w:rPr>
        <w:t xml:space="preserve">mith). </w:t>
      </w:r>
      <w:r>
        <w:rPr>
          <w:color w:val="FF0000"/>
          <w:sz w:val="18"/>
          <w:szCs w:val="18"/>
        </w:rPr>
        <w:t>Kant?</w:t>
      </w:r>
    </w:p>
  </w:footnote>
  <w:footnote w:id="44">
    <w:p w14:paraId="0F245006" w14:textId="77777777" w:rsidR="005E4F15" w:rsidRDefault="005E4F15" w:rsidP="005E4F15">
      <w:pPr>
        <w:pStyle w:val="FootnoteText"/>
        <w:rPr>
          <w:color w:val="5E180A"/>
          <w:sz w:val="18"/>
          <w:szCs w:val="18"/>
        </w:rPr>
      </w:pPr>
      <w:r>
        <w:rPr>
          <w:rStyle w:val="FootnoteReference"/>
        </w:rPr>
        <w:footnoteRef/>
      </w:r>
      <w:r>
        <w:t xml:space="preserve"> </w:t>
      </w:r>
      <w:r>
        <w:rPr>
          <w:color w:val="5E180A"/>
          <w:sz w:val="18"/>
          <w:szCs w:val="18"/>
        </w:rPr>
        <w:t>For example, climate “scientists have suggested that the 2200 BC…[widespread drought</w:t>
      </w:r>
      <w:r w:rsidRPr="00F034D3">
        <w:rPr>
          <w:rFonts w:asciiTheme="majorHAnsi" w:hAnsiTheme="majorHAnsi" w:cstheme="majorHAnsi"/>
          <w:color w:val="5E180A"/>
          <w:sz w:val="18"/>
          <w:szCs w:val="18"/>
        </w:rPr>
        <w:t xml:space="preserve">] </w:t>
      </w:r>
      <w:r>
        <w:rPr>
          <w:color w:val="5E180A"/>
          <w:sz w:val="18"/>
          <w:szCs w:val="18"/>
        </w:rPr>
        <w:t>involved a massive El Nino event; evidence from the Andes and the ocean off Peru [also</w:t>
      </w:r>
      <w:r w:rsidRPr="00F034D3">
        <w:rPr>
          <w:rFonts w:asciiTheme="majorHAnsi" w:hAnsiTheme="majorHAnsi" w:cstheme="majorHAnsi"/>
          <w:color w:val="5E180A"/>
          <w:sz w:val="18"/>
          <w:szCs w:val="18"/>
        </w:rPr>
        <w:t xml:space="preserve">] </w:t>
      </w:r>
      <w:r>
        <w:rPr>
          <w:color w:val="5E180A"/>
          <w:sz w:val="18"/>
          <w:szCs w:val="18"/>
        </w:rPr>
        <w:t>points to a massive El Nino event around 2450 BC, which would have shocked the Asian monsoon systems, bringing drought to the western Pacific and southern Asia… [C</w:t>
      </w:r>
      <w:r w:rsidRPr="00F034D3">
        <w:rPr>
          <w:rFonts w:asciiTheme="majorHAnsi" w:hAnsiTheme="majorHAnsi" w:cstheme="majorHAnsi"/>
          <w:color w:val="5E180A"/>
          <w:sz w:val="18"/>
          <w:szCs w:val="18"/>
        </w:rPr>
        <w:t>]l</w:t>
      </w:r>
      <w:r>
        <w:rPr>
          <w:color w:val="5E180A"/>
          <w:sz w:val="18"/>
          <w:szCs w:val="18"/>
        </w:rPr>
        <w:t>oser to 2200..there were clearly droughts from east Africa into Anatolia and climate impacts in North America and on the China coast” (Brooke, 2014, 294).</w:t>
      </w:r>
    </w:p>
  </w:footnote>
  <w:footnote w:id="45">
    <w:p w14:paraId="7BFBC830" w14:textId="77777777" w:rsidR="00F028C0" w:rsidRDefault="00F028C0" w:rsidP="00F028C0">
      <w:pPr>
        <w:pStyle w:val="FootnoteText"/>
      </w:pPr>
      <w:r>
        <w:rPr>
          <w:rStyle w:val="FootnoteReference"/>
        </w:rPr>
        <w:footnoteRef/>
      </w:r>
      <w:r>
        <w:t xml:space="preserve"> Between 15-13 m.y.a. was distinguished by “drastic and erratic cooling” (Brooke, 63). </w:t>
      </w:r>
    </w:p>
  </w:footnote>
  <w:footnote w:id="46">
    <w:p w14:paraId="053BCBB5" w14:textId="77777777" w:rsidR="00F028C0" w:rsidRDefault="00F028C0" w:rsidP="00F028C0">
      <w:pPr>
        <w:pStyle w:val="FootnoteText"/>
      </w:pPr>
      <w:r>
        <w:rPr>
          <w:rStyle w:val="FootnoteReference"/>
        </w:rPr>
        <w:footnoteRef/>
      </w:r>
      <w:r>
        <w:t xml:space="preserve"> The predominant “eccentricity is manifested...[in] approximately </w:t>
      </w:r>
      <w:r w:rsidRPr="00C2119D">
        <w:rPr>
          <w:i/>
          <w:iCs/>
        </w:rPr>
        <w:t>98,500 year</w:t>
      </w:r>
      <w:r>
        <w:t xml:space="preserve"> cycles...from peak to peak, with an important secondary [earth-sun] cycle measuring 413,000 years” (Brooke, 68). </w:t>
      </w:r>
    </w:p>
  </w:footnote>
  <w:footnote w:id="47">
    <w:p w14:paraId="62029261" w14:textId="77777777" w:rsidR="00F028C0" w:rsidRDefault="00F028C0" w:rsidP="00F028C0">
      <w:pPr>
        <w:pStyle w:val="FootnoteText"/>
      </w:pPr>
      <w:r>
        <w:rPr>
          <w:rStyle w:val="FootnoteReference"/>
        </w:rPr>
        <w:footnoteRef/>
      </w:r>
      <w:r>
        <w:t xml:space="preserve"> “Varying between 22.1 and 24.5 [degrees] from vertical over the past 5 million years, the obliquity cycle runs over a peak to peak period of </w:t>
      </w:r>
      <w:r w:rsidRPr="00C2119D">
        <w:rPr>
          <w:i/>
          <w:iCs/>
        </w:rPr>
        <w:t>41,000 years</w:t>
      </w:r>
      <w:r>
        <w:t xml:space="preserve">” (Brooke, 67). </w:t>
      </w:r>
    </w:p>
  </w:footnote>
  <w:footnote w:id="48">
    <w:p w14:paraId="17B672D9" w14:textId="77777777" w:rsidR="00F028C0" w:rsidRDefault="00F028C0" w:rsidP="00F028C0">
      <w:pPr>
        <w:pStyle w:val="FootnoteText"/>
      </w:pPr>
      <w:r>
        <w:rPr>
          <w:rStyle w:val="FootnoteReference"/>
        </w:rPr>
        <w:footnoteRef/>
      </w:r>
      <w:r>
        <w:t xml:space="preserve"> “When summer and winter solstices...[are] at the extremes of the oval [pattern], the effect is toward a cooler earth” typically every </w:t>
      </w:r>
      <w:r w:rsidRPr="00C2119D">
        <w:rPr>
          <w:i/>
          <w:iCs/>
        </w:rPr>
        <w:t>23,000</w:t>
      </w:r>
      <w:r>
        <w:t xml:space="preserve"> years (Ibid).</w:t>
      </w:r>
    </w:p>
  </w:footnote>
  <w:footnote w:id="49">
    <w:p w14:paraId="62B626C0" w14:textId="0EEACB86" w:rsidR="005D7C43" w:rsidRDefault="005D7C43">
      <w:pPr>
        <w:pStyle w:val="FootnoteText"/>
      </w:pPr>
      <w:r>
        <w:rPr>
          <w:rStyle w:val="FootnoteReference"/>
        </w:rPr>
        <w:footnoteRef/>
      </w:r>
      <w:r>
        <w:t xml:space="preserve"> text: </w:t>
      </w:r>
      <w:r w:rsidRPr="005D7C43">
        <w:t>https://archive.org/details/theearthplus5larryhannigan1971/mode/2up</w:t>
      </w:r>
    </w:p>
  </w:footnote>
  <w:footnote w:id="50">
    <w:p w14:paraId="0676CAA5" w14:textId="1CA58D45" w:rsidR="00043C78" w:rsidRDefault="00043C78" w:rsidP="008537EA">
      <w:pPr>
        <w:pStyle w:val="FootnoteText"/>
        <w:ind w:right="-810"/>
      </w:pPr>
      <w:r>
        <w:rPr>
          <w:rStyle w:val="FootnoteReference"/>
        </w:rPr>
        <w:footnoteRef/>
      </w:r>
      <w:r>
        <w:t xml:space="preserve"> It’s no secret that “directors who are the masters of their craft </w:t>
      </w:r>
      <w:r w:rsidRPr="00EF0DCC">
        <w:rPr>
          <w:sz w:val="18"/>
          <w:szCs w:val="18"/>
        </w:rPr>
        <w:t>[per Kubric</w:t>
      </w:r>
      <w:r w:rsidRPr="00517F0D">
        <w:rPr>
          <w:rFonts w:asciiTheme="majorHAnsi" w:hAnsiTheme="majorHAnsi" w:cstheme="majorHAnsi"/>
          <w:sz w:val="18"/>
          <w:szCs w:val="18"/>
        </w:rPr>
        <w:t>]</w:t>
      </w:r>
      <w:r>
        <w:t xml:space="preserve">, </w:t>
      </w:r>
      <w:r w:rsidR="00287D65">
        <w:t>they’re thinking not just about executing; they’re [also] thinking about, like, showing off</w:t>
      </w:r>
      <w:r w:rsidR="00EF0DCC">
        <w:t xml:space="preserve"> </w:t>
      </w:r>
      <w:r w:rsidR="00287D65">
        <w:t>in small ways</w:t>
      </w:r>
      <w:r>
        <w:t>“ (Hill, 2023, mn.53</w:t>
      </w:r>
      <w:r w:rsidR="005C5CB4">
        <w:t>-54</w:t>
      </w:r>
      <w:r>
        <w:t>)</w:t>
      </w:r>
      <w:r w:rsidR="00B66E9D">
        <w:t>; wink</w:t>
      </w:r>
      <w:r>
        <w:t>. See also “Secrecy, Cult of”</w:t>
      </w:r>
      <w:r w:rsidR="008537EA">
        <w:t>, and America’s (19</w:t>
      </w:r>
      <w:r w:rsidR="008537EA" w:rsidRPr="008537EA">
        <w:rPr>
          <w:vertAlign w:val="superscript"/>
        </w:rPr>
        <w:t>th</w:t>
      </w:r>
      <w:r w:rsidR="008537EA">
        <w:t xml:space="preserve"> century) classic? (‘practically everybody has one’): </w:t>
      </w:r>
      <w:r w:rsidR="008537EA" w:rsidRPr="008537EA">
        <w:rPr>
          <w:rFonts w:ascii="Calibri Light" w:hAnsi="Calibri Light" w:cs="Calibri Light"/>
          <w:color w:val="2F5496" w:themeColor="accent1" w:themeShade="BF"/>
          <w:sz w:val="18"/>
          <w:szCs w:val="18"/>
        </w:rPr>
        <w:t>https://americanenglish.state.gov/files/ae/resource_files/the_</w:t>
      </w:r>
      <w:r w:rsidR="008537EA" w:rsidRPr="008537EA">
        <w:rPr>
          <w:rFonts w:ascii="Calibri Light" w:hAnsi="Calibri Light" w:cs="Calibri Light"/>
          <w:i/>
          <w:iCs/>
          <w:color w:val="2F5496" w:themeColor="accent1" w:themeShade="BF"/>
          <w:sz w:val="18"/>
          <w:szCs w:val="18"/>
        </w:rPr>
        <w:t>tell-tale_heart</w:t>
      </w:r>
      <w:r w:rsidR="008537EA" w:rsidRPr="008537EA">
        <w:rPr>
          <w:rFonts w:ascii="Calibri Light" w:hAnsi="Calibri Light" w:cs="Calibri Light"/>
          <w:color w:val="2F5496" w:themeColor="accent1" w:themeShade="BF"/>
          <w:sz w:val="18"/>
          <w:szCs w:val="18"/>
        </w:rPr>
        <w:t>_0.pdf</w:t>
      </w:r>
      <w:r w:rsidR="008537EA" w:rsidRPr="008537EA">
        <w:rPr>
          <w:color w:val="2F5496" w:themeColor="accent1" w:themeShade="BF"/>
        </w:rPr>
        <w:t xml:space="preserve"> </w:t>
      </w:r>
      <w:r w:rsidR="008537EA">
        <w:rPr>
          <w:color w:val="2F5496" w:themeColor="accent1" w:themeShade="BF"/>
        </w:rPr>
        <w:t xml:space="preserve">, </w:t>
      </w:r>
      <w:r w:rsidR="008537EA" w:rsidRPr="008537EA">
        <w:rPr>
          <w:sz w:val="18"/>
          <w:szCs w:val="18"/>
        </w:rPr>
        <w:t>[</w:t>
      </w:r>
      <w:r w:rsidR="008537EA" w:rsidRPr="008537EA">
        <w:rPr>
          <w:sz w:val="16"/>
          <w:szCs w:val="16"/>
        </w:rPr>
        <w:t>&amp;</w:t>
      </w:r>
      <w:r w:rsidR="008537EA">
        <w:rPr>
          <w:sz w:val="18"/>
          <w:szCs w:val="18"/>
        </w:rPr>
        <w:t xml:space="preserve"> </w:t>
      </w:r>
      <w:r w:rsidR="008537EA" w:rsidRPr="008537EA">
        <w:rPr>
          <w:sz w:val="18"/>
          <w:szCs w:val="18"/>
        </w:rPr>
        <w:t xml:space="preserve">some Poe irony: </w:t>
      </w:r>
      <w:r w:rsidR="008537EA" w:rsidRPr="008537EA">
        <w:rPr>
          <w:color w:val="2F5496" w:themeColor="accent1" w:themeShade="BF"/>
          <w:sz w:val="18"/>
          <w:szCs w:val="18"/>
        </w:rPr>
        <w:t>https://lithub.com/did-you-know-that-edgar-allan-poe-might-have-died-because-of-voter-fraud</w:t>
      </w:r>
      <w:r w:rsidR="008537EA" w:rsidRPr="009E14A2">
        <w:rPr>
          <w:rFonts w:asciiTheme="majorHAnsi" w:hAnsiTheme="majorHAnsi" w:cstheme="majorHAnsi"/>
          <w:sz w:val="18"/>
          <w:szCs w:val="18"/>
        </w:rPr>
        <w:t>/]</w:t>
      </w:r>
      <w:r w:rsidR="008537EA" w:rsidRPr="009E14A2">
        <w:rPr>
          <w:rFonts w:asciiTheme="majorHAnsi" w:hAnsiTheme="majorHAnsi" w:cstheme="majorHAnsi"/>
        </w:rPr>
        <w:t>.</w:t>
      </w:r>
      <w:r w:rsidR="008537EA">
        <w:t xml:space="preserve"> See also “</w:t>
      </w:r>
      <w:r w:rsidR="00436822">
        <w:t>’Democracy’</w:t>
      </w:r>
      <w:r w:rsidR="008537EA">
        <w:t xml:space="preserve">” </w:t>
      </w:r>
      <w:r w:rsidR="008537EA" w:rsidRPr="00436822">
        <w:rPr>
          <w:sz w:val="16"/>
          <w:szCs w:val="16"/>
        </w:rPr>
        <w:t>[.</w:t>
      </w:r>
      <w:r w:rsidR="008537EA" w:rsidRPr="00436822">
        <w:rPr>
          <w:i/>
          <w:iCs/>
          <w:sz w:val="16"/>
          <w:szCs w:val="16"/>
        </w:rPr>
        <w:t>Pendleton</w:t>
      </w:r>
      <w:r w:rsidR="00436822" w:rsidRPr="00436822">
        <w:rPr>
          <w:sz w:val="16"/>
          <w:szCs w:val="16"/>
        </w:rPr>
        <w:t>]</w:t>
      </w:r>
      <w:r w:rsidR="00436822">
        <w:rPr>
          <w:sz w:val="18"/>
          <w:szCs w:val="18"/>
        </w:rPr>
        <w:t xml:space="preserve">, </w:t>
      </w:r>
      <w:r w:rsidR="00436822" w:rsidRPr="003345A7">
        <w:t>“Parties, political</w:t>
      </w:r>
      <w:r w:rsidR="00436822">
        <w:rPr>
          <w:sz w:val="18"/>
          <w:szCs w:val="18"/>
        </w:rPr>
        <w:t xml:space="preserve">” </w:t>
      </w:r>
      <w:r w:rsidR="00436822" w:rsidRPr="00436822">
        <w:rPr>
          <w:sz w:val="16"/>
          <w:szCs w:val="16"/>
        </w:rPr>
        <w:t>[.</w:t>
      </w:r>
      <w:r w:rsidR="00EF0DCC">
        <w:rPr>
          <w:sz w:val="16"/>
          <w:szCs w:val="16"/>
        </w:rPr>
        <w:t>cooping</w:t>
      </w:r>
      <w:r w:rsidR="00436822" w:rsidRPr="00436822">
        <w:rPr>
          <w:sz w:val="16"/>
          <w:szCs w:val="16"/>
        </w:rPr>
        <w:t>]</w:t>
      </w:r>
      <w:r w:rsidR="003345A7">
        <w:rPr>
          <w:sz w:val="18"/>
          <w:szCs w:val="18"/>
        </w:rPr>
        <w:t xml:space="preserve">, </w:t>
      </w:r>
      <w:r w:rsidR="003345A7" w:rsidRPr="003345A7">
        <w:t>“Rapport, Jon”</w:t>
      </w:r>
      <w:r w:rsidR="003345A7">
        <w:rPr>
          <w:sz w:val="18"/>
          <w:szCs w:val="18"/>
        </w:rPr>
        <w:t xml:space="preserve"> [.1980’</w:t>
      </w:r>
      <w:r w:rsidR="003345A7" w:rsidRPr="009E14A2">
        <w:rPr>
          <w:rFonts w:asciiTheme="majorHAnsi" w:hAnsiTheme="majorHAnsi" w:cstheme="majorHAnsi"/>
          <w:sz w:val="18"/>
          <w:szCs w:val="18"/>
        </w:rPr>
        <w:t>s]</w:t>
      </w:r>
      <w:r w:rsidR="003345A7">
        <w:rPr>
          <w:sz w:val="18"/>
          <w:szCs w:val="18"/>
        </w:rPr>
        <w:t>.</w:t>
      </w:r>
    </w:p>
  </w:footnote>
  <w:footnote w:id="51">
    <w:p w14:paraId="3C8FAD7E" w14:textId="7FA238BB" w:rsidR="00F24907" w:rsidRDefault="00F24907">
      <w:pPr>
        <w:pStyle w:val="FootnoteText"/>
      </w:pPr>
      <w:r>
        <w:rPr>
          <w:rStyle w:val="FootnoteReference"/>
        </w:rPr>
        <w:footnoteRef/>
      </w:r>
      <w:r>
        <w:t xml:space="preserve"> What could all that be about? See also “World Energy Council (WEC)”</w:t>
      </w:r>
      <w:r w:rsidR="00593DFA">
        <w:t xml:space="preserve"> </w:t>
      </w:r>
      <w:r w:rsidR="00593DFA" w:rsidRPr="00593DFA">
        <w:rPr>
          <w:sz w:val="18"/>
          <w:szCs w:val="18"/>
        </w:rPr>
        <w:t>[.’smart’]</w:t>
      </w:r>
      <w:r>
        <w:t>,</w:t>
      </w:r>
      <w:r w:rsidR="00593DFA">
        <w:t xml:space="preserve"> “Pension funds”.</w:t>
      </w:r>
    </w:p>
  </w:footnote>
  <w:footnote w:id="52">
    <w:p w14:paraId="423B6EBE" w14:textId="43CB39C3" w:rsidR="00031157" w:rsidRDefault="00031157">
      <w:pPr>
        <w:pStyle w:val="FootnoteText"/>
      </w:pPr>
      <w:r>
        <w:rPr>
          <w:rStyle w:val="FootnoteReference"/>
        </w:rPr>
        <w:footnoteRef/>
      </w:r>
      <w:r>
        <w:t xml:space="preserve"> Richard Werner, too</w:t>
      </w:r>
      <w:r w:rsidR="008C3ABF">
        <w:t>, via “</w:t>
      </w:r>
      <w:r w:rsidR="003E1BB0">
        <w:t>...</w:t>
      </w:r>
      <w:r w:rsidR="008C3ABF">
        <w:t xml:space="preserve">the platform for the combination of these [totalitarian] functionalities... based on an alleged pandemic...[resulting in] ‘COVID’ ‘vaccination’ </w:t>
      </w:r>
      <w:r w:rsidR="008C3ABF" w:rsidRPr="008C3ABF">
        <w:t>passports as digital passports</w:t>
      </w:r>
      <w:r w:rsidR="008C3ABF">
        <w:t>... [Simply] expand the functionality</w:t>
      </w:r>
      <w:r w:rsidR="008C3ABF" w:rsidRPr="003E1BB0">
        <w:rPr>
          <w:sz w:val="18"/>
          <w:szCs w:val="18"/>
        </w:rPr>
        <w:t>--</w:t>
      </w:r>
      <w:r w:rsidR="008C3ABF">
        <w:t xml:space="preserve"> </w:t>
      </w:r>
      <w:r w:rsidR="003E1BB0">
        <w:t xml:space="preserve">[and] </w:t>
      </w:r>
      <w:r w:rsidR="008C3ABF">
        <w:t xml:space="preserve">they become... your real passport.... And if it’s </w:t>
      </w:r>
      <w:r w:rsidR="004D453B" w:rsidRPr="008C3ABF">
        <w:t>already</w:t>
      </w:r>
      <w:r w:rsidR="004D453B">
        <w:t xml:space="preserve"> your passport, </w:t>
      </w:r>
      <w:r w:rsidR="006D1863">
        <w:t>[</w:t>
      </w:r>
      <w:r w:rsidR="004D453B">
        <w:t>then</w:t>
      </w:r>
      <w:r w:rsidR="006D1863">
        <w:t>]...</w:t>
      </w:r>
      <w:r w:rsidR="004D453B">
        <w:t>why not also make it your wallet?</w:t>
      </w:r>
      <w:r w:rsidR="003E1BB0" w:rsidRPr="003E1BB0">
        <w:rPr>
          <w:sz w:val="18"/>
          <w:szCs w:val="18"/>
        </w:rPr>
        <w:t>--</w:t>
      </w:r>
      <w:r w:rsidR="003E1BB0">
        <w:t xml:space="preserve"> if we, at the same time, also have Central Bank Digital Currencies</w:t>
      </w:r>
      <w:r w:rsidR="006D1863">
        <w:t>.... [Why not make] it...your everything?</w:t>
      </w:r>
      <w:r w:rsidR="004D453B">
        <w:t>” (Werner, 2021c, mn.122</w:t>
      </w:r>
      <w:r w:rsidR="008C3ABF">
        <w:t>-123</w:t>
      </w:r>
      <w:r w:rsidR="004D453B">
        <w:t xml:space="preserve">). See also “Digital currencies” </w:t>
      </w:r>
      <w:r w:rsidR="004D453B" w:rsidRPr="003E1BB0">
        <w:rPr>
          <w:sz w:val="16"/>
          <w:szCs w:val="16"/>
        </w:rPr>
        <w:t>[.’CBDC’]</w:t>
      </w:r>
      <w:r w:rsidR="004D453B">
        <w:t>, “Cryptocurrencies and stablecoins”</w:t>
      </w:r>
      <w:r w:rsidR="003E1BB0">
        <w:t>, “Malthus, Thomas (1766-1834)”</w:t>
      </w:r>
      <w:r w:rsidR="00EE1D4A">
        <w:t>, “Monetization”, “World Economic Forum (WEF)”.</w:t>
      </w:r>
    </w:p>
  </w:footnote>
  <w:footnote w:id="53">
    <w:p w14:paraId="6477246D" w14:textId="11528387" w:rsidR="00863926" w:rsidRDefault="00863926">
      <w:pPr>
        <w:pStyle w:val="FootnoteText"/>
      </w:pPr>
      <w:r>
        <w:rPr>
          <w:rStyle w:val="FootnoteReference"/>
        </w:rPr>
        <w:footnoteRef/>
      </w:r>
      <w:r>
        <w:t xml:space="preserve"> i.e. the centerpiece of Huber-Monetative’s “full sovereign money reform” (Huber, 2023b, mn.6). </w:t>
      </w:r>
    </w:p>
  </w:footnote>
  <w:footnote w:id="54">
    <w:p w14:paraId="2CA78F55" w14:textId="77777777" w:rsidR="00FC7B97" w:rsidRDefault="00EB395E">
      <w:pPr>
        <w:pStyle w:val="FootnoteText"/>
      </w:pPr>
      <w:r>
        <w:rPr>
          <w:rStyle w:val="FootnoteReference"/>
        </w:rPr>
        <w:footnoteRef/>
      </w:r>
      <w:r>
        <w:t xml:space="preserve"> Did someone say ‘Operation’? Yes, social conditioning ops. are nothing new. </w:t>
      </w:r>
    </w:p>
    <w:p w14:paraId="5F05EF7B" w14:textId="36350FAF" w:rsidR="00EB395E" w:rsidRDefault="00EB395E">
      <w:pPr>
        <w:pStyle w:val="FootnoteText"/>
      </w:pPr>
      <w:r>
        <w:t xml:space="preserve">- </w:t>
      </w:r>
      <w:hyperlink r:id="rId4" w:history="1">
        <w:r w:rsidRPr="00EB395E">
          <w:rPr>
            <w:rStyle w:val="Hyperlink"/>
            <w:sz w:val="18"/>
            <w:szCs w:val="18"/>
            <w:u w:val="none"/>
          </w:rPr>
          <w:t>https://twitter.com/TFL1728?ref_src=twsrc%5Egoogle%7Ctwcamp%5Eserp%7Ctwgr%5Eauthor</w:t>
        </w:r>
      </w:hyperlink>
      <w:r w:rsidRPr="00EB395E">
        <w:rPr>
          <w:sz w:val="18"/>
          <w:szCs w:val="18"/>
        </w:rPr>
        <w:t xml:space="preserve"> </w:t>
      </w:r>
      <w:r w:rsidRPr="00EB395E">
        <w:rPr>
          <w:sz w:val="16"/>
          <w:szCs w:val="16"/>
        </w:rPr>
        <w:t>[M.Hill, mn.</w:t>
      </w:r>
      <w:r>
        <w:rPr>
          <w:sz w:val="16"/>
          <w:szCs w:val="16"/>
        </w:rPr>
        <w:t>18-</w:t>
      </w:r>
      <w:r w:rsidRPr="00EB395E">
        <w:rPr>
          <w:sz w:val="16"/>
          <w:szCs w:val="16"/>
        </w:rPr>
        <w:t>19]</w:t>
      </w:r>
      <w:r>
        <w:rPr>
          <w:sz w:val="16"/>
          <w:szCs w:val="16"/>
        </w:rPr>
        <w:t>,</w:t>
      </w:r>
    </w:p>
  </w:footnote>
  <w:footnote w:id="55">
    <w:p w14:paraId="2A9A7102" w14:textId="64A2A470" w:rsidR="00475BE8" w:rsidRDefault="00475BE8">
      <w:pPr>
        <w:pStyle w:val="FootnoteText"/>
      </w:pPr>
      <w:r>
        <w:rPr>
          <w:rStyle w:val="FootnoteReference"/>
        </w:rPr>
        <w:footnoteRef/>
      </w:r>
      <w:r>
        <w:t xml:space="preserve"> </w:t>
      </w:r>
      <w:r w:rsidRPr="00475BE8">
        <w:t>This fact of inherent instability is something</w:t>
      </w:r>
      <w:r>
        <w:t xml:space="preserve">...  </w:t>
      </w:r>
      <w:r w:rsidRPr="00475BE8">
        <w:rPr>
          <w:sz w:val="18"/>
          <w:szCs w:val="18"/>
        </w:rPr>
        <w:t>[that many have a]</w:t>
      </w:r>
      <w:r>
        <w:t xml:space="preserve"> </w:t>
      </w:r>
      <w:r w:rsidRPr="00475BE8">
        <w:t>hard time confronting, since it goes to the heart of our existential dilemma.  We don’t know the future but we are nevertheless required to behave as though we do.  Indeed, the commitments we make to one another to perform in various ways in the future form the very fabric of the society in which we live</w:t>
      </w:r>
      <w:r>
        <w:t>” (Mehrling, 2015)</w:t>
      </w:r>
      <w:r w:rsidRPr="00475BE8">
        <w:t>.</w:t>
      </w:r>
      <w:r>
        <w:t xml:space="preserve"> Nonetheless, not all money is credit (promises to pay). See also “Coinage revolution”, “Eras of (monetary) History”</w:t>
      </w:r>
      <w:r w:rsidR="00FC7B97">
        <w:t xml:space="preserve"> </w:t>
      </w:r>
      <w:r w:rsidR="00FC7B97" w:rsidRPr="00FC7B97">
        <w:rPr>
          <w:sz w:val="18"/>
          <w:szCs w:val="18"/>
        </w:rPr>
        <w:t>[.Axial]</w:t>
      </w:r>
      <w:r>
        <w:t>.</w:t>
      </w:r>
    </w:p>
  </w:footnote>
  <w:footnote w:id="56">
    <w:p w14:paraId="431162A3" w14:textId="00AFB2EB" w:rsidR="00011A98" w:rsidRDefault="00011A98">
      <w:pPr>
        <w:pStyle w:val="FootnoteText"/>
      </w:pPr>
      <w:r>
        <w:rPr>
          <w:rStyle w:val="FootnoteReference"/>
        </w:rPr>
        <w:footnoteRef/>
      </w:r>
      <w:r>
        <w:t xml:space="preserve"> encompasses both of these [non-synonymous] terms (‘cryptocurrencies’ </w:t>
      </w:r>
      <w:r w:rsidRPr="00011A98">
        <w:rPr>
          <w:sz w:val="18"/>
          <w:szCs w:val="18"/>
        </w:rPr>
        <w:t>&amp;</w:t>
      </w:r>
      <w:r>
        <w:t xml:space="preserve"> ‘stablecoins’). </w:t>
      </w:r>
      <w:r w:rsidR="008F244B">
        <w:t xml:space="preserve">What do Russia, China, the other BRICS, etc. (and Germany?) think? “You have to be aware that ultimately in the long-run they will disappear....  When Bitcoin was </w:t>
      </w:r>
      <w:r w:rsidR="007A5701">
        <w:t xml:space="preserve">essentially </w:t>
      </w:r>
      <w:r w:rsidR="008F244B">
        <w:t>unknown</w:t>
      </w:r>
      <w:r w:rsidR="007F127C">
        <w:t>,</w:t>
      </w:r>
      <w:r w:rsidR="008F244B">
        <w:t xml:space="preserve"> the (City of London’s) </w:t>
      </w:r>
      <w:r w:rsidR="008F244B" w:rsidRPr="008F244B">
        <w:rPr>
          <w:i/>
          <w:iCs/>
        </w:rPr>
        <w:t>Financial Times</w:t>
      </w:r>
      <w:r w:rsidR="008F244B">
        <w:t xml:space="preserve"> has these big, one-page articles introducing Bitcoin</w:t>
      </w:r>
      <w:r w:rsidR="006A180F">
        <w:t>, and [the] others, Bloomberg and so on</w:t>
      </w:r>
      <w:r w:rsidR="007A5701">
        <w:t xml:space="preserve">, </w:t>
      </w:r>
      <w:r w:rsidR="006A180F">
        <w:t xml:space="preserve">very early on </w:t>
      </w:r>
      <w:r w:rsidR="007A5701">
        <w:t>started</w:t>
      </w:r>
      <w:r w:rsidR="006A180F">
        <w:t xml:space="preserve"> to quote Bitcoin as if it w</w:t>
      </w:r>
      <w:r w:rsidR="007A5701">
        <w:t>as</w:t>
      </w:r>
      <w:r w:rsidR="006A180F">
        <w:t xml:space="preserve"> [already] some </w:t>
      </w:r>
      <w:r w:rsidR="00D86320">
        <w:t>major asset, which is wasn’t at that time at all. It’s clear that the Establishment was very much interested in promoting it, and I think it’s for these reasons</w:t>
      </w:r>
      <w:r w:rsidR="008F244B">
        <w:t>” (Werner, 2021c, mn.121</w:t>
      </w:r>
      <w:r w:rsidR="006A180F">
        <w:t>-122</w:t>
      </w:r>
      <w:r w:rsidR="008F244B">
        <w:t>). See also App.</w:t>
      </w:r>
      <w:r w:rsidR="008F244B" w:rsidRPr="005D1CB9">
        <w:rPr>
          <w:rStyle w:val="c-unsupported-redChar"/>
          <w:rFonts w:eastAsiaTheme="minorHAnsi"/>
        </w:rPr>
        <w:t>C</w:t>
      </w:r>
      <w:r w:rsidR="008F244B">
        <w:t>: “1-2-3”.</w:t>
      </w:r>
    </w:p>
  </w:footnote>
  <w:footnote w:id="57">
    <w:p w14:paraId="680BF5B2" w14:textId="77777777" w:rsidR="00CD5F28" w:rsidRDefault="00CD5F28" w:rsidP="00CD5F28">
      <w:pPr>
        <w:pStyle w:val="FootnoteText"/>
        <w:ind w:right="-90"/>
      </w:pPr>
      <w:r>
        <w:rPr>
          <w:rStyle w:val="FootnoteReference"/>
        </w:rPr>
        <w:footnoteRef/>
      </w:r>
      <w:r>
        <w:t xml:space="preserve"> The FRB recommends: “Bitcoin’s Energy Usage, Explained,” June 7, 2021 </w:t>
      </w:r>
      <w:r w:rsidRPr="00CD5F28">
        <w:rPr>
          <w:sz w:val="18"/>
          <w:szCs w:val="18"/>
        </w:rPr>
        <w:t>(</w:t>
      </w:r>
      <w:r w:rsidRPr="00CD5F28">
        <w:rPr>
          <w:color w:val="2F5496" w:themeColor="accent1" w:themeShade="BF"/>
          <w:sz w:val="18"/>
          <w:szCs w:val="18"/>
        </w:rPr>
        <w:t>https://www.forbes.com/advisor/investing</w:t>
      </w:r>
      <w:r w:rsidRPr="00CD5F28">
        <w:rPr>
          <w:sz w:val="18"/>
          <w:szCs w:val="18"/>
        </w:rPr>
        <w:t>/)</w:t>
      </w:r>
      <w:r>
        <w:t>.</w:t>
      </w:r>
    </w:p>
    <w:p w14:paraId="3A15E484" w14:textId="082B1548" w:rsidR="00CD5F28" w:rsidRDefault="00CD5F28" w:rsidP="00814D2E">
      <w:pPr>
        <w:pStyle w:val="FootnoteText"/>
        <w:ind w:right="-90"/>
      </w:pPr>
      <w:r>
        <w:t>- Federal Reserve Board (1/22)</w:t>
      </w:r>
      <w:r w:rsidR="00814D2E">
        <w:t xml:space="preserve">, </w:t>
      </w:r>
      <w:r>
        <w:t>for additional information on cryptocurrency energy usage.</w:t>
      </w:r>
    </w:p>
  </w:footnote>
  <w:footnote w:id="58">
    <w:p w14:paraId="61C07987" w14:textId="6D1810D5" w:rsidR="001042FB" w:rsidRDefault="001042FB" w:rsidP="00A00D10">
      <w:pPr>
        <w:pStyle w:val="FootnoteText"/>
      </w:pPr>
      <w:r>
        <w:rPr>
          <w:rStyle w:val="FootnoteReference"/>
        </w:rPr>
        <w:footnoteRef/>
      </w:r>
      <w:r>
        <w:t xml:space="preserve"> Stablecoins</w:t>
      </w:r>
      <w:r w:rsidR="0067184B">
        <w:t xml:space="preserve">, in other words, (are digital assets that) </w:t>
      </w:r>
      <w:r>
        <w:t>“peg their value to one or more assets, such as a sovereign currency or commodity</w:t>
      </w:r>
      <w:r w:rsidR="0067184B">
        <w:t>.</w:t>
      </w:r>
      <w:r w:rsidR="004433C6">
        <w:t xml:space="preserve">...   These underlying assets for a stablecoin are typically held in a reserve pool that </w:t>
      </w:r>
      <w:r w:rsidR="004433C6" w:rsidRPr="004433C6">
        <w:rPr>
          <w:i/>
          <w:iCs/>
        </w:rPr>
        <w:t xml:space="preserve">could </w:t>
      </w:r>
      <w:r w:rsidR="004433C6">
        <w:t>be used to fund redemptions [in theory].</w:t>
      </w:r>
      <w:r w:rsidR="009D7F58">
        <w:t xml:space="preserve"> </w:t>
      </w:r>
      <w:r w:rsidR="004433C6">
        <w:t xml:space="preserve">When a stablecoin ties its value to a sovereign currency, it often claims to do so with </w:t>
      </w:r>
      <w:r w:rsidR="004433C6" w:rsidRPr="009D7F58">
        <w:rPr>
          <w:i/>
          <w:iCs/>
        </w:rPr>
        <w:t>a pool</w:t>
      </w:r>
      <w:r w:rsidR="004433C6">
        <w:t xml:space="preserve"> of assets that include </w:t>
      </w:r>
      <w:r w:rsidR="009D7F58">
        <w:t xml:space="preserve">1] </w:t>
      </w:r>
      <w:r w:rsidR="004433C6">
        <w:t>bank</w:t>
      </w:r>
      <w:r w:rsidR="009D7F58">
        <w:t xml:space="preserve"> </w:t>
      </w:r>
      <w:r w:rsidR="004433C6">
        <w:t xml:space="preserve">deposits and </w:t>
      </w:r>
      <w:r w:rsidR="009D7F58">
        <w:t xml:space="preserve">2] </w:t>
      </w:r>
      <w:r w:rsidR="004433C6">
        <w:t xml:space="preserve">highly liquid securities, such as short-term government </w:t>
      </w:r>
      <w:r w:rsidR="004433C6" w:rsidRPr="009D7F58">
        <w:rPr>
          <w:i/>
          <w:iCs/>
        </w:rPr>
        <w:t>bonds</w:t>
      </w:r>
      <w:r w:rsidR="004433C6">
        <w:t>, denominated in that currency.</w:t>
      </w:r>
      <w:r w:rsidR="00A00D10">
        <w:t xml:space="preserve">... Stablecoins pegged to the US dollar are predominantly used today [simply] to facilitate trading of other digital assets, but many </w:t>
      </w:r>
      <w:r w:rsidR="00E96042">
        <w:t xml:space="preserve">[stablecoin] </w:t>
      </w:r>
      <w:r w:rsidR="00A00D10">
        <w:t>firms are exploring</w:t>
      </w:r>
      <w:r w:rsidR="0067184B">
        <w:t>”</w:t>
      </w:r>
      <w:r w:rsidR="00A00D10">
        <w:t xml:space="preserve"> (see also) Payment Systems.</w:t>
      </w:r>
      <w:r w:rsidR="0067184B">
        <w:t>- Federal Reserve Board (1/22)</w:t>
      </w:r>
      <w:r>
        <w:t>.</w:t>
      </w:r>
      <w:r w:rsidR="00153FF5">
        <w:t xml:space="preserve"> See also “Payment Systems”.</w:t>
      </w:r>
    </w:p>
  </w:footnote>
  <w:footnote w:id="59">
    <w:p w14:paraId="48B45E42" w14:textId="467A4700" w:rsidR="00D10456" w:rsidRDefault="00D10456" w:rsidP="0051060D">
      <w:pPr>
        <w:pStyle w:val="FootnoteText"/>
      </w:pPr>
      <w:r>
        <w:rPr>
          <w:rStyle w:val="FootnoteReference"/>
        </w:rPr>
        <w:footnoteRef/>
      </w:r>
      <w:r>
        <w:t xml:space="preserve"> The Nov. 2021 combined report of the “President’s Working Group”, FDIC, and OCC notes “that the potential for the increased use of stablecoins as a means of payment raises a range of concerns related to the potential for destabilizing runs </w:t>
      </w:r>
      <w:r w:rsidRPr="00D10456">
        <w:rPr>
          <w:sz w:val="18"/>
          <w:szCs w:val="18"/>
        </w:rPr>
        <w:t>[Silicon Valley Bank 3/23]</w:t>
      </w:r>
      <w:r>
        <w:t>, disruptions in the payment system, and [further] concentration of economic power [</w:t>
      </w:r>
      <w:r w:rsidRPr="00D10456">
        <w:rPr>
          <w:sz w:val="18"/>
          <w:szCs w:val="18"/>
        </w:rPr>
        <w:t>between creditors and debtors]</w:t>
      </w:r>
      <w:r>
        <w:t>. The PWG [et al] report highlights gaps in the authority of regulators to reduce these risks.</w:t>
      </w:r>
      <w:r w:rsidR="0051060D">
        <w:t xml:space="preserve">..  [The report thus, predictably] recommends that Congress act promptly to enact legislation that would ensure [?] payment stablecoins and payment stablecoin arrangements are subject to a consistent and </w:t>
      </w:r>
      <w:r w:rsidR="0051060D" w:rsidRPr="0051060D">
        <w:rPr>
          <w:i/>
          <w:iCs/>
        </w:rPr>
        <w:t>comprehensive federal</w:t>
      </w:r>
      <w:r w:rsidR="0051060D">
        <w:t xml:space="preserve"> regulatory framework.</w:t>
      </w:r>
      <w:r>
        <w:t>”- Federal Reserve Board (1/22).</w:t>
      </w:r>
    </w:p>
  </w:footnote>
  <w:footnote w:id="60">
    <w:p w14:paraId="0271CDFE" w14:textId="0EDAB7A4" w:rsidR="00A7173F" w:rsidRDefault="00A7173F">
      <w:pPr>
        <w:pStyle w:val="FootnoteText"/>
      </w:pPr>
      <w:r>
        <w:rPr>
          <w:rStyle w:val="FootnoteReference"/>
        </w:rPr>
        <w:footnoteRef/>
      </w:r>
      <w:r>
        <w:t xml:space="preserve"> </w:t>
      </w:r>
      <w:r w:rsidRPr="00A7173F">
        <w:t>It is obvious from Ons Geld’s 2019 position paper</w:t>
      </w:r>
      <w:r>
        <w:t xml:space="preserve"> </w:t>
      </w:r>
      <w:r w:rsidRPr="00A7173F">
        <w:t xml:space="preserve">that use of the term </w:t>
      </w:r>
      <w:r>
        <w:t>‘</w:t>
      </w:r>
      <w:r w:rsidRPr="00E3019F">
        <w:rPr>
          <w:i/>
          <w:iCs/>
        </w:rPr>
        <w:t>the currency’</w:t>
      </w:r>
      <w:r w:rsidRPr="00A7173F">
        <w:t xml:space="preserve"> is reserved for the government money-unit of account; whereas the term ‘money’ is used in </w:t>
      </w:r>
      <w:r>
        <w:t>numerous</w:t>
      </w:r>
      <w:r w:rsidRPr="00A7173F">
        <w:t xml:space="preserve"> different ways</w:t>
      </w:r>
      <w:r>
        <w:t>:</w:t>
      </w:r>
      <w:r w:rsidRPr="00A7173F">
        <w:t xml:space="preserve"> </w:t>
      </w:r>
      <w:r w:rsidRPr="00A7173F">
        <w:rPr>
          <w:color w:val="2F5496" w:themeColor="accent1" w:themeShade="BF"/>
          <w:sz w:val="18"/>
          <w:szCs w:val="18"/>
        </w:rPr>
        <w:t>(https://onsgeld.nu/archief/immr/20190622_a_personal_safe_account_for_everyone.pdf</w:t>
      </w:r>
      <w:r w:rsidRPr="00A7173F">
        <w:rPr>
          <w:sz w:val="18"/>
          <w:szCs w:val="18"/>
        </w:rPr>
        <w:t>)</w:t>
      </w:r>
      <w:r>
        <w:rPr>
          <w:sz w:val="18"/>
          <w:szCs w:val="18"/>
        </w:rPr>
        <w:t>.</w:t>
      </w:r>
      <w:r w:rsidRPr="00A7173F">
        <w:t xml:space="preserve"> </w:t>
      </w:r>
      <w:r>
        <w:t xml:space="preserve">Ons Geld, however, like Prof. Huber, very often fails to distinguish between the 2 terms orally (as opposed to in the formal/written voice).  </w:t>
      </w:r>
    </w:p>
  </w:footnote>
  <w:footnote w:id="61">
    <w:p w14:paraId="262FBCE3" w14:textId="038BA6AE" w:rsidR="00CF701B" w:rsidRDefault="00CF701B">
      <w:pPr>
        <w:pStyle w:val="FootnoteText"/>
      </w:pPr>
      <w:r>
        <w:rPr>
          <w:rStyle w:val="FootnoteReference"/>
        </w:rPr>
        <w:footnoteRef/>
      </w:r>
      <w:r>
        <w:t xml:space="preserve"> From approx. “1500-1700... gold and silver lost over 80% of their value and never regained it, as the [greatest ever] metallic plunder poured into Europe” (Zarlenga, 2002, 480-481). See also “Gold Standards/bullionism”.</w:t>
      </w:r>
    </w:p>
  </w:footnote>
  <w:footnote w:id="62">
    <w:p w14:paraId="008C5C24" w14:textId="25A7F218" w:rsidR="001F7201" w:rsidRDefault="001F7201">
      <w:pPr>
        <w:pStyle w:val="FootnoteText"/>
      </w:pPr>
      <w:r>
        <w:rPr>
          <w:rStyle w:val="FootnoteReference"/>
        </w:rPr>
        <w:footnoteRef/>
      </w:r>
      <w:r>
        <w:t xml:space="preserve"> </w:t>
      </w:r>
      <w:r w:rsidRPr="001F7201">
        <w:t xml:space="preserve">The “exchange rate between the dollar and the pound was basically unchanged between the end of the Napoleonic Wars and the beginning of World War 1...[which] required considerable discipline </w:t>
      </w:r>
      <w:r w:rsidRPr="006B2281">
        <w:rPr>
          <w:sz w:val="18"/>
          <w:szCs w:val="18"/>
        </w:rPr>
        <w:t>[</w:t>
      </w:r>
      <w:r w:rsidR="006B2281" w:rsidRPr="006B2281">
        <w:rPr>
          <w:sz w:val="18"/>
          <w:szCs w:val="18"/>
        </w:rPr>
        <w:t>i</w:t>
      </w:r>
      <w:r w:rsidRPr="006B2281">
        <w:rPr>
          <w:sz w:val="18"/>
          <w:szCs w:val="18"/>
        </w:rPr>
        <w:t>f not to say conspiring]</w:t>
      </w:r>
      <w:r w:rsidRPr="001F7201">
        <w:t xml:space="preserve"> by governments.... It meant [in turn] the development of </w:t>
      </w:r>
      <w:r w:rsidRPr="00D1718E">
        <w:rPr>
          <w:rFonts w:ascii="Times New Roman" w:hAnsi="Times New Roman" w:cs="Times New Roman"/>
          <w:sz w:val="18"/>
          <w:szCs w:val="18"/>
        </w:rPr>
        <w:t xml:space="preserve">[nothing less than] </w:t>
      </w:r>
      <w:r w:rsidRPr="001F7201">
        <w:t>what Buchanan...referred to as a ‘</w:t>
      </w:r>
      <w:r w:rsidRPr="006B2281">
        <w:rPr>
          <w:i/>
          <w:iCs/>
        </w:rPr>
        <w:t>mythology of money</w:t>
      </w:r>
      <w:r w:rsidRPr="001F7201">
        <w:t xml:space="preserve">’, a willingness of the average man or woman to ‘attribute the workings of the monetary system to the gods’” (Rockoff, 2015, 27-28), instead of to, say, [see also] “Political Economy”. See also “Myths, Big”, </w:t>
      </w:r>
      <w:r w:rsidR="006B2281">
        <w:t xml:space="preserve">“Market fundamentalism”, </w:t>
      </w:r>
      <w:r w:rsidRPr="001F7201">
        <w:t>“’Conspiracy theorist’”.</w:t>
      </w:r>
    </w:p>
  </w:footnote>
  <w:footnote w:id="63">
    <w:p w14:paraId="4B0FC3C3" w14:textId="77777777" w:rsidR="00FB4B30" w:rsidRPr="007E7C66" w:rsidRDefault="00FB4B30" w:rsidP="00FB4B30">
      <w:pPr>
        <w:pStyle w:val="FootnoteText"/>
        <w:rPr>
          <w:color w:val="711F09"/>
          <w:sz w:val="18"/>
          <w:szCs w:val="18"/>
        </w:rPr>
      </w:pPr>
      <w:r>
        <w:rPr>
          <w:rStyle w:val="FootnoteReference"/>
        </w:rPr>
        <w:footnoteRef/>
      </w:r>
      <w:r>
        <w:t xml:space="preserve"> </w:t>
      </w:r>
      <w:r>
        <w:rPr>
          <w:color w:val="711F09"/>
          <w:sz w:val="18"/>
          <w:szCs w:val="18"/>
        </w:rPr>
        <w:t>‘Bretton Woods’ is not a singular concept. The (original) ‘</w:t>
      </w:r>
      <w:r w:rsidRPr="007E7C66">
        <w:rPr>
          <w:i/>
          <w:iCs/>
          <w:color w:val="711F09"/>
          <w:sz w:val="18"/>
          <w:szCs w:val="18"/>
        </w:rPr>
        <w:t>Bretton Woods I</w:t>
      </w:r>
      <w:r>
        <w:rPr>
          <w:color w:val="711F09"/>
          <w:sz w:val="18"/>
          <w:szCs w:val="18"/>
        </w:rPr>
        <w:t>’ era (</w:t>
      </w:r>
      <w:r w:rsidRPr="007E7C66">
        <w:rPr>
          <w:color w:val="711F09"/>
          <w:sz w:val="16"/>
          <w:szCs w:val="16"/>
        </w:rPr>
        <w:t>[actually in place</w:t>
      </w:r>
      <w:r>
        <w:rPr>
          <w:color w:val="711F09"/>
          <w:sz w:val="16"/>
          <w:szCs w:val="16"/>
        </w:rPr>
        <w:t xml:space="preserve"> only from</w:t>
      </w:r>
      <w:r w:rsidRPr="007E7C66">
        <w:rPr>
          <w:color w:val="711F09"/>
          <w:sz w:val="16"/>
          <w:szCs w:val="16"/>
        </w:rPr>
        <w:t xml:space="preserve">] </w:t>
      </w:r>
      <w:r>
        <w:rPr>
          <w:color w:val="711F09"/>
          <w:sz w:val="18"/>
          <w:szCs w:val="18"/>
        </w:rPr>
        <w:t xml:space="preserve">the latter 1950’s-1971), and its successor </w:t>
      </w:r>
      <w:r w:rsidRPr="007E7C66">
        <w:rPr>
          <w:i/>
          <w:iCs/>
          <w:color w:val="711F09"/>
          <w:sz w:val="18"/>
          <w:szCs w:val="18"/>
        </w:rPr>
        <w:t>Bretton Woods II</w:t>
      </w:r>
      <w:r>
        <w:rPr>
          <w:color w:val="711F09"/>
          <w:sz w:val="18"/>
          <w:szCs w:val="18"/>
        </w:rPr>
        <w:t xml:space="preserve"> era (</w:t>
      </w:r>
      <w:r w:rsidRPr="0045270B">
        <w:rPr>
          <w:color w:val="711F09"/>
          <w:sz w:val="18"/>
          <w:szCs w:val="18"/>
        </w:rPr>
        <w:t xml:space="preserve">a.k.a. </w:t>
      </w:r>
      <w:r>
        <w:rPr>
          <w:color w:val="711F09"/>
          <w:sz w:val="18"/>
          <w:szCs w:val="18"/>
        </w:rPr>
        <w:t>“</w:t>
      </w:r>
      <w:r w:rsidRPr="0045270B">
        <w:rPr>
          <w:color w:val="711F09"/>
          <w:sz w:val="18"/>
          <w:szCs w:val="18"/>
        </w:rPr>
        <w:t>the Jamaica System</w:t>
      </w:r>
      <w:r>
        <w:rPr>
          <w:color w:val="711F09"/>
          <w:sz w:val="18"/>
          <w:szCs w:val="18"/>
        </w:rPr>
        <w:t>” or “Petrodollar”</w:t>
      </w:r>
      <w:r w:rsidRPr="0045270B">
        <w:rPr>
          <w:color w:val="711F09"/>
          <w:sz w:val="18"/>
          <w:szCs w:val="18"/>
        </w:rPr>
        <w:t xml:space="preserve">, </w:t>
      </w:r>
      <w:r>
        <w:rPr>
          <w:color w:val="711F09"/>
          <w:sz w:val="18"/>
          <w:szCs w:val="18"/>
        </w:rPr>
        <w:t xml:space="preserve">from </w:t>
      </w:r>
      <w:r w:rsidRPr="0045270B">
        <w:rPr>
          <w:color w:val="711F09"/>
          <w:sz w:val="18"/>
          <w:szCs w:val="18"/>
        </w:rPr>
        <w:t>1972-c.2020</w:t>
      </w:r>
      <w:r>
        <w:rPr>
          <w:color w:val="711F09"/>
          <w:sz w:val="18"/>
          <w:szCs w:val="18"/>
        </w:rPr>
        <w:t xml:space="preserve">) were both pretty much increasingly indifferent to the era’s trademark </w:t>
      </w:r>
      <w:r w:rsidRPr="00E22CD4">
        <w:rPr>
          <w:color w:val="711F09"/>
          <w:sz w:val="18"/>
          <w:szCs w:val="18"/>
        </w:rPr>
        <w:t xml:space="preserve">structural over-monetization </w:t>
      </w:r>
      <w:r>
        <w:rPr>
          <w:color w:val="711F09"/>
          <w:sz w:val="18"/>
          <w:szCs w:val="18"/>
        </w:rPr>
        <w:t xml:space="preserve">(as evidenced by both systemic currency inflation </w:t>
      </w:r>
      <w:r w:rsidRPr="007E7C66">
        <w:rPr>
          <w:color w:val="711F09"/>
          <w:sz w:val="16"/>
          <w:szCs w:val="16"/>
        </w:rPr>
        <w:t>&amp;</w:t>
      </w:r>
      <w:r>
        <w:rPr>
          <w:color w:val="711F09"/>
          <w:sz w:val="18"/>
          <w:szCs w:val="18"/>
        </w:rPr>
        <w:t xml:space="preserve"> </w:t>
      </w:r>
      <w:r w:rsidRPr="007E7C66">
        <w:rPr>
          <w:color w:val="711F09"/>
          <w:sz w:val="16"/>
          <w:szCs w:val="16"/>
        </w:rPr>
        <w:t>[in B</w:t>
      </w:r>
      <w:r>
        <w:rPr>
          <w:color w:val="711F09"/>
          <w:sz w:val="16"/>
          <w:szCs w:val="16"/>
        </w:rPr>
        <w:t>W</w:t>
      </w:r>
      <w:r w:rsidRPr="007E7C66">
        <w:rPr>
          <w:color w:val="711F09"/>
          <w:sz w:val="16"/>
          <w:szCs w:val="16"/>
        </w:rPr>
        <w:t xml:space="preserve"> II]</w:t>
      </w:r>
      <w:r>
        <w:rPr>
          <w:color w:val="711F09"/>
          <w:sz w:val="18"/>
          <w:szCs w:val="18"/>
        </w:rPr>
        <w:t xml:space="preserve"> ever-increasing “asset inflation”); hence setting the stage for (at least) the 2020’s being an era of (</w:t>
      </w:r>
      <w:r w:rsidRPr="007E7C66">
        <w:rPr>
          <w:color w:val="FF0000"/>
          <w:sz w:val="18"/>
          <w:szCs w:val="18"/>
        </w:rPr>
        <w:t>s</w:t>
      </w:r>
      <w:r>
        <w:rPr>
          <w:color w:val="711F09"/>
          <w:sz w:val="18"/>
          <w:szCs w:val="18"/>
        </w:rPr>
        <w:t>omewhat draconian) “Ecological economics” vis-a-vis (the systemic world peace of a) “</w:t>
      </w:r>
      <w:r w:rsidRPr="00C32FE3">
        <w:rPr>
          <w:color w:val="538135" w:themeColor="accent6" w:themeShade="BF"/>
          <w:sz w:val="18"/>
          <w:szCs w:val="18"/>
        </w:rPr>
        <w:t>World Par Economy</w:t>
      </w:r>
      <w:r>
        <w:rPr>
          <w:color w:val="711F09"/>
          <w:sz w:val="18"/>
          <w:szCs w:val="18"/>
        </w:rPr>
        <w:t>”. See also “Internet of Things (IoT)”, vs. App.</w:t>
      </w:r>
      <w:r w:rsidRPr="007E7C66">
        <w:rPr>
          <w:color w:val="FF0000"/>
          <w:sz w:val="18"/>
          <w:szCs w:val="18"/>
        </w:rPr>
        <w:t>C</w:t>
      </w:r>
      <w:r>
        <w:rPr>
          <w:color w:val="711F09"/>
          <w:sz w:val="18"/>
          <w:szCs w:val="18"/>
        </w:rPr>
        <w:t xml:space="preserve">: “1-2-3”.   </w:t>
      </w:r>
    </w:p>
  </w:footnote>
  <w:footnote w:id="64">
    <w:p w14:paraId="36D5F897" w14:textId="752B1652" w:rsidR="00FB4B30" w:rsidRPr="00703F1C" w:rsidRDefault="00FB4B30" w:rsidP="00FB4B30">
      <w:pPr>
        <w:pStyle w:val="FootnoteText"/>
        <w:rPr>
          <w:color w:val="6A210A"/>
          <w:sz w:val="18"/>
          <w:szCs w:val="18"/>
        </w:rPr>
      </w:pPr>
      <w:r>
        <w:rPr>
          <w:rStyle w:val="FootnoteReference"/>
        </w:rPr>
        <w:footnoteRef/>
      </w:r>
      <w:r>
        <w:t xml:space="preserve"> </w:t>
      </w:r>
      <w:r w:rsidRPr="00144E22">
        <w:rPr>
          <w:color w:val="683E36"/>
          <w:sz w:val="18"/>
          <w:szCs w:val="18"/>
        </w:rPr>
        <w:t>See also “Cycles”.</w:t>
      </w:r>
    </w:p>
  </w:footnote>
  <w:footnote w:id="65">
    <w:p w14:paraId="49AE9026" w14:textId="77777777" w:rsidR="00FB4B30" w:rsidRDefault="00FB4B30" w:rsidP="00FB4B30">
      <w:pPr>
        <w:spacing w:after="0" w:line="240" w:lineRule="auto"/>
        <w:rPr>
          <w:color w:val="5B0F00"/>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In the mid-2</w:t>
      </w:r>
      <w:r>
        <w:rPr>
          <w:color w:val="591C0B"/>
          <w:sz w:val="18"/>
          <w:szCs w:val="18"/>
        </w:rPr>
        <w:t xml:space="preserve">0th </w:t>
      </w:r>
      <w:r w:rsidRPr="000B13C7">
        <w:rPr>
          <w:color w:val="591C0B"/>
          <w:sz w:val="18"/>
          <w:szCs w:val="18"/>
        </w:rPr>
        <w:t>century (yang/nationalist era), Carroll Quigley noted that governments’ “control...over central banks varies greatly from one country to another, but on the whole [it] has been increasing” (1966, Ch.5); whereas in the 1980’s-90’s “central bank independence” was nearly religious mantra in all corners of the corporate media</w:t>
      </w:r>
      <w:r w:rsidRPr="000B13C7">
        <w:rPr>
          <w:color w:val="471609"/>
          <w:sz w:val="18"/>
          <w:szCs w:val="18"/>
        </w:rPr>
        <w:t>.</w:t>
      </w:r>
    </w:p>
  </w:footnote>
  <w:footnote w:id="66">
    <w:p w14:paraId="48DCCCBC" w14:textId="77777777" w:rsidR="00FB4B30" w:rsidRDefault="00FB4B30" w:rsidP="00FB4B30">
      <w:pPr>
        <w:spacing w:after="0" w:line="240" w:lineRule="auto"/>
        <w:rPr>
          <w:color w:val="85200C"/>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 xml:space="preserve">To some insiders, this might seem like a euphemism for </w:t>
      </w:r>
      <w:r w:rsidRPr="000B13C7">
        <w:rPr>
          <w:i/>
          <w:color w:val="591C0B"/>
          <w:sz w:val="18"/>
          <w:szCs w:val="18"/>
        </w:rPr>
        <w:t>monopoly capitalism</w:t>
      </w:r>
      <w:r w:rsidRPr="000B13C7">
        <w:rPr>
          <w:color w:val="591C0B"/>
          <w:sz w:val="18"/>
          <w:szCs w:val="18"/>
        </w:rPr>
        <w:t>: “This economy has been engineered over the last 40 or 30 years to basically rig things so that all… businesses flow into big corporations… we’ve been centralizing, and we’ve been using government to do it…. Again and again and again you’ve been subsidizing corporate America, by basically stealing from Main Street” (Fitts, 2017g, mn.21-22).</w:t>
      </w:r>
      <w:r>
        <w:rPr>
          <w:color w:val="591C0B"/>
          <w:sz w:val="18"/>
          <w:szCs w:val="18"/>
        </w:rPr>
        <w:t xml:space="preserve"> See also “Capitalisms”.</w:t>
      </w:r>
    </w:p>
  </w:footnote>
  <w:footnote w:id="67">
    <w:p w14:paraId="59A71459" w14:textId="77777777" w:rsidR="00FB4B30" w:rsidRDefault="00FB4B30" w:rsidP="00FB4B30">
      <w:pPr>
        <w:spacing w:after="0" w:line="240" w:lineRule="auto"/>
        <w:rPr>
          <w:color w:val="85200C"/>
          <w:sz w:val="18"/>
          <w:szCs w:val="18"/>
        </w:rPr>
      </w:pPr>
      <w:r w:rsidRPr="00D64B5A">
        <w:rPr>
          <w:sz w:val="20"/>
          <w:szCs w:val="20"/>
          <w:vertAlign w:val="superscript"/>
        </w:rPr>
        <w:footnoteRef/>
      </w:r>
      <w:r>
        <w:rPr>
          <w:sz w:val="20"/>
          <w:szCs w:val="20"/>
        </w:rPr>
        <w:t xml:space="preserve"> </w:t>
      </w:r>
      <w:r w:rsidRPr="00790CAE">
        <w:rPr>
          <w:color w:val="66200A"/>
          <w:sz w:val="18"/>
          <w:szCs w:val="18"/>
        </w:rPr>
        <w:t>In so-called “...advanced economies, a century-long near-stable ratio of</w:t>
      </w:r>
      <w:r>
        <w:rPr>
          <w:color w:val="85200C"/>
          <w:sz w:val="18"/>
          <w:szCs w:val="18"/>
        </w:rPr>
        <w:t xml:space="preserve"> [</w:t>
      </w:r>
      <w:r>
        <w:rPr>
          <w:color w:val="38761D"/>
          <w:sz w:val="18"/>
          <w:szCs w:val="18"/>
        </w:rPr>
        <w:t>TAB</w:t>
      </w:r>
      <w:r>
        <w:rPr>
          <w:color w:val="85200C"/>
          <w:sz w:val="18"/>
          <w:szCs w:val="18"/>
        </w:rPr>
        <w:t>-</w:t>
      </w:r>
      <w:r w:rsidRPr="008507FC">
        <w:rPr>
          <w:color w:val="591B0F"/>
          <w:sz w:val="18"/>
          <w:szCs w:val="18"/>
        </w:rPr>
        <w:t xml:space="preserve">bank] credit </w:t>
      </w:r>
      <w:r w:rsidRPr="000B13C7">
        <w:rPr>
          <w:color w:val="591C0B"/>
          <w:sz w:val="18"/>
          <w:szCs w:val="18"/>
        </w:rPr>
        <w:t xml:space="preserve">to GDP gave way to rapid financialization and surging leverage [indebtedness] in the last 40 years… [The resultant] widely-noted return of macroeconomic fragility and crisis risk… is correlated with </w:t>
      </w:r>
      <w:r w:rsidRPr="00F40DE5">
        <w:rPr>
          <w:color w:val="591C0B"/>
          <w:sz w:val="16"/>
          <w:szCs w:val="16"/>
        </w:rPr>
        <w:t>[what the authors call]</w:t>
      </w:r>
      <w:r w:rsidRPr="000B13C7">
        <w:rPr>
          <w:color w:val="591C0B"/>
          <w:sz w:val="18"/>
          <w:szCs w:val="18"/>
        </w:rPr>
        <w:t xml:space="preserve"> central business cycle moments, which we can document thanks to a decade-long international and historical data collection effort. More financialized </w:t>
      </w:r>
      <w:r w:rsidRPr="00F40DE5">
        <w:rPr>
          <w:color w:val="591C0B"/>
          <w:sz w:val="16"/>
          <w:szCs w:val="16"/>
        </w:rPr>
        <w:t>[i.e. debt-extracted]</w:t>
      </w:r>
      <w:r w:rsidRPr="000B13C7">
        <w:rPr>
          <w:color w:val="591C0B"/>
          <w:sz w:val="18"/>
          <w:szCs w:val="18"/>
        </w:rPr>
        <w:t xml:space="preserve"> economies exhibit somewhat less real volatility, but also lower growth, [and] more tail risk, as... International real [economy] and </w:t>
      </w:r>
      <w:r w:rsidRPr="00801D8E">
        <w:rPr>
          <w:i/>
          <w:iCs/>
          <w:color w:val="591C0B"/>
          <w:sz w:val="18"/>
          <w:szCs w:val="18"/>
        </w:rPr>
        <w:t xml:space="preserve">financial </w:t>
      </w:r>
      <w:r w:rsidRPr="000B13C7">
        <w:rPr>
          <w:color w:val="591C0B"/>
          <w:sz w:val="18"/>
          <w:szCs w:val="18"/>
        </w:rPr>
        <w:t xml:space="preserve">[debt] </w:t>
      </w:r>
      <w:r w:rsidRPr="00801D8E">
        <w:rPr>
          <w:i/>
          <w:iCs/>
          <w:color w:val="591C0B"/>
          <w:sz w:val="18"/>
          <w:szCs w:val="18"/>
        </w:rPr>
        <w:t>cycles</w:t>
      </w:r>
      <w:r w:rsidRPr="000B13C7">
        <w:rPr>
          <w:color w:val="591C0B"/>
          <w:sz w:val="18"/>
          <w:szCs w:val="18"/>
        </w:rPr>
        <w:t xml:space="preserve">...cohere more strongly” (Jordà, </w:t>
      </w:r>
      <w:proofErr w:type="spellStart"/>
      <w:r w:rsidRPr="000B13C7">
        <w:rPr>
          <w:color w:val="591C0B"/>
          <w:sz w:val="18"/>
          <w:szCs w:val="18"/>
        </w:rPr>
        <w:t>Schularick</w:t>
      </w:r>
      <w:proofErr w:type="spellEnd"/>
      <w:r w:rsidRPr="000B13C7">
        <w:rPr>
          <w:color w:val="591C0B"/>
          <w:sz w:val="18"/>
          <w:szCs w:val="18"/>
        </w:rPr>
        <w:t>,</w:t>
      </w:r>
      <w:r w:rsidRPr="000B13C7">
        <w:rPr>
          <w:color w:val="591C0B"/>
          <w:sz w:val="16"/>
          <w:szCs w:val="16"/>
        </w:rPr>
        <w:t xml:space="preserve"> &amp;</w:t>
      </w:r>
      <w:r w:rsidRPr="000B13C7">
        <w:rPr>
          <w:color w:val="591C0B"/>
          <w:sz w:val="18"/>
          <w:szCs w:val="18"/>
        </w:rPr>
        <w:t xml:space="preserve"> Taylor, 2016b); than would have been the case if </w:t>
      </w:r>
      <w:r>
        <w:rPr>
          <w:color w:val="591C0B"/>
          <w:sz w:val="18"/>
          <w:szCs w:val="18"/>
        </w:rPr>
        <w:t>‘t</w:t>
      </w:r>
      <w:r w:rsidRPr="000B13C7">
        <w:rPr>
          <w:color w:val="591C0B"/>
          <w:sz w:val="18"/>
          <w:szCs w:val="18"/>
        </w:rPr>
        <w:t>hey</w:t>
      </w:r>
      <w:r>
        <w:rPr>
          <w:color w:val="591C0B"/>
          <w:sz w:val="18"/>
          <w:szCs w:val="18"/>
        </w:rPr>
        <w:t>’</w:t>
      </w:r>
      <w:r w:rsidRPr="000B13C7">
        <w:rPr>
          <w:color w:val="591C0B"/>
          <w:sz w:val="18"/>
          <w:szCs w:val="18"/>
        </w:rPr>
        <w:t xml:space="preserve"> had tried to somehow ‘dictate’ such developmental convergences instead. See also </w:t>
      </w:r>
      <w:r>
        <w:rPr>
          <w:color w:val="85200C"/>
          <w:sz w:val="18"/>
          <w:szCs w:val="18"/>
        </w:rPr>
        <w:t>“</w:t>
      </w:r>
      <w:r>
        <w:rPr>
          <w:color w:val="38761D"/>
          <w:sz w:val="18"/>
          <w:szCs w:val="18"/>
        </w:rPr>
        <w:t>Freedom continuum (maturation)</w:t>
      </w:r>
      <w:r>
        <w:rPr>
          <w:color w:val="85200C"/>
          <w:sz w:val="18"/>
          <w:szCs w:val="18"/>
        </w:rPr>
        <w:t>”.</w:t>
      </w:r>
    </w:p>
  </w:footnote>
  <w:footnote w:id="68">
    <w:p w14:paraId="5DC51F98" w14:textId="39F92995" w:rsidR="00FB4B30" w:rsidRDefault="00FB4B30" w:rsidP="00FB4B30">
      <w:pPr>
        <w:pStyle w:val="FootnoteText"/>
      </w:pPr>
      <w:r>
        <w:rPr>
          <w:rStyle w:val="FootnoteReference"/>
        </w:rPr>
        <w:footnoteRef/>
      </w:r>
      <w:r>
        <w:t xml:space="preserve"> In China (since the late Qing Dyn. anyway), it’s more like a 60-year (30/30). See also “Chinese communism” </w:t>
      </w:r>
      <w:r w:rsidRPr="00FB4B30">
        <w:rPr>
          <w:sz w:val="18"/>
          <w:szCs w:val="18"/>
        </w:rPr>
        <w:t>[.</w:t>
      </w:r>
      <w:r>
        <w:rPr>
          <w:sz w:val="18"/>
          <w:szCs w:val="18"/>
        </w:rPr>
        <w:t>30-year</w:t>
      </w:r>
      <w:r w:rsidRPr="00405A4D">
        <w:rPr>
          <w:sz w:val="16"/>
          <w:szCs w:val="16"/>
        </w:rPr>
        <w:t>]</w:t>
      </w:r>
      <w:r>
        <w:t xml:space="preserve">, “Estates, 3” </w:t>
      </w:r>
      <w:r w:rsidRPr="00C80C19">
        <w:rPr>
          <w:sz w:val="18"/>
          <w:szCs w:val="18"/>
        </w:rPr>
        <w:t>[.3 Represents</w:t>
      </w:r>
      <w:r w:rsidRPr="00405A4D">
        <w:rPr>
          <w:sz w:val="16"/>
          <w:szCs w:val="16"/>
        </w:rPr>
        <w:t>].</w:t>
      </w:r>
      <w:r>
        <w:t xml:space="preserve"> </w:t>
      </w:r>
    </w:p>
  </w:footnote>
  <w:footnote w:id="69">
    <w:p w14:paraId="465731B1" w14:textId="46E74937" w:rsidR="00FF6291" w:rsidRDefault="00FF6291">
      <w:pPr>
        <w:pStyle w:val="FootnoteText"/>
      </w:pPr>
      <w:r>
        <w:rPr>
          <w:rStyle w:val="FootnoteReference"/>
        </w:rPr>
        <w:footnoteRef/>
      </w:r>
      <w:r>
        <w:t xml:space="preserve"> Its (surmised) predecessor (and head of the so-called ‘modern’ Debt cycles family tree </w:t>
      </w:r>
      <w:r w:rsidRPr="00FF6291">
        <w:rPr>
          <w:sz w:val="18"/>
          <w:szCs w:val="18"/>
        </w:rPr>
        <w:t xml:space="preserve">[from the </w:t>
      </w:r>
      <w:r w:rsidR="00B47C21" w:rsidRPr="00B47C21">
        <w:rPr>
          <w:sz w:val="16"/>
          <w:szCs w:val="16"/>
        </w:rPr>
        <w:t>[see also]</w:t>
      </w:r>
      <w:r w:rsidR="00B47C21">
        <w:rPr>
          <w:sz w:val="18"/>
          <w:szCs w:val="18"/>
        </w:rPr>
        <w:t xml:space="preserve"> “</w:t>
      </w:r>
      <w:r w:rsidRPr="00FF6291">
        <w:rPr>
          <w:sz w:val="18"/>
          <w:szCs w:val="18"/>
        </w:rPr>
        <w:t>Glorious Revolution</w:t>
      </w:r>
      <w:r w:rsidR="00B47C21">
        <w:rPr>
          <w:sz w:val="18"/>
          <w:szCs w:val="18"/>
        </w:rPr>
        <w:t>”</w:t>
      </w:r>
      <w:r w:rsidR="001678C2">
        <w:rPr>
          <w:sz w:val="18"/>
          <w:szCs w:val="18"/>
        </w:rPr>
        <w:t>-to-United</w:t>
      </w:r>
      <w:r w:rsidR="00A01BF1">
        <w:rPr>
          <w:sz w:val="18"/>
          <w:szCs w:val="18"/>
        </w:rPr>
        <w:t xml:space="preserve"> Kingdom</w:t>
      </w:r>
      <w:r w:rsidRPr="00FF6291">
        <w:rPr>
          <w:sz w:val="18"/>
          <w:szCs w:val="18"/>
        </w:rPr>
        <w:t xml:space="preserve"> days])</w:t>
      </w:r>
      <w:r w:rsidR="00A01BF1">
        <w:rPr>
          <w:sz w:val="18"/>
          <w:szCs w:val="18"/>
        </w:rPr>
        <w:t xml:space="preserve"> was in fact a (watered-down, nascent-experimental prototype) “debt cycle” in the (newly-formed) UK, but (just as obviously) not</w:t>
      </w:r>
      <w:r w:rsidR="00B47C21">
        <w:rPr>
          <w:sz w:val="18"/>
          <w:szCs w:val="18"/>
        </w:rPr>
        <w:t xml:space="preserve">-existent </w:t>
      </w:r>
      <w:r w:rsidR="00A01BF1">
        <w:rPr>
          <w:sz w:val="18"/>
          <w:szCs w:val="18"/>
        </w:rPr>
        <w:t>in the English-British American colonies (where banks did not even exist prior to the 1780’s-90’s). So let’s call the “</w:t>
      </w:r>
      <w:r w:rsidR="00A01BF1" w:rsidRPr="00B47C21">
        <w:rPr>
          <w:i/>
          <w:iCs/>
          <w:sz w:val="18"/>
          <w:szCs w:val="18"/>
        </w:rPr>
        <w:t>1.0</w:t>
      </w:r>
      <w:r w:rsidR="00A01BF1">
        <w:rPr>
          <w:sz w:val="18"/>
          <w:szCs w:val="18"/>
        </w:rPr>
        <w:t>” UK-only prototype (from c.1710’s-1780’s) the same name as its “</w:t>
      </w:r>
      <w:r w:rsidR="00A01BF1" w:rsidRPr="00B47C21">
        <w:rPr>
          <w:i/>
          <w:iCs/>
          <w:sz w:val="18"/>
          <w:szCs w:val="18"/>
        </w:rPr>
        <w:t>2.0</w:t>
      </w:r>
      <w:r w:rsidR="00A01BF1">
        <w:rPr>
          <w:sz w:val="18"/>
          <w:szCs w:val="18"/>
        </w:rPr>
        <w:t xml:space="preserve">” Trans-Atlantic successor debt cycle (from 1790’s-c.1860): </w:t>
      </w:r>
      <w:r w:rsidR="00530105">
        <w:rPr>
          <w:sz w:val="18"/>
          <w:szCs w:val="18"/>
        </w:rPr>
        <w:t xml:space="preserve">the </w:t>
      </w:r>
      <w:r w:rsidR="00530105" w:rsidRPr="00AA6906">
        <w:rPr>
          <w:strike/>
          <w:sz w:val="18"/>
          <w:szCs w:val="18"/>
        </w:rPr>
        <w:t>American</w:t>
      </w:r>
      <w:r w:rsidR="00530105">
        <w:rPr>
          <w:sz w:val="18"/>
          <w:szCs w:val="18"/>
        </w:rPr>
        <w:t xml:space="preserve"> “</w:t>
      </w:r>
      <w:r w:rsidR="00530105" w:rsidRPr="00B47C21">
        <w:rPr>
          <w:color w:val="287A36"/>
          <w:sz w:val="18"/>
          <w:szCs w:val="18"/>
        </w:rPr>
        <w:t>Revolutionary</w:t>
      </w:r>
      <w:r w:rsidR="00AA6906" w:rsidRPr="00B47C21">
        <w:rPr>
          <w:color w:val="287A36"/>
          <w:sz w:val="18"/>
          <w:szCs w:val="18"/>
        </w:rPr>
        <w:t>-‘Enlightened Racism’” debt cycle</w:t>
      </w:r>
      <w:r w:rsidR="00AA6906">
        <w:rPr>
          <w:sz w:val="18"/>
          <w:szCs w:val="18"/>
        </w:rPr>
        <w:t xml:space="preserve">. See also “Revolution, American”, “Canada” (rejects it); </w:t>
      </w:r>
      <w:r w:rsidR="00B47C21" w:rsidRPr="00B47C21">
        <w:rPr>
          <w:color w:val="00409E"/>
          <w:sz w:val="18"/>
          <w:szCs w:val="18"/>
        </w:rPr>
        <w:t>https://www.youtube.com/watch?v=nzUe9eE-2T8&amp;list=PL0d1fosqQrfr107VLOILrKcu1E4fF-8Ov&amp;index=11</w:t>
      </w:r>
      <w:r w:rsidR="00AA6906" w:rsidRPr="00B47C21">
        <w:rPr>
          <w:color w:val="00409E"/>
          <w:sz w:val="18"/>
          <w:szCs w:val="18"/>
        </w:rPr>
        <w:t xml:space="preserve"> </w:t>
      </w:r>
      <w:r w:rsidR="00AA6906" w:rsidRPr="00AA6906">
        <w:rPr>
          <w:sz w:val="16"/>
          <w:szCs w:val="16"/>
        </w:rPr>
        <w:t>[</w:t>
      </w:r>
      <w:r w:rsidR="00AA6906">
        <w:rPr>
          <w:sz w:val="16"/>
          <w:szCs w:val="16"/>
        </w:rPr>
        <w:t>mn.</w:t>
      </w:r>
      <w:r w:rsidR="00B47C21">
        <w:rPr>
          <w:sz w:val="16"/>
          <w:szCs w:val="16"/>
        </w:rPr>
        <w:t>19-20</w:t>
      </w:r>
      <w:r w:rsidR="00AA6906">
        <w:rPr>
          <w:sz w:val="16"/>
          <w:szCs w:val="16"/>
        </w:rPr>
        <w:t>: (</w:t>
      </w:r>
      <w:r w:rsidR="00AA6906" w:rsidRPr="00AA6906">
        <w:rPr>
          <w:sz w:val="16"/>
          <w:szCs w:val="16"/>
        </w:rPr>
        <w:t xml:space="preserve">‘shut up </w:t>
      </w:r>
      <w:r w:rsidR="00B47C21">
        <w:rPr>
          <w:sz w:val="16"/>
          <w:szCs w:val="16"/>
        </w:rPr>
        <w:t>about</w:t>
      </w:r>
      <w:r w:rsidR="00AA6906" w:rsidRPr="00AA6906">
        <w:rPr>
          <w:sz w:val="16"/>
          <w:szCs w:val="16"/>
        </w:rPr>
        <w:t xml:space="preserve"> that’</w:t>
      </w:r>
      <w:r w:rsidR="00AA6906">
        <w:rPr>
          <w:sz w:val="16"/>
          <w:szCs w:val="16"/>
        </w:rPr>
        <w:t>)</w:t>
      </w:r>
      <w:r w:rsidR="00AA6906" w:rsidRPr="00AA6906">
        <w:rPr>
          <w:sz w:val="16"/>
          <w:szCs w:val="16"/>
        </w:rPr>
        <w:t>]</w:t>
      </w:r>
      <w:r w:rsidR="00AA6906" w:rsidRPr="00AA6906">
        <w:rPr>
          <w:sz w:val="18"/>
          <w:szCs w:val="18"/>
        </w:rPr>
        <w:t>.</w:t>
      </w:r>
    </w:p>
  </w:footnote>
  <w:footnote w:id="70">
    <w:p w14:paraId="54B95820" w14:textId="5A4159C0" w:rsidR="00FF6F93" w:rsidRPr="00E95998" w:rsidRDefault="00FF6F93">
      <w:pPr>
        <w:pStyle w:val="FootnoteText"/>
      </w:pPr>
      <w:r>
        <w:rPr>
          <w:rStyle w:val="FootnoteReference"/>
        </w:rPr>
        <w:footnoteRef/>
      </w:r>
      <w:r>
        <w:t xml:space="preserve"> But perhaps a State Depository </w:t>
      </w:r>
      <w:r w:rsidR="00E95998">
        <w:t xml:space="preserve">could </w:t>
      </w:r>
      <w:r>
        <w:t>“</w:t>
      </w:r>
      <w:r w:rsidR="00E95998">
        <w:t xml:space="preserve">actually be a sovereign one, because the </w:t>
      </w:r>
      <w:r w:rsidR="00E95998" w:rsidRPr="00E95998">
        <w:rPr>
          <w:sz w:val="18"/>
          <w:szCs w:val="18"/>
        </w:rPr>
        <w:t>[so-called]</w:t>
      </w:r>
      <w:r w:rsidR="00E95998">
        <w:t xml:space="preserve"> Fed is </w:t>
      </w:r>
      <w:r w:rsidR="00E95998" w:rsidRPr="00E95998">
        <w:rPr>
          <w:i/>
          <w:iCs/>
        </w:rPr>
        <w:t>not</w:t>
      </w:r>
      <w:r w:rsidR="00E95998">
        <w:t xml:space="preserve"> </w:t>
      </w:r>
      <w:r w:rsidR="00E95998" w:rsidRPr="00E95998">
        <w:rPr>
          <w:sz w:val="18"/>
          <w:szCs w:val="18"/>
        </w:rPr>
        <w:t>[sic]</w:t>
      </w:r>
      <w:r w:rsidR="00E95998">
        <w:t xml:space="preserve"> sovereign </w:t>
      </w:r>
      <w:r w:rsidR="00E95998" w:rsidRPr="00E95998">
        <w:rPr>
          <w:sz w:val="18"/>
          <w:szCs w:val="18"/>
        </w:rPr>
        <w:t>[in the public sense]</w:t>
      </w:r>
      <w:r w:rsidR="00E95998">
        <w:t>. It is privately-owned</w:t>
      </w:r>
      <w:r>
        <w:t>”- Richard Werner (</w:t>
      </w:r>
      <w:r w:rsidRPr="00F568BA">
        <w:rPr>
          <w:color w:val="2F5496" w:themeColor="accent1" w:themeShade="BF"/>
          <w:sz w:val="18"/>
          <w:szCs w:val="18"/>
        </w:rPr>
        <w:t>https://home.solari.com/1st-quarter-2023-wrap-up-the-future-of-financial-freedom-with-richard-a-werner</w:t>
      </w:r>
      <w:r w:rsidRPr="00FF6F93">
        <w:rPr>
          <w:sz w:val="18"/>
          <w:szCs w:val="18"/>
        </w:rPr>
        <w:t>/</w:t>
      </w:r>
      <w:r>
        <w:rPr>
          <w:sz w:val="18"/>
          <w:szCs w:val="18"/>
        </w:rPr>
        <w:t>)</w:t>
      </w:r>
      <w:r w:rsidRPr="00FF6F93">
        <w:rPr>
          <w:sz w:val="18"/>
          <w:szCs w:val="18"/>
        </w:rPr>
        <w:t xml:space="preserve"> mn.4</w:t>
      </w:r>
      <w:r w:rsidR="00E95998">
        <w:rPr>
          <w:sz w:val="18"/>
          <w:szCs w:val="18"/>
        </w:rPr>
        <w:t xml:space="preserve">. </w:t>
      </w:r>
      <w:r w:rsidR="00E95998" w:rsidRPr="00E95998">
        <w:t>S</w:t>
      </w:r>
      <w:r w:rsidR="00E95998">
        <w:t>ee also “Sovereignty”, “Federal Reserve”.</w:t>
      </w:r>
    </w:p>
  </w:footnote>
  <w:footnote w:id="71">
    <w:p w14:paraId="03E83FD5" w14:textId="77777777" w:rsidR="00ED7785" w:rsidRDefault="00ED7785" w:rsidP="00ED7785">
      <w:pPr>
        <w:pStyle w:val="FootnoteText"/>
      </w:pPr>
      <w:r>
        <w:rPr>
          <w:rStyle w:val="FootnoteReference"/>
        </w:rPr>
        <w:footnoteRef/>
      </w:r>
      <w:r>
        <w:t xml:space="preserve"> But in, rather, giving their competitors ‘wooden shoes’. See also “Sabotage”, “Imperialism”, “Goodhart’s Law”.</w:t>
      </w:r>
    </w:p>
  </w:footnote>
  <w:footnote w:id="72">
    <w:p w14:paraId="47736721" w14:textId="5F3FEA09" w:rsidR="0028332C" w:rsidRDefault="0028332C">
      <w:pPr>
        <w:pStyle w:val="FootnoteText"/>
      </w:pPr>
      <w:r>
        <w:rPr>
          <w:rStyle w:val="FootnoteReference"/>
        </w:rPr>
        <w:footnoteRef/>
      </w:r>
      <w:r>
        <w:t xml:space="preserve"> “</w:t>
      </w:r>
      <w:r w:rsidRPr="0028332C">
        <w:t xml:space="preserve">Brain </w:t>
      </w:r>
      <w:r w:rsidRPr="0028332C">
        <w:rPr>
          <w:i/>
          <w:iCs/>
        </w:rPr>
        <w:t>glucose hypometabolism</w:t>
      </w:r>
      <w:r w:rsidRPr="0028332C">
        <w:t xml:space="preserve"> is a well-established biomarker in AD </w:t>
      </w:r>
      <w:r>
        <w:t xml:space="preserve">[Alzheimer’s], </w:t>
      </w:r>
      <w:r w:rsidRPr="0028332C">
        <w:t xml:space="preserve">but was mostly </w:t>
      </w:r>
      <w:r>
        <w:t xml:space="preserve">[just] </w:t>
      </w:r>
      <w:r w:rsidRPr="0028332C">
        <w:t xml:space="preserve">assumed to be a consequence of neuronal dysfunction and death. However, its presence in cognitively asymptomatic populations at higher risk of AD strongly suggests that it </w:t>
      </w:r>
      <w:r>
        <w:t xml:space="preserve">[GH] </w:t>
      </w:r>
      <w:r w:rsidRPr="0028332C">
        <w:t>is actually a pre-symptomatic component in the development of AD.</w:t>
      </w:r>
      <w:r>
        <w:t xml:space="preserve">”- </w:t>
      </w:r>
      <w:r w:rsidRPr="0028332C">
        <w:rPr>
          <w:color w:val="2F5496" w:themeColor="accent1" w:themeShade="BF"/>
          <w:sz w:val="18"/>
          <w:szCs w:val="18"/>
        </w:rPr>
        <w:t>https://pubmed.ncbi.nlm.nih.gov/34581265</w:t>
      </w:r>
      <w:r>
        <w:t xml:space="preserve"> </w:t>
      </w:r>
      <w:r w:rsidRPr="0028332C">
        <w:rPr>
          <w:sz w:val="18"/>
          <w:szCs w:val="18"/>
        </w:rPr>
        <w:t>(8/22)</w:t>
      </w:r>
    </w:p>
  </w:footnote>
  <w:footnote w:id="73">
    <w:p w14:paraId="7F1E01E0" w14:textId="3834DBD8" w:rsidR="00477C86" w:rsidRDefault="00477C86">
      <w:pPr>
        <w:pStyle w:val="FootnoteText"/>
      </w:pPr>
      <w:r>
        <w:rPr>
          <w:rStyle w:val="FootnoteReference"/>
        </w:rPr>
        <w:footnoteRef/>
      </w:r>
      <w:r>
        <w:t xml:space="preserve"> </w:t>
      </w:r>
      <w:r w:rsidR="004957B0">
        <w:t>“</w:t>
      </w:r>
      <w:r w:rsidR="004957B0" w:rsidRPr="004957B0">
        <w:t xml:space="preserve">It is </w:t>
      </w:r>
      <w:r w:rsidR="004957B0" w:rsidRPr="004957B0">
        <w:rPr>
          <w:i/>
          <w:iCs/>
        </w:rPr>
        <w:t xml:space="preserve">because </w:t>
      </w:r>
      <w:r w:rsidR="004957B0" w:rsidRPr="004957B0">
        <w:t xml:space="preserve">of the dominance of the US dollar that foreigners </w:t>
      </w:r>
      <w:r w:rsidR="004957B0" w:rsidRPr="004957B0">
        <w:rPr>
          <w:i/>
          <w:iCs/>
        </w:rPr>
        <w:t xml:space="preserve">must </w:t>
      </w:r>
      <w:r w:rsidR="004957B0" w:rsidRPr="004957B0">
        <w:t xml:space="preserve">acquire massive amounts of US assets to balance weakness in their domestic demand, which means that the US must </w:t>
      </w:r>
      <w:r w:rsidR="004957B0" w:rsidRPr="004957B0">
        <w:rPr>
          <w:u w:val="single"/>
        </w:rPr>
        <w:t>run massive deficits</w:t>
      </w:r>
      <w:r w:rsidR="004957B0" w:rsidRPr="004957B0">
        <w:t xml:space="preserve"> to accommodate these </w:t>
      </w:r>
      <w:r w:rsidR="004957B0">
        <w:t xml:space="preserve">[foreign] </w:t>
      </w:r>
      <w:r w:rsidR="004957B0" w:rsidRPr="004957B0">
        <w:t>inflows</w:t>
      </w:r>
      <w:r w:rsidR="004957B0">
        <w:t xml:space="preserve">.... [which then] </w:t>
      </w:r>
      <w:r w:rsidR="004957B0" w:rsidRPr="004957B0">
        <w:t>must be resolved in the form either of higher US unemployment or (more likely) higher household and fiscal debt</w:t>
      </w:r>
      <w:r w:rsidR="00352613">
        <w:t xml:space="preserve"> [a.k.a. kicking the can down the road, because the ‘debt’ is in its own currency].... </w:t>
      </w:r>
      <w:r w:rsidR="00FD26F9">
        <w:t xml:space="preserve">[It’s simply] </w:t>
      </w:r>
      <w:r w:rsidR="00FD26F9" w:rsidRPr="00FD26F9">
        <w:t>the inevitable outcome of the arithmetic of the balance of payments.</w:t>
      </w:r>
      <w:r w:rsidR="00FD26F9">
        <w:t xml:space="preserve">... </w:t>
      </w:r>
      <w:r w:rsidR="00FD26F9" w:rsidRPr="00FD26F9">
        <w:t>The global dominance of USD is great for Wall Street and great for US geopolitical dominance, but it comes at a high and rising cost to the US economy– more household and fiscal debt, a declining American share of global manufacturing, worsening income inequality, etc</w:t>
      </w:r>
      <w:r w:rsidR="00FD26F9">
        <w:t xml:space="preserve">....  </w:t>
      </w:r>
      <w:r w:rsidR="00FD26F9" w:rsidRPr="00FD26F9">
        <w:t>It seems incredibly short-sighted to sacrifice the needs of the economy for the ability of Washington to impose financial sanctions on other countries</w:t>
      </w:r>
      <w:r w:rsidR="004957B0">
        <w:t xml:space="preserve">” (Pettis, 2023). </w:t>
      </w:r>
      <w:r w:rsidR="00FD26F9">
        <w:t>See also “National Debt Economy (</w:t>
      </w:r>
      <w:r w:rsidR="00FD26F9" w:rsidRPr="00971A29">
        <w:rPr>
          <w:color w:val="538135" w:themeColor="accent6" w:themeShade="BF"/>
        </w:rPr>
        <w:t>NDE</w:t>
      </w:r>
      <w:r w:rsidR="00FD26F9">
        <w:t>)”, “Marshall Plan”,</w:t>
      </w:r>
      <w:r w:rsidR="00FD26F9" w:rsidRPr="00957A43">
        <w:rPr>
          <w:rFonts w:cstheme="minorHAnsi"/>
          <w:sz w:val="16"/>
          <w:szCs w:val="16"/>
        </w:rPr>
        <w:t>→</w:t>
      </w:r>
      <w:r w:rsidR="00FD26F9" w:rsidRPr="00FD26F9">
        <w:rPr>
          <w:rFonts w:cstheme="minorHAnsi"/>
          <w:sz w:val="18"/>
          <w:szCs w:val="18"/>
        </w:rPr>
        <w:t xml:space="preserve"> </w:t>
      </w:r>
      <w:r w:rsidR="00A23E65">
        <w:rPr>
          <w:rFonts w:cstheme="minorHAnsi"/>
          <w:sz w:val="18"/>
          <w:szCs w:val="18"/>
        </w:rPr>
        <w:t>“</w:t>
      </w:r>
      <w:r w:rsidR="00A23E65" w:rsidRPr="00A23E65">
        <w:rPr>
          <w:rFonts w:cstheme="minorHAnsi"/>
        </w:rPr>
        <w:t>Eurodollars”,</w:t>
      </w:r>
      <w:r w:rsidR="00A23E65">
        <w:rPr>
          <w:rFonts w:cstheme="minorHAnsi"/>
          <w:sz w:val="18"/>
          <w:szCs w:val="18"/>
        </w:rPr>
        <w:t xml:space="preserve"> </w:t>
      </w:r>
      <w:r w:rsidR="00A23E65" w:rsidRPr="00957A43">
        <w:rPr>
          <w:rFonts w:cstheme="minorHAnsi"/>
          <w:sz w:val="16"/>
          <w:szCs w:val="16"/>
        </w:rPr>
        <w:t>→</w:t>
      </w:r>
      <w:r w:rsidR="00A23E65" w:rsidRPr="00FD26F9">
        <w:rPr>
          <w:rFonts w:cstheme="minorHAnsi"/>
          <w:sz w:val="18"/>
          <w:szCs w:val="18"/>
        </w:rPr>
        <w:t xml:space="preserve"> </w:t>
      </w:r>
      <w:r w:rsidR="00FD26F9">
        <w:t>“</w:t>
      </w:r>
      <w:r w:rsidR="00FD26F9" w:rsidRPr="00971A29">
        <w:rPr>
          <w:color w:val="538135" w:themeColor="accent6" w:themeShade="BF"/>
        </w:rPr>
        <w:t>World Par Economy</w:t>
      </w:r>
      <w:r w:rsidR="00FD26F9">
        <w:t>”.</w:t>
      </w:r>
    </w:p>
  </w:footnote>
  <w:footnote w:id="74">
    <w:p w14:paraId="3A1444BD" w14:textId="44A26F04" w:rsidR="00493E2F" w:rsidRDefault="00493E2F">
      <w:pPr>
        <w:pStyle w:val="FootnoteText"/>
      </w:pPr>
      <w:r>
        <w:rPr>
          <w:rStyle w:val="FootnoteReference"/>
        </w:rPr>
        <w:footnoteRef/>
      </w:r>
      <w:r>
        <w:t xml:space="preserve"> See also “Industrial Revolution, 1</w:t>
      </w:r>
      <w:r w:rsidRPr="00493E2F">
        <w:rPr>
          <w:vertAlign w:val="superscript"/>
        </w:rPr>
        <w:t>st</w:t>
      </w:r>
      <w:r>
        <w:t>”</w:t>
      </w:r>
      <w:r w:rsidR="003A5C59">
        <w:t xml:space="preserve"> </w:t>
      </w:r>
      <w:r w:rsidR="003A5C59" w:rsidRPr="003A5C59">
        <w:rPr>
          <w:sz w:val="18"/>
          <w:szCs w:val="18"/>
        </w:rPr>
        <w:t>[.steam]</w:t>
      </w:r>
      <w:r w:rsidR="004632F6">
        <w:t xml:space="preserve">, </w:t>
      </w:r>
      <w:hyperlink r:id="rId5" w:history="1">
        <w:r w:rsidR="004632F6" w:rsidRPr="00A16BFB">
          <w:rPr>
            <w:rStyle w:val="Hyperlink"/>
            <w:rFonts w:asciiTheme="majorHAnsi" w:hAnsiTheme="majorHAnsi" w:cstheme="majorHAnsi"/>
            <w:color w:val="0000C8"/>
            <w:sz w:val="16"/>
            <w:szCs w:val="16"/>
            <w:u w:val="none"/>
          </w:rPr>
          <w:t>https://www.youtube.com/watch?v=tVPyOA_e5eQ</w:t>
        </w:r>
      </w:hyperlink>
      <w:r w:rsidR="004632F6" w:rsidRPr="00A16BFB">
        <w:rPr>
          <w:color w:val="0000C8"/>
        </w:rPr>
        <w:t xml:space="preserve"> , </w:t>
      </w:r>
      <w:r w:rsidR="004632F6" w:rsidRPr="00A16BFB">
        <w:rPr>
          <w:rFonts w:asciiTheme="majorHAnsi" w:hAnsiTheme="majorHAnsi" w:cstheme="majorHAnsi"/>
          <w:color w:val="0000C8"/>
          <w:sz w:val="16"/>
          <w:szCs w:val="16"/>
        </w:rPr>
        <w:t>https://www.youtube.com/watch?v=TwWuz_Ja1AA</w:t>
      </w:r>
      <w:r w:rsidR="004632F6" w:rsidRPr="004632F6">
        <w:rPr>
          <w:color w:val="2F5496" w:themeColor="accent1" w:themeShade="BF"/>
        </w:rPr>
        <w:t xml:space="preserve"> </w:t>
      </w:r>
      <w:r w:rsidR="004632F6" w:rsidRPr="004632F6">
        <w:rPr>
          <w:sz w:val="16"/>
          <w:szCs w:val="16"/>
        </w:rPr>
        <w:t>[</w:t>
      </w:r>
      <w:proofErr w:type="spellStart"/>
      <w:r w:rsidR="004632F6" w:rsidRPr="004632F6">
        <w:rPr>
          <w:sz w:val="16"/>
          <w:szCs w:val="16"/>
        </w:rPr>
        <w:t>What’stheM</w:t>
      </w:r>
      <w:r w:rsidR="003A5C59">
        <w:rPr>
          <w:sz w:val="16"/>
          <w:szCs w:val="16"/>
        </w:rPr>
        <w:t>ill</w:t>
      </w:r>
      <w:proofErr w:type="spellEnd"/>
      <w:r w:rsidR="004632F6" w:rsidRPr="004632F6">
        <w:rPr>
          <w:sz w:val="16"/>
          <w:szCs w:val="16"/>
        </w:rPr>
        <w:t>? (1930’s)]</w:t>
      </w:r>
      <w:r w:rsidR="004632F6">
        <w:rPr>
          <w:sz w:val="18"/>
          <w:szCs w:val="18"/>
        </w:rPr>
        <w:t>.</w:t>
      </w:r>
    </w:p>
  </w:footnote>
  <w:footnote w:id="75">
    <w:p w14:paraId="5BECF60F" w14:textId="3E8D82DC" w:rsidR="00E73A24" w:rsidRPr="00442CC1" w:rsidRDefault="00E73A24" w:rsidP="00E73A24">
      <w:pPr>
        <w:pStyle w:val="FootnoteText"/>
        <w:rPr>
          <w:sz w:val="22"/>
          <w:szCs w:val="22"/>
        </w:rPr>
      </w:pPr>
      <w:r>
        <w:rPr>
          <w:rStyle w:val="FootnoteReference"/>
        </w:rPr>
        <w:footnoteRef/>
      </w:r>
      <w:r>
        <w:t xml:space="preserve"> </w:t>
      </w:r>
      <w:r w:rsidR="00442CC1">
        <w:t>a.k.a. (see also) “Equilibrium”. “</w:t>
      </w:r>
      <w:r>
        <w:t>Everything flows, floats, and moves. There is no state of equilibrium</w:t>
      </w:r>
      <w:r w:rsidRPr="00FF52A1">
        <w:rPr>
          <w:sz w:val="18"/>
          <w:szCs w:val="18"/>
        </w:rPr>
        <w:t>--</w:t>
      </w:r>
      <w:r>
        <w:t xml:space="preserve"> there is no state of rest.”- Viktor Schauberger. See also “Market maker”, “Veblen, Thorstein (1857-1929)”.</w:t>
      </w:r>
      <w:r w:rsidR="00442CC1">
        <w:t xml:space="preserve">  Stability (even macroeconomic-global stability) is not the same thing. See also “</w:t>
      </w:r>
      <w:r w:rsidR="00FB0EFE">
        <w:t>’</w:t>
      </w:r>
      <w:r w:rsidR="00442CC1">
        <w:t>Hundred-Year</w:t>
      </w:r>
      <w:r w:rsidR="00FB0EFE">
        <w:t>’</w:t>
      </w:r>
      <w:r w:rsidR="00442CC1">
        <w:t xml:space="preserve"> plans” </w:t>
      </w:r>
      <w:r w:rsidR="00442CC1" w:rsidRPr="00442CC1">
        <w:rPr>
          <w:rFonts w:asciiTheme="majorHAnsi" w:hAnsiTheme="majorHAnsi" w:cstheme="majorHAnsi"/>
          <w:sz w:val="18"/>
          <w:szCs w:val="18"/>
        </w:rPr>
        <w:t>[.’equilibrium’]</w:t>
      </w:r>
      <w:r w:rsidR="00442CC1">
        <w:t xml:space="preserve">, </w:t>
      </w:r>
      <w:r w:rsidR="00442CC1">
        <w:rPr>
          <w:sz w:val="22"/>
          <w:szCs w:val="22"/>
        </w:rPr>
        <w:t xml:space="preserve">“Secrecy, cult of” </w:t>
      </w:r>
      <w:r w:rsidR="00442CC1" w:rsidRPr="00442CC1">
        <w:rPr>
          <w:sz w:val="18"/>
          <w:szCs w:val="18"/>
        </w:rPr>
        <w:t>[.</w:t>
      </w:r>
      <w:proofErr w:type="spellStart"/>
      <w:r w:rsidR="00442CC1" w:rsidRPr="00442CC1">
        <w:rPr>
          <w:sz w:val="18"/>
          <w:szCs w:val="18"/>
        </w:rPr>
        <w:t>HolyGrail</w:t>
      </w:r>
      <w:proofErr w:type="spellEnd"/>
      <w:r w:rsidR="00442CC1" w:rsidRPr="00442CC1">
        <w:rPr>
          <w:sz w:val="18"/>
          <w:szCs w:val="18"/>
        </w:rPr>
        <w:t>]</w:t>
      </w:r>
      <w:r w:rsidR="00FB0EFE">
        <w:rPr>
          <w:sz w:val="22"/>
          <w:szCs w:val="22"/>
        </w:rPr>
        <w:t>, “Why?”.</w:t>
      </w:r>
    </w:p>
  </w:footnote>
  <w:footnote w:id="76">
    <w:p w14:paraId="668ACAE3" w14:textId="18EB64A0" w:rsidR="00062571" w:rsidRDefault="00062571">
      <w:pPr>
        <w:pStyle w:val="FootnoteText"/>
      </w:pPr>
      <w:r>
        <w:rPr>
          <w:rStyle w:val="FootnoteReference"/>
        </w:rPr>
        <w:footnoteRef/>
      </w:r>
      <w:r>
        <w:t xml:space="preserve"> </w:t>
      </w:r>
      <w:r w:rsidRPr="00062571">
        <w:t xml:space="preserve"> </w:t>
      </w:r>
      <w:r>
        <w:t>E</w:t>
      </w:r>
      <w:r w:rsidRPr="00062571">
        <w:t>conomists</w:t>
      </w:r>
      <w:r>
        <w:t xml:space="preserve"> “</w:t>
      </w:r>
      <w:r w:rsidRPr="00062571">
        <w:t>cling to conceptions of equilibrium, including intertemporal equilibrium, which have the reassuring property of excluding instability, but the resulting psychological comfort is bought at the price of abstraction from a fundamental feature of the actual system in which we live</w:t>
      </w:r>
      <w:r w:rsidR="009648BB">
        <w:t>” (Mehrling, 2015)</w:t>
      </w:r>
      <w:r w:rsidRPr="00062571">
        <w:t>.</w:t>
      </w:r>
    </w:p>
  </w:footnote>
  <w:footnote w:id="77">
    <w:p w14:paraId="70958B5C" w14:textId="3C07212A" w:rsidR="001A5899" w:rsidRDefault="001A5899">
      <w:pPr>
        <w:pStyle w:val="FootnoteText"/>
      </w:pPr>
      <w:r>
        <w:rPr>
          <w:rStyle w:val="FootnoteReference"/>
        </w:rPr>
        <w:footnoteRef/>
      </w:r>
      <w:r>
        <w:t xml:space="preserve"> In UK-USA, the ‘no more Mr. Nice guy’ buzzer went off in the 1980’s; in Australia, the 1990s</w:t>
      </w:r>
      <w:r w:rsidR="00F113F1">
        <w:t xml:space="preserve"> </w:t>
      </w:r>
      <w:r w:rsidR="00F113F1" w:rsidRPr="002509C2">
        <w:rPr>
          <w:sz w:val="18"/>
          <w:szCs w:val="18"/>
        </w:rPr>
        <w:t>[Canada, Mexico?]</w:t>
      </w:r>
      <w:r>
        <w:t xml:space="preserve">; </w:t>
      </w:r>
      <w:r w:rsidR="00AB606B">
        <w:t xml:space="preserve">Germany </w:t>
      </w:r>
      <w:r w:rsidR="00AB606B" w:rsidRPr="002D6803">
        <w:rPr>
          <w:sz w:val="18"/>
          <w:szCs w:val="18"/>
        </w:rPr>
        <w:t>&amp;</w:t>
      </w:r>
      <w:r w:rsidR="00AB606B">
        <w:t xml:space="preserve"> Japan the 2000’s. </w:t>
      </w:r>
      <w:r w:rsidR="00F113F1">
        <w:t>See also “Industrial Revolution, 3</w:t>
      </w:r>
      <w:r w:rsidR="00F113F1" w:rsidRPr="00F113F1">
        <w:rPr>
          <w:vertAlign w:val="superscript"/>
        </w:rPr>
        <w:t>rd</w:t>
      </w:r>
      <w:r w:rsidR="00F113F1">
        <w:t>” (wasn’t just a ‘nice’-‘mean’ thing)</w:t>
      </w:r>
      <w:r w:rsidR="0063751C">
        <w:t>, App</w:t>
      </w:r>
      <w:r w:rsidR="009C77EA">
        <w:t>.</w:t>
      </w:r>
      <w:r w:rsidR="0063751C" w:rsidRPr="005D1CB9">
        <w:rPr>
          <w:rStyle w:val="c-unsupported-redChar"/>
          <w:rFonts w:eastAsiaTheme="minorHAnsi"/>
        </w:rPr>
        <w:t>C</w:t>
      </w:r>
      <w:r w:rsidR="0063751C">
        <w:t>: “1-2-3”</w:t>
      </w:r>
      <w:r w:rsidR="002D6803">
        <w:t>, “</w:t>
      </w:r>
      <w:r w:rsidR="002D6803" w:rsidRPr="00FB0EFE">
        <w:rPr>
          <w:rStyle w:val="c-new-greenChar"/>
          <w:rFonts w:eastAsiaTheme="minorHAnsi"/>
          <w:color w:val="68A042"/>
        </w:rPr>
        <w:t>Peace Window, the</w:t>
      </w:r>
      <w:r w:rsidR="002D6803">
        <w:t>”.</w:t>
      </w:r>
      <w:r w:rsidR="00F113F1">
        <w:t xml:space="preserve">  </w:t>
      </w:r>
      <w:r>
        <w:t xml:space="preserve"> </w:t>
      </w:r>
    </w:p>
  </w:footnote>
  <w:footnote w:id="78">
    <w:p w14:paraId="69CDB3B0" w14:textId="65CA8D30" w:rsidR="004971EC" w:rsidRDefault="004971EC">
      <w:pPr>
        <w:pStyle w:val="FootnoteText"/>
      </w:pPr>
      <w:r>
        <w:rPr>
          <w:rStyle w:val="FootnoteReference"/>
        </w:rPr>
        <w:footnoteRef/>
      </w:r>
      <w:r>
        <w:t xml:space="preserve"> How many plans bind all 3 of these 3 (macroeconomic-geopolitical) objectives? See also “Imperialism”/”Reserve Currency”, “Monetary Reform, international”.</w:t>
      </w:r>
    </w:p>
  </w:footnote>
  <w:footnote w:id="79">
    <w:p w14:paraId="7EB772BB" w14:textId="4A8B9DD3" w:rsidR="005C3FCC" w:rsidRDefault="005C3FCC">
      <w:pPr>
        <w:pStyle w:val="FootnoteText"/>
      </w:pPr>
      <w:r>
        <w:rPr>
          <w:rStyle w:val="FootnoteReference"/>
        </w:rPr>
        <w:footnoteRef/>
      </w:r>
      <w:r>
        <w:t xml:space="preserve"> The BIS in Switzerland (est. 1930) was initially set up simply to facilitate World War One international ‘reparations’ payments from Germany, not to manage the national (see also) “Central Bank”s, “Monetization”.</w:t>
      </w:r>
    </w:p>
  </w:footnote>
  <w:footnote w:id="80">
    <w:p w14:paraId="4265490B" w14:textId="22ABF345" w:rsidR="0019633E" w:rsidRDefault="0019633E" w:rsidP="0019633E">
      <w:pPr>
        <w:pStyle w:val="FootnoteText"/>
      </w:pPr>
      <w:r>
        <w:rPr>
          <w:rStyle w:val="FootnoteReference"/>
        </w:rPr>
        <w:footnoteRef/>
      </w:r>
      <w:r>
        <w:t xml:space="preserve"> “[T]</w:t>
      </w:r>
      <w:r w:rsidRPr="0019633E">
        <w:t xml:space="preserve">he birth of the Eurodollar market </w:t>
      </w:r>
      <w:r>
        <w:t xml:space="preserve">[was] </w:t>
      </w:r>
      <w:r w:rsidRPr="0019633E">
        <w:t>in 1957</w:t>
      </w:r>
      <w:r>
        <w:t>” (</w:t>
      </w:r>
      <w:bookmarkStart w:id="197" w:name="_Hlk140928679"/>
      <w:r>
        <w:t>Braun, Krampf, &amp; Murau, 2020</w:t>
      </w:r>
      <w:bookmarkEnd w:id="197"/>
      <w:r>
        <w:t xml:space="preserve">); </w:t>
      </w:r>
      <w:r w:rsidR="00AC6032">
        <w:t xml:space="preserve">about </w:t>
      </w:r>
      <w:r w:rsidR="00AC6032" w:rsidRPr="00AC6032">
        <w:rPr>
          <w:rStyle w:val="c-keypurpleChar"/>
          <w:rFonts w:eastAsiaTheme="minorHAnsi"/>
        </w:rPr>
        <w:t>1 year prior</w:t>
      </w:r>
      <w:r w:rsidR="00AC6032">
        <w:t xml:space="preserve"> </w:t>
      </w:r>
      <w:r w:rsidR="00AC6032" w:rsidRPr="00AC6032">
        <w:t xml:space="preserve">to </w:t>
      </w:r>
      <w:r w:rsidRPr="00AC6032">
        <w:rPr>
          <w:rStyle w:val="c-keypurpleChar"/>
          <w:rFonts w:eastAsiaTheme="minorHAnsi"/>
          <w:color w:val="auto"/>
        </w:rPr>
        <w:t xml:space="preserve">the  </w:t>
      </w:r>
      <w:r w:rsidRPr="00FF1002">
        <w:rPr>
          <w:rStyle w:val="c-keypurpleChar"/>
          <w:rFonts w:eastAsiaTheme="minorHAnsi"/>
        </w:rPr>
        <w:t>“Bretton Woods”</w:t>
      </w:r>
      <w:r>
        <w:t xml:space="preserve"> system achiev</w:t>
      </w:r>
      <w:r w:rsidR="00AC6032">
        <w:t>ing</w:t>
      </w:r>
      <w:r>
        <w:t xml:space="preserve"> operability (Eichengreen, 2019). See also “Marshall Plan”, “Globalism”.  </w:t>
      </w:r>
    </w:p>
  </w:footnote>
  <w:footnote w:id="81">
    <w:p w14:paraId="61C6739E" w14:textId="7E5AA3B7" w:rsidR="00917316" w:rsidRDefault="00917316">
      <w:pPr>
        <w:pStyle w:val="FootnoteText"/>
      </w:pPr>
      <w:r>
        <w:rPr>
          <w:rStyle w:val="FootnoteReference"/>
        </w:rPr>
        <w:footnoteRef/>
      </w:r>
      <w:r>
        <w:t xml:space="preserve"> See also “Dutch Disease”, “Reserve currency”, “Imperialism”.</w:t>
      </w:r>
    </w:p>
  </w:footnote>
  <w:footnote w:id="82">
    <w:p w14:paraId="12284A1D" w14:textId="3593828C" w:rsidR="00BB3581" w:rsidRDefault="00BB3581" w:rsidP="00BB3581">
      <w:pPr>
        <w:pStyle w:val="FootnoteText"/>
      </w:pPr>
      <w:r>
        <w:rPr>
          <w:rStyle w:val="FootnoteReference"/>
        </w:rPr>
        <w:footnoteRef/>
      </w:r>
      <w:r>
        <w:t xml:space="preserve"> More specifically, t</w:t>
      </w:r>
      <w:r w:rsidRPr="00454DF4">
        <w:t>he</w:t>
      </w:r>
      <w:r>
        <w:t xml:space="preserve"> “</w:t>
      </w:r>
      <w:r w:rsidRPr="00454DF4">
        <w:t>City's merchant banks</w:t>
      </w:r>
      <w:r>
        <w:t>...</w:t>
      </w:r>
      <w:r w:rsidR="009E1341">
        <w:t>A</w:t>
      </w:r>
      <w:r w:rsidRPr="00454DF4">
        <w:t>rranging finance</w:t>
      </w:r>
      <w:r w:rsidR="009E1341">
        <w:t>...</w:t>
      </w:r>
      <w:r w:rsidRPr="00454DF4">
        <w:t>in the former colonies was their lifeblood</w:t>
      </w:r>
      <w:r>
        <w:t>” (BBC, 2017). See also “Investment Bank”,</w:t>
      </w:r>
      <w:r w:rsidRPr="00454DF4">
        <w:rPr>
          <w:color w:val="FF0000"/>
        </w:rPr>
        <w:t xml:space="preserve"> </w:t>
      </w:r>
      <w:r w:rsidRPr="00454DF4">
        <w:rPr>
          <w:rFonts w:asciiTheme="majorHAnsi" w:hAnsiTheme="majorHAnsi" w:cstheme="majorHAnsi"/>
          <w:color w:val="FF0000"/>
          <w:sz w:val="16"/>
          <w:szCs w:val="16"/>
        </w:rPr>
        <w:t>←</w:t>
      </w:r>
      <w:r>
        <w:t xml:space="preserve">“Bank, Universal”, </w:t>
      </w:r>
      <w:r w:rsidRPr="00454DF4">
        <w:rPr>
          <w:rFonts w:asciiTheme="majorHAnsi" w:hAnsiTheme="majorHAnsi" w:cstheme="majorHAnsi"/>
          <w:color w:val="FF0000"/>
          <w:sz w:val="16"/>
          <w:szCs w:val="16"/>
        </w:rPr>
        <w:t>←</w:t>
      </w:r>
      <w:r>
        <w:t>“East India Co.”</w:t>
      </w:r>
    </w:p>
  </w:footnote>
  <w:footnote w:id="83">
    <w:p w14:paraId="2910294E" w14:textId="6E67E975" w:rsidR="00B64D32" w:rsidRDefault="00B64D32">
      <w:pPr>
        <w:pStyle w:val="FootnoteText"/>
      </w:pPr>
      <w:r>
        <w:rPr>
          <w:rStyle w:val="FootnoteReference"/>
        </w:rPr>
        <w:footnoteRef/>
      </w:r>
      <w:r>
        <w:t xml:space="preserve"> </w:t>
      </w:r>
      <w:r w:rsidR="009E1341">
        <w:t>N</w:t>
      </w:r>
      <w:r>
        <w:t>or, it seems</w:t>
      </w:r>
      <w:r w:rsidR="004B6F87">
        <w:t>,</w:t>
      </w:r>
      <w:r>
        <w:t xml:space="preserve"> </w:t>
      </w:r>
      <w:r w:rsidR="00094186">
        <w:t xml:space="preserve">did </w:t>
      </w:r>
      <w:r>
        <w:t>any official Executive promulgations, up until the (international) Plaza Accords of 1985.</w:t>
      </w:r>
    </w:p>
  </w:footnote>
  <w:footnote w:id="84">
    <w:p w14:paraId="45EB55B1" w14:textId="38DFF738" w:rsidR="004B6F87" w:rsidRDefault="004B6F87">
      <w:pPr>
        <w:pStyle w:val="FootnoteText"/>
      </w:pPr>
      <w:r>
        <w:rPr>
          <w:rStyle w:val="FootnoteReference"/>
        </w:rPr>
        <w:footnoteRef/>
      </w:r>
      <w:r>
        <w:t xml:space="preserve"> ?</w:t>
      </w:r>
    </w:p>
  </w:footnote>
  <w:footnote w:id="85">
    <w:p w14:paraId="2C44F532" w14:textId="62EED8AA" w:rsidR="0012728D" w:rsidRPr="000E779B" w:rsidRDefault="0012728D">
      <w:pPr>
        <w:pStyle w:val="FootnoteText"/>
        <w:rPr>
          <w:color w:val="2F5496" w:themeColor="accent1" w:themeShade="BF"/>
          <w:sz w:val="18"/>
          <w:szCs w:val="18"/>
        </w:rPr>
      </w:pPr>
      <w:r>
        <w:rPr>
          <w:rStyle w:val="FootnoteReference"/>
        </w:rPr>
        <w:footnoteRef/>
      </w:r>
      <w:r>
        <w:t xml:space="preserve"> </w:t>
      </w:r>
      <w:r w:rsidR="00E616DD">
        <w:t>“</w:t>
      </w:r>
      <w:r w:rsidR="000E779B">
        <w:t>The USSR has roughly tripled  its Western-based banking facilities over the last decade [1964-74], and now has a network of seven banks and three branches operating in nearly all financial centers</w:t>
      </w:r>
      <w:r w:rsidR="00E616DD">
        <w:t>.</w:t>
      </w:r>
      <w:r w:rsidR="000E779B">
        <w:t xml:space="preserve">..  and the two largest banks-- Moscow Narodny Bank and Banque Commerciale pour </w:t>
      </w:r>
      <w:proofErr w:type="spellStart"/>
      <w:r w:rsidR="000E779B">
        <w:t>l’Europe</w:t>
      </w:r>
      <w:proofErr w:type="spellEnd"/>
      <w:r w:rsidR="000E779B">
        <w:t xml:space="preserve"> du Nord-- are among the largest banks in London and Paris</w:t>
      </w:r>
      <w:r w:rsidR="00E616DD">
        <w:t>”-</w:t>
      </w:r>
      <w:r w:rsidR="000E779B">
        <w:t xml:space="preserve"> </w:t>
      </w:r>
      <w:r w:rsidR="00E616DD">
        <w:t xml:space="preserve"> </w:t>
      </w:r>
      <w:r w:rsidR="000E779B" w:rsidRPr="000E779B">
        <w:rPr>
          <w:color w:val="2F5496" w:themeColor="accent1" w:themeShade="BF"/>
          <w:sz w:val="18"/>
          <w:szCs w:val="18"/>
        </w:rPr>
        <w:t>https://www.cia.gov/readingroom/docs/CIA-RDP79T01098A000600110004-5.pdf</w:t>
      </w:r>
    </w:p>
  </w:footnote>
  <w:footnote w:id="86">
    <w:p w14:paraId="486AF571" w14:textId="1FF3E89D" w:rsidR="006D5F53" w:rsidRDefault="006D5F53">
      <w:pPr>
        <w:pStyle w:val="FootnoteText"/>
      </w:pPr>
      <w:r>
        <w:rPr>
          <w:rStyle w:val="FootnoteReference"/>
        </w:rPr>
        <w:footnoteRef/>
      </w:r>
      <w:r>
        <w:t xml:space="preserve"> And (some) </w:t>
      </w:r>
      <w:r w:rsidRPr="003F57A7">
        <w:rPr>
          <w:rStyle w:val="c-keypurpleChar"/>
          <w:rFonts w:eastAsiaTheme="minorHAnsi"/>
        </w:rPr>
        <w:t>primary</w:t>
      </w:r>
      <w:r>
        <w:t xml:space="preserve"> sources for the story? The BIS</w:t>
      </w:r>
      <w:r w:rsidR="005110AD">
        <w:t xml:space="preserve"> </w:t>
      </w:r>
      <w:r w:rsidR="003F57A7">
        <w:t xml:space="preserve">seems not to have opened its (by appointment-only) archives, concerning its members deliberation over “eurodollars”, c.1969-71, until “recent” years (Braun, </w:t>
      </w:r>
      <w:r w:rsidR="003F57A7" w:rsidRPr="003F57A7">
        <w:t>Braun, Krampf, &amp; Murau, 2020</w:t>
      </w:r>
      <w:r w:rsidR="003F57A7">
        <w:t xml:space="preserve">). </w:t>
      </w:r>
      <w:r w:rsidR="00C61343">
        <w:t>See also “Bank for International Settlement</w:t>
      </w:r>
      <w:r w:rsidR="0000169D">
        <w:t>s</w:t>
      </w:r>
      <w:r w:rsidR="00C61343">
        <w:t xml:space="preserve"> (BIS</w:t>
      </w:r>
      <w:r w:rsidR="0000169D">
        <w:t>)</w:t>
      </w:r>
      <w:r w:rsidR="00C61343">
        <w:t>”.</w:t>
      </w:r>
    </w:p>
  </w:footnote>
  <w:footnote w:id="87">
    <w:p w14:paraId="5C7B10A0" w14:textId="50FEF1A2" w:rsidR="00C61343" w:rsidRDefault="00C61343" w:rsidP="00C61343">
      <w:pPr>
        <w:pStyle w:val="FootnoteText"/>
      </w:pPr>
      <w:r>
        <w:rPr>
          <w:rStyle w:val="FootnoteReference"/>
        </w:rPr>
        <w:footnoteRef/>
      </w:r>
      <w:r>
        <w:t xml:space="preserve"> “By the end of the 1960s, the Fed had begun offering </w:t>
      </w:r>
      <w:r w:rsidRPr="00C61343">
        <w:rPr>
          <w:rStyle w:val="c-keypurpleChar"/>
          <w:rFonts w:eastAsiaTheme="minorHAnsi"/>
        </w:rPr>
        <w:t>swap lines</w:t>
      </w:r>
      <w:r>
        <w:t xml:space="preserve">  with other CBs, [thus] trading dollars as needed for other currencies. As Robert McCauley and Catherine Schenk have argued, the swap lines quietly served to manage liquidity risk for eurodollars, creating </w:t>
      </w:r>
      <w:r w:rsidRPr="00C61343">
        <w:rPr>
          <w:i/>
          <w:iCs/>
        </w:rPr>
        <w:t>a kind of deposit guarantee</w:t>
      </w:r>
      <w:r>
        <w:t>....  Eurodollars...</w:t>
      </w:r>
      <w:r w:rsidRPr="00C61343">
        <w:rPr>
          <w:sz w:val="18"/>
          <w:szCs w:val="18"/>
        </w:rPr>
        <w:t xml:space="preserve">[however, are not] </w:t>
      </w:r>
      <w:r>
        <w:t>subject ...to US regulation. They do not require premiums to the</w:t>
      </w:r>
      <w:r w:rsidRPr="00C61343">
        <w:rPr>
          <w:sz w:val="18"/>
          <w:szCs w:val="18"/>
        </w:rPr>
        <w:t xml:space="preserve"> [‘Federal’ Reserve, or to the] </w:t>
      </w:r>
      <w:r>
        <w:t>FDIC. But they [nonetheless] have a tacit [?] guarantee. They are</w:t>
      </w:r>
      <w:r w:rsidRPr="00C61343">
        <w:rPr>
          <w:sz w:val="18"/>
          <w:szCs w:val="18"/>
        </w:rPr>
        <w:t xml:space="preserve"> [in fact ‘authorized’/currency] </w:t>
      </w:r>
      <w:r>
        <w:t>dollars.... [W]e should ask and attempt an honest answer to a blunt question: what is the limit? Who [in fact] gets to make dollars?”</w:t>
      </w:r>
    </w:p>
    <w:p w14:paraId="0C33350A" w14:textId="7839BF9C" w:rsidR="00C61343" w:rsidRDefault="00C61343" w:rsidP="00C61343">
      <w:pPr>
        <w:pStyle w:val="FootnoteText"/>
      </w:pPr>
      <w:r>
        <w:t xml:space="preserve">- </w:t>
      </w:r>
      <w:r w:rsidRPr="00C61343">
        <w:rPr>
          <w:color w:val="2F5496" w:themeColor="accent1" w:themeShade="BF"/>
        </w:rPr>
        <w:t xml:space="preserve">https://www.ft.com/content/f637ec41-8361-4057-b47a-c3c19637e762 </w:t>
      </w:r>
      <w:r>
        <w:t>. See also “Swap lines”, “Federal Deposit Insurance Corp. (FDIC)”.</w:t>
      </w:r>
    </w:p>
  </w:footnote>
  <w:footnote w:id="88">
    <w:p w14:paraId="1B92338F" w14:textId="264824D3" w:rsidR="004B6F87" w:rsidRDefault="004B6F87" w:rsidP="002B6EC3">
      <w:pPr>
        <w:pStyle w:val="FootnoteText"/>
      </w:pPr>
      <w:r>
        <w:rPr>
          <w:rStyle w:val="FootnoteReference"/>
        </w:rPr>
        <w:footnoteRef/>
      </w:r>
      <w:r>
        <w:t xml:space="preserve"> “</w:t>
      </w:r>
      <w:r w:rsidR="002B6EC3">
        <w:t>In the 1970s, countries rich in petrodollars from soaring oil prices were faced with a dilemma: repatriate the money to New York</w:t>
      </w:r>
      <w:r w:rsidR="002B6EC3" w:rsidRPr="002B6EC3">
        <w:rPr>
          <w:rFonts w:asciiTheme="majorHAnsi" w:hAnsiTheme="majorHAnsi" w:cstheme="majorHAnsi"/>
        </w:rPr>
        <w:t xml:space="preserve">-- </w:t>
      </w:r>
      <w:r w:rsidR="002B6EC3">
        <w:t>where they would be taxed...or keep it offshore. By 1980 the...[e]</w:t>
      </w:r>
      <w:proofErr w:type="spellStart"/>
      <w:r w:rsidR="002B6EC3">
        <w:t>urodollar</w:t>
      </w:r>
      <w:proofErr w:type="spellEnd"/>
      <w:r w:rsidR="002B6EC3">
        <w:t xml:space="preserve"> market was worth more than half a trillion</w:t>
      </w:r>
      <w:r>
        <w:t>” (BBC, 2017). See also “Petrodollar”.</w:t>
      </w:r>
    </w:p>
  </w:footnote>
  <w:footnote w:id="89">
    <w:p w14:paraId="22477D54" w14:textId="22AA7B8D" w:rsidR="00415917" w:rsidRDefault="00415917">
      <w:pPr>
        <w:pStyle w:val="FootnoteText"/>
      </w:pPr>
      <w:r>
        <w:rPr>
          <w:rStyle w:val="FootnoteReference"/>
        </w:rPr>
        <w:footnoteRef/>
      </w:r>
      <w:r>
        <w:t xml:space="preserve"> “</w:t>
      </w:r>
      <w:r w:rsidRPr="00415917">
        <w:t xml:space="preserve">As did the oil crisis of the early 1970s, subsequent episodes of stress in the Eurodollar market– notably the Latin American debt crisis of the early 1980s, the Asian crisis of 1998–99, and the Global Financial Crisis of 2008–09– spurred monetary technocrats to gradually expand the Eurodollar market’s </w:t>
      </w:r>
      <w:r w:rsidRPr="00415917">
        <w:rPr>
          <w:u w:val="single"/>
        </w:rPr>
        <w:t>backstop infrastructure</w:t>
      </w:r>
      <w:r w:rsidRPr="00415917">
        <w:t xml:space="preserve">, culminating in the network of (partly unlimited) </w:t>
      </w:r>
      <w:r w:rsidRPr="00415917">
        <w:rPr>
          <w:rStyle w:val="c-keypurpleChar"/>
          <w:rFonts w:eastAsiaTheme="minorHAnsi"/>
        </w:rPr>
        <w:t>swap lines</w:t>
      </w:r>
      <w:r w:rsidRPr="00415917">
        <w:t xml:space="preserve"> between the Fed and a</w:t>
      </w:r>
      <w:r>
        <w:t xml:space="preserve">...[increasing] </w:t>
      </w:r>
      <w:r w:rsidRPr="00415917">
        <w:t xml:space="preserve">number of other </w:t>
      </w:r>
      <w:r w:rsidRPr="00415917">
        <w:rPr>
          <w:color w:val="FF0000"/>
        </w:rPr>
        <w:t>m</w:t>
      </w:r>
      <w:r w:rsidRPr="00415917">
        <w:t>ajor central banks</w:t>
      </w:r>
      <w:r>
        <w:t xml:space="preserve">” (Braun, </w:t>
      </w:r>
      <w:r w:rsidRPr="00415917">
        <w:t>Krampf, &amp; Murau, 2020</w:t>
      </w:r>
      <w:r>
        <w:t>). See also “Swap lines”.</w:t>
      </w:r>
    </w:p>
  </w:footnote>
  <w:footnote w:id="90">
    <w:p w14:paraId="6C1191B0" w14:textId="0880340C" w:rsidR="00374A98" w:rsidRDefault="00374A98">
      <w:pPr>
        <w:pStyle w:val="FootnoteText"/>
      </w:pPr>
      <w:r>
        <w:rPr>
          <w:rStyle w:val="FootnoteReference"/>
        </w:rPr>
        <w:footnoteRef/>
      </w:r>
      <w:r>
        <w:t xml:space="preserve"> ...after taking a (substantial) cut, which is nothing new (but rather </w:t>
      </w:r>
      <w:r w:rsidR="00FC48AE">
        <w:t>standard practice through the early ‘modern’ era). See also “Bank welfare”, “</w:t>
      </w:r>
      <w:r w:rsidR="00263666">
        <w:t>’</w:t>
      </w:r>
      <w:r w:rsidR="00FC48AE">
        <w:t>Modernity</w:t>
      </w:r>
      <w:r w:rsidR="00263666">
        <w:t>’, (so-called)”.</w:t>
      </w:r>
      <w:r w:rsidR="00FC48AE">
        <w:t xml:space="preserve"> </w:t>
      </w:r>
    </w:p>
  </w:footnote>
  <w:footnote w:id="91">
    <w:p w14:paraId="4431B947" w14:textId="7A87CB65" w:rsidR="00BE1F52" w:rsidRDefault="008A0D09" w:rsidP="00BE1F52">
      <w:pPr>
        <w:pStyle w:val="FootnoteText"/>
      </w:pPr>
      <w:r>
        <w:rPr>
          <w:rStyle w:val="FootnoteReference"/>
        </w:rPr>
        <w:footnoteRef/>
      </w:r>
      <w:r>
        <w:t xml:space="preserve"> Lead researcher at the USDA’s </w:t>
      </w:r>
      <w:r w:rsidRPr="008A0D09">
        <w:t>Bureau of Agricultural Economics</w:t>
      </w:r>
      <w:r>
        <w:t xml:space="preserve">, on how to interpret-implement “Income Parity for Agriculture”, per </w:t>
      </w:r>
      <w:r w:rsidR="00ED3C31">
        <w:t xml:space="preserve">Congress’ </w:t>
      </w:r>
      <w:r w:rsidR="00ED3C31" w:rsidRPr="00ED3C31">
        <w:rPr>
          <w:i/>
          <w:iCs/>
        </w:rPr>
        <w:t>Soil Conservation and Domestic Allotment Act</w:t>
      </w:r>
      <w:r w:rsidR="00ED3C31">
        <w:t xml:space="preserve"> of (winter) 1936, which mandated “’...reestablishment, at’” (Stine, 1937, 327).</w:t>
      </w:r>
      <w:r w:rsidR="00BE1F52">
        <w:t xml:space="preserve"> What would-should be “a fairly acceptable rough yardstick. [?] Certainly...[some NFI calc.] would be a far more accurate measure of relative well-being than would [simply]</w:t>
      </w:r>
    </w:p>
    <w:p w14:paraId="74E5CFA6" w14:textId="4DC4377D" w:rsidR="008A0D09" w:rsidRDefault="00BE1F52" w:rsidP="00BE1F52">
      <w:pPr>
        <w:pStyle w:val="FootnoteText"/>
      </w:pPr>
      <w:r>
        <w:t>a direct comparison of money incomes in the two groups, which has [already] been presented from time to time and widely misinterpreted.”- M.R. Benedict (Stine, 1937, 342).</w:t>
      </w:r>
      <w:r w:rsidR="00ED3C31">
        <w:t xml:space="preserve"> </w:t>
      </w:r>
    </w:p>
  </w:footnote>
  <w:footnote w:id="92">
    <w:p w14:paraId="366BE6DB" w14:textId="19073B34" w:rsidR="00EF4915" w:rsidRDefault="00EF4915">
      <w:pPr>
        <w:pStyle w:val="FootnoteText"/>
      </w:pPr>
      <w:r>
        <w:rPr>
          <w:rStyle w:val="FootnoteReference"/>
        </w:rPr>
        <w:footnoteRef/>
      </w:r>
      <w:r>
        <w:t xml:space="preserve"> “A</w:t>
      </w:r>
      <w:r w:rsidRPr="00EF4915">
        <w:t>re the errors of representation in cost of living index numbers [for NFI] likely to be greater than the errors of comparing the unadjusted [GFI] per capita income?</w:t>
      </w:r>
      <w:r>
        <w:t>” (Ibid).</w:t>
      </w:r>
    </w:p>
  </w:footnote>
  <w:footnote w:id="93">
    <w:p w14:paraId="2F6A4740" w14:textId="3A7D5165" w:rsidR="00425980" w:rsidRDefault="00425980">
      <w:pPr>
        <w:pStyle w:val="FootnoteText"/>
      </w:pPr>
      <w:r>
        <w:rPr>
          <w:rStyle w:val="FootnoteReference"/>
        </w:rPr>
        <w:footnoteRef/>
      </w:r>
      <w:r>
        <w:t xml:space="preserve"> Federal Reserve at the center or heart of c.2020- conspiracy theories (per Werner-Fitts, etc.)? Probably not. “Looking at the Fed? I don’t think this is something that they could do. It’s something [however] that the Washington does, but I don’t think it’s something the Fed would [or could] do.... But.... </w:t>
      </w:r>
      <w:r w:rsidR="00C54A09" w:rsidRPr="00E15E6C">
        <w:rPr>
          <w:sz w:val="18"/>
          <w:szCs w:val="18"/>
        </w:rPr>
        <w:t xml:space="preserve">[in </w:t>
      </w:r>
      <w:r w:rsidR="00E15E6C" w:rsidRPr="00E15E6C">
        <w:rPr>
          <w:sz w:val="18"/>
          <w:szCs w:val="18"/>
        </w:rPr>
        <w:t>March 2023, however</w:t>
      </w:r>
      <w:r w:rsidR="00C54A09" w:rsidRPr="00E15E6C">
        <w:rPr>
          <w:sz w:val="18"/>
          <w:szCs w:val="18"/>
        </w:rPr>
        <w:t xml:space="preserve">] </w:t>
      </w:r>
      <w:r w:rsidR="00C54A09">
        <w:t xml:space="preserve">they announced this new lending facility </w:t>
      </w:r>
      <w:r w:rsidR="00C54A09" w:rsidRPr="00C54A09">
        <w:rPr>
          <w:sz w:val="18"/>
          <w:szCs w:val="18"/>
        </w:rPr>
        <w:t>[the “Bank Term Funding Program”]</w:t>
      </w:r>
      <w:r w:rsidR="00C54A09">
        <w:t xml:space="preserve"> that is completely against any basic central banking lending principles....  </w:t>
      </w:r>
      <w:r w:rsidR="00E15E6C">
        <w:t>This [BTFP] is, in a sense, socializing the whole banking system</w:t>
      </w:r>
      <w:r w:rsidR="000C389C">
        <w:t>...  no matter how badly a bank performs</w:t>
      </w:r>
      <w:r w:rsidR="00486ABE">
        <w:t xml:space="preserve">... </w:t>
      </w:r>
      <w:r w:rsidR="00486ABE" w:rsidRPr="00486ABE">
        <w:rPr>
          <w:sz w:val="18"/>
          <w:szCs w:val="18"/>
        </w:rPr>
        <w:t>[it can</w:t>
      </w:r>
      <w:r w:rsidR="003533A3">
        <w:rPr>
          <w:sz w:val="18"/>
          <w:szCs w:val="18"/>
        </w:rPr>
        <w:t>]</w:t>
      </w:r>
      <w:r w:rsidR="00486ABE" w:rsidRPr="00486ABE">
        <w:rPr>
          <w:sz w:val="18"/>
          <w:szCs w:val="18"/>
        </w:rPr>
        <w:t xml:space="preserve"> </w:t>
      </w:r>
      <w:r w:rsidR="00486ABE" w:rsidRPr="003533A3">
        <w:t xml:space="preserve">get </w:t>
      </w:r>
      <w:r w:rsidR="00486ABE">
        <w:t>sweetheart deals to support their liquidity</w:t>
      </w:r>
      <w:r w:rsidR="003533A3">
        <w:t>... [which] gradually makes the banking sector more dependent upon the Fed, and...encourages bad behavior</w:t>
      </w:r>
      <w:r w:rsidR="007F77E5">
        <w:t xml:space="preserve">.... If this bailout facility was here say last week, </w:t>
      </w:r>
      <w:r w:rsidR="007F77E5" w:rsidRPr="007F77E5">
        <w:rPr>
          <w:sz w:val="18"/>
          <w:szCs w:val="18"/>
        </w:rPr>
        <w:t>[then Silicon Valley Bank]</w:t>
      </w:r>
      <w:r w:rsidR="007F77E5">
        <w:t xml:space="preserve"> would still be here</w:t>
      </w:r>
      <w:r>
        <w:t>” (Wang, 2023, mn.11-1</w:t>
      </w:r>
      <w:r w:rsidR="003533A3">
        <w:t>3</w:t>
      </w:r>
      <w:r>
        <w:t xml:space="preserve">). </w:t>
      </w:r>
      <w:r w:rsidR="00E079C0">
        <w:t>The BTFP (like other ‘bank welfare’ in general) “makes the Fed’s job harder” to do with competence</w:t>
      </w:r>
      <w:r w:rsidR="00664259">
        <w:t>; “the borrowing costs have [now] gone back down, even though the Fed is trying to make them go...up”</w:t>
      </w:r>
      <w:r w:rsidR="00E079C0">
        <w:t xml:space="preserve"> (Wang, mn.15</w:t>
      </w:r>
      <w:r w:rsidR="00664259">
        <w:t>-17</w:t>
      </w:r>
      <w:r w:rsidR="00E079C0">
        <w:t xml:space="preserve">). </w:t>
      </w:r>
      <w:r>
        <w:t xml:space="preserve">See also “Deep State”, “Intelligence Community (IC)” </w:t>
      </w:r>
      <w:r w:rsidRPr="00425980">
        <w:rPr>
          <w:color w:val="385623" w:themeColor="accent6" w:themeShade="80"/>
          <w:sz w:val="18"/>
          <w:szCs w:val="18"/>
        </w:rPr>
        <w:t>[</w:t>
      </w:r>
      <w:r w:rsidRPr="00193B45">
        <w:rPr>
          <w:color w:val="24671F"/>
          <w:sz w:val="18"/>
          <w:szCs w:val="18"/>
        </w:rPr>
        <w:t>I.I.C.</w:t>
      </w:r>
      <w:r w:rsidRPr="00193B45">
        <w:rPr>
          <w:sz w:val="18"/>
          <w:szCs w:val="18"/>
        </w:rPr>
        <w:t>]</w:t>
      </w:r>
      <w:r w:rsidRPr="00193B45">
        <w:rPr>
          <w:color w:val="24671F"/>
        </w:rPr>
        <w:t>,</w:t>
      </w:r>
      <w:r>
        <w:t xml:space="preserve"> </w:t>
      </w:r>
      <w:r w:rsidR="00C54A09">
        <w:t>“Bank Term Funding Program (BTFP)”</w:t>
      </w:r>
      <w:r w:rsidR="00486ABE">
        <w:t>, “Bank welfare”</w:t>
      </w:r>
      <w:r w:rsidR="00977862">
        <w:t>, “End of Banking, the".</w:t>
      </w:r>
    </w:p>
  </w:footnote>
  <w:footnote w:id="94">
    <w:p w14:paraId="0BCEA963" w14:textId="77777777" w:rsidR="00294E62" w:rsidRDefault="00294E62" w:rsidP="00294E62">
      <w:pPr>
        <w:pStyle w:val="FootnoteText"/>
      </w:pPr>
      <w:r>
        <w:rPr>
          <w:rStyle w:val="FootnoteReference"/>
        </w:rPr>
        <w:footnoteRef/>
      </w:r>
      <w:r>
        <w:t xml:space="preserve"> The ever-expanding Fed balance sheet didn’t stop there, topping “9tn.” in 2022 (Long, 2023, mn.6). See also “Statism”, “Debt money”; “Primary Sector Economics (</w:t>
      </w:r>
      <w:r w:rsidRPr="00E823F7">
        <w:rPr>
          <w:color w:val="538135" w:themeColor="accent6" w:themeShade="BF"/>
        </w:rPr>
        <w:t>PSE</w:t>
      </w:r>
      <w:r>
        <w:t>)”.</w:t>
      </w:r>
    </w:p>
  </w:footnote>
  <w:footnote w:id="95">
    <w:p w14:paraId="686C476C" w14:textId="77777777" w:rsidR="000E4103" w:rsidRDefault="000E4103" w:rsidP="000E4103">
      <w:pPr>
        <w:pStyle w:val="FootnoteText"/>
      </w:pPr>
      <w:r>
        <w:rPr>
          <w:rStyle w:val="FootnoteReference"/>
        </w:rPr>
        <w:footnoteRef/>
      </w:r>
      <w:r>
        <w:t xml:space="preserve"> “Financial Society</w:t>
      </w:r>
      <w:r w:rsidRPr="00A80DD3">
        <w:rPr>
          <w:sz w:val="18"/>
          <w:szCs w:val="18"/>
        </w:rPr>
        <w:t>--</w:t>
      </w:r>
      <w:r>
        <w:t xml:space="preserve"> </w:t>
      </w:r>
      <w:r w:rsidRPr="000E4103">
        <w:rPr>
          <w:i/>
          <w:iCs/>
        </w:rPr>
        <w:t>settlement</w:t>
      </w:r>
      <w:r>
        <w:t xml:space="preserve"> and </w:t>
      </w:r>
      <w:r w:rsidRPr="000E4103">
        <w:rPr>
          <w:i/>
          <w:iCs/>
        </w:rPr>
        <w:t>market making</w:t>
      </w:r>
      <w:r>
        <w:t>” (Mehrling, 2017, 1). See also “Market maker”, (the 2 sides of) “Governance”.</w:t>
      </w:r>
    </w:p>
  </w:footnote>
  <w:footnote w:id="96">
    <w:p w14:paraId="0B2226D2" w14:textId="6F803C4A" w:rsidR="002C28F5" w:rsidRDefault="002C28F5">
      <w:pPr>
        <w:pStyle w:val="FootnoteText"/>
      </w:pPr>
      <w:r>
        <w:rPr>
          <w:rStyle w:val="FootnoteReference"/>
        </w:rPr>
        <w:footnoteRef/>
      </w:r>
      <w:r>
        <w:t xml:space="preserve"> Old U.S. Code “ 9279: If any person...  shall... privately or secretly attempt to influence the action of any member of the legislature...  except by appealing to his reason [then] he shall be deemed guilty of lobbying’” (Ibid, n1). </w:t>
      </w:r>
    </w:p>
  </w:footnote>
  <w:footnote w:id="97">
    <w:p w14:paraId="1641C40C" w14:textId="05221074" w:rsidR="0077313B" w:rsidRPr="00BB51D8" w:rsidRDefault="0077313B" w:rsidP="00BB51D8">
      <w:pPr>
        <w:spacing w:after="0" w:line="240" w:lineRule="auto"/>
        <w:rPr>
          <w:rFonts w:ascii="Times New Roman" w:eastAsia="Times New Roman" w:hAnsi="Times New Roman" w:cs="Times New Roman"/>
          <w:sz w:val="24"/>
          <w:szCs w:val="24"/>
        </w:rPr>
      </w:pPr>
      <w:r>
        <w:rPr>
          <w:rStyle w:val="FootnoteReference"/>
        </w:rPr>
        <w:footnoteRef/>
      </w:r>
      <w:r>
        <w:t xml:space="preserve"> </w:t>
      </w:r>
      <w:r w:rsidRPr="0077313B">
        <w:rPr>
          <w:rFonts w:ascii="Times New Roman" w:eastAsia="Times New Roman" w:hAnsi="Times New Roman" w:cs="Times New Roman"/>
          <w:sz w:val="20"/>
          <w:szCs w:val="20"/>
        </w:rPr>
        <w:t>(official essay citation) “Fukuyama, Francis, Have we reached the end of history? Santa Monica, CA: RAND Corporation, 1989.”</w:t>
      </w:r>
      <w:r>
        <w:rPr>
          <w:rFonts w:ascii="Times New Roman" w:eastAsia="Times New Roman" w:hAnsi="Times New Roman" w:cs="Times New Roman"/>
          <w:sz w:val="20"/>
          <w:szCs w:val="20"/>
        </w:rPr>
        <w:t>-</w:t>
      </w:r>
      <w:r w:rsidRPr="0077313B">
        <w:rPr>
          <w:rFonts w:ascii="Times New Roman" w:eastAsia="Times New Roman" w:hAnsi="Times New Roman" w:cs="Times New Roman"/>
          <w:sz w:val="20"/>
          <w:szCs w:val="20"/>
        </w:rPr>
        <w:t xml:space="preserve"> </w:t>
      </w:r>
      <w:r w:rsidRPr="0077313B">
        <w:rPr>
          <w:rFonts w:ascii="Times New Roman" w:eastAsia="Times New Roman" w:hAnsi="Times New Roman" w:cs="Times New Roman"/>
          <w:color w:val="2F5496" w:themeColor="accent1" w:themeShade="BF"/>
          <w:sz w:val="18"/>
          <w:szCs w:val="18"/>
        </w:rPr>
        <w:t>https://www.rand.org/pubs/papers/P7532.html.</w:t>
      </w:r>
      <w:r w:rsidRPr="0077313B">
        <w:rPr>
          <w:rFonts w:ascii="Times New Roman" w:eastAsia="Times New Roman" w:hAnsi="Times New Roman" w:cs="Times New Roman"/>
          <w:color w:val="2F5496" w:themeColor="accent1" w:themeShade="BF"/>
          <w:sz w:val="20"/>
          <w:szCs w:val="20"/>
        </w:rPr>
        <w:t xml:space="preserve"> </w:t>
      </w:r>
      <w:r w:rsidRPr="0077313B">
        <w:rPr>
          <w:rFonts w:ascii="Times New Roman" w:eastAsia="Times New Roman" w:hAnsi="Times New Roman" w:cs="Times New Roman"/>
          <w:sz w:val="20"/>
          <w:szCs w:val="20"/>
        </w:rPr>
        <w:t>See also "</w:t>
      </w:r>
      <w:r w:rsidRPr="00DC1476">
        <w:rPr>
          <w:rStyle w:val="c-new-greenChar"/>
          <w:rFonts w:eastAsiaTheme="minorHAnsi"/>
          <w:sz w:val="20"/>
          <w:szCs w:val="20"/>
        </w:rPr>
        <w:t>Military-Executive-Corpocracy (MEC)</w:t>
      </w:r>
      <w:r w:rsidRPr="0077313B">
        <w:rPr>
          <w:rFonts w:ascii="Times New Roman" w:eastAsia="Times New Roman" w:hAnsi="Times New Roman" w:cs="Times New Roman"/>
          <w:sz w:val="20"/>
          <w:szCs w:val="20"/>
        </w:rPr>
        <w:t>", "Neocons"</w:t>
      </w:r>
      <w:r w:rsidRPr="00E60266">
        <w:rPr>
          <w:rFonts w:ascii="Times New Roman" w:eastAsia="Times New Roman" w:hAnsi="Times New Roman" w:cs="Times New Roman"/>
        </w:rPr>
        <w:t xml:space="preserve"> </w:t>
      </w:r>
      <w:r w:rsidRPr="0077313B">
        <w:rPr>
          <w:rFonts w:ascii="Times New Roman" w:eastAsia="Times New Roman" w:hAnsi="Times New Roman" w:cs="Times New Roman"/>
          <w:sz w:val="18"/>
          <w:szCs w:val="18"/>
        </w:rPr>
        <w:t xml:space="preserve">[.Brzenski-Huntington </w:t>
      </w:r>
      <w:r w:rsidRPr="0077313B">
        <w:rPr>
          <w:rFonts w:ascii="Times New Roman" w:eastAsia="Times New Roman" w:hAnsi="Times New Roman" w:cs="Times New Roman"/>
          <w:sz w:val="16"/>
          <w:szCs w:val="16"/>
        </w:rPr>
        <w:t>(Columbia, JHU)</w:t>
      </w:r>
      <w:r w:rsidRPr="0077313B">
        <w:rPr>
          <w:rFonts w:ascii="Times New Roman" w:eastAsia="Times New Roman" w:hAnsi="Times New Roman" w:cs="Times New Roman"/>
          <w:sz w:val="18"/>
          <w:szCs w:val="18"/>
        </w:rPr>
        <w:t xml:space="preserve">, Fukuyama </w:t>
      </w:r>
      <w:r w:rsidRPr="0077313B">
        <w:rPr>
          <w:rFonts w:ascii="Times New Roman" w:eastAsia="Times New Roman" w:hAnsi="Times New Roman" w:cs="Times New Roman"/>
          <w:sz w:val="16"/>
          <w:szCs w:val="16"/>
        </w:rPr>
        <w:t>(RAND, JHU)</w:t>
      </w:r>
      <w:r w:rsidRPr="0077313B">
        <w:rPr>
          <w:rFonts w:ascii="Times New Roman" w:eastAsia="Times New Roman" w:hAnsi="Times New Roman" w:cs="Times New Roman"/>
          <w:sz w:val="18"/>
          <w:szCs w:val="18"/>
        </w:rPr>
        <w:t>]</w:t>
      </w:r>
      <w:r w:rsidRPr="0077313B">
        <w:rPr>
          <w:rFonts w:ascii="Times New Roman" w:eastAsia="Times New Roman" w:hAnsi="Times New Roman" w:cs="Times New Roman"/>
          <w:sz w:val="20"/>
          <w:szCs w:val="20"/>
        </w:rPr>
        <w:t>.</w:t>
      </w:r>
    </w:p>
  </w:footnote>
  <w:footnote w:id="98">
    <w:p w14:paraId="2F05EA46" w14:textId="4E644F51" w:rsidR="00BB51D8" w:rsidRPr="00BB51D8" w:rsidRDefault="00BB51D8">
      <w:pPr>
        <w:pStyle w:val="FootnoteText"/>
        <w:rPr>
          <w:rFonts w:ascii="Times New Roman" w:hAnsi="Times New Roman" w:cs="Times New Roman"/>
        </w:rPr>
      </w:pPr>
      <w:r>
        <w:rPr>
          <w:rStyle w:val="FootnoteReference"/>
        </w:rPr>
        <w:footnoteRef/>
      </w:r>
      <w:r>
        <w:t xml:space="preserve"> </w:t>
      </w:r>
      <w:r w:rsidRPr="00BB51D8">
        <w:rPr>
          <w:rFonts w:ascii="Times New Roman" w:hAnsi="Times New Roman" w:cs="Times New Roman"/>
        </w:rPr>
        <w:t>The “Federal Reserve was [always] a member of the [G-10’s] Standing Committee, even though the United States did not join the BIS until 1994” (</w:t>
      </w:r>
      <w:bookmarkStart w:id="230" w:name="_Hlk140959015"/>
      <w:r w:rsidRPr="00BB51D8">
        <w:rPr>
          <w:rFonts w:ascii="Times New Roman" w:hAnsi="Times New Roman" w:cs="Times New Roman"/>
        </w:rPr>
        <w:t>Braun, Krampf, &amp; Murau, 2020</w:t>
      </w:r>
      <w:bookmarkEnd w:id="230"/>
      <w:r>
        <w:rPr>
          <w:rFonts w:ascii="Times New Roman" w:hAnsi="Times New Roman" w:cs="Times New Roman"/>
        </w:rPr>
        <w:t xml:space="preserve">). See also “Washington Consensus” </w:t>
      </w:r>
      <w:r w:rsidRPr="00BB51D8">
        <w:rPr>
          <w:rFonts w:ascii="Times New Roman" w:hAnsi="Times New Roman" w:cs="Times New Roman"/>
          <w:sz w:val="18"/>
          <w:szCs w:val="18"/>
        </w:rPr>
        <w:t>[.IMF]</w:t>
      </w:r>
      <w:r>
        <w:rPr>
          <w:rFonts w:ascii="Times New Roman" w:hAnsi="Times New Roman" w:cs="Times New Roman"/>
        </w:rPr>
        <w:t xml:space="preserve">, “Bank for International Settlements (BIS)” </w:t>
      </w:r>
      <w:r w:rsidRPr="00BB51D8">
        <w:rPr>
          <w:rFonts w:ascii="Times New Roman" w:hAnsi="Times New Roman" w:cs="Times New Roman"/>
          <w:sz w:val="18"/>
          <w:szCs w:val="18"/>
        </w:rPr>
        <w:t>[.eurodollars]</w:t>
      </w:r>
      <w:r w:rsidRPr="00BB51D8">
        <w:rPr>
          <w:rFonts w:ascii="Times New Roman" w:hAnsi="Times New Roman" w:cs="Times New Roman"/>
        </w:rPr>
        <w:t>.</w:t>
      </w:r>
    </w:p>
  </w:footnote>
  <w:footnote w:id="99">
    <w:p w14:paraId="0FBB2E40" w14:textId="38E02C8E" w:rsidR="00DB3FCE" w:rsidRDefault="00DB3FCE">
      <w:pPr>
        <w:pStyle w:val="FootnoteText"/>
      </w:pPr>
      <w:r>
        <w:rPr>
          <w:rStyle w:val="FootnoteReference"/>
        </w:rPr>
        <w:footnoteRef/>
      </w:r>
      <w:r>
        <w:t xml:space="preserve"> ...which “coincided with an era of great prosperity in [Gupta</w:t>
      </w:r>
      <w:r w:rsidR="00E068EF">
        <w:t>-</w:t>
      </w:r>
      <w:r w:rsidR="00E068EF" w:rsidRPr="00E068EF">
        <w:t>Chalukya</w:t>
      </w:r>
      <w:r>
        <w:t xml:space="preserve">] India and [Tang] China” (Del Mar, 190). </w:t>
      </w:r>
    </w:p>
  </w:footnote>
  <w:footnote w:id="100">
    <w:p w14:paraId="74E8C824" w14:textId="07B987A4" w:rsidR="003C7EF8" w:rsidRDefault="003C7EF8">
      <w:pPr>
        <w:pStyle w:val="FootnoteText"/>
      </w:pPr>
      <w:r>
        <w:rPr>
          <w:rStyle w:val="FootnoteReference"/>
        </w:rPr>
        <w:footnoteRef/>
      </w:r>
      <w:r>
        <w:t xml:space="preserve"> “...evils which result from a chronic shortage of international money due to the draining of gold into creditor countries</w:t>
      </w:r>
      <w:r w:rsidR="00B6248B">
        <w:t>...</w:t>
      </w:r>
      <w:r>
        <w:t>”- J.M. Keynes (Graham, 1944, 171).</w:t>
      </w:r>
      <w:r w:rsidR="00B6248B">
        <w:t xml:space="preserve"> See also “World War One”, “World War Two”.</w:t>
      </w:r>
    </w:p>
  </w:footnote>
  <w:footnote w:id="101">
    <w:p w14:paraId="5B10EEDC" w14:textId="4F57C5F3" w:rsidR="007F2DDA" w:rsidRDefault="007F2DDA">
      <w:pPr>
        <w:pStyle w:val="FootnoteText"/>
      </w:pPr>
      <w:r>
        <w:rPr>
          <w:rStyle w:val="FootnoteReference"/>
        </w:rPr>
        <w:footnoteRef/>
      </w:r>
      <w:r>
        <w:t xml:space="preserve"> And also often unauthorized conquests. There is an unmistakable “parallel between the campaigns of Hamilcar and Hannibal in Spain...[and] Cortes in Mexico... [They] were unauthorized by the civil authorities of the conquering nation; and in all of them </w:t>
      </w:r>
      <w:r w:rsidRPr="007F2DDA">
        <w:rPr>
          <w:sz w:val="18"/>
          <w:szCs w:val="18"/>
        </w:rPr>
        <w:t>[including now also Caesar in Gaul and Pizarro in Peru]</w:t>
      </w:r>
      <w:r>
        <w:t xml:space="preserve"> the commanding general employed the treasures obtained from [the] conquest in the bribery of officials and the [monetary] corruption of his countrymen</w:t>
      </w:r>
      <w:r w:rsidR="00456B45">
        <w:t>. In all of them, the object of contention...  proved to be the ruin of the men and the [long-term] curse of the nation</w:t>
      </w:r>
      <w:r>
        <w:t>” (Del Mar, 1880, 25). See also “Corruption”, “Monetization”, “</w:t>
      </w:r>
      <w:r w:rsidRPr="006842E5">
        <w:rPr>
          <w:rStyle w:val="c-new-greenChar"/>
          <w:rFonts w:eastAsiaTheme="minorHAnsi"/>
        </w:rPr>
        <w:t>Civil National Identity</w:t>
      </w:r>
      <w:r>
        <w:t xml:space="preserve">”, “Charismatic Authority </w:t>
      </w:r>
      <w:r w:rsidRPr="006842E5">
        <w:rPr>
          <w:rStyle w:val="c-new-greenChar"/>
          <w:rFonts w:eastAsiaTheme="minorHAnsi"/>
        </w:rPr>
        <w:t>(CHA)</w:t>
      </w:r>
      <w:r>
        <w:t>”.</w:t>
      </w:r>
    </w:p>
  </w:footnote>
  <w:footnote w:id="102">
    <w:p w14:paraId="75FD64B4" w14:textId="2AFAD36D" w:rsidR="00F5363C" w:rsidRDefault="00F5363C">
      <w:pPr>
        <w:pStyle w:val="FootnoteText"/>
      </w:pPr>
      <w:r>
        <w:rPr>
          <w:rStyle w:val="FootnoteReference"/>
        </w:rPr>
        <w:footnoteRef/>
      </w:r>
      <w:r>
        <w:t xml:space="preserve"> “[R]</w:t>
      </w:r>
      <w:proofErr w:type="spellStart"/>
      <w:r>
        <w:t>ising</w:t>
      </w:r>
      <w:proofErr w:type="spellEnd"/>
      <w:r>
        <w:t xml:space="preserve"> inflation, especially in the United States, undermined the [pseudo gold dollar] system” (Rockoff, 2015, 36).</w:t>
      </w:r>
    </w:p>
  </w:footnote>
  <w:footnote w:id="103">
    <w:p w14:paraId="6C8B9AFF" w14:textId="24C56B0C" w:rsidR="00AD69BC" w:rsidRDefault="00AD69BC">
      <w:pPr>
        <w:pStyle w:val="FootnoteText"/>
      </w:pPr>
      <w:r>
        <w:rPr>
          <w:rStyle w:val="FootnoteReference"/>
        </w:rPr>
        <w:footnoteRef/>
      </w:r>
      <w:r>
        <w:t xml:space="preserve"> The interwar “gold standard never made a full comeback. Britain returned to the gold standard at a rate that overvalued the pound, a fact that Keynes blamed for some of the unemployment </w:t>
      </w:r>
      <w:r w:rsidRPr="00AD69BC">
        <w:rPr>
          <w:sz w:val="18"/>
          <w:szCs w:val="18"/>
        </w:rPr>
        <w:t>[a.k.a. ‘reserve army of the unemployed’]</w:t>
      </w:r>
      <w:r>
        <w:t xml:space="preserve"> that plagued Britain in the 1920s” (Rockoff, 2015, 35).</w:t>
      </w:r>
    </w:p>
  </w:footnote>
  <w:footnote w:id="104">
    <w:p w14:paraId="70F477B3" w14:textId="441DB0CF" w:rsidR="00B477C2" w:rsidRDefault="00B477C2">
      <w:pPr>
        <w:pStyle w:val="FootnoteText"/>
      </w:pPr>
      <w:r>
        <w:rPr>
          <w:rStyle w:val="FootnoteReference"/>
        </w:rPr>
        <w:footnoteRef/>
      </w:r>
      <w:r>
        <w:t xml:space="preserve"> And </w:t>
      </w:r>
      <w:r w:rsidR="00FC29B5">
        <w:t xml:space="preserve">Donald </w:t>
      </w:r>
      <w:r>
        <w:t>Campbell’s corollary: “</w:t>
      </w:r>
      <w:r w:rsidRPr="00B477C2">
        <w:t xml:space="preserve">The more </w:t>
      </w:r>
      <w:r w:rsidRPr="00B477C2">
        <w:rPr>
          <w:i/>
          <w:iCs/>
        </w:rPr>
        <w:t xml:space="preserve">quantitative </w:t>
      </w:r>
      <w:r w:rsidRPr="00B477C2">
        <w:t xml:space="preserve">social indicators are used for </w:t>
      </w:r>
      <w:r w:rsidRPr="00B477C2">
        <w:rPr>
          <w:i/>
          <w:iCs/>
        </w:rPr>
        <w:t xml:space="preserve">social </w:t>
      </w:r>
      <w:r w:rsidRPr="00B477C2">
        <w:t xml:space="preserve">decision making, the more it will be subject to </w:t>
      </w:r>
      <w:r w:rsidRPr="00FC29B5">
        <w:rPr>
          <w:color w:val="B400B4"/>
        </w:rPr>
        <w:t>corruption</w:t>
      </w:r>
      <w:r w:rsidRPr="00B477C2">
        <w:t>.</w:t>
      </w:r>
      <w:r>
        <w:t>” See also “Corruption” (‘</w:t>
      </w:r>
      <w:r w:rsidRPr="005D1CB9">
        <w:rPr>
          <w:rStyle w:val="c-unsupported-redChar"/>
          <w:rFonts w:eastAsiaTheme="minorHAnsi"/>
        </w:rPr>
        <w:t>the</w:t>
      </w:r>
      <w:r>
        <w:t xml:space="preserve"> Rankings’ haven’t yet figured out how to deal with </w:t>
      </w:r>
      <w:r w:rsidRPr="00FC29B5">
        <w:rPr>
          <w:sz w:val="18"/>
          <w:szCs w:val="18"/>
        </w:rPr>
        <w:t>[the relationship of, say, an institution like]</w:t>
      </w:r>
      <w:r>
        <w:t xml:space="preserve"> GDP and </w:t>
      </w:r>
      <w:r w:rsidRPr="00FC29B5">
        <w:rPr>
          <w:sz w:val="18"/>
          <w:szCs w:val="18"/>
        </w:rPr>
        <w:t>[broader concepts of]</w:t>
      </w:r>
      <w:r>
        <w:t xml:space="preserve"> corruption). Is this a problem? See also “’COVID’” (.</w:t>
      </w:r>
      <w:r w:rsidRPr="00FC29B5">
        <w:rPr>
          <w:i/>
          <w:iCs/>
        </w:rPr>
        <w:t xml:space="preserve">institutional </w:t>
      </w:r>
      <w:r>
        <w:t>corruption</w:t>
      </w:r>
      <w:r w:rsidR="00EC61A5">
        <w:t xml:space="preserve"> </w:t>
      </w:r>
      <w:r w:rsidR="00EC61A5" w:rsidRPr="00EC61A5">
        <w:rPr>
          <w:sz w:val="18"/>
          <w:szCs w:val="18"/>
        </w:rPr>
        <w:t>[training]</w:t>
      </w:r>
      <w:r>
        <w:t xml:space="preserve">). </w:t>
      </w:r>
    </w:p>
  </w:footnote>
  <w:footnote w:id="105">
    <w:p w14:paraId="68930CCB" w14:textId="52B04A9F" w:rsidR="007F7C89" w:rsidRPr="007F7C89" w:rsidRDefault="007F7C89">
      <w:pPr>
        <w:pStyle w:val="FootnoteText"/>
      </w:pPr>
      <w:r>
        <w:rPr>
          <w:rStyle w:val="FootnoteReference"/>
        </w:rPr>
        <w:footnoteRef/>
      </w:r>
      <w:r>
        <w:t xml:space="preserve"> Long interested in the real-world underpinnings of political-economic hype, Graham’s 1944 (somewhat Keynes-like) alternative proposal for/to the famous Bretton Woods conference </w:t>
      </w:r>
      <w:r w:rsidR="007B75D0">
        <w:t>intelligently (and w/o hype) combine</w:t>
      </w:r>
      <w:r w:rsidR="00426A63">
        <w:t xml:space="preserve">d </w:t>
      </w:r>
      <w:r w:rsidR="007B75D0">
        <w:t>2</w:t>
      </w:r>
      <w:r w:rsidR="00426A63">
        <w:t xml:space="preserve">0th </w:t>
      </w:r>
      <w:r w:rsidR="007B75D0">
        <w:t>century macroeconomic</w:t>
      </w:r>
      <w:r w:rsidR="00426A63">
        <w:t xml:space="preserve"> reality with the longer-term lofty notions and aspirations of (those often idealistic) macoeconomists. See also “Macroeconomics”</w:t>
      </w:r>
      <w:r w:rsidR="00486D2B">
        <w:t xml:space="preserve">, “Equilibrium”. </w:t>
      </w:r>
    </w:p>
  </w:footnote>
  <w:footnote w:id="106">
    <w:p w14:paraId="327B9541" w14:textId="5919BF50" w:rsidR="00486D2B" w:rsidRDefault="00486D2B">
      <w:pPr>
        <w:pStyle w:val="FootnoteText"/>
      </w:pPr>
      <w:r>
        <w:rPr>
          <w:rStyle w:val="FootnoteReference"/>
        </w:rPr>
        <w:footnoteRef/>
      </w:r>
      <w:r>
        <w:t xml:space="preserve"> </w:t>
      </w:r>
      <w:r w:rsidRPr="00486D2B">
        <w:t xml:space="preserve">Graham </w:t>
      </w:r>
      <w:r>
        <w:t>“</w:t>
      </w:r>
      <w:r w:rsidRPr="00486D2B">
        <w:t xml:space="preserve">wanted a money that would remove uncertainty about the value of money from the investment decision by aligning the price of money with its intrinsic value. Something </w:t>
      </w:r>
      <w:r>
        <w:t xml:space="preserve">[political] </w:t>
      </w:r>
      <w:r w:rsidRPr="00486D2B">
        <w:t xml:space="preserve">there is </w:t>
      </w:r>
      <w:r>
        <w:t xml:space="preserve">[however] </w:t>
      </w:r>
      <w:r w:rsidRPr="00486D2B">
        <w:t>that does not love a bridge between the world of goods and the world of money (my apologies to Robert Frost). The forces devoted to tearing down the bridge come from both private and public sectors</w:t>
      </w:r>
      <w:r>
        <w:t xml:space="preserve">” (Mehrling, 2007). See also “Veblen, Thorstein” </w:t>
      </w:r>
      <w:r w:rsidRPr="00486D2B">
        <w:rPr>
          <w:sz w:val="18"/>
          <w:szCs w:val="18"/>
        </w:rPr>
        <w:t>[.</w:t>
      </w:r>
      <w:proofErr w:type="spellStart"/>
      <w:r w:rsidRPr="00486D2B">
        <w:rPr>
          <w:sz w:val="18"/>
          <w:szCs w:val="18"/>
        </w:rPr>
        <w:t>VestedInterests</w:t>
      </w:r>
      <w:proofErr w:type="spellEnd"/>
      <w:r w:rsidRPr="00486D2B">
        <w:rPr>
          <w:sz w:val="18"/>
          <w:szCs w:val="18"/>
        </w:rPr>
        <w:t>]</w:t>
      </w:r>
      <w:r>
        <w:t>, “Estates, 3”.</w:t>
      </w:r>
    </w:p>
  </w:footnote>
  <w:footnote w:id="107">
    <w:p w14:paraId="56B63B39" w14:textId="77777777" w:rsidR="006704E8" w:rsidRDefault="006704E8" w:rsidP="006704E8">
      <w:pPr>
        <w:pStyle w:val="FootnoteText"/>
      </w:pPr>
      <w:r>
        <w:rPr>
          <w:rStyle w:val="FootnoteReference"/>
        </w:rPr>
        <w:footnoteRef/>
      </w:r>
      <w:r>
        <w:t xml:space="preserve"> In regards to the ‘Graham Plan’, see </w:t>
      </w:r>
      <w:r w:rsidRPr="006121C0">
        <w:t>Beale, Kennedy, &amp; Winn</w:t>
      </w:r>
      <w:r>
        <w:t>’s</w:t>
      </w:r>
      <w:r w:rsidRPr="006121C0">
        <w:t xml:space="preserve"> 1942</w:t>
      </w:r>
      <w:r>
        <w:t xml:space="preserve"> critique (Graham, 1944, 158)...regarding such warring-1940’s beyond-reach items as: “adequate control of credit”, via such specs as: “all commercial banks” joining the Federal Reserve/Central Banking “System”, and the Fed Board being  “given the power to fix... reserve ratios”. They observed at the time that “if Congress were willing to grant powers such as these, </w:t>
      </w:r>
      <w:r w:rsidRPr="003F150F">
        <w:rPr>
          <w:rStyle w:val="c-keypurpleChar"/>
          <w:rFonts w:eastAsiaTheme="minorHAnsi"/>
        </w:rPr>
        <w:t>effective control of credit</w:t>
      </w:r>
      <w:r>
        <w:t xml:space="preserve"> could probably be </w:t>
      </w:r>
      <w:r w:rsidRPr="003F150F">
        <w:rPr>
          <w:rStyle w:val="c-keypurpleChar"/>
          <w:rFonts w:eastAsiaTheme="minorHAnsi"/>
        </w:rPr>
        <w:t>secured</w:t>
      </w:r>
      <w:r>
        <w:t xml:space="preserve"> without the necessity of adopting a [global] commodity reserve” system (Beale, Kennedy, &amp; Winn, 1942). While in regards to actually implementing a commodity index Reserve system, “[n]o accurate estimates of the costs that might be involved are, of course, possible” in the 1940’s (Ibid).  See also “Chinese statistics”, “Swap lines”, “Shadow Banking System (SBS)”.</w:t>
      </w:r>
    </w:p>
  </w:footnote>
  <w:footnote w:id="108">
    <w:p w14:paraId="066A7967" w14:textId="0EBEA40B" w:rsidR="004C221F" w:rsidRDefault="004C221F">
      <w:pPr>
        <w:pStyle w:val="FootnoteText"/>
      </w:pPr>
      <w:r>
        <w:rPr>
          <w:rStyle w:val="FootnoteReference"/>
        </w:rPr>
        <w:footnoteRef/>
      </w:r>
      <w:r>
        <w:t xml:space="preserve"> The Supreme Court ruled the </w:t>
      </w:r>
      <w:r w:rsidRPr="004C221F">
        <w:rPr>
          <w:i/>
          <w:iCs/>
        </w:rPr>
        <w:t xml:space="preserve">Agricultural </w:t>
      </w:r>
      <w:r w:rsidR="00BD0430">
        <w:rPr>
          <w:i/>
          <w:iCs/>
        </w:rPr>
        <w:t xml:space="preserve">Adjustment </w:t>
      </w:r>
      <w:r w:rsidRPr="004C221F">
        <w:rPr>
          <w:i/>
          <w:iCs/>
        </w:rPr>
        <w:t xml:space="preserve">Act </w:t>
      </w:r>
      <w:r w:rsidRPr="00BD0430">
        <w:t>of 1933</w:t>
      </w:r>
      <w:r>
        <w:t xml:space="preserve"> unconstitutional i</w:t>
      </w:r>
      <w:r w:rsidR="00BD0430">
        <w:t xml:space="preserve">n </w:t>
      </w:r>
      <w:r w:rsidR="00BD0430" w:rsidRPr="00BD0430">
        <w:rPr>
          <w:i/>
          <w:iCs/>
        </w:rPr>
        <w:t>United States v. Butler</w:t>
      </w:r>
      <w:r w:rsidR="00BD0430">
        <w:t xml:space="preserve"> (1936). The AAA of 1938, however, removed </w:t>
      </w:r>
      <w:r w:rsidR="00BD0430" w:rsidRPr="00BD0430">
        <w:rPr>
          <w:i/>
          <w:iCs/>
        </w:rPr>
        <w:t>Butler</w:t>
      </w:r>
      <w:r w:rsidR="00BD0430">
        <w:t>’s objections, and the FDR Admin. “farm program” rolled on. Graham asserted that his plan was “superior to that of the AAA, because it involves no compulsory curtailment, regimentation, non-recourse loans, or subsidies</w:t>
      </w:r>
      <w:r w:rsidR="0060304C">
        <w:t>. This claim the critique appears to grant.... [T]he economic interests of the farmer are likely to be better served by our provision for balanced abundance than by the AAA’s emphasis on scarcity</w:t>
      </w:r>
      <w:r w:rsidR="00BD0430">
        <w:t xml:space="preserve">” (Graham, 1944, 167). See also “Peek, George “. </w:t>
      </w:r>
    </w:p>
  </w:footnote>
  <w:footnote w:id="109">
    <w:p w14:paraId="105BC5E8" w14:textId="3BA2AD61" w:rsidR="00193166" w:rsidRDefault="00193166">
      <w:pPr>
        <w:pStyle w:val="FootnoteText"/>
      </w:pPr>
      <w:r>
        <w:rPr>
          <w:rStyle w:val="FootnoteReference"/>
        </w:rPr>
        <w:footnoteRef/>
      </w:r>
      <w:r>
        <w:t xml:space="preserve"> And “they [also] concede that the commodity-reserve mechanism will provide an automatic, self-supporting depression insurance” (Graham, 168). See also “Soddy, Frederick (1877-1956)”</w:t>
      </w:r>
      <w:r w:rsidR="00CD2201">
        <w:t>, “Economics”</w:t>
      </w:r>
      <w:r>
        <w:t>.</w:t>
      </w:r>
    </w:p>
  </w:footnote>
  <w:footnote w:id="110">
    <w:p w14:paraId="5A0B3720" w14:textId="040E190A" w:rsidR="0018701E" w:rsidRDefault="0018701E">
      <w:pPr>
        <w:pStyle w:val="FootnoteText"/>
      </w:pPr>
      <w:r>
        <w:rPr>
          <w:rStyle w:val="FootnoteReference"/>
        </w:rPr>
        <w:footnoteRef/>
      </w:r>
      <w:r>
        <w:t xml:space="preserve"> “Changes in tariffs have been mentioned only as a reminder of the resent power of Congress to deal with imports” (Graham, 1944, 168). See also “Tariffs”.</w:t>
      </w:r>
    </w:p>
  </w:footnote>
  <w:footnote w:id="111">
    <w:p w14:paraId="5489D045" w14:textId="77777777" w:rsidR="00372F68" w:rsidRPr="007F7BC1" w:rsidRDefault="00372F68" w:rsidP="00372F68">
      <w:pPr>
        <w:pStyle w:val="FootnoteText"/>
      </w:pPr>
      <w:r>
        <w:rPr>
          <w:rStyle w:val="FootnoteReference"/>
        </w:rPr>
        <w:footnoteRef/>
      </w:r>
      <w:r>
        <w:t xml:space="preserve"> “Redemption of dollar-denominated obligations would not be promised...in the many actual goods </w:t>
      </w:r>
      <w:r w:rsidRPr="007F7BC1">
        <w:rPr>
          <w:color w:val="C13198"/>
        </w:rPr>
        <w:t>and services</w:t>
      </w:r>
      <w:r>
        <w:t xml:space="preserve"> composing the standard basket because that would be too awkward for all concerned. Instead, redemption could be indirectly, in quantities of one or more redemption media having actual market values equal to the number of standard baskets [that are] denominating the face values of the </w:t>
      </w:r>
      <w:r w:rsidRPr="005D1CB9">
        <w:rPr>
          <w:rStyle w:val="c-unsupported-redChar"/>
          <w:rFonts w:eastAsiaTheme="minorHAnsi"/>
        </w:rPr>
        <w:t>b</w:t>
      </w:r>
      <w:r>
        <w:t>anknotes and deposits being redeemed.... Advantageously, no specific base and reserve [</w:t>
      </w:r>
      <w:r w:rsidRPr="007F7BC1">
        <w:rPr>
          <w:color w:val="538135" w:themeColor="accent6" w:themeShade="BF"/>
        </w:rPr>
        <w:t>RAB</w:t>
      </w:r>
      <w:r>
        <w:t>] money would remain. Most of the redemptions would...  take place routinely at one or more clearinghouses, maintained by the various issuing institutions. The clearinghouses might well sponsor a price index corresponding to the dollar’s commodity definition, and they might operate as a mutual fund as the redemption medium among members” (Yeager, 2015, 11). See also “</w:t>
      </w:r>
      <w:r w:rsidRPr="007F7BC1">
        <w:rPr>
          <w:color w:val="538135" w:themeColor="accent6" w:themeShade="BF"/>
        </w:rPr>
        <w:t>Reserve Account Balance (RAB)</w:t>
      </w:r>
      <w:r>
        <w:t>”, “</w:t>
      </w:r>
      <w:r w:rsidRPr="00C52F5D">
        <w:rPr>
          <w:rStyle w:val="c-new-greenChar"/>
          <w:rFonts w:eastAsiaTheme="minorHAnsi"/>
        </w:rPr>
        <w:t>Fed Funds for All (</w:t>
      </w:r>
      <w:proofErr w:type="spellStart"/>
      <w:r w:rsidRPr="00C52F5D">
        <w:rPr>
          <w:rStyle w:val="c-new-greenChar"/>
          <w:rFonts w:eastAsiaTheme="minorHAnsi"/>
        </w:rPr>
        <w:t>FFfA</w:t>
      </w:r>
      <w:proofErr w:type="spellEnd"/>
      <w:r w:rsidRPr="00C52F5D">
        <w:rPr>
          <w:rStyle w:val="c-new-greenChar"/>
          <w:rFonts w:eastAsiaTheme="minorHAnsi"/>
        </w:rPr>
        <w:t>)</w:t>
      </w:r>
      <w:r>
        <w:t>”, “Yeager, Leland (1924-2018)”.</w:t>
      </w:r>
    </w:p>
  </w:footnote>
  <w:footnote w:id="112">
    <w:p w14:paraId="3F7C1F47" w14:textId="4DE1DEB0" w:rsidR="00D2096B" w:rsidRDefault="00D2096B">
      <w:pPr>
        <w:pStyle w:val="FootnoteText"/>
      </w:pPr>
      <w:r>
        <w:rPr>
          <w:rStyle w:val="FootnoteReference"/>
        </w:rPr>
        <w:footnoteRef/>
      </w:r>
      <w:r>
        <w:t xml:space="preserve"> Continuity in “Washington, D.C.” (imperial) policy is nothing new (even if ‘everybody’ like to play goldfish for some reason). “[I]</w:t>
      </w:r>
      <w:r w:rsidRPr="00D2096B">
        <w:t xml:space="preserve">n critical areas, the Biden administration has not made substantial </w:t>
      </w:r>
      <w:r w:rsidR="00580E23">
        <w:t xml:space="preserve">[policy] </w:t>
      </w:r>
      <w:r w:rsidRPr="00D2096B">
        <w:t>breaks, showing how difficult it is in Washington to chart new courses on foreign policy.</w:t>
      </w:r>
      <w:r>
        <w:t xml:space="preserve">... </w:t>
      </w:r>
      <w:r w:rsidR="00265828">
        <w:t>[In one possible exception to this generalization, the]</w:t>
      </w:r>
      <w:r w:rsidR="00EA1D2E" w:rsidRPr="00EA1D2E">
        <w:t xml:space="preserve"> Trump administration was </w:t>
      </w:r>
      <w:r w:rsidR="00580E23">
        <w:t xml:space="preserve">[however] </w:t>
      </w:r>
      <w:r w:rsidR="00EA1D2E" w:rsidRPr="00EA1D2E">
        <w:t>at times contradictory on Europe and Russia</w:t>
      </w:r>
      <w:r w:rsidR="00580E23">
        <w:t xml:space="preserve"> [policy]</w:t>
      </w:r>
      <w:r w:rsidR="00EA1D2E" w:rsidRPr="00EA1D2E">
        <w:t>: While Trump</w:t>
      </w:r>
      <w:r w:rsidR="00580E23">
        <w:t xml:space="preserve">...  </w:t>
      </w:r>
      <w:r w:rsidR="00EA1D2E" w:rsidRPr="00EA1D2E">
        <w:t>criticized NATO and withheld military aid to Ukraine</w:t>
      </w:r>
      <w:r w:rsidR="00580E23">
        <w:t>...</w:t>
      </w:r>
      <w:r w:rsidR="00EA1D2E" w:rsidRPr="00EA1D2E">
        <w:t xml:space="preserve"> some officials</w:t>
      </w:r>
      <w:r w:rsidR="00580E23">
        <w:t>...</w:t>
      </w:r>
      <w:r w:rsidR="00EA1D2E" w:rsidRPr="00EA1D2E">
        <w:t>worked in the opposite direction.</w:t>
      </w:r>
      <w:r w:rsidR="00580E23">
        <w:t>.. [</w:t>
      </w:r>
      <w:r w:rsidR="00265828">
        <w:t>But t</w:t>
      </w:r>
      <w:r w:rsidR="00580E23">
        <w:t xml:space="preserve">he] </w:t>
      </w:r>
      <w:r w:rsidR="00EA1D2E" w:rsidRPr="00EA1D2E">
        <w:t>Biden</w:t>
      </w:r>
      <w:r w:rsidR="00580E23">
        <w:t>...[Admn. has consistently]</w:t>
      </w:r>
      <w:r w:rsidR="00EA1D2E" w:rsidRPr="00EA1D2E">
        <w:t xml:space="preserve"> </w:t>
      </w:r>
      <w:r w:rsidR="00580E23">
        <w:t>...</w:t>
      </w:r>
      <w:r w:rsidR="00EA1D2E" w:rsidRPr="00EA1D2E">
        <w:t>reaffirmed the importance of trans-Atlantic alliances, which has helped them coordinate</w:t>
      </w:r>
      <w:r w:rsidR="00265828">
        <w:t>...</w:t>
      </w:r>
      <w:r w:rsidR="00EA1D2E" w:rsidRPr="00EA1D2E">
        <w:t>weapons shipments to</w:t>
      </w:r>
      <w:r w:rsidR="00265828">
        <w:t xml:space="preserve">... </w:t>
      </w:r>
      <w:r w:rsidR="00EA1D2E" w:rsidRPr="00EA1D2E">
        <w:t>Ukraine</w:t>
      </w:r>
      <w:r>
        <w:t xml:space="preserve">” (Wong, 2022). </w:t>
      </w:r>
      <w:r w:rsidR="001C50EF">
        <w:t xml:space="preserve">See also “Imperialism” </w:t>
      </w:r>
      <w:r w:rsidR="001C50EF" w:rsidRPr="00117D52">
        <w:rPr>
          <w:sz w:val="18"/>
          <w:szCs w:val="18"/>
        </w:rPr>
        <w:t>[.the brontosaurus]</w:t>
      </w:r>
      <w:r w:rsidR="001C50EF">
        <w:t xml:space="preserve">, </w:t>
      </w:r>
      <w:r w:rsidR="00247AE1">
        <w:t xml:space="preserve">“Deep State”, “Government, hidden”, </w:t>
      </w:r>
      <w:r w:rsidR="001C50EF">
        <w:t>“Dumb downing”</w:t>
      </w:r>
      <w:r w:rsidR="00117D52">
        <w:t>, “Biden, Joseph”.</w:t>
      </w:r>
    </w:p>
  </w:footnote>
  <w:footnote w:id="113">
    <w:p w14:paraId="620CD50F" w14:textId="5891780E" w:rsidR="00D46C56" w:rsidRDefault="00D46C56">
      <w:pPr>
        <w:pStyle w:val="FootnoteText"/>
      </w:pPr>
      <w:r>
        <w:rPr>
          <w:rStyle w:val="FootnoteReference"/>
        </w:rPr>
        <w:footnoteRef/>
      </w:r>
      <w:r>
        <w:t xml:space="preserve"> (</w:t>
      </w:r>
      <w:r w:rsidRPr="000D79CA">
        <w:rPr>
          <w:color w:val="538135" w:themeColor="accent6" w:themeShade="BF"/>
        </w:rPr>
        <w:t>CC</w:t>
      </w:r>
      <w:r>
        <w:t>)- which is, of course, a perversion of the basic phenomenon of (mediated-imperial) “</w:t>
      </w:r>
      <w:r w:rsidRPr="007A56A5">
        <w:rPr>
          <w:i/>
          <w:iCs/>
          <w:color w:val="538135" w:themeColor="accent6" w:themeShade="BF"/>
        </w:rPr>
        <w:t>N</w:t>
      </w:r>
      <w:r w:rsidRPr="00030C53">
        <w:rPr>
          <w:color w:val="538135" w:themeColor="accent6" w:themeShade="BF"/>
        </w:rPr>
        <w:t xml:space="preserve">ational </w:t>
      </w:r>
      <w:r w:rsidRPr="007A56A5">
        <w:rPr>
          <w:i/>
          <w:iCs/>
          <w:color w:val="538135" w:themeColor="accent6" w:themeShade="BF"/>
        </w:rPr>
        <w:t>I</w:t>
      </w:r>
      <w:r w:rsidRPr="00030C53">
        <w:rPr>
          <w:color w:val="538135" w:themeColor="accent6" w:themeShade="BF"/>
        </w:rPr>
        <w:t>dentity/Nationalism</w:t>
      </w:r>
      <w:r>
        <w:t>”. Want to eradicate it? See also “Kuznets, Simon”.</w:t>
      </w:r>
      <w:r w:rsidRPr="00D46C56">
        <w:rPr>
          <w:rFonts w:cstheme="minorHAnsi"/>
          <w:sz w:val="16"/>
          <w:szCs w:val="16"/>
        </w:rPr>
        <w:t>→</w:t>
      </w:r>
      <w:r>
        <w:rPr>
          <w:rFonts w:cstheme="minorHAnsi"/>
        </w:rPr>
        <w:t xml:space="preserve"> </w:t>
      </w:r>
      <w:r>
        <w:t>“GDP”,</w:t>
      </w:r>
      <w:r w:rsidRPr="00D46C56">
        <w:rPr>
          <w:rFonts w:cstheme="minorHAnsi"/>
          <w:sz w:val="16"/>
          <w:szCs w:val="16"/>
        </w:rPr>
        <w:t>→</w:t>
      </w:r>
      <w:r>
        <w:t xml:space="preserve"> “</w:t>
      </w:r>
      <w:r w:rsidRPr="007A56A5">
        <w:rPr>
          <w:i/>
          <w:iCs/>
          <w:color w:val="A931A3"/>
        </w:rPr>
        <w:t>N</w:t>
      </w:r>
      <w:r w:rsidRPr="002473AC">
        <w:rPr>
          <w:i/>
          <w:iCs/>
          <w:color w:val="BF17C3"/>
        </w:rPr>
        <w:t>I</w:t>
      </w:r>
      <w:r w:rsidRPr="002473AC">
        <w:rPr>
          <w:color w:val="37B349"/>
        </w:rPr>
        <w:t>nnies</w:t>
      </w:r>
      <w:r>
        <w:t>”.</w:t>
      </w:r>
    </w:p>
  </w:footnote>
  <w:footnote w:id="114">
    <w:p w14:paraId="016D387B" w14:textId="09077E3A" w:rsidR="00BD5F0C" w:rsidRPr="007A07A2" w:rsidRDefault="00BD5F0C">
      <w:pPr>
        <w:pStyle w:val="FootnoteText"/>
        <w:rPr>
          <w:rFonts w:asciiTheme="majorHAnsi" w:hAnsiTheme="majorHAnsi" w:cstheme="majorHAnsi"/>
        </w:rPr>
      </w:pPr>
      <w:r>
        <w:rPr>
          <w:rStyle w:val="FootnoteReference"/>
        </w:rPr>
        <w:footnoteRef/>
      </w:r>
      <w:r>
        <w:t xml:space="preserve"> </w:t>
      </w:r>
      <w:r w:rsidRPr="00BD5F0C">
        <w:t xml:space="preserve"> </w:t>
      </w:r>
      <w:r w:rsidRPr="00BD5F0C">
        <w:rPr>
          <w:rStyle w:val="c-MrMustardBlackCowChar"/>
          <w:rFonts w:asciiTheme="minorHAnsi" w:eastAsiaTheme="minorHAnsi" w:hAnsiTheme="minorHAnsi" w:cstheme="minorHAnsi"/>
        </w:rPr>
        <w:t>“Imagination, of course, is the money of childhood.”- Kinky Friedman</w:t>
      </w:r>
      <w:r>
        <w:rPr>
          <w:rStyle w:val="c-MrMustardBlackCowChar"/>
          <w:rFonts w:asciiTheme="minorHAnsi" w:eastAsiaTheme="minorHAnsi" w:hAnsiTheme="minorHAnsi" w:cstheme="minorHAnsi"/>
        </w:rPr>
        <w:t xml:space="preserve">. </w:t>
      </w:r>
      <w:r w:rsidRPr="00BD5F0C">
        <w:rPr>
          <w:rStyle w:val="c-MrMustardBlackCowChar"/>
          <w:rFonts w:asciiTheme="minorHAnsi" w:eastAsiaTheme="minorHAnsi" w:hAnsiTheme="minorHAnsi" w:cstheme="minorHAnsi"/>
          <w:color w:val="auto"/>
        </w:rPr>
        <w:t>S</w:t>
      </w:r>
      <w:r>
        <w:rPr>
          <w:rStyle w:val="c-MrMustardBlackCowChar"/>
          <w:rFonts w:asciiTheme="minorHAnsi" w:eastAsiaTheme="minorHAnsi" w:hAnsiTheme="minorHAnsi" w:cstheme="minorHAnsi"/>
          <w:color w:val="auto"/>
        </w:rPr>
        <w:t xml:space="preserve">ee also “Populism” </w:t>
      </w:r>
      <w:r w:rsidRPr="00BD5F0C">
        <w:rPr>
          <w:rStyle w:val="c-MrMustardBlackCowChar"/>
          <w:rFonts w:asciiTheme="minorHAnsi" w:eastAsiaTheme="minorHAnsi" w:hAnsiTheme="minorHAnsi" w:cstheme="minorHAnsi"/>
          <w:color w:val="auto"/>
          <w:sz w:val="18"/>
          <w:szCs w:val="18"/>
        </w:rPr>
        <w:t>[.P</w:t>
      </w:r>
      <w:r w:rsidRPr="007A07A2">
        <w:rPr>
          <w:rStyle w:val="c-MrMustardBlackCowChar"/>
          <w:rFonts w:asciiTheme="majorHAnsi" w:eastAsiaTheme="minorHAnsi" w:hAnsiTheme="majorHAnsi" w:cstheme="majorHAnsi"/>
          <w:color w:val="auto"/>
          <w:sz w:val="18"/>
          <w:szCs w:val="18"/>
        </w:rPr>
        <w:t>erot]</w:t>
      </w:r>
      <w:r w:rsidRPr="007A07A2">
        <w:rPr>
          <w:rStyle w:val="c-MrMustardBlackCowChar"/>
          <w:rFonts w:asciiTheme="majorHAnsi" w:eastAsiaTheme="minorHAnsi" w:hAnsiTheme="majorHAnsi" w:cstheme="majorHAnsi"/>
          <w:color w:val="auto"/>
        </w:rPr>
        <w:t>.</w:t>
      </w:r>
    </w:p>
  </w:footnote>
  <w:footnote w:id="115">
    <w:p w14:paraId="2EAC1CDF" w14:textId="6C8CB5E6" w:rsidR="000D79CA" w:rsidRDefault="000D79CA">
      <w:pPr>
        <w:pStyle w:val="FootnoteText"/>
      </w:pPr>
      <w:r>
        <w:rPr>
          <w:rStyle w:val="FootnoteReference"/>
        </w:rPr>
        <w:footnoteRef/>
      </w:r>
      <w:r>
        <w:t xml:space="preserve"> </w:t>
      </w:r>
      <w:r w:rsidR="00B5346A">
        <w:t xml:space="preserve">(actually a common slogan &amp; logo in </w:t>
      </w:r>
      <w:proofErr w:type="spellStart"/>
      <w:r w:rsidR="00B5346A">
        <w:t>Kz</w:t>
      </w:r>
      <w:proofErr w:type="spellEnd"/>
      <w:r w:rsidR="00B5346A">
        <w:t>. since the 1990’s). S</w:t>
      </w:r>
      <w:r>
        <w:t>ee also “</w:t>
      </w:r>
      <w:r w:rsidRPr="000D79CA">
        <w:rPr>
          <w:rStyle w:val="c-new-greenChar"/>
          <w:rFonts w:eastAsiaTheme="minorHAnsi"/>
        </w:rPr>
        <w:t>International Intelligence Community (I.I.C.</w:t>
      </w:r>
      <w:r>
        <w:t>)”, “</w:t>
      </w:r>
      <w:r w:rsidRPr="000D79CA">
        <w:t>“’Make-It-Happen’; ‘Let-It</w:t>
      </w:r>
      <w:r>
        <w:t>-</w:t>
      </w:r>
      <w:r w:rsidRPr="000D79CA">
        <w:t>Happen’”.</w:t>
      </w:r>
    </w:p>
  </w:footnote>
  <w:footnote w:id="116">
    <w:p w14:paraId="0AEFFEA8" w14:textId="68EC7D91" w:rsidR="00DD273C" w:rsidRDefault="00DD273C">
      <w:pPr>
        <w:pStyle w:val="FootnoteText"/>
      </w:pPr>
      <w:r>
        <w:rPr>
          <w:rStyle w:val="FootnoteReference"/>
        </w:rPr>
        <w:footnoteRef/>
      </w:r>
      <w:r>
        <w:t xml:space="preserve"> Bankmoney was inherently uncontrollable. See also “Currency” </w:t>
      </w:r>
      <w:r w:rsidRPr="00DD273C">
        <w:rPr>
          <w:sz w:val="18"/>
          <w:szCs w:val="18"/>
        </w:rPr>
        <w:t>[.measure]</w:t>
      </w:r>
      <w:r>
        <w:t>.</w:t>
      </w:r>
    </w:p>
  </w:footnote>
  <w:footnote w:id="117">
    <w:p w14:paraId="46A10313" w14:textId="6137A9FB" w:rsidR="000A552B" w:rsidRDefault="000A552B">
      <w:pPr>
        <w:pStyle w:val="FootnoteText"/>
      </w:pPr>
      <w:r>
        <w:rPr>
          <w:rStyle w:val="FootnoteReference"/>
        </w:rPr>
        <w:footnoteRef/>
      </w:r>
      <w:r>
        <w:t xml:space="preserve"> </w:t>
      </w:r>
      <w:r w:rsidR="007A07A2">
        <w:t>T</w:t>
      </w:r>
      <w:r>
        <w:t>he peel-side of the postage stamp is “</w:t>
      </w:r>
      <w:r w:rsidRPr="000A552B">
        <w:t xml:space="preserve">printed: </w:t>
      </w:r>
      <w:r>
        <w:t>‘</w:t>
      </w:r>
      <w:r w:rsidRPr="000A552B">
        <w:rPr>
          <w:i/>
          <w:iCs/>
        </w:rPr>
        <w:t>Businessman and broker Haym Salomon was responsible for raising most of the money needed to finance the American Revolution and later to save the new nation from collapse</w:t>
      </w:r>
      <w:r>
        <w:t>’” (Harrington, 2013). See also “Salomon, Haym (1740-1785)”, “Deep State”, “Intelligence Community</w:t>
      </w:r>
      <w:r w:rsidR="00DD273C">
        <w:t xml:space="preserve"> (IC)</w:t>
      </w:r>
      <w:r>
        <w:t>”.</w:t>
      </w:r>
    </w:p>
  </w:footnote>
  <w:footnote w:id="118">
    <w:p w14:paraId="65D0F7AE" w14:textId="3270AFF8" w:rsidR="003C45FF" w:rsidRDefault="003C45FF">
      <w:pPr>
        <w:pStyle w:val="FootnoteText"/>
      </w:pPr>
      <w:r>
        <w:rPr>
          <w:rStyle w:val="FootnoteReference"/>
        </w:rPr>
        <w:footnoteRef/>
      </w:r>
      <w:r>
        <w:t xml:space="preserve"> This entry (in both </w:t>
      </w:r>
      <w:r w:rsidRPr="000B1342">
        <w:rPr>
          <w:color w:val="811562"/>
        </w:rPr>
        <w:t>Lex I</w:t>
      </w:r>
      <w:r>
        <w:t xml:space="preserve"> </w:t>
      </w:r>
      <w:r w:rsidRPr="000B1342">
        <w:rPr>
          <w:sz w:val="18"/>
          <w:szCs w:val="18"/>
        </w:rPr>
        <w:t>&amp;</w:t>
      </w:r>
      <w:r>
        <w:t xml:space="preserve"> II) is not inclusive of the preceding era of ‘Yankee Imperialism’, nor the 18th-19th century of [usually avoiding the I-word] ‘Manifest Destiny’. The “American Imperialism” era here basically encompasses the ‘long 20th century’, from c.1900 to the 2020’s. See also “Twentieth century”. </w:t>
      </w:r>
    </w:p>
  </w:footnote>
  <w:footnote w:id="119">
    <w:p w14:paraId="4FB55E03" w14:textId="38D8FD51" w:rsidR="00AF731C" w:rsidRDefault="00AF731C">
      <w:pPr>
        <w:pStyle w:val="FootnoteText"/>
      </w:pPr>
      <w:r>
        <w:rPr>
          <w:rStyle w:val="FootnoteReference"/>
        </w:rPr>
        <w:footnoteRef/>
      </w:r>
      <w:r>
        <w:t xml:space="preserve"> </w:t>
      </w:r>
      <w:r w:rsidRPr="00AF731C">
        <w:t xml:space="preserve">Explaining </w:t>
      </w:r>
      <w:r>
        <w:t>“</w:t>
      </w:r>
      <w:r w:rsidRPr="00AF731C">
        <w:t xml:space="preserve">why India pulled out of the </w:t>
      </w:r>
      <w:r>
        <w:t xml:space="preserve">[China-championed] </w:t>
      </w:r>
      <w:r w:rsidRPr="00AF731C">
        <w:t>Regional Comprehensive Economic Partnership in 2019</w:t>
      </w:r>
      <w:r>
        <w:t xml:space="preserve">, </w:t>
      </w:r>
      <w:r w:rsidRPr="00AF731C">
        <w:t xml:space="preserve">an Indian member said: </w:t>
      </w:r>
      <w:r>
        <w:t>‘</w:t>
      </w:r>
      <w:r w:rsidRPr="00AF731C">
        <w:t>We were determined not to give China a back door free trade entry into the Indian market ever again</w:t>
      </w:r>
      <w:r>
        <w:t>’” (Ibid).</w:t>
      </w:r>
    </w:p>
  </w:footnote>
  <w:footnote w:id="120">
    <w:p w14:paraId="299DC244" w14:textId="77777777" w:rsidR="00D11CA8" w:rsidRDefault="00D11CA8" w:rsidP="00D11CA8">
      <w:pPr>
        <w:pStyle w:val="FootnoteText"/>
      </w:pPr>
      <w:r>
        <w:rPr>
          <w:rStyle w:val="FootnoteReference"/>
        </w:rPr>
        <w:footnoteRef/>
      </w:r>
      <w:r>
        <w:t xml:space="preserve"> “’How else should it be done then?’ is always the immediate question. The answer is simple: Exactly in the opposite way that it is done today!”- Viktor Schauberger, </w:t>
      </w:r>
      <w:r>
        <w:rPr>
          <w:i/>
          <w:iCs/>
        </w:rPr>
        <w:t>Nature as Teacher</w:t>
      </w:r>
      <w:r>
        <w:t>. See also “Environmental Economics”, “Physics, new”, “</w:t>
      </w:r>
      <w:r w:rsidRPr="00634A17">
        <w:rPr>
          <w:color w:val="538135" w:themeColor="accent6" w:themeShade="BF"/>
        </w:rPr>
        <w:t>World Par Economy (WPE)</w:t>
      </w:r>
      <w:r>
        <w:t xml:space="preserve">”.  </w:t>
      </w:r>
    </w:p>
  </w:footnote>
  <w:footnote w:id="121">
    <w:p w14:paraId="59575591" w14:textId="5BA06F27" w:rsidR="006A6089" w:rsidRDefault="006A6089">
      <w:pPr>
        <w:pStyle w:val="FootnoteText"/>
      </w:pPr>
      <w:r>
        <w:rPr>
          <w:rStyle w:val="FootnoteReference"/>
        </w:rPr>
        <w:footnoteRef/>
      </w:r>
      <w:r w:rsidRPr="00C8251E">
        <w:rPr>
          <w:color w:val="294983"/>
          <w:sz w:val="18"/>
          <w:szCs w:val="18"/>
        </w:rPr>
        <w:t>https://publish.twitter.com/?query=https%3A%2F%2Ftwitter.com%2FStSchulmeister%2Fstatus%2F1638117738429259778&amp;widget=Tweet</w:t>
      </w:r>
      <w:r w:rsidRPr="00C8251E">
        <w:rPr>
          <w:color w:val="2F5496" w:themeColor="accent1" w:themeShade="BF"/>
        </w:rPr>
        <w:t xml:space="preserve"> </w:t>
      </w:r>
      <w:r w:rsidRPr="006A6089">
        <w:rPr>
          <w:sz w:val="18"/>
          <w:szCs w:val="18"/>
        </w:rPr>
        <w:t>[</w:t>
      </w:r>
      <w:r>
        <w:rPr>
          <w:sz w:val="18"/>
          <w:szCs w:val="18"/>
        </w:rPr>
        <w:t>“</w:t>
      </w:r>
      <w:r w:rsidRPr="006A6089">
        <w:rPr>
          <w:sz w:val="18"/>
          <w:szCs w:val="18"/>
        </w:rPr>
        <w:t xml:space="preserve">strong </w:t>
      </w:r>
      <w:r w:rsidRPr="006A6089">
        <w:rPr>
          <w:i/>
          <w:iCs/>
          <w:sz w:val="18"/>
          <w:szCs w:val="18"/>
        </w:rPr>
        <w:t xml:space="preserve">decline </w:t>
      </w:r>
      <w:r w:rsidRPr="006A6089">
        <w:rPr>
          <w:sz w:val="18"/>
          <w:szCs w:val="18"/>
        </w:rPr>
        <w:t xml:space="preserve">in </w:t>
      </w:r>
      <w:r w:rsidRPr="006A6089">
        <w:rPr>
          <w:i/>
          <w:iCs/>
          <w:sz w:val="18"/>
          <w:szCs w:val="18"/>
        </w:rPr>
        <w:t xml:space="preserve">real </w:t>
      </w:r>
      <w:r w:rsidRPr="006A6089">
        <w:rPr>
          <w:sz w:val="18"/>
          <w:szCs w:val="18"/>
        </w:rPr>
        <w:t>wages</w:t>
      </w:r>
      <w:r>
        <w:rPr>
          <w:sz w:val="18"/>
          <w:szCs w:val="18"/>
        </w:rPr>
        <w:t>”</w:t>
      </w:r>
      <w:r w:rsidRPr="006A6089">
        <w:rPr>
          <w:sz w:val="18"/>
          <w:szCs w:val="18"/>
        </w:rPr>
        <w:t xml:space="preserve"> </w:t>
      </w:r>
      <w:r w:rsidRPr="006A6089">
        <w:rPr>
          <w:sz w:val="16"/>
          <w:szCs w:val="16"/>
        </w:rPr>
        <w:t>(Europe)</w:t>
      </w:r>
      <w:r w:rsidRPr="006A6089">
        <w:rPr>
          <w:sz w:val="18"/>
          <w:szCs w:val="18"/>
        </w:rPr>
        <w:t>]</w:t>
      </w:r>
      <w:r>
        <w:rPr>
          <w:sz w:val="18"/>
          <w:szCs w:val="18"/>
        </w:rPr>
        <w:t>.</w:t>
      </w:r>
    </w:p>
  </w:footnote>
  <w:footnote w:id="122">
    <w:p w14:paraId="5FB8201F" w14:textId="6C689C35" w:rsidR="00E77832" w:rsidRDefault="00E77832">
      <w:pPr>
        <w:pStyle w:val="FootnoteText"/>
      </w:pPr>
      <w:r>
        <w:rPr>
          <w:rStyle w:val="FootnoteReference"/>
        </w:rPr>
        <w:footnoteRef/>
      </w:r>
      <w:r>
        <w:t xml:space="preserve"> Fmr. </w:t>
      </w:r>
      <w:r w:rsidR="003C072F">
        <w:t xml:space="preserve">forex trader and </w:t>
      </w:r>
      <w:r w:rsidRPr="00E77832">
        <w:t>managing dire</w:t>
      </w:r>
      <w:r>
        <w:t xml:space="preserve">ctor at </w:t>
      </w:r>
      <w:r w:rsidRPr="00E77832">
        <w:t>Soros Fund Management</w:t>
      </w:r>
      <w:r w:rsidR="003C072F">
        <w:t xml:space="preserve"> (in addition to) </w:t>
      </w:r>
      <w:r w:rsidRPr="00E77832">
        <w:t>Moore Capital Management</w:t>
      </w:r>
      <w:r>
        <w:t xml:space="preserve"> (Washington Post, 2010-7-29).</w:t>
      </w:r>
    </w:p>
  </w:footnote>
  <w:footnote w:id="123">
    <w:p w14:paraId="21CBEE74" w14:textId="77777777" w:rsidR="003B385B" w:rsidRDefault="003C072F" w:rsidP="00DB18B1">
      <w:pPr>
        <w:spacing w:after="0" w:line="240" w:lineRule="auto"/>
        <w:rPr>
          <w:rStyle w:val="c-entryheadingChar"/>
          <w:rFonts w:eastAsiaTheme="minorHAnsi"/>
          <w:sz w:val="20"/>
          <w:szCs w:val="20"/>
          <w:u w:val="none"/>
        </w:rPr>
      </w:pPr>
      <w:r>
        <w:rPr>
          <w:rStyle w:val="FootnoteReference"/>
        </w:rPr>
        <w:footnoteRef/>
      </w:r>
      <w:r>
        <w:t xml:space="preserve"> </w:t>
      </w:r>
      <w:r w:rsidR="00DB18B1" w:rsidRPr="00DB18B1">
        <w:rPr>
          <w:rStyle w:val="c-entryheadingChar"/>
          <w:rFonts w:eastAsiaTheme="minorHAnsi"/>
          <w:sz w:val="20"/>
          <w:szCs w:val="20"/>
          <w:u w:val="none"/>
        </w:rPr>
        <w:t xml:space="preserve">Fmr. Federal Reserve </w:t>
      </w:r>
      <w:r w:rsidR="00DB18B1">
        <w:rPr>
          <w:rStyle w:val="c-entryheadingChar"/>
          <w:rFonts w:eastAsiaTheme="minorHAnsi"/>
          <w:sz w:val="20"/>
          <w:szCs w:val="20"/>
          <w:u w:val="none"/>
        </w:rPr>
        <w:t xml:space="preserve">Chairman  </w:t>
      </w:r>
      <w:r w:rsidR="00DB18B1" w:rsidRPr="00DB18B1">
        <w:rPr>
          <w:rStyle w:val="c-entryheadingChar"/>
          <w:rFonts w:eastAsiaTheme="minorHAnsi"/>
          <w:sz w:val="20"/>
          <w:szCs w:val="20"/>
          <w:u w:val="none"/>
        </w:rPr>
        <w:t>“Paul Volcker...also made a large personal donation” to Soros</w:t>
      </w:r>
      <w:r w:rsidR="003B385B">
        <w:rPr>
          <w:rStyle w:val="c-entryheadingChar"/>
          <w:rFonts w:eastAsiaTheme="minorHAnsi"/>
          <w:sz w:val="20"/>
          <w:szCs w:val="20"/>
          <w:u w:val="none"/>
        </w:rPr>
        <w:t xml:space="preserve"> INET a year or so later</w:t>
      </w:r>
      <w:r w:rsidR="00DB18B1">
        <w:rPr>
          <w:rStyle w:val="c-entryheadingChar"/>
          <w:rFonts w:eastAsiaTheme="minorHAnsi"/>
          <w:sz w:val="20"/>
          <w:szCs w:val="20"/>
          <w:u w:val="none"/>
        </w:rPr>
        <w:t xml:space="preserve">, according to </w:t>
      </w:r>
      <w:r w:rsidR="00DB18B1" w:rsidRPr="00DB18B1">
        <w:rPr>
          <w:rStyle w:val="c-entryheadingChar"/>
          <w:rFonts w:eastAsiaTheme="minorHAnsi"/>
          <w:sz w:val="20"/>
          <w:szCs w:val="20"/>
          <w:u w:val="none"/>
        </w:rPr>
        <w:t xml:space="preserve">financial journalist </w:t>
      </w:r>
      <w:r w:rsidR="00DB18B1">
        <w:rPr>
          <w:rStyle w:val="c-entryheadingChar"/>
          <w:rFonts w:eastAsiaTheme="minorHAnsi"/>
          <w:sz w:val="20"/>
          <w:szCs w:val="20"/>
          <w:u w:val="none"/>
        </w:rPr>
        <w:t xml:space="preserve">and then-Chair of the INET, </w:t>
      </w:r>
      <w:r w:rsidR="00DB18B1" w:rsidRPr="00DB18B1">
        <w:rPr>
          <w:rStyle w:val="c-entryheadingChar"/>
          <w:rFonts w:eastAsiaTheme="minorHAnsi"/>
          <w:sz w:val="20"/>
          <w:szCs w:val="20"/>
          <w:u w:val="none"/>
        </w:rPr>
        <w:t xml:space="preserve">Anatole </w:t>
      </w:r>
      <w:proofErr w:type="spellStart"/>
      <w:r w:rsidR="00DB18B1" w:rsidRPr="00DB18B1">
        <w:rPr>
          <w:rStyle w:val="c-entryheadingChar"/>
          <w:rFonts w:eastAsiaTheme="minorHAnsi"/>
          <w:sz w:val="20"/>
          <w:szCs w:val="20"/>
          <w:u w:val="none"/>
        </w:rPr>
        <w:t>Kaletsky</w:t>
      </w:r>
      <w:proofErr w:type="spellEnd"/>
      <w:r w:rsidR="00DB18B1" w:rsidRPr="00DB18B1">
        <w:rPr>
          <w:rStyle w:val="c-entryheadingChar"/>
          <w:rFonts w:eastAsiaTheme="minorHAnsi"/>
          <w:sz w:val="20"/>
          <w:szCs w:val="20"/>
          <w:u w:val="none"/>
        </w:rPr>
        <w:t>, 2012</w:t>
      </w:r>
      <w:r w:rsidR="003B385B">
        <w:rPr>
          <w:rStyle w:val="c-entryheadingChar"/>
          <w:rFonts w:eastAsiaTheme="minorHAnsi"/>
          <w:sz w:val="20"/>
          <w:szCs w:val="20"/>
          <w:u w:val="none"/>
        </w:rPr>
        <w:t>.</w:t>
      </w:r>
    </w:p>
    <w:p w14:paraId="63CFB1E8" w14:textId="2316190E" w:rsidR="003C072F" w:rsidRPr="00DB18B1" w:rsidRDefault="003B385B" w:rsidP="00DB18B1">
      <w:pPr>
        <w:spacing w:after="0" w:line="240" w:lineRule="auto"/>
        <w:rPr>
          <w:rFonts w:ascii="Times New Roman" w:hAnsi="Times New Roman" w:cs="Times New Roman"/>
          <w:color w:val="2F5496" w:themeColor="accent1" w:themeShade="BF"/>
          <w:sz w:val="20"/>
          <w:szCs w:val="20"/>
        </w:rPr>
      </w:pPr>
      <w:r>
        <w:rPr>
          <w:rStyle w:val="c-entryheadingChar"/>
          <w:rFonts w:eastAsiaTheme="minorHAnsi"/>
          <w:sz w:val="20"/>
          <w:szCs w:val="20"/>
          <w:u w:val="none"/>
        </w:rPr>
        <w:t>-</w:t>
      </w:r>
      <w:r w:rsidR="00DB18B1">
        <w:rPr>
          <w:rStyle w:val="c-entryheadingChar"/>
          <w:rFonts w:eastAsiaTheme="minorHAnsi"/>
          <w:sz w:val="20"/>
          <w:szCs w:val="20"/>
          <w:u w:val="none"/>
        </w:rPr>
        <w:t xml:space="preserve"> </w:t>
      </w:r>
      <w:r w:rsidR="00DB18B1" w:rsidRPr="00DB18B1">
        <w:rPr>
          <w:rStyle w:val="c-entryheadingChar"/>
          <w:rFonts w:eastAsiaTheme="minorHAnsi"/>
          <w:sz w:val="18"/>
          <w:szCs w:val="18"/>
          <w:u w:val="none"/>
        </w:rPr>
        <w:t>(</w:t>
      </w:r>
      <w:hyperlink r:id="rId6" w:history="1">
        <w:r w:rsidR="00DB18B1" w:rsidRPr="00DB18B1">
          <w:rPr>
            <w:rStyle w:val="Hyperlink"/>
            <w:rFonts w:ascii="Times New Roman" w:hAnsi="Times New Roman" w:cs="Times New Roman"/>
            <w:sz w:val="18"/>
            <w:szCs w:val="18"/>
            <w:u w:val="none"/>
            <w14:textFill>
              <w14:solidFill>
                <w14:srgbClr w14:val="0000FF">
                  <w14:lumMod w14:val="75000"/>
                </w14:srgbClr>
              </w14:solidFill>
            </w14:textFill>
          </w:rPr>
          <w:t>https://www.youtube.com/watch?v=cdcMZ37lzQo&amp;t=14s</w:t>
        </w:r>
      </w:hyperlink>
      <w:r w:rsidR="00DB18B1" w:rsidRPr="00DB18B1">
        <w:rPr>
          <w:rStyle w:val="c-entryheadingChar"/>
          <w:rFonts w:eastAsiaTheme="minorHAnsi"/>
          <w:color w:val="2F5496" w:themeColor="accent1" w:themeShade="BF"/>
          <w:sz w:val="18"/>
          <w:szCs w:val="18"/>
          <w:u w:val="none"/>
        </w:rPr>
        <w:t>, mn.3).</w:t>
      </w:r>
      <w:r w:rsidR="00DB18B1" w:rsidRPr="00DB18B1">
        <w:rPr>
          <w:rStyle w:val="c-entryheadingChar"/>
          <w:rFonts w:eastAsiaTheme="minorHAnsi"/>
          <w:color w:val="2F5496" w:themeColor="accent1" w:themeShade="BF"/>
          <w:sz w:val="20"/>
          <w:szCs w:val="20"/>
          <w:u w:val="none"/>
        </w:rPr>
        <w:t xml:space="preserve"> </w:t>
      </w:r>
      <w:r w:rsidR="00DB18B1" w:rsidRPr="00DB18B1">
        <w:rPr>
          <w:rStyle w:val="c-entryheadingChar"/>
          <w:rFonts w:eastAsiaTheme="minorHAnsi"/>
          <w:sz w:val="20"/>
          <w:szCs w:val="20"/>
          <w:u w:val="none"/>
        </w:rPr>
        <w:t>See also “Volcker, Paul”, “Hegelian Dialectic”, “Soros, George”.</w:t>
      </w:r>
    </w:p>
  </w:footnote>
  <w:footnote w:id="124">
    <w:p w14:paraId="37B375D8" w14:textId="1E72C043" w:rsidR="000D5371" w:rsidRPr="000D5371" w:rsidRDefault="000D5371">
      <w:pPr>
        <w:pStyle w:val="FootnoteText"/>
        <w:rPr>
          <w:color w:val="2F5496" w:themeColor="accent1" w:themeShade="BF"/>
          <w:sz w:val="18"/>
          <w:szCs w:val="18"/>
        </w:rPr>
      </w:pPr>
      <w:r>
        <w:rPr>
          <w:rStyle w:val="FootnoteReference"/>
        </w:rPr>
        <w:footnoteRef/>
      </w:r>
      <w:r>
        <w:t xml:space="preserve"> INET “a</w:t>
      </w:r>
      <w:r w:rsidRPr="000D5371">
        <w:t>ffiliations</w:t>
      </w:r>
      <w:r>
        <w:t xml:space="preserve">: </w:t>
      </w:r>
      <w:r w:rsidRPr="000D5371">
        <w:t>University of Cambridge</w:t>
      </w:r>
      <w:r>
        <w:t>”- wiki. “</w:t>
      </w:r>
      <w:r w:rsidRPr="000D5371">
        <w:t>The Cambridge-INET Institute was set up through a $3.75 million grant from the INET that has been matched 1:1 with funding from The Keynes Fund for Applied Economics, Mohammed El Erian, the Cambridge Endowment for Research in Finance, The Isaac Newton Trust</w:t>
      </w:r>
      <w:r>
        <w:t>,</w:t>
      </w:r>
      <w:r w:rsidRPr="000D5371">
        <w:t xml:space="preserve"> and the Faculty of Economics.</w:t>
      </w:r>
      <w:r>
        <w:t xml:space="preserve">”- </w:t>
      </w:r>
      <w:r w:rsidRPr="000D5371">
        <w:rPr>
          <w:color w:val="2F5496" w:themeColor="accent1" w:themeShade="BF"/>
          <w:sz w:val="18"/>
          <w:szCs w:val="18"/>
        </w:rPr>
        <w:t>https://www.inet.econ.cam.ac.uk/about</w:t>
      </w:r>
    </w:p>
  </w:footnote>
  <w:footnote w:id="125">
    <w:p w14:paraId="382694DB" w14:textId="312F5372" w:rsidR="00791EAC" w:rsidRDefault="00791EAC">
      <w:pPr>
        <w:pStyle w:val="FootnoteText"/>
      </w:pPr>
      <w:r>
        <w:rPr>
          <w:rStyle w:val="FootnoteReference"/>
        </w:rPr>
        <w:footnoteRef/>
      </w:r>
      <w:r>
        <w:t xml:space="preserve"> Speaking of that 1968-83 era</w:t>
      </w:r>
      <w:r w:rsidR="00FF678C">
        <w:t xml:space="preserve"> </w:t>
      </w:r>
      <w:r w:rsidR="00FF678C" w:rsidRPr="00105931">
        <w:rPr>
          <w:rFonts w:asciiTheme="majorHAnsi" w:hAnsiTheme="majorHAnsi" w:cstheme="majorHAnsi"/>
          <w:sz w:val="18"/>
          <w:szCs w:val="18"/>
        </w:rPr>
        <w:t>[sometimes a.k.a.</w:t>
      </w:r>
      <w:r w:rsidR="00FF678C" w:rsidRPr="00FF678C">
        <w:rPr>
          <w:rFonts w:asciiTheme="majorHAnsi" w:hAnsiTheme="majorHAnsi" w:cstheme="majorHAnsi"/>
          <w:sz w:val="16"/>
          <w:szCs w:val="16"/>
        </w:rPr>
        <w:t xml:space="preserve"> (see also) </w:t>
      </w:r>
      <w:r w:rsidR="00FF678C" w:rsidRPr="00105931">
        <w:rPr>
          <w:rFonts w:asciiTheme="majorHAnsi" w:hAnsiTheme="majorHAnsi" w:cstheme="majorHAnsi"/>
          <w:sz w:val="18"/>
          <w:szCs w:val="18"/>
        </w:rPr>
        <w:t>“Nineteen-seventies (1970’s)”]</w:t>
      </w:r>
      <w:r>
        <w:t>,</w:t>
      </w:r>
      <w:r w:rsidR="00FF678C">
        <w:t xml:space="preserve"> </w:t>
      </w:r>
      <w:r w:rsidR="00105931">
        <w:t xml:space="preserve">what started out (beyond its c.1940 </w:t>
      </w:r>
      <w:r w:rsidR="00105931" w:rsidRPr="00105931">
        <w:rPr>
          <w:rFonts w:asciiTheme="majorHAnsi" w:hAnsiTheme="majorHAnsi" w:cstheme="majorHAnsi"/>
          <w:sz w:val="16"/>
          <w:szCs w:val="16"/>
        </w:rPr>
        <w:t>[see also]</w:t>
      </w:r>
      <w:r w:rsidR="00105931">
        <w:t xml:space="preserve"> “UKUSA”/”5 Eyes” core) as</w:t>
      </w:r>
      <w:r w:rsidR="00105931" w:rsidRPr="00105931">
        <w:rPr>
          <w:rFonts w:asciiTheme="majorHAnsi" w:hAnsiTheme="majorHAnsi" w:cstheme="majorHAnsi"/>
          <w:sz w:val="16"/>
          <w:szCs w:val="16"/>
        </w:rPr>
        <w:t xml:space="preserve">: </w:t>
      </w:r>
      <w:r w:rsidR="00BE13E7" w:rsidRPr="00BE13E7">
        <w:rPr>
          <w:rFonts w:asciiTheme="majorHAnsi" w:hAnsiTheme="majorHAnsi" w:cstheme="majorHAnsi"/>
          <w:color w:val="00388A"/>
          <w:sz w:val="18"/>
          <w:szCs w:val="18"/>
        </w:rPr>
        <w:t>https://www.youtube.com/watch?v=bZlxRzKrRJg</w:t>
      </w:r>
      <w:r w:rsidR="00BE13E7" w:rsidRPr="00BE13E7">
        <w:rPr>
          <w:rFonts w:asciiTheme="majorHAnsi" w:hAnsiTheme="majorHAnsi" w:cstheme="majorHAnsi"/>
          <w:color w:val="00388A"/>
          <w:sz w:val="16"/>
          <w:szCs w:val="16"/>
        </w:rPr>
        <w:t xml:space="preserve"> </w:t>
      </w:r>
      <w:r w:rsidR="00105931" w:rsidRPr="00105931">
        <w:rPr>
          <w:rFonts w:asciiTheme="majorHAnsi" w:hAnsiTheme="majorHAnsi" w:cstheme="majorHAnsi"/>
          <w:sz w:val="16"/>
          <w:szCs w:val="16"/>
        </w:rPr>
        <w:t>[MoodiesFrance’68]</w:t>
      </w:r>
      <w:r w:rsidR="00105931">
        <w:t xml:space="preserve"> has pretty much always been intended to wind up as</w:t>
      </w:r>
      <w:r w:rsidR="00105931" w:rsidRPr="00105931">
        <w:rPr>
          <w:rFonts w:asciiTheme="majorHAnsi" w:hAnsiTheme="majorHAnsi" w:cstheme="majorHAnsi"/>
          <w:sz w:val="16"/>
          <w:szCs w:val="16"/>
        </w:rPr>
        <w:t xml:space="preserve">: </w:t>
      </w:r>
      <w:r w:rsidR="000B1342" w:rsidRPr="000B1342">
        <w:rPr>
          <w:rFonts w:asciiTheme="majorHAnsi" w:hAnsiTheme="majorHAnsi" w:cstheme="majorHAnsi"/>
          <w:color w:val="2F5496" w:themeColor="accent1" w:themeShade="BF"/>
          <w:sz w:val="18"/>
          <w:szCs w:val="18"/>
        </w:rPr>
        <w:t>https://www.youtube.com/watch?v=O3OQZc7dHyA</w:t>
      </w:r>
      <w:r w:rsidR="000B1342" w:rsidRPr="000B1342">
        <w:rPr>
          <w:rFonts w:asciiTheme="majorHAnsi" w:hAnsiTheme="majorHAnsi" w:cstheme="majorHAnsi"/>
          <w:color w:val="2F5496" w:themeColor="accent1" w:themeShade="BF"/>
          <w:sz w:val="16"/>
          <w:szCs w:val="16"/>
        </w:rPr>
        <w:t xml:space="preserve"> </w:t>
      </w:r>
      <w:r w:rsidR="00105931" w:rsidRPr="00105931">
        <w:rPr>
          <w:rFonts w:asciiTheme="majorHAnsi" w:hAnsiTheme="majorHAnsi" w:cstheme="majorHAnsi"/>
          <w:sz w:val="16"/>
          <w:szCs w:val="16"/>
        </w:rPr>
        <w:t>[Moody’83]</w:t>
      </w:r>
      <w:r w:rsidR="00105931">
        <w:t xml:space="preserve">, i.e. </w:t>
      </w:r>
      <w:r w:rsidR="00105931" w:rsidRPr="00105931">
        <w:rPr>
          <w:color w:val="4B732F"/>
        </w:rPr>
        <w:t>global CNI</w:t>
      </w:r>
      <w:r w:rsidR="00105931">
        <w:t>. See also “</w:t>
      </w:r>
      <w:r w:rsidR="00105931" w:rsidRPr="00105931">
        <w:rPr>
          <w:color w:val="538135" w:themeColor="accent6" w:themeShade="BF"/>
        </w:rPr>
        <w:t>Civil National Identity (CNI)</w:t>
      </w:r>
      <w:r w:rsidR="00105931">
        <w:t xml:space="preserve">”, “Anthropology </w:t>
      </w:r>
      <w:r w:rsidR="00105931" w:rsidRPr="00105931">
        <w:rPr>
          <w:rFonts w:asciiTheme="majorHAnsi" w:hAnsiTheme="majorHAnsi" w:cstheme="majorHAnsi"/>
          <w:sz w:val="18"/>
          <w:szCs w:val="18"/>
        </w:rPr>
        <w:t>&amp;</w:t>
      </w:r>
      <w:r w:rsidR="00105931">
        <w:t xml:space="preserve"> Evolution</w:t>
      </w:r>
      <w:r w:rsidR="000B1342">
        <w:t xml:space="preserve"> (part 2 of 2)</w:t>
      </w:r>
      <w:r w:rsidR="00105931">
        <w:t xml:space="preserve">”. </w:t>
      </w:r>
      <w:r>
        <w:t xml:space="preserve"> </w:t>
      </w:r>
    </w:p>
  </w:footnote>
  <w:footnote w:id="126">
    <w:p w14:paraId="4ACD1A0F" w14:textId="49C3D4B5" w:rsidR="005952DB" w:rsidRDefault="005952DB">
      <w:pPr>
        <w:pStyle w:val="FootnoteText"/>
      </w:pPr>
      <w:r>
        <w:rPr>
          <w:rStyle w:val="FootnoteReference"/>
        </w:rPr>
        <w:footnoteRef/>
      </w:r>
      <w:r>
        <w:t xml:space="preserve"> </w:t>
      </w:r>
      <w:r w:rsidRPr="005952DB">
        <w:t>"[T]his year will mark the start of BRICS+ expansion, with candidates ranging from Algeria, Iran and Argentina to Turkey, Saudi Arabia and the UAE" (Ibid)</w:t>
      </w:r>
      <w:r>
        <w:t>.</w:t>
      </w:r>
    </w:p>
  </w:footnote>
  <w:footnote w:id="127">
    <w:p w14:paraId="089918F2" w14:textId="1F1246CC" w:rsidR="00A85F22" w:rsidRPr="00A85F22" w:rsidRDefault="00A85F22">
      <w:pPr>
        <w:pStyle w:val="FootnoteText"/>
        <w:rPr>
          <w:color w:val="2F5496" w:themeColor="accent1" w:themeShade="BF"/>
          <w:sz w:val="18"/>
          <w:szCs w:val="18"/>
        </w:rPr>
      </w:pPr>
      <w:r>
        <w:rPr>
          <w:rStyle w:val="FootnoteReference"/>
        </w:rPr>
        <w:footnoteRef/>
      </w:r>
      <w:r>
        <w:t xml:space="preserve"> See also “Princes of the Yen”: </w:t>
      </w:r>
      <w:r w:rsidRPr="00A85F22">
        <w:rPr>
          <w:color w:val="2F5496" w:themeColor="accent1" w:themeShade="BF"/>
          <w:sz w:val="18"/>
          <w:szCs w:val="18"/>
        </w:rPr>
        <w:t>https://www.youtube.com/watch?v=p5Ac7ap_MAY</w:t>
      </w:r>
    </w:p>
  </w:footnote>
  <w:footnote w:id="128">
    <w:p w14:paraId="3434AC17" w14:textId="1AF50D3A" w:rsidR="00476D69" w:rsidRDefault="00476D69" w:rsidP="00476D69">
      <w:pPr>
        <w:pStyle w:val="FootnoteText"/>
      </w:pPr>
      <w:r>
        <w:rPr>
          <w:rStyle w:val="FootnoteReference"/>
        </w:rPr>
        <w:footnoteRef/>
      </w:r>
      <w:r>
        <w:t xml:space="preserve"> “[T]</w:t>
      </w:r>
      <w:r w:rsidRPr="00EE71D0">
        <w:t>he central point is that international crisis requires an international lender of last resort, and that is much less reliable than lender of last resort at the national level, which is why the crises we observe are so commonly international</w:t>
      </w:r>
      <w:r>
        <w:t xml:space="preserve"> [in nature]. </w:t>
      </w:r>
      <w:r w:rsidRPr="0068086A">
        <w:t>If the crises were merely national, they could more easily be nipped in the bud</w:t>
      </w:r>
      <w:r>
        <w:t>”</w:t>
      </w:r>
      <w:r w:rsidRPr="0068086A">
        <w:t xml:space="preserve"> </w:t>
      </w:r>
      <w:r>
        <w:t>(Mehrling, 2023d), without resorting to traditional 11</w:t>
      </w:r>
      <w:r w:rsidRPr="0068086A">
        <w:rPr>
          <w:vertAlign w:val="superscript"/>
        </w:rPr>
        <w:t>th</w:t>
      </w:r>
      <w:r>
        <w:t>-hour pseudo-remedies as (see also) “Big Government”, “Bank welfare”; “Graham, Benjamin (</w:t>
      </w:r>
      <w:r w:rsidR="00A85F22">
        <w:t>1894-1976</w:t>
      </w:r>
      <w:r>
        <w:t>)”, “</w:t>
      </w:r>
      <w:r w:rsidRPr="00A85F22">
        <w:rPr>
          <w:color w:val="538135" w:themeColor="accent6" w:themeShade="BF"/>
        </w:rPr>
        <w:t>World Par Economy</w:t>
      </w:r>
      <w:r>
        <w:t>”.</w:t>
      </w:r>
    </w:p>
  </w:footnote>
  <w:footnote w:id="129">
    <w:p w14:paraId="3EF820D1" w14:textId="3AFB63B3" w:rsidR="00633248" w:rsidRDefault="00633248">
      <w:pPr>
        <w:pStyle w:val="FootnoteText"/>
      </w:pPr>
      <w:r>
        <w:rPr>
          <w:rStyle w:val="FootnoteReference"/>
        </w:rPr>
        <w:footnoteRef/>
      </w:r>
      <w:r>
        <w:t xml:space="preserve"> Hence, </w:t>
      </w:r>
      <w:r w:rsidRPr="00633248">
        <w:t xml:space="preserve">Kindleberger </w:t>
      </w:r>
      <w:r>
        <w:t>“</w:t>
      </w:r>
      <w:r w:rsidRPr="00633248">
        <w:t>ended up at quite some distance from mainstream economists</w:t>
      </w:r>
      <w:r>
        <w:t>,</w:t>
      </w:r>
      <w:r w:rsidRPr="00633248">
        <w:t xml:space="preserve"> for whom any political interference threatened to disturb rather than stabilize markets, even if he did not see financial markets as </w:t>
      </w:r>
      <w:r w:rsidRPr="00633248">
        <w:rPr>
          <w:sz w:val="18"/>
          <w:szCs w:val="18"/>
        </w:rPr>
        <w:t>[inevitably turning into]</w:t>
      </w:r>
      <w:r>
        <w:t xml:space="preserve"> </w:t>
      </w:r>
      <w:r w:rsidRPr="00633248">
        <w:t xml:space="preserve">expressions of political power around the question of how to create and allocate </w:t>
      </w:r>
      <w:r>
        <w:t xml:space="preserve">[the] </w:t>
      </w:r>
      <w:r w:rsidRPr="00633248">
        <w:t>credit</w:t>
      </w:r>
      <w:r>
        <w:t xml:space="preserve"> </w:t>
      </w:r>
      <w:r w:rsidRPr="00633248">
        <w:rPr>
          <w:sz w:val="18"/>
          <w:szCs w:val="18"/>
        </w:rPr>
        <w:t>[that, according to Kindleberger, made the world go around]</w:t>
      </w:r>
      <w:r>
        <w:t>” (Schwartz, 2023)</w:t>
      </w:r>
      <w:r w:rsidRPr="00633248">
        <w:t>.</w:t>
      </w:r>
    </w:p>
  </w:footnote>
  <w:footnote w:id="130">
    <w:p w14:paraId="391080A5" w14:textId="0F500477" w:rsidR="00D63E49" w:rsidRDefault="00D63E49">
      <w:pPr>
        <w:pStyle w:val="FootnoteText"/>
      </w:pPr>
      <w:r>
        <w:rPr>
          <w:rStyle w:val="FootnoteReference"/>
        </w:rPr>
        <w:footnoteRef/>
      </w:r>
      <w:r>
        <w:t xml:space="preserve"> “</w:t>
      </w:r>
      <w:r w:rsidRPr="00D63E49">
        <w:t>For Minsky, apparently,</w:t>
      </w:r>
      <w:r>
        <w:t xml:space="preserve"> [cyclical]</w:t>
      </w:r>
      <w:r w:rsidRPr="00D63E49">
        <w:t xml:space="preserve"> </w:t>
      </w:r>
      <w:r>
        <w:t>‘</w:t>
      </w:r>
      <w:r w:rsidRPr="00D63E49">
        <w:t>displacement</w:t>
      </w:r>
      <w:r>
        <w:t>’</w:t>
      </w:r>
      <w:r w:rsidRPr="00D63E49">
        <w:t xml:space="preserve"> is the pinprick that collapses a fragile ﬁnancial system at the </w:t>
      </w:r>
      <w:r w:rsidRPr="00D63E49">
        <w:rPr>
          <w:i/>
          <w:iCs/>
        </w:rPr>
        <w:t xml:space="preserve">end </w:t>
      </w:r>
      <w:r w:rsidRPr="00D63E49">
        <w:t xml:space="preserve">of an expansion, not the shock that </w:t>
      </w:r>
      <w:r w:rsidRPr="00D63E49">
        <w:rPr>
          <w:i/>
          <w:iCs/>
        </w:rPr>
        <w:t xml:space="preserve">begins </w:t>
      </w:r>
      <w:r w:rsidRPr="00D63E49">
        <w:t>an unsustainable credit expansion. The latter is Kindleberger</w:t>
      </w:r>
      <w:r>
        <w:t>” (Mehrling, 2023d).</w:t>
      </w:r>
    </w:p>
  </w:footnote>
  <w:footnote w:id="131">
    <w:p w14:paraId="71492E76" w14:textId="3ED5BC59" w:rsidR="0072411A" w:rsidRDefault="0072411A">
      <w:pPr>
        <w:pStyle w:val="FootnoteText"/>
      </w:pPr>
      <w:r>
        <w:rPr>
          <w:rStyle w:val="FootnoteReference"/>
        </w:rPr>
        <w:footnoteRef/>
      </w:r>
      <w:r>
        <w:t xml:space="preserve"> “” (Wrenn, 1944).</w:t>
      </w:r>
      <w:r w:rsidR="007F3038">
        <w:t xml:space="preserve"> See also “Civilization, Orthodox”.</w:t>
      </w:r>
    </w:p>
  </w:footnote>
  <w:footnote w:id="132">
    <w:p w14:paraId="04B06947" w14:textId="49AB152B" w:rsidR="007E6E52" w:rsidRDefault="007E6E52" w:rsidP="007E6E52">
      <w:pPr>
        <w:pStyle w:val="FootnoteText"/>
      </w:pPr>
      <w:r>
        <w:rPr>
          <w:rStyle w:val="FootnoteReference"/>
        </w:rPr>
        <w:footnoteRef/>
      </w:r>
      <w:r>
        <w:t xml:space="preserve"> This is because money’s primary function has always been simply to provide a functional, stable means of payment that circulates. (‘functional’ </w:t>
      </w:r>
      <w:r w:rsidRPr="00FB5DFD">
        <w:rPr>
          <w:sz w:val="18"/>
          <w:szCs w:val="18"/>
        </w:rPr>
        <w:t>&amp;</w:t>
      </w:r>
      <w:r>
        <w:t xml:space="preserve"> ‘circulates’ being the same thing here)</w:t>
      </w:r>
      <w:r w:rsidR="004758E3">
        <w:t>.</w:t>
      </w:r>
    </w:p>
  </w:footnote>
  <w:footnote w:id="133">
    <w:p w14:paraId="65698BF0" w14:textId="33A1B6AF" w:rsidR="009E6290" w:rsidRDefault="009E6290">
      <w:pPr>
        <w:pStyle w:val="FootnoteText"/>
      </w:pPr>
      <w:r>
        <w:rPr>
          <w:rStyle w:val="FootnoteReference"/>
        </w:rPr>
        <w:footnoteRef/>
      </w:r>
      <w:r>
        <w:t xml:space="preserve"> Named for “</w:t>
      </w:r>
      <w:r w:rsidRPr="009E6290">
        <w:t xml:space="preserve">French engineer Francois </w:t>
      </w:r>
      <w:proofErr w:type="spellStart"/>
      <w:r w:rsidRPr="009E6290">
        <w:t>Divisia</w:t>
      </w:r>
      <w:proofErr w:type="spellEnd"/>
      <w:r w:rsidRPr="009E6290">
        <w:t xml:space="preserve"> (1889-1964)</w:t>
      </w:r>
      <w:r>
        <w:t xml:space="preserve">...[and his] </w:t>
      </w:r>
      <w:r w:rsidRPr="009E6290">
        <w:t>theory of aggregation developed in 192</w:t>
      </w:r>
      <w:r w:rsidR="005D2B4C">
        <w:t>5</w:t>
      </w:r>
      <w:r>
        <w:t>...</w:t>
      </w:r>
      <w:r w:rsidR="005D2B4C">
        <w:t xml:space="preserve"> </w:t>
      </w:r>
      <w:r w:rsidR="005D2B4C" w:rsidRPr="007A56A5">
        <w:rPr>
          <w:rFonts w:asciiTheme="majorHAnsi" w:hAnsiTheme="majorHAnsi" w:cstheme="majorHAnsi"/>
          <w:sz w:val="18"/>
          <w:szCs w:val="18"/>
        </w:rPr>
        <w:t xml:space="preserve">[the longer list of] </w:t>
      </w:r>
      <w:r w:rsidR="005D2B4C" w:rsidRPr="005D2B4C">
        <w:t>components</w:t>
      </w:r>
      <w:r w:rsidR="005D2B4C" w:rsidRPr="007A56A5">
        <w:rPr>
          <w:rFonts w:asciiTheme="majorHAnsi" w:hAnsiTheme="majorHAnsi" w:cstheme="majorHAnsi"/>
          <w:sz w:val="18"/>
          <w:szCs w:val="18"/>
        </w:rPr>
        <w:t xml:space="preserve"> [in ‘M4’] </w:t>
      </w:r>
      <w:r w:rsidR="005D2B4C" w:rsidRPr="005D2B4C">
        <w:t xml:space="preserve">are weighted according to the </w:t>
      </w:r>
      <w:r w:rsidR="005D2B4C" w:rsidRPr="005D2B4C">
        <w:rPr>
          <w:i/>
          <w:iCs/>
        </w:rPr>
        <w:t>moneyness</w:t>
      </w:r>
      <w:r w:rsidR="005D2B4C" w:rsidRPr="005D2B4C">
        <w:t xml:space="preserve"> of each component</w:t>
      </w:r>
      <w:r>
        <w:t>” (Hanke, 2018)</w:t>
      </w:r>
      <w:r w:rsidR="007A56A5">
        <w:t>, sometimes a.k.a. ‘circulation’. See also “Payment Systems”.</w:t>
      </w:r>
    </w:p>
  </w:footnote>
  <w:footnote w:id="134">
    <w:p w14:paraId="18AD70A4" w14:textId="023A1877" w:rsidR="0065497D" w:rsidRPr="0065497D" w:rsidRDefault="0065497D">
      <w:pPr>
        <w:pStyle w:val="FootnoteText"/>
        <w:rPr>
          <w:color w:val="2F5496" w:themeColor="accent1" w:themeShade="BF"/>
          <w:sz w:val="18"/>
          <w:szCs w:val="18"/>
        </w:rPr>
      </w:pPr>
      <w:r>
        <w:rPr>
          <w:rStyle w:val="FootnoteReference"/>
        </w:rPr>
        <w:footnoteRef/>
      </w:r>
      <w:r>
        <w:t xml:space="preserve"> </w:t>
      </w:r>
      <w:r w:rsidRPr="0065497D">
        <w:rPr>
          <w:color w:val="2F5496" w:themeColor="accent1" w:themeShade="BF"/>
          <w:sz w:val="18"/>
          <w:szCs w:val="18"/>
        </w:rPr>
        <w:t>https://jonrappoport.substack.com/p/weve-had-</w:t>
      </w:r>
      <w:r w:rsidRPr="0065497D">
        <w:rPr>
          <w:i/>
          <w:iCs/>
          <w:color w:val="2F5496" w:themeColor="accent1" w:themeShade="BF"/>
          <w:sz w:val="18"/>
          <w:szCs w:val="18"/>
        </w:rPr>
        <w:t>social-credit-score-for-five-years</w:t>
      </w:r>
      <w:r w:rsidRPr="0065497D">
        <w:rPr>
          <w:color w:val="2F5496" w:themeColor="accent1" w:themeShade="BF"/>
          <w:sz w:val="18"/>
          <w:szCs w:val="18"/>
        </w:rPr>
        <w:t>?utm_source=substack&amp;utm_medium=email</w:t>
      </w:r>
    </w:p>
  </w:footnote>
  <w:footnote w:id="135">
    <w:p w14:paraId="79AF2302" w14:textId="55DF7C6B" w:rsidR="00697545" w:rsidRPr="00130975" w:rsidRDefault="00697545">
      <w:pPr>
        <w:pStyle w:val="FootnoteText"/>
        <w:rPr>
          <w:sz w:val="18"/>
          <w:szCs w:val="18"/>
        </w:rPr>
      </w:pPr>
      <w:r>
        <w:rPr>
          <w:rStyle w:val="FootnoteReference"/>
        </w:rPr>
        <w:footnoteRef/>
      </w:r>
      <w:r>
        <w:t xml:space="preserve"> (unsourced blog comment) “[B</w:t>
      </w:r>
      <w:r w:rsidRPr="004758E3">
        <w:rPr>
          <w:rFonts w:ascii="Times New Roman" w:hAnsi="Times New Roman" w:cs="Times New Roman"/>
          <w:sz w:val="18"/>
          <w:szCs w:val="18"/>
        </w:rPr>
        <w:t>]</w:t>
      </w:r>
      <w:proofErr w:type="spellStart"/>
      <w:r w:rsidRPr="00697545">
        <w:t>eing</w:t>
      </w:r>
      <w:proofErr w:type="spellEnd"/>
      <w:r w:rsidRPr="00697545">
        <w:t xml:space="preserve"> a person that has made a career fixing broken systems from the inside of the bureaucracy, I have learned that the persistent patience of a few tugboats can move the whole iceberg without anyone knowing, but if you publicly crash into it, you die and sink. So the Fed can still be </w:t>
      </w:r>
      <w:r>
        <w:t>[</w:t>
      </w:r>
      <w:r w:rsidR="006F7896" w:rsidRPr="006F7896">
        <w:t>Danielle</w:t>
      </w:r>
      <w:r w:rsidR="006F7896" w:rsidRPr="004758E3">
        <w:rPr>
          <w:sz w:val="18"/>
          <w:szCs w:val="18"/>
        </w:rPr>
        <w:t>]</w:t>
      </w:r>
      <w:r w:rsidR="006F7896" w:rsidRPr="006F7896">
        <w:t xml:space="preserve"> </w:t>
      </w:r>
      <w:r w:rsidRPr="00697545">
        <w:t>DiMartino’s bumbling bureaucratic morons, but also have a few key actors, acting over long patient years, steering the whole system into a different direction.</w:t>
      </w:r>
      <w:r>
        <w:t xml:space="preserve">”- </w:t>
      </w:r>
      <w:r w:rsidRPr="00697545">
        <w:rPr>
          <w:color w:val="2F5496" w:themeColor="accent1" w:themeShade="BF"/>
          <w:sz w:val="18"/>
          <w:szCs w:val="18"/>
        </w:rPr>
        <w:t>https://tomluongo.me/2023/04/08/podcast-episode-138-caitlin-long-plumbing-depths-eurodollar</w:t>
      </w:r>
    </w:p>
  </w:footnote>
  <w:footnote w:id="136">
    <w:p w14:paraId="0C03D4B7" w14:textId="16EE07DA" w:rsidR="00726F2A" w:rsidRDefault="00726F2A" w:rsidP="00726F2A">
      <w:pPr>
        <w:pStyle w:val="FootnoteText"/>
      </w:pPr>
      <w:r>
        <w:rPr>
          <w:rStyle w:val="FootnoteReference"/>
        </w:rPr>
        <w:footnoteRef/>
      </w:r>
      <w:r>
        <w:t xml:space="preserve"> “(Mehrling and Neilson, 2014), [and</w:t>
      </w:r>
      <w:r w:rsidRPr="004758E3">
        <w:rPr>
          <w:sz w:val="18"/>
          <w:szCs w:val="18"/>
        </w:rPr>
        <w:t>]</w:t>
      </w:r>
      <w:r>
        <w:t xml:space="preserve"> Mehrling et al. (2014) offer an account of the 2009 financial crisis</w:t>
      </w:r>
    </w:p>
    <w:p w14:paraId="11FB960A" w14:textId="048A4BFA" w:rsidR="00726F2A" w:rsidRDefault="00726F2A" w:rsidP="00726F2A">
      <w:pPr>
        <w:pStyle w:val="FootnoteText"/>
      </w:pPr>
      <w:r>
        <w:t xml:space="preserve">that emphasizes the role of the market-making system in </w:t>
      </w:r>
      <w:r w:rsidRPr="00726F2A">
        <w:rPr>
          <w:i/>
          <w:iCs/>
        </w:rPr>
        <w:t>amplifying</w:t>
      </w:r>
      <w:r>
        <w:t xml:space="preserve"> both [the</w:t>
      </w:r>
      <w:r w:rsidRPr="004758E3">
        <w:rPr>
          <w:sz w:val="18"/>
          <w:szCs w:val="18"/>
        </w:rPr>
        <w:t xml:space="preserve">] </w:t>
      </w:r>
      <w:r>
        <w:t>boom and [the</w:t>
      </w:r>
      <w:r w:rsidRPr="004758E3">
        <w:rPr>
          <w:sz w:val="18"/>
          <w:szCs w:val="18"/>
        </w:rPr>
        <w:t>]</w:t>
      </w:r>
      <w:r>
        <w:t xml:space="preserve"> contraction” (Mehrling, 2017, 10).</w:t>
      </w:r>
    </w:p>
  </w:footnote>
  <w:footnote w:id="137">
    <w:p w14:paraId="371E5BA6" w14:textId="109907E2" w:rsidR="00C01A5D" w:rsidRDefault="00C01A5D">
      <w:pPr>
        <w:pStyle w:val="FootnoteText"/>
      </w:pPr>
      <w:r>
        <w:rPr>
          <w:rStyle w:val="FootnoteReference"/>
        </w:rPr>
        <w:footnoteRef/>
      </w:r>
      <w:r>
        <w:t xml:space="preserve"> “Linder clearly had the floor and would continue to have it even if torpedoes calculated to sink him were forthcoming.... ‘”Congress.... cannot appropriate public fund</w:t>
      </w:r>
      <w:r w:rsidR="00A8763D">
        <w:t xml:space="preserve">s to foreign governments without violating is oath of office and the Constitution’. Linder named names.... The world ‘is in more peril from the operation of these stupendous combines than they were from the Germans and the Japs’. This use of public trust to betray the country, Linder claimed, was being accomplished in the interest of private financial gain. These items sparked like static electricity </w:t>
      </w:r>
      <w:r w:rsidR="00772DC5">
        <w:t>across</w:t>
      </w:r>
      <w:r w:rsidR="00A8763D">
        <w:t xml:space="preserve"> the big meeting room.... ‘They are determined, through these International Trade Treaties, to reduce the people the people of the United States, Europe, Asia, Africa, South America, and the islands of the sea to a common economic level and a common standard of living’....  [W</w:t>
      </w:r>
      <w:r w:rsidR="00A8763D" w:rsidRPr="004758E3">
        <w:rPr>
          <w:sz w:val="18"/>
          <w:szCs w:val="18"/>
        </w:rPr>
        <w:t>]</w:t>
      </w:r>
      <w:r w:rsidR="00A8763D">
        <w:t xml:space="preserve">hen United States soldiers were building air fields at Guadalcanal, they saw many signs reading </w:t>
      </w:r>
      <w:r w:rsidR="00A8763D" w:rsidRPr="00772DC5">
        <w:rPr>
          <w:i/>
          <w:iCs/>
        </w:rPr>
        <w:t xml:space="preserve">Do not damage </w:t>
      </w:r>
      <w:r w:rsidR="00772DC5" w:rsidRPr="00772DC5">
        <w:rPr>
          <w:i/>
          <w:iCs/>
        </w:rPr>
        <w:t>coconut trees...the United States Government must pay $50...for each tree injured</w:t>
      </w:r>
      <w:r w:rsidR="00772DC5">
        <w:t>. There American boys were giving their lives to defend these coconut trees belonging to the Dutch Company’</w:t>
      </w:r>
      <w:r w:rsidR="00A8763D">
        <w:t>” (Walters, 1971, 282-283).</w:t>
      </w:r>
      <w:r w:rsidR="00772DC5">
        <w:t xml:space="preserve"> Joking? See also </w:t>
      </w:r>
      <w:r w:rsidR="00772DC5" w:rsidRPr="005D1CB9">
        <w:rPr>
          <w:rStyle w:val="c-unsupported-redChar"/>
          <w:rFonts w:eastAsiaTheme="minorHAnsi"/>
        </w:rPr>
        <w:t>“”</w:t>
      </w:r>
      <w:r w:rsidR="00772DC5">
        <w:t xml:space="preserve"> </w:t>
      </w:r>
      <w:r w:rsidR="00772DC5" w:rsidRPr="00772DC5">
        <w:rPr>
          <w:sz w:val="18"/>
          <w:szCs w:val="18"/>
        </w:rPr>
        <w:t>[.Catch-22]</w:t>
      </w:r>
      <w:r w:rsidR="00772DC5">
        <w:t>.</w:t>
      </w:r>
    </w:p>
  </w:footnote>
  <w:footnote w:id="138">
    <w:p w14:paraId="2FB8787E" w14:textId="0BBDA95B" w:rsidR="00EF7C9A" w:rsidRDefault="00C01A5D" w:rsidP="00EF7C9A">
      <w:pPr>
        <w:pStyle w:val="FootnoteText"/>
      </w:pPr>
      <w:r>
        <w:rPr>
          <w:rStyle w:val="FootnoteReference"/>
        </w:rPr>
        <w:footnoteRef/>
      </w:r>
      <w:r>
        <w:t xml:space="preserve"> </w:t>
      </w:r>
      <w:r w:rsidR="00EF7C9A">
        <w:t xml:space="preserve">Also present at the NASDA political meeting were the Secretary of Agriculture for Texas (J.E. McDonald, Democrat), Minnesota (R.A. </w:t>
      </w:r>
      <w:proofErr w:type="spellStart"/>
      <w:r w:rsidR="00EF7C9A">
        <w:t>Trovatten</w:t>
      </w:r>
      <w:proofErr w:type="spellEnd"/>
      <w:r w:rsidR="00EF7C9A">
        <w:t>, Republican), and North Dakota (Math Dahl, Non-Partisan League).</w:t>
      </w:r>
    </w:p>
    <w:p w14:paraId="0B45580B" w14:textId="4863F53D" w:rsidR="00C01A5D" w:rsidRDefault="00EF7C9A" w:rsidP="00EF7C9A">
      <w:pPr>
        <w:pStyle w:val="FootnoteText"/>
      </w:pPr>
      <w:r>
        <w:t>All were summoned for questioning and the two Democrats, Sec. Linder (</w:t>
      </w:r>
      <w:r w:rsidR="00B369FE">
        <w:t>r.1935-37, 1941-54</w:t>
      </w:r>
      <w:r>
        <w:t xml:space="preserve">) and Sec. McDonald (r.1931-51, who died before the FBI's spurious case was dismissed) were indicted in June 1948, under the infamous </w:t>
      </w:r>
      <w:r w:rsidRPr="00EF7C9A">
        <w:rPr>
          <w:i/>
          <w:iCs/>
        </w:rPr>
        <w:t>Lobbying Act of 1946</w:t>
      </w:r>
      <w:r>
        <w:t xml:space="preserve">, which the </w:t>
      </w:r>
      <w:r w:rsidR="008D4966">
        <w:t xml:space="preserve">US </w:t>
      </w:r>
      <w:r>
        <w:t xml:space="preserve">Court </w:t>
      </w:r>
      <w:r w:rsidR="008D4966">
        <w:t xml:space="preserve">system didn’t around to sorting out until </w:t>
      </w:r>
      <w:r>
        <w:t>1953</w:t>
      </w:r>
      <w:r w:rsidR="008D4966">
        <w:t>-54</w:t>
      </w:r>
      <w:r>
        <w:t xml:space="preserve">. </w:t>
      </w:r>
      <w:r w:rsidR="002C5AB2">
        <w:t xml:space="preserve">A circuit court held that the </w:t>
      </w:r>
      <w:r>
        <w:t>“</w:t>
      </w:r>
      <w:r w:rsidR="002C5AB2">
        <w:t xml:space="preserve">law [was unconstitutional on the ground that that it was too vague and indefinite to meet the requirements of due </w:t>
      </w:r>
      <w:r w:rsidR="00B369FE">
        <w:t>process</w:t>
      </w:r>
      <w:r w:rsidR="002C5AB2">
        <w:t>, that the registration and reporting requirements violated the 1st Amendment...and that certain...penalty provisions violated the constitutional right to petition Congress....[But the</w:t>
      </w:r>
      <w:r w:rsidR="002C5AB2" w:rsidRPr="00A27BE1">
        <w:rPr>
          <w:sz w:val="18"/>
          <w:szCs w:val="18"/>
        </w:rPr>
        <w:t xml:space="preserve">] </w:t>
      </w:r>
      <w:r w:rsidR="002C5AB2">
        <w:t>Supreme Court... in a 5-3 decision... upheld the constitutionality of the 1946 lobbying law, though construing it narrowly (</w:t>
      </w:r>
      <w:r w:rsidR="002C5AB2" w:rsidRPr="00B369FE">
        <w:rPr>
          <w:i/>
          <w:iCs/>
        </w:rPr>
        <w:t>United States v. Harriss</w:t>
      </w:r>
      <w:r w:rsidR="002C5AB2">
        <w:t>, 347 U.S. 612).... None of the defendants was found guilty</w:t>
      </w:r>
      <w:r>
        <w:t>”</w:t>
      </w:r>
      <w:r w:rsidR="002C5AB2">
        <w:t>, though the last ruling wasn’t until 1955</w:t>
      </w:r>
      <w:r w:rsidR="00AE76B2">
        <w:t xml:space="preserve"> (Moore, et al, 1971, </w:t>
      </w:r>
      <w:r w:rsidR="00CC4F47">
        <w:t>4</w:t>
      </w:r>
      <w:r w:rsidR="00AE76B2">
        <w:t>).</w:t>
      </w:r>
      <w:r w:rsidR="00B369FE">
        <w:t xml:space="preserve"> Undeterred, Tom Linder tallied 14% of the vote for Georgia Governor in the 1954 Democratic primary </w:t>
      </w:r>
      <w:r w:rsidR="00B369FE" w:rsidRPr="0052401A">
        <w:rPr>
          <w:sz w:val="18"/>
          <w:szCs w:val="18"/>
        </w:rPr>
        <w:t>(</w:t>
      </w:r>
      <w:r w:rsidR="00B369FE" w:rsidRPr="0052401A">
        <w:rPr>
          <w:color w:val="2F5496" w:themeColor="accent1" w:themeShade="BF"/>
          <w:sz w:val="18"/>
          <w:szCs w:val="18"/>
        </w:rPr>
        <w:t>https://content.time.com/time/subscriber/article/0,33009,819818,00.html</w:t>
      </w:r>
      <w:r w:rsidR="00B369FE" w:rsidRPr="0052401A">
        <w:rPr>
          <w:sz w:val="18"/>
          <w:szCs w:val="18"/>
        </w:rPr>
        <w:t>)</w:t>
      </w:r>
      <w:r w:rsidR="00B369FE">
        <w:t xml:space="preserve">. </w:t>
      </w:r>
    </w:p>
  </w:footnote>
  <w:footnote w:id="139">
    <w:p w14:paraId="3ECDEFBB" w14:textId="19630BD2" w:rsidR="00C209C5" w:rsidRDefault="00C209C5">
      <w:pPr>
        <w:pStyle w:val="FootnoteText"/>
      </w:pPr>
      <w:r>
        <w:rPr>
          <w:rStyle w:val="FootnoteReference"/>
        </w:rPr>
        <w:footnoteRef/>
      </w:r>
      <w:r>
        <w:t xml:space="preserve"> Basically “the Money View” is inclusive of both P</w:t>
      </w:r>
      <w:r w:rsidRPr="00C209C5">
        <w:t>ayment</w:t>
      </w:r>
      <w:r>
        <w:t xml:space="preserve"> Systems</w:t>
      </w:r>
      <w:r w:rsidRPr="00C209C5">
        <w:t xml:space="preserve"> and</w:t>
      </w:r>
      <w:r w:rsidRPr="004B3F21">
        <w:rPr>
          <w:i/>
          <w:iCs/>
        </w:rPr>
        <w:t xml:space="preserve"> market-making </w:t>
      </w:r>
      <w:r>
        <w:t xml:space="preserve">(whereas a more traditional </w:t>
      </w:r>
      <w:r w:rsidRPr="0052401A">
        <w:rPr>
          <w:sz w:val="18"/>
          <w:szCs w:val="18"/>
        </w:rPr>
        <w:t xml:space="preserve">[say </w:t>
      </w:r>
      <w:r w:rsidR="0052401A" w:rsidRPr="0052401A">
        <w:rPr>
          <w:sz w:val="18"/>
          <w:szCs w:val="18"/>
        </w:rPr>
        <w:t>‘</w:t>
      </w:r>
      <w:r w:rsidRPr="0052401A">
        <w:rPr>
          <w:color w:val="009E00"/>
          <w:sz w:val="18"/>
          <w:szCs w:val="18"/>
        </w:rPr>
        <w:t>currency view</w:t>
      </w:r>
      <w:r w:rsidR="0052401A" w:rsidRPr="0052401A">
        <w:rPr>
          <w:color w:val="009E00"/>
          <w:sz w:val="18"/>
          <w:szCs w:val="18"/>
        </w:rPr>
        <w:t>’</w:t>
      </w:r>
      <w:r w:rsidR="0052401A" w:rsidRPr="0052401A">
        <w:rPr>
          <w:sz w:val="18"/>
          <w:szCs w:val="18"/>
        </w:rPr>
        <w:t>]</w:t>
      </w:r>
      <w:r>
        <w:t xml:space="preserve"> </w:t>
      </w:r>
      <w:r w:rsidR="0052401A">
        <w:t xml:space="preserve">perspective </w:t>
      </w:r>
      <w:r>
        <w:t xml:space="preserve">is more circumscribed to payment). </w:t>
      </w:r>
      <w:r w:rsidR="004B3F21">
        <w:t xml:space="preserve">Zoltan </w:t>
      </w:r>
      <w:proofErr w:type="spellStart"/>
      <w:r w:rsidR="004B3F21">
        <w:t>Poszar</w:t>
      </w:r>
      <w:proofErr w:type="spellEnd"/>
      <w:r w:rsidR="004B3F21">
        <w:t xml:space="preserve"> (a sometimes co-author with PM) also adopted the term (</w:t>
      </w:r>
      <w:proofErr w:type="spellStart"/>
      <w:r w:rsidR="004B3F21">
        <w:t>Poszar</w:t>
      </w:r>
      <w:proofErr w:type="spellEnd"/>
      <w:r w:rsidR="004B3F21">
        <w:t xml:space="preserve">, 2014). </w:t>
      </w:r>
      <w:r>
        <w:t>See also “Market maker”</w:t>
      </w:r>
      <w:r w:rsidR="004B3F21">
        <w:t>, “</w:t>
      </w:r>
      <w:r w:rsidR="004B3F21" w:rsidRPr="002F0359">
        <w:rPr>
          <w:color w:val="75B44A"/>
        </w:rPr>
        <w:t>Money, 3 (contemporary) Tiers of</w:t>
      </w:r>
      <w:r w:rsidR="004B3F21">
        <w:t>”</w:t>
      </w:r>
      <w:r w:rsidR="004B3F21" w:rsidRPr="004B3F21">
        <w:rPr>
          <w:sz w:val="18"/>
          <w:szCs w:val="18"/>
        </w:rPr>
        <w:t xml:space="preserve"> [.credit money]</w:t>
      </w:r>
      <w:r w:rsidR="004B3F21">
        <w:t xml:space="preserve">. </w:t>
      </w:r>
    </w:p>
  </w:footnote>
  <w:footnote w:id="140">
    <w:p w14:paraId="71EAFEB4" w14:textId="452D21EE" w:rsidR="004D2091" w:rsidRDefault="004D2091">
      <w:pPr>
        <w:pStyle w:val="FootnoteText"/>
      </w:pPr>
      <w:r>
        <w:rPr>
          <w:rStyle w:val="FootnoteReference"/>
        </w:rPr>
        <w:footnoteRef/>
      </w:r>
      <w:r>
        <w:t xml:space="preserve"> ...to The Conservative (Locke). See also “Locke, John (</w:t>
      </w:r>
      <w:r w:rsidR="004A5593">
        <w:t>1632-1704</w:t>
      </w:r>
      <w:r>
        <w:t>)”, “Hegelian Dialectic”</w:t>
      </w:r>
      <w:r w:rsidR="004A5593">
        <w:t>, “English constitution”.</w:t>
      </w:r>
    </w:p>
  </w:footnote>
  <w:footnote w:id="141">
    <w:p w14:paraId="755B509B" w14:textId="07D9EB21" w:rsidR="00B872E7" w:rsidRDefault="00B872E7">
      <w:pPr>
        <w:pStyle w:val="FootnoteText"/>
      </w:pPr>
      <w:r>
        <w:rPr>
          <w:rStyle w:val="FootnoteReference"/>
        </w:rPr>
        <w:footnoteRef/>
      </w:r>
      <w:r>
        <w:t xml:space="preserve"> </w:t>
      </w:r>
      <w:r w:rsidR="002B240B">
        <w:t>Mill’s “opinions    fail to provide any guide to the value of...  money which is not a commodity, as assignats or greenbacks [or continentals</w:t>
      </w:r>
      <w:r w:rsidR="002B240B" w:rsidRPr="002F0359">
        <w:rPr>
          <w:sz w:val="18"/>
          <w:szCs w:val="18"/>
        </w:rPr>
        <w:t>]</w:t>
      </w:r>
      <w:r w:rsidR="002B240B">
        <w:t xml:space="preserve"> promise nothing... [Mill then</w:t>
      </w:r>
      <w:r w:rsidR="002B240B" w:rsidRPr="002F0359">
        <w:rPr>
          <w:sz w:val="18"/>
          <w:szCs w:val="18"/>
        </w:rPr>
        <w:t>]</w:t>
      </w:r>
      <w:r w:rsidR="002B240B">
        <w:t xml:space="preserve"> says that the conformation of the value of money to that of the metal of which it is composed takes a ‘long time’ to occur... how long he omits to say. Further on he even holds the extraordinary opinion that the [bullion</w:t>
      </w:r>
      <w:r w:rsidR="002B240B" w:rsidRPr="00344CA2">
        <w:rPr>
          <w:sz w:val="18"/>
          <w:szCs w:val="18"/>
        </w:rPr>
        <w:t>]</w:t>
      </w:r>
      <w:r w:rsidR="002B240B">
        <w:t xml:space="preserve"> ‘cost of production in the long run regulates the quantity, and that every country... will possess, and have in circulation, just that quantity of money, which will perform all the exchanges re</w:t>
      </w:r>
      <w:r w:rsidR="000F173E">
        <w:t>quired of it, consistently...[while</w:t>
      </w:r>
      <w:r w:rsidR="000F173E" w:rsidRPr="00344CA2">
        <w:rPr>
          <w:sz w:val="18"/>
          <w:szCs w:val="18"/>
        </w:rPr>
        <w:t>]</w:t>
      </w:r>
      <w:r w:rsidR="000F173E">
        <w:t xml:space="preserve"> maintaining a value conformable to its cost of production</w:t>
      </w:r>
      <w:r>
        <w:t xml:space="preserve">” (Del Mar, 1880, 274). See also “Smith, Adam”, “Market fundamentalism” </w:t>
      </w:r>
      <w:r w:rsidRPr="00B872E7">
        <w:rPr>
          <w:sz w:val="18"/>
          <w:szCs w:val="18"/>
        </w:rPr>
        <w:t>[.’invisible hand’]</w:t>
      </w:r>
      <w:r w:rsidR="00045DE0">
        <w:t xml:space="preserve">, “Conditioning” (always ‘good’ fun </w:t>
      </w:r>
      <w:r w:rsidR="00045DE0" w:rsidRPr="00045DE0">
        <w:rPr>
          <w:rFonts w:asciiTheme="majorHAnsi" w:hAnsiTheme="majorHAnsi" w:cstheme="majorHAnsi"/>
          <w:sz w:val="18"/>
          <w:szCs w:val="18"/>
        </w:rPr>
        <w:t>&amp;</w:t>
      </w:r>
      <w:r w:rsidR="00045DE0">
        <w:t xml:space="preserve"> games to conflate lots of abstract </w:t>
      </w:r>
      <w:proofErr w:type="spellStart"/>
      <w:r w:rsidR="00045DE0">
        <w:t>idea</w:t>
      </w:r>
      <w:r w:rsidR="000F173E">
        <w:t>s</w:t>
      </w:r>
      <w:r w:rsidR="000F173E" w:rsidRPr="000F173E">
        <w:rPr>
          <w:rFonts w:cstheme="minorHAnsi"/>
          <w:sz w:val="16"/>
          <w:szCs w:val="16"/>
        </w:rPr>
        <w:t>→</w:t>
      </w:r>
      <w:r w:rsidR="00045DE0">
        <w:t>ideologies</w:t>
      </w:r>
      <w:proofErr w:type="spellEnd"/>
      <w:r w:rsidR="00045DE0">
        <w:t xml:space="preserve"> with </w:t>
      </w:r>
      <w:r w:rsidR="00045DE0" w:rsidRPr="00045DE0">
        <w:rPr>
          <w:rFonts w:asciiTheme="majorHAnsi" w:hAnsiTheme="majorHAnsi" w:cstheme="majorHAnsi"/>
          <w:sz w:val="18"/>
          <w:szCs w:val="18"/>
        </w:rPr>
        <w:t>[the undeniable reality of]</w:t>
      </w:r>
      <w:r w:rsidR="00045DE0">
        <w:t xml:space="preserve"> abundant ‘free land’/natural capital)</w:t>
      </w:r>
      <w:r w:rsidR="000F173E">
        <w:t xml:space="preserve">, “Labor Theory of Value”; “Revolution, American”. </w:t>
      </w:r>
    </w:p>
  </w:footnote>
  <w:footnote w:id="142">
    <w:p w14:paraId="11B1A7DD" w14:textId="77777777" w:rsidR="007A56A5" w:rsidRPr="00447BA0" w:rsidRDefault="007A56A5" w:rsidP="007A56A5">
      <w:pPr>
        <w:pStyle w:val="FootnoteText"/>
        <w:rPr>
          <w:rFonts w:cstheme="minorHAnsi"/>
          <w:sz w:val="18"/>
          <w:szCs w:val="18"/>
        </w:rPr>
      </w:pPr>
      <w:r>
        <w:rPr>
          <w:rStyle w:val="FootnoteReference"/>
        </w:rPr>
        <w:footnoteRef/>
      </w:r>
      <w:r>
        <w:t xml:space="preserve"> </w:t>
      </w:r>
      <w:r w:rsidRPr="00447BA0">
        <w:rPr>
          <w:rFonts w:ascii="Times New Roman" w:hAnsi="Times New Roman" w:cs="Times New Roman"/>
          <w:sz w:val="18"/>
          <w:szCs w:val="18"/>
        </w:rPr>
        <w:t>“That’s the sort of Revolution I like”-</w:t>
      </w:r>
      <w:r>
        <w:rPr>
          <w:rFonts w:ascii="Times New Roman" w:hAnsi="Times New Roman" w:cs="Times New Roman"/>
          <w:sz w:val="18"/>
          <w:szCs w:val="18"/>
        </w:rPr>
        <w:t>mn.15,</w:t>
      </w:r>
      <w:r w:rsidRPr="003917AA">
        <w:rPr>
          <w:rFonts w:cstheme="minorHAnsi"/>
        </w:rPr>
        <w:t xml:space="preserve"> </w:t>
      </w:r>
      <w:r w:rsidRPr="00447BA0">
        <w:rPr>
          <w:rFonts w:asciiTheme="majorHAnsi" w:hAnsiTheme="majorHAnsi" w:cstheme="majorHAnsi"/>
          <w:color w:val="2F5496" w:themeColor="accent1" w:themeShade="BF"/>
          <w:sz w:val="18"/>
          <w:szCs w:val="18"/>
        </w:rPr>
        <w:t>https://www.youtube.com/watch?v=q2-_hyJUvDc</w:t>
      </w:r>
      <w:r>
        <w:rPr>
          <w:rFonts w:ascii="Times New Roman" w:hAnsi="Times New Roman" w:cs="Times New Roman"/>
          <w:color w:val="2F5496" w:themeColor="accent1" w:themeShade="BF"/>
          <w:sz w:val="18"/>
          <w:szCs w:val="18"/>
        </w:rPr>
        <w:t xml:space="preserve"> </w:t>
      </w:r>
      <w:r w:rsidRPr="00447BA0">
        <w:rPr>
          <w:rFonts w:asciiTheme="majorHAnsi" w:hAnsiTheme="majorHAnsi" w:cstheme="majorHAnsi"/>
          <w:sz w:val="18"/>
          <w:szCs w:val="18"/>
        </w:rPr>
        <w:t>(Weber, 1989l);</w:t>
      </w:r>
      <w:r w:rsidRPr="00447BA0">
        <w:rPr>
          <w:rStyle w:val="c-WeblinkChar"/>
          <w:rFonts w:asciiTheme="majorHAnsi" w:eastAsiaTheme="minorHAnsi" w:hAnsiTheme="majorHAnsi" w:cstheme="majorHAnsi"/>
          <w:color w:val="auto"/>
          <w:sz w:val="18"/>
          <w:szCs w:val="18"/>
        </w:rPr>
        <w:t xml:space="preserve"> </w:t>
      </w:r>
      <w:r w:rsidRPr="00447BA0">
        <w:rPr>
          <w:rStyle w:val="c-WeblinkChar"/>
          <w:rFonts w:eastAsiaTheme="minorHAnsi"/>
          <w:sz w:val="18"/>
          <w:szCs w:val="18"/>
        </w:rPr>
        <w:t>https://www.bitchute.com/video/cjCuk0aiUUJA</w:t>
      </w:r>
      <w:r w:rsidRPr="00870BEE">
        <w:rPr>
          <w:rStyle w:val="c-WeblinkChar"/>
          <w:rFonts w:eastAsiaTheme="minorHAnsi"/>
          <w:sz w:val="18"/>
          <w:szCs w:val="18"/>
        </w:rPr>
        <w:t>/</w:t>
      </w:r>
      <w:r w:rsidRPr="00870BEE">
        <w:rPr>
          <w:rFonts w:cstheme="minorHAnsi"/>
        </w:rPr>
        <w:t xml:space="preserve"> </w:t>
      </w:r>
      <w:r w:rsidRPr="00447BA0">
        <w:rPr>
          <w:rFonts w:cstheme="minorHAnsi"/>
          <w:sz w:val="18"/>
          <w:szCs w:val="18"/>
        </w:rPr>
        <w:t>(Weber, 1989k).</w:t>
      </w:r>
      <w:r>
        <w:rPr>
          <w:rFonts w:cstheme="minorHAnsi"/>
          <w:sz w:val="18"/>
          <w:szCs w:val="18"/>
        </w:rPr>
        <w:t xml:space="preserve"> See also “History”, “</w:t>
      </w:r>
      <w:r w:rsidRPr="00447BA0">
        <w:rPr>
          <w:rFonts w:cstheme="minorHAnsi"/>
          <w:color w:val="538135" w:themeColor="accent6" w:themeShade="BF"/>
          <w:sz w:val="18"/>
          <w:szCs w:val="18"/>
        </w:rPr>
        <w:t>Freedom continuum (maturation)</w:t>
      </w:r>
      <w:r>
        <w:rPr>
          <w:rFonts w:cstheme="minorHAnsi"/>
          <w:sz w:val="18"/>
          <w:szCs w:val="18"/>
        </w:rPr>
        <w:t>”.</w:t>
      </w:r>
    </w:p>
  </w:footnote>
  <w:footnote w:id="143">
    <w:p w14:paraId="034F1F3E" w14:textId="6E625B14" w:rsidR="00097A32" w:rsidRPr="00097A32" w:rsidRDefault="00097A32">
      <w:pPr>
        <w:pStyle w:val="FootnoteText"/>
      </w:pPr>
      <w:r>
        <w:rPr>
          <w:rStyle w:val="FootnoteReference"/>
        </w:rPr>
        <w:footnoteRef/>
      </w:r>
      <w:r>
        <w:t xml:space="preserve"> And </w:t>
      </w:r>
      <w:r w:rsidRPr="00097A32">
        <w:rPr>
          <w:color w:val="691C0D"/>
        </w:rPr>
        <w:t xml:space="preserve">currency stability is </w:t>
      </w:r>
      <w:r w:rsidR="002876A3">
        <w:rPr>
          <w:color w:val="691C0D"/>
        </w:rPr>
        <w:t>(</w:t>
      </w:r>
      <w:r w:rsidR="002876A3" w:rsidRPr="001E493E">
        <w:rPr>
          <w:color w:val="691C0D"/>
          <w:sz w:val="16"/>
          <w:szCs w:val="16"/>
        </w:rPr>
        <w:t>&amp;</w:t>
      </w:r>
      <w:r w:rsidR="002876A3">
        <w:rPr>
          <w:color w:val="691C0D"/>
        </w:rPr>
        <w:t xml:space="preserve"> always has been) </w:t>
      </w:r>
      <w:r w:rsidRPr="00097A32">
        <w:rPr>
          <w:color w:val="691C0D"/>
        </w:rPr>
        <w:t>currency success</w:t>
      </w:r>
      <w:r>
        <w:t xml:space="preserve">. </w:t>
      </w:r>
      <w:r w:rsidRPr="00097A32">
        <w:t>See also “Currency”</w:t>
      </w:r>
      <w:r>
        <w:t>, “Governance”.</w:t>
      </w:r>
    </w:p>
  </w:footnote>
  <w:footnote w:id="144">
    <w:p w14:paraId="7D73E1CB" w14:textId="425454B7" w:rsidR="006A44A8" w:rsidRPr="006A44A8" w:rsidRDefault="006A44A8">
      <w:pPr>
        <w:pStyle w:val="FootnoteText"/>
      </w:pPr>
      <w:r>
        <w:rPr>
          <w:rStyle w:val="FootnoteReference"/>
        </w:rPr>
        <w:footnoteRef/>
      </w:r>
      <w:r>
        <w:t xml:space="preserve"> There’s another candidate</w:t>
      </w:r>
      <w:r w:rsidRPr="00630194">
        <w:rPr>
          <w:color w:val="00009A"/>
        </w:rPr>
        <w:t xml:space="preserve">: </w:t>
      </w:r>
      <w:r w:rsidRPr="00630194">
        <w:rPr>
          <w:color w:val="00009A"/>
          <w:sz w:val="18"/>
          <w:szCs w:val="18"/>
        </w:rPr>
        <w:t>https://occ.treas.gov</w:t>
      </w:r>
      <w:r w:rsidRPr="006A44A8">
        <w:rPr>
          <w:sz w:val="18"/>
          <w:szCs w:val="18"/>
        </w:rPr>
        <w:t>/</w:t>
      </w:r>
      <w:r>
        <w:rPr>
          <w:sz w:val="18"/>
          <w:szCs w:val="18"/>
        </w:rPr>
        <w:t xml:space="preserve"> . </w:t>
      </w:r>
      <w:r w:rsidRPr="006A44A8">
        <w:t>See also “Re</w:t>
      </w:r>
      <w:r>
        <w:t>gulation”, “Federal Reserve Bank of New York (FRBNY)”, “Investment Bank (IB)”, “Bank”, “Bank, Universal”, “Estates, 3”.</w:t>
      </w:r>
    </w:p>
  </w:footnote>
  <w:footnote w:id="145">
    <w:p w14:paraId="2A80370A" w14:textId="29180784" w:rsidR="00EA4817" w:rsidRDefault="00EA4817">
      <w:pPr>
        <w:pStyle w:val="FootnoteText"/>
      </w:pPr>
      <w:r>
        <w:rPr>
          <w:rStyle w:val="FootnoteReference"/>
        </w:rPr>
        <w:footnoteRef/>
      </w:r>
      <w:r>
        <w:t xml:space="preserve"> </w:t>
      </w:r>
      <w:r w:rsidR="007727E3">
        <w:t xml:space="preserve">Pursuing such a strategy </w:t>
      </w:r>
      <w:r>
        <w:t>“</w:t>
      </w:r>
      <w:r w:rsidR="007727E3">
        <w:t>reduces a major share of the pecuniary interest in maintaining the status quo, leaving only the [so-called</w:t>
      </w:r>
      <w:r w:rsidR="007727E3" w:rsidRPr="009E4E48">
        <w:rPr>
          <w:sz w:val="18"/>
          <w:szCs w:val="18"/>
        </w:rPr>
        <w:t xml:space="preserve">] </w:t>
      </w:r>
      <w:r w:rsidR="007727E3">
        <w:t xml:space="preserve">Fed watchers as </w:t>
      </w:r>
      <w:r w:rsidR="007727E3" w:rsidRPr="007727E3">
        <w:rPr>
          <w:sz w:val="18"/>
          <w:szCs w:val="18"/>
        </w:rPr>
        <w:t>[what they already are]</w:t>
      </w:r>
      <w:r w:rsidR="007727E3">
        <w:t xml:space="preserve"> primary losers</w:t>
      </w:r>
      <w:r>
        <w:t xml:space="preserve">” (Buchanan, 2015, 56). </w:t>
      </w:r>
      <w:r w:rsidR="007727E3">
        <w:t>See also “Rentier”, “Parasite”, “Productivity”, “Tickbox”.</w:t>
      </w:r>
    </w:p>
  </w:footnote>
  <w:footnote w:id="146">
    <w:p w14:paraId="3C60BEF4" w14:textId="24808C4A" w:rsidR="00CA5090" w:rsidRDefault="00CA5090">
      <w:pPr>
        <w:pStyle w:val="FootnoteText"/>
      </w:pPr>
      <w:r>
        <w:rPr>
          <w:rStyle w:val="FootnoteReference"/>
        </w:rPr>
        <w:footnoteRef/>
      </w:r>
      <w:r>
        <w:t xml:space="preserve"> Henry Simons (1936: ) </w:t>
      </w:r>
      <w:r w:rsidR="000F6F50">
        <w:t xml:space="preserve">“preferred a </w:t>
      </w:r>
      <w:r w:rsidR="000F6F50" w:rsidRPr="004E43E1">
        <w:rPr>
          <w:i/>
          <w:iCs/>
        </w:rPr>
        <w:t>price-level</w:t>
      </w:r>
      <w:r w:rsidR="000F6F50">
        <w:t xml:space="preserve"> rule to a monetary rule at the time because of the problem of the fluctuations in the stock of [both] moneys and near-moneys. The...[former] could not easily be fixed...as long as fractional reserve banking existed.... Hence a monetary [quantity] rule, such as fixing the stock of</w:t>
      </w:r>
      <w:r w:rsidR="00A152B9">
        <w:t xml:space="preserve">...[currency], could not be adopted until [after] financial reforms were completed that eliminated any risk that bank deposits and notes would not </w:t>
      </w:r>
      <w:proofErr w:type="spellStart"/>
      <w:r w:rsidR="00A152B9">
        <w:t>b</w:t>
      </w:r>
      <w:proofErr w:type="spellEnd"/>
      <w:r w:rsidR="00A152B9">
        <w:t xml:space="preserve"> redeemed and eliminated near-moneys...Simons...  [wanted] to make most short-term [‘fractional reserve’] lending illegal...[So] fixing the stock of...[currency] was [only] a reform for ‘the distant future’</w:t>
      </w:r>
      <w:r>
        <w:t>” (Rockoff, 2015, 40-41).</w:t>
      </w:r>
      <w:r w:rsidR="004E43E1">
        <w:t xml:space="preserve"> Young Milton Friedman and Clark Warburton, however, “</w:t>
      </w:r>
      <w:proofErr w:type="spellStart"/>
      <w:r w:rsidR="004E43E1">
        <w:t>famous”ly</w:t>
      </w:r>
      <w:proofErr w:type="spellEnd"/>
      <w:r w:rsidR="004E43E1">
        <w:t xml:space="preserve"> advocated for a discretionary </w:t>
      </w:r>
      <w:r w:rsidR="004E43E1" w:rsidRPr="00720D3B">
        <w:rPr>
          <w:i/>
          <w:iCs/>
        </w:rPr>
        <w:t>‘Monetary Authority’</w:t>
      </w:r>
      <w:r w:rsidR="004E43E1">
        <w:t xml:space="preserve"> for stable money supply growth, “even without...prior adoption of the far-reaching reforms... advocated by Simons.... Friedman’s case against a price-level rule was simply” that it would interfere with holding “the [M]</w:t>
      </w:r>
      <w:proofErr w:type="spellStart"/>
      <w:r w:rsidR="004E43E1">
        <w:t>onetary</w:t>
      </w:r>
      <w:proofErr w:type="spellEnd"/>
      <w:r w:rsidR="004E43E1">
        <w:t xml:space="preserve"> [A]</w:t>
      </w:r>
      <w:proofErr w:type="spellStart"/>
      <w:r w:rsidR="004E43E1">
        <w:t>uthority</w:t>
      </w:r>
      <w:proofErr w:type="spellEnd"/>
      <w:r w:rsidR="004E43E1">
        <w:t xml:space="preserve"> to account... [But the] sort of</w:t>
      </w:r>
      <w:r w:rsidR="00720D3B">
        <w:t>...[authority] that Warburton and Friedman advocated did not find much acceptance in the years</w:t>
      </w:r>
      <w:r w:rsidR="009F7E00">
        <w:t xml:space="preserve"> </w:t>
      </w:r>
      <w:r w:rsidR="00720D3B">
        <w:t xml:space="preserve">after </w:t>
      </w:r>
      <w:r w:rsidR="009F7E00">
        <w:t>[</w:t>
      </w:r>
      <w:r w:rsidR="00720D3B">
        <w:t>1962</w:t>
      </w:r>
      <w:r w:rsidR="009F7E00">
        <w:t>]....  The result, for better or for worse, is that monetary rules lost all traction with policymakers”</w:t>
      </w:r>
      <w:r w:rsidR="00720D3B">
        <w:t xml:space="preserve"> (Rockoff, 2015, 41</w:t>
      </w:r>
      <w:r w:rsidR="009F7E00">
        <w:t>-42</w:t>
      </w:r>
      <w:r w:rsidR="00720D3B">
        <w:t>)</w:t>
      </w:r>
      <w:r w:rsidR="009F7E00">
        <w:t xml:space="preserve"> in the 1980’s-90’s</w:t>
      </w:r>
      <w:r w:rsidR="00720D3B">
        <w:t xml:space="preserve">. See also “Monetary Authority, the”. </w:t>
      </w:r>
    </w:p>
  </w:footnote>
  <w:footnote w:id="147">
    <w:p w14:paraId="3678688E" w14:textId="50A511BD" w:rsidR="00E32394" w:rsidRDefault="00E32394">
      <w:pPr>
        <w:pStyle w:val="FootnoteText"/>
      </w:pPr>
      <w:r>
        <w:rPr>
          <w:rStyle w:val="FootnoteReference"/>
        </w:rPr>
        <w:footnoteRef/>
      </w:r>
      <w:r>
        <w:t xml:space="preserve"> “Well, I finally got a little exasperated, and I said ‘George, what </w:t>
      </w:r>
      <w:r w:rsidRPr="00E32394">
        <w:rPr>
          <w:i/>
          <w:iCs/>
        </w:rPr>
        <w:t xml:space="preserve">will </w:t>
      </w:r>
      <w:r>
        <w:t>[sic] work?’..</w:t>
      </w:r>
      <w:r w:rsidRPr="00E32394">
        <w:rPr>
          <w:sz w:val="18"/>
          <w:szCs w:val="18"/>
        </w:rPr>
        <w:t>.[&amp; Wallace replied,</w:t>
      </w:r>
      <w:r>
        <w:t>] ‘</w:t>
      </w:r>
      <w:r w:rsidRPr="00E32394">
        <w:rPr>
          <w:i/>
          <w:iCs/>
        </w:rPr>
        <w:t>Nothing</w:t>
      </w:r>
      <w:r>
        <w:rPr>
          <w:i/>
          <w:iCs/>
        </w:rPr>
        <w:t>.</w:t>
      </w:r>
      <w:r>
        <w:t>’</w:t>
      </w:r>
      <w:r w:rsidR="00343577">
        <w:t xml:space="preserve"> And that’s where we still are today!</w:t>
      </w:r>
      <w:r>
        <w:t xml:space="preserve">” (Volcker, mn.6). </w:t>
      </w:r>
      <w:r w:rsidR="00343577">
        <w:t>See also “Monetization staircase”.</w:t>
      </w:r>
    </w:p>
  </w:footnote>
  <w:footnote w:id="148">
    <w:p w14:paraId="229FC9AB" w14:textId="70B83AD7" w:rsidR="00E25F5C" w:rsidRDefault="00E25F5C">
      <w:pPr>
        <w:pStyle w:val="FootnoteText"/>
      </w:pPr>
      <w:r>
        <w:rPr>
          <w:rStyle w:val="FootnoteReference"/>
        </w:rPr>
        <w:footnoteRef/>
      </w:r>
      <w:r>
        <w:t xml:space="preserve"> Circa 1870’s, it was found remarkable that </w:t>
      </w:r>
      <w:r w:rsidR="004B44A3">
        <w:t>“now, at least, not coin, but the arts, are the first and principal attraction that determines the distribution of the precious metals [in "Asia”</w:t>
      </w:r>
      <w:r w:rsidR="004B44A3" w:rsidRPr="00456034">
        <w:rPr>
          <w:sz w:val="18"/>
          <w:szCs w:val="18"/>
        </w:rPr>
        <w:t>]</w:t>
      </w:r>
      <w:r w:rsidR="004B44A3">
        <w:t xml:space="preserve">, and that it is only after the demand for the arts has been satisfied that the supplies of specie are permitted to accumulate as coin....   </w:t>
      </w:r>
      <w:r w:rsidR="004B44A3" w:rsidRPr="004B44A3">
        <w:rPr>
          <w:sz w:val="18"/>
          <w:szCs w:val="18"/>
        </w:rPr>
        <w:t>[and go into public]</w:t>
      </w:r>
      <w:r w:rsidR="004B44A3">
        <w:t xml:space="preserve"> circulation, there at a much lower level of prices than that in Europe” (Del Mar, 1880, 188).  </w:t>
      </w:r>
    </w:p>
  </w:footnote>
  <w:footnote w:id="149">
    <w:p w14:paraId="27D17B5B" w14:textId="3B2042F6" w:rsidR="00520964" w:rsidRDefault="00520964">
      <w:pPr>
        <w:pStyle w:val="FootnoteText"/>
      </w:pPr>
      <w:r>
        <w:rPr>
          <w:rStyle w:val="FootnoteReference"/>
        </w:rPr>
        <w:footnoteRef/>
      </w:r>
      <w:r>
        <w:t xml:space="preserve"> “</w:t>
      </w:r>
      <w:r w:rsidRPr="00520964">
        <w:t>By the late 70’s GDP was being calculated for over 100 countries</w:t>
      </w:r>
      <w:r>
        <w:t>” (Ibid)</w:t>
      </w:r>
      <w:r w:rsidR="00FD6551">
        <w:t>.</w:t>
      </w:r>
    </w:p>
  </w:footnote>
  <w:footnote w:id="150">
    <w:p w14:paraId="295508F8" w14:textId="19BEF4D9" w:rsidR="00C73904" w:rsidRDefault="00C73904">
      <w:pPr>
        <w:pStyle w:val="FootnoteText"/>
      </w:pPr>
      <w:r>
        <w:rPr>
          <w:rStyle w:val="FootnoteReference"/>
        </w:rPr>
        <w:footnoteRef/>
      </w:r>
      <w:r>
        <w:t xml:space="preserve"> “</w:t>
      </w:r>
      <w:r w:rsidRPr="00C73904">
        <w:t>Hierarchy sounds like monopoly, or power, or other non-market mechanisms of allocation that trained</w:t>
      </w:r>
      <w:r>
        <w:t xml:space="preserve"> [E]</w:t>
      </w:r>
      <w:proofErr w:type="spellStart"/>
      <w:r w:rsidRPr="00C73904">
        <w:t>conomists</w:t>
      </w:r>
      <w:proofErr w:type="spellEnd"/>
      <w:r w:rsidRPr="00C73904">
        <w:t xml:space="preserve"> instinctively abhor</w:t>
      </w:r>
      <w:r>
        <w:t>” (Mehrling, 2015)</w:t>
      </w:r>
      <w:r w:rsidRPr="00C73904">
        <w:t>.</w:t>
      </w:r>
      <w:r>
        <w:t xml:space="preserve"> See also “Economics” </w:t>
      </w:r>
      <w:r w:rsidRPr="00C73904">
        <w:rPr>
          <w:sz w:val="18"/>
          <w:szCs w:val="18"/>
        </w:rPr>
        <w:t>[.macro]</w:t>
      </w:r>
      <w:r>
        <w:t xml:space="preserve">. </w:t>
      </w:r>
    </w:p>
  </w:footnote>
  <w:footnote w:id="151">
    <w:p w14:paraId="5AC1E3BF" w14:textId="2EF61F45" w:rsidR="00BB2983" w:rsidRDefault="00BB2983">
      <w:pPr>
        <w:pStyle w:val="FootnoteText"/>
      </w:pPr>
      <w:r>
        <w:rPr>
          <w:rStyle w:val="FootnoteReference"/>
        </w:rPr>
        <w:footnoteRef/>
      </w:r>
      <w:r>
        <w:t xml:space="preserve"> a.k.a. currency issued by: </w:t>
      </w:r>
      <w:r w:rsidRPr="002E5140">
        <w:rPr>
          <w:b/>
          <w:bCs/>
        </w:rPr>
        <w:t>1</w:t>
      </w:r>
      <w:r>
        <w:t xml:space="preserve">] (sovereign) governments, </w:t>
      </w:r>
      <w:r w:rsidRPr="002E5140">
        <w:rPr>
          <w:b/>
          <w:bCs/>
        </w:rPr>
        <w:t>2</w:t>
      </w:r>
      <w:r>
        <w:t xml:space="preserve">] credit-currency issued by (gov’t-licensed) banks, and </w:t>
      </w:r>
      <w:r w:rsidRPr="002E5140">
        <w:rPr>
          <w:b/>
          <w:bCs/>
        </w:rPr>
        <w:t>3</w:t>
      </w:r>
      <w:r>
        <w:t>] credit money issued by non-bank corporations.</w:t>
      </w:r>
      <w:r w:rsidR="002E5140">
        <w:t xml:space="preserve"> See also “Nonbank Financial Institutions”, “Shadow Banking”.</w:t>
      </w:r>
    </w:p>
  </w:footnote>
  <w:footnote w:id="152">
    <w:p w14:paraId="7E2E1D36" w14:textId="0043D9EA" w:rsidR="004C5841" w:rsidRPr="007062E1" w:rsidRDefault="004C5841" w:rsidP="007062E1">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4C5841">
        <w:rPr>
          <w:rStyle w:val="c-unsupported-redChar"/>
          <w:rFonts w:eastAsiaTheme="minorHAnsi"/>
          <w:sz w:val="20"/>
          <w:szCs w:val="20"/>
        </w:rPr>
        <w:t>No</w:t>
      </w:r>
      <w:r>
        <w:rPr>
          <w:rStyle w:val="c-unsupported-redChar"/>
          <w:rFonts w:eastAsiaTheme="minorHAnsi"/>
          <w:sz w:val="20"/>
          <w:szCs w:val="20"/>
        </w:rPr>
        <w:t xml:space="preserve">: </w:t>
      </w:r>
      <w:r w:rsidRPr="004C5841">
        <w:rPr>
          <w:rStyle w:val="CommentReference"/>
          <w:rFonts w:ascii="Times New Roman" w:hAnsi="Times New Roman" w:cs="Times New Roman"/>
          <w:sz w:val="20"/>
          <w:szCs w:val="20"/>
        </w:rPr>
        <w:annotationRef/>
      </w:r>
      <w:r w:rsidRPr="00017B7A">
        <w:rPr>
          <w:rFonts w:ascii="Times New Roman" w:eastAsia="Times New Roman" w:hAnsi="Times New Roman" w:cs="Times New Roman"/>
          <w:sz w:val="18"/>
          <w:szCs w:val="18"/>
        </w:rPr>
        <w:t>The “3</w:t>
      </w:r>
      <w:r w:rsidRPr="00017B7A">
        <w:rPr>
          <w:rFonts w:ascii="Times New Roman" w:eastAsia="Times New Roman" w:hAnsi="Times New Roman" w:cs="Times New Roman"/>
          <w:i/>
          <w:iCs/>
          <w:sz w:val="18"/>
          <w:szCs w:val="18"/>
        </w:rPr>
        <w:t xml:space="preserve"> </w:t>
      </w:r>
      <w:r w:rsidRPr="00017B7A">
        <w:rPr>
          <w:rFonts w:ascii="Times New Roman" w:hAnsi="Times New Roman" w:cs="Times New Roman"/>
          <w:i/>
          <w:iCs/>
          <w:sz w:val="18"/>
          <w:szCs w:val="18"/>
        </w:rPr>
        <w:t>uses</w:t>
      </w:r>
      <w:r w:rsidRPr="00017B7A">
        <w:rPr>
          <w:rFonts w:ascii="Times New Roman" w:eastAsia="Times New Roman" w:hAnsi="Times New Roman" w:cs="Times New Roman"/>
          <w:i/>
          <w:iCs/>
          <w:sz w:val="18"/>
          <w:szCs w:val="18"/>
        </w:rPr>
        <w:t xml:space="preserve"> </w:t>
      </w:r>
      <w:r w:rsidRPr="00017B7A">
        <w:rPr>
          <w:rFonts w:ascii="Times New Roman" w:eastAsia="Times New Roman" w:hAnsi="Times New Roman" w:cs="Times New Roman"/>
          <w:sz w:val="18"/>
          <w:szCs w:val="18"/>
        </w:rPr>
        <w:t>of cash</w:t>
      </w:r>
      <w:r w:rsidRPr="00017B7A">
        <w:rPr>
          <w:rFonts w:ascii="Times New Roman" w:eastAsia="Times New Roman" w:hAnsi="Times New Roman" w:cs="Times New Roman"/>
          <w:sz w:val="16"/>
          <w:szCs w:val="16"/>
        </w:rPr>
        <w:t xml:space="preserve">-- </w:t>
      </w:r>
      <w:r w:rsidRPr="00017B7A">
        <w:rPr>
          <w:rFonts w:ascii="Times New Roman" w:eastAsia="Times New Roman" w:hAnsi="Times New Roman" w:cs="Times New Roman"/>
          <w:sz w:val="18"/>
          <w:szCs w:val="18"/>
        </w:rPr>
        <w:t>[</w:t>
      </w:r>
      <w:r w:rsidRPr="00017B7A">
        <w:rPr>
          <w:rStyle w:val="c-new-greenChar"/>
          <w:rFonts w:eastAsiaTheme="minorHAnsi"/>
          <w:color w:val="75B44A"/>
          <w:sz w:val="18"/>
          <w:szCs w:val="18"/>
        </w:rPr>
        <w:t>state-monetized credit institution</w:t>
      </w:r>
      <w:r w:rsidRPr="00017B7A">
        <w:rPr>
          <w:rFonts w:ascii="Times New Roman" w:eastAsia="Times New Roman" w:hAnsi="Times New Roman" w:cs="Times New Roman"/>
          <w:sz w:val="18"/>
          <w:szCs w:val="18"/>
        </w:rPr>
        <w:t>] loan-based lending, money dealing, and money market funding of capital market lending</w:t>
      </w:r>
      <w:r w:rsidRPr="00017B7A">
        <w:rPr>
          <w:rFonts w:ascii="Times New Roman" w:eastAsia="Times New Roman" w:hAnsi="Times New Roman" w:cs="Times New Roman"/>
          <w:sz w:val="16"/>
          <w:szCs w:val="16"/>
        </w:rPr>
        <w:t>--</w:t>
      </w:r>
      <w:r w:rsidRPr="00017B7A">
        <w:rPr>
          <w:rFonts w:ascii="Times New Roman" w:eastAsia="Times New Roman" w:hAnsi="Times New Roman" w:cs="Times New Roman"/>
          <w:sz w:val="18"/>
          <w:szCs w:val="18"/>
        </w:rPr>
        <w:t xml:space="preserve"> can be found on the balance sheets of banks, [money] </w:t>
      </w:r>
      <w:r w:rsidRPr="00017B7A">
        <w:rPr>
          <w:rStyle w:val="c-unsupported-redChar"/>
          <w:rFonts w:eastAsiaTheme="minorHAnsi"/>
          <w:sz w:val="18"/>
          <w:szCs w:val="18"/>
        </w:rPr>
        <w:t>d</w:t>
      </w:r>
      <w:r w:rsidRPr="00017B7A">
        <w:rPr>
          <w:rFonts w:ascii="Times New Roman" w:eastAsia="Times New Roman" w:hAnsi="Times New Roman" w:cs="Times New Roman"/>
          <w:sz w:val="18"/>
          <w:szCs w:val="18"/>
        </w:rPr>
        <w:t>ealers, money funds, and other [</w:t>
      </w:r>
      <w:r w:rsidRPr="00017B7A">
        <w:rPr>
          <w:rFonts w:ascii="Times New Roman" w:eastAsia="Times New Roman" w:hAnsi="Times New Roman" w:cs="Times New Roman"/>
          <w:color w:val="FF0000"/>
          <w:sz w:val="18"/>
          <w:szCs w:val="18"/>
        </w:rPr>
        <w:t>?</w:t>
      </w:r>
      <w:r w:rsidRPr="00017B7A">
        <w:rPr>
          <w:rFonts w:ascii="Times New Roman" w:eastAsia="Times New Roman" w:hAnsi="Times New Roman" w:cs="Times New Roman"/>
          <w:sz w:val="18"/>
          <w:szCs w:val="18"/>
        </w:rPr>
        <w:t>] investors to varying degrees” (Pozsar, 2014, 34).</w:t>
      </w:r>
    </w:p>
  </w:footnote>
  <w:footnote w:id="153">
    <w:p w14:paraId="5C880073" w14:textId="77777777" w:rsidR="00FB0EFE" w:rsidRPr="00EC3427" w:rsidRDefault="00FB0EFE" w:rsidP="00FB0EFE">
      <w:pPr>
        <w:pStyle w:val="FootnoteText"/>
        <w:rPr>
          <w:color w:val="631C25"/>
          <w:sz w:val="18"/>
          <w:szCs w:val="18"/>
        </w:rPr>
      </w:pPr>
      <w:r>
        <w:rPr>
          <w:rStyle w:val="FootnoteReference"/>
        </w:rPr>
        <w:footnoteRef/>
      </w:r>
      <w:r>
        <w:t xml:space="preserve"> </w:t>
      </w:r>
      <w:r w:rsidRPr="00812C35">
        <w:rPr>
          <w:color w:val="582012"/>
          <w:sz w:val="18"/>
          <w:szCs w:val="18"/>
        </w:rPr>
        <w:t xml:space="preserve">Countless written symbols or physical objects have served, over the millennia, as either (abstract) </w:t>
      </w:r>
      <w:r w:rsidRPr="00812C35">
        <w:rPr>
          <w:i/>
          <w:iCs/>
          <w:color w:val="582012"/>
          <w:sz w:val="18"/>
          <w:szCs w:val="18"/>
        </w:rPr>
        <w:t xml:space="preserve">account </w:t>
      </w:r>
      <w:r w:rsidRPr="00812C35">
        <w:rPr>
          <w:color w:val="582012"/>
          <w:sz w:val="18"/>
          <w:szCs w:val="18"/>
        </w:rPr>
        <w:t xml:space="preserve">or (physical) </w:t>
      </w:r>
      <w:r w:rsidRPr="00812C35">
        <w:rPr>
          <w:i/>
          <w:iCs/>
          <w:color w:val="582012"/>
          <w:sz w:val="18"/>
          <w:szCs w:val="18"/>
        </w:rPr>
        <w:t>cash</w:t>
      </w:r>
      <w:r w:rsidRPr="00812C35">
        <w:rPr>
          <w:color w:val="582012"/>
          <w:sz w:val="18"/>
          <w:szCs w:val="18"/>
        </w:rPr>
        <w:t xml:space="preserve"> </w:t>
      </w:r>
      <w:r w:rsidRPr="00EC3427">
        <w:rPr>
          <w:color w:val="631C25"/>
          <w:sz w:val="18"/>
          <w:szCs w:val="18"/>
        </w:rPr>
        <w:t>‘</w:t>
      </w:r>
      <w:r w:rsidRPr="00DC210F">
        <w:rPr>
          <w:color w:val="385623"/>
          <w:sz w:val="18"/>
          <w:szCs w:val="18"/>
        </w:rPr>
        <w:t>forms’ of money</w:t>
      </w:r>
      <w:r w:rsidRPr="00EC3427">
        <w:rPr>
          <w:color w:val="631C25"/>
          <w:sz w:val="18"/>
          <w:szCs w:val="18"/>
        </w:rPr>
        <w:t>.</w:t>
      </w:r>
    </w:p>
  </w:footnote>
  <w:footnote w:id="154">
    <w:p w14:paraId="650CE185" w14:textId="7BEADC97" w:rsidR="008C4144" w:rsidRDefault="008C4144">
      <w:pPr>
        <w:pStyle w:val="FootnoteText"/>
      </w:pPr>
      <w:r>
        <w:rPr>
          <w:rStyle w:val="FootnoteReference"/>
        </w:rPr>
        <w:footnoteRef/>
      </w:r>
      <w:r>
        <w:t xml:space="preserve"> This is within a bankmoney-economic world, that is prone to minor breakdowns (at least) every decade, and major/systemic breakdowns every 7-8 decades, whereupon the politics drives the economics for a while. See also “Politics”.</w:t>
      </w:r>
    </w:p>
  </w:footnote>
  <w:footnote w:id="155">
    <w:p w14:paraId="651DF9CA" w14:textId="4E7DF649" w:rsidR="00354469" w:rsidRDefault="00354469" w:rsidP="00354469">
      <w:pPr>
        <w:pStyle w:val="FootnoteText"/>
      </w:pPr>
      <w:r>
        <w:rPr>
          <w:rStyle w:val="FootnoteReference"/>
        </w:rPr>
        <w:footnoteRef/>
      </w:r>
      <w:r>
        <w:t xml:space="preserve"> The Trilateral Commission co-founder and Director (from 1973-76), </w:t>
      </w:r>
      <w:r w:rsidRPr="00A43602">
        <w:t>Brzezinski</w:t>
      </w:r>
      <w:r>
        <w:t xml:space="preserve"> “was widely hailed in the history books as being the architect of bringing China back...to the world stage....  I think the evidence now, looking backwards, clearly says [that</w:t>
      </w:r>
      <w:r w:rsidRPr="00A313B2">
        <w:rPr>
          <w:sz w:val="18"/>
          <w:szCs w:val="18"/>
        </w:rPr>
        <w:t>]</w:t>
      </w:r>
      <w:r>
        <w:t xml:space="preserve"> they </w:t>
      </w:r>
      <w:r w:rsidRPr="00DE6CE9">
        <w:rPr>
          <w:sz w:val="18"/>
          <w:szCs w:val="18"/>
        </w:rPr>
        <w:t xml:space="preserve">[presumably </w:t>
      </w:r>
      <w:proofErr w:type="spellStart"/>
      <w:r w:rsidRPr="00DE6CE9">
        <w:rPr>
          <w:sz w:val="18"/>
          <w:szCs w:val="18"/>
        </w:rPr>
        <w:t>Zbig</w:t>
      </w:r>
      <w:proofErr w:type="spellEnd"/>
      <w:r w:rsidRPr="00DE6CE9">
        <w:rPr>
          <w:sz w:val="18"/>
          <w:szCs w:val="18"/>
        </w:rPr>
        <w:t xml:space="preserve"> &amp; Deng Xiaoping] </w:t>
      </w:r>
      <w:r>
        <w:t>were talking [about</w:t>
      </w:r>
      <w:r w:rsidRPr="00A313B2">
        <w:rPr>
          <w:sz w:val="18"/>
          <w:szCs w:val="18"/>
        </w:rPr>
        <w:t xml:space="preserve">] </w:t>
      </w:r>
      <w:r>
        <w:t>the elements of Technocracy...  TIME magazine even wrote a major article...around 2000...[which</w:t>
      </w:r>
      <w:r w:rsidRPr="00A313B2">
        <w:rPr>
          <w:sz w:val="18"/>
          <w:szCs w:val="18"/>
        </w:rPr>
        <w:t>]</w:t>
      </w:r>
      <w:r>
        <w:t xml:space="preserve"> said point blank ‘China is a Technocracy now’... </w:t>
      </w:r>
      <w:r w:rsidRPr="00E50411">
        <w:rPr>
          <w:sz w:val="18"/>
          <w:szCs w:val="18"/>
        </w:rPr>
        <w:t xml:space="preserve">[referencing the old, creepy ideas from] </w:t>
      </w:r>
      <w:r>
        <w:t xml:space="preserve">the 1930’s” (Wood, 2022, mn.19-20). See also </w:t>
      </w:r>
      <w:r w:rsidR="001E6618">
        <w:t>“Trilateral Commission”,</w:t>
      </w:r>
      <w:r w:rsidR="001E6618" w:rsidRPr="001E6618">
        <w:rPr>
          <w:rFonts w:cstheme="minorHAnsi"/>
          <w:sz w:val="16"/>
          <w:szCs w:val="16"/>
        </w:rPr>
        <w:t>→</w:t>
      </w:r>
      <w:r w:rsidR="001E6618">
        <w:t xml:space="preserve"> </w:t>
      </w:r>
      <w:r>
        <w:t>“Technocracy”</w:t>
      </w:r>
      <w:r w:rsidR="001E6618">
        <w:t>,</w:t>
      </w:r>
      <w:r w:rsidR="001E6618" w:rsidRPr="001E6618">
        <w:rPr>
          <w:rFonts w:cstheme="minorHAnsi"/>
          <w:sz w:val="16"/>
          <w:szCs w:val="16"/>
        </w:rPr>
        <w:t xml:space="preserve"> →</w:t>
      </w:r>
      <w:r w:rsidR="001E6618">
        <w:t xml:space="preserve"> “Ecological Economics”; “Dystopia”.</w:t>
      </w:r>
    </w:p>
  </w:footnote>
  <w:footnote w:id="156">
    <w:p w14:paraId="293BEB63" w14:textId="5B79B0A4" w:rsidR="009F3B13" w:rsidRDefault="009F3B13">
      <w:pPr>
        <w:pStyle w:val="FootnoteText"/>
      </w:pPr>
      <w:r>
        <w:rPr>
          <w:rStyle w:val="FootnoteReference"/>
        </w:rPr>
        <w:footnoteRef/>
      </w:r>
      <w:r>
        <w:t xml:space="preserve"> Huntington’s </w:t>
      </w:r>
      <w:r w:rsidRPr="009F3B13">
        <w:t xml:space="preserve">1975 report to </w:t>
      </w:r>
      <w:r w:rsidR="0044017F" w:rsidRPr="0044017F">
        <w:t>Brzezinski</w:t>
      </w:r>
      <w:r w:rsidR="0044017F">
        <w:t>’s</w:t>
      </w:r>
      <w:r w:rsidR="0044017F" w:rsidRPr="0044017F">
        <w:t xml:space="preserve"> </w:t>
      </w:r>
      <w:r w:rsidRPr="009F3B13">
        <w:t>Trilateral Commissio</w:t>
      </w:r>
      <w:r>
        <w:t xml:space="preserve">n, </w:t>
      </w:r>
      <w:r w:rsidRPr="009F3B13">
        <w:t>"The Crisis of Democracy"</w:t>
      </w:r>
      <w:r>
        <w:t>,</w:t>
      </w:r>
      <w:r w:rsidRPr="009F3B13">
        <w:t xml:space="preserve"> </w:t>
      </w:r>
      <w:r>
        <w:t>argued</w:t>
      </w:r>
      <w:r w:rsidRPr="009F3B13">
        <w:t xml:space="preserve"> that an "excess of democracy" weakens government.</w:t>
      </w:r>
      <w:r>
        <w:t xml:space="preserve"> See also “Trilateral Commission”, “Technocracy”.</w:t>
      </w:r>
    </w:p>
  </w:footnote>
  <w:footnote w:id="157">
    <w:p w14:paraId="7C3B78DC" w14:textId="6A1FBEC8" w:rsidR="000003B3" w:rsidRDefault="000003B3">
      <w:pPr>
        <w:pStyle w:val="FootnoteText"/>
      </w:pPr>
      <w:r>
        <w:rPr>
          <w:rStyle w:val="FootnoteReference"/>
        </w:rPr>
        <w:footnoteRef/>
      </w:r>
      <w:r>
        <w:t xml:space="preserve"> Philosophic agency-to-‘rational choice’</w:t>
      </w:r>
      <w:r w:rsidR="00A50819">
        <w:t xml:space="preserve"> political theory</w:t>
      </w:r>
      <w:r w:rsidR="00275105">
        <w:t xml:space="preserve">? </w:t>
      </w:r>
      <w:r>
        <w:t>“</w:t>
      </w:r>
      <w:r w:rsidR="00275105">
        <w:t>To make that game work requires that everybody remain ideologically [glued</w:t>
      </w:r>
      <w:r w:rsidR="00275105" w:rsidRPr="00A313B2">
        <w:rPr>
          <w:sz w:val="18"/>
          <w:szCs w:val="18"/>
        </w:rPr>
        <w:t>]</w:t>
      </w:r>
      <w:r w:rsidR="00275105">
        <w:t xml:space="preserve"> on the same Game Theory page.</w:t>
      </w:r>
      <w:r w:rsidR="00A50819">
        <w:t xml:space="preserve">... Everyone </w:t>
      </w:r>
      <w:r w:rsidR="00A50819" w:rsidRPr="00A50819">
        <w:rPr>
          <w:sz w:val="18"/>
          <w:szCs w:val="18"/>
        </w:rPr>
        <w:t>[so to speak]</w:t>
      </w:r>
      <w:r w:rsidR="00A50819">
        <w:t xml:space="preserve"> has to believe in Zero-sum</w:t>
      </w:r>
      <w:r>
        <w:t xml:space="preserve">”; a.k.a. “the art </w:t>
      </w:r>
      <w:r w:rsidRPr="000003B3">
        <w:rPr>
          <w:sz w:val="18"/>
          <w:szCs w:val="18"/>
        </w:rPr>
        <w:t xml:space="preserve">[actually now science] </w:t>
      </w:r>
      <w:r>
        <w:t>of getting as many degrees of separation between thought and physical-material action</w:t>
      </w:r>
      <w:r w:rsidR="00435629">
        <w:t xml:space="preserve"> as possible</w:t>
      </w:r>
      <w:r w:rsidR="000712EE">
        <w:t xml:space="preserve">.... </w:t>
      </w:r>
      <w:r w:rsidR="00435629">
        <w:t>[largely via</w:t>
      </w:r>
      <w:r w:rsidR="00435629" w:rsidRPr="00A313B2">
        <w:rPr>
          <w:sz w:val="18"/>
          <w:szCs w:val="18"/>
        </w:rPr>
        <w:t xml:space="preserve">] </w:t>
      </w:r>
      <w:r w:rsidR="000712EE">
        <w:t>getting...[stooges</w:t>
      </w:r>
      <w:r w:rsidR="000712EE" w:rsidRPr="00A313B2">
        <w:rPr>
          <w:sz w:val="18"/>
          <w:szCs w:val="18"/>
        </w:rPr>
        <w:t xml:space="preserve">] </w:t>
      </w:r>
      <w:r w:rsidR="000712EE">
        <w:t>to make useful idiots out of [still more</w:t>
      </w:r>
      <w:r w:rsidR="000712EE" w:rsidRPr="00A313B2">
        <w:rPr>
          <w:sz w:val="18"/>
          <w:szCs w:val="18"/>
        </w:rPr>
        <w:t>]</w:t>
      </w:r>
      <w:r w:rsidR="000712EE">
        <w:t xml:space="preserve"> useful idiots</w:t>
      </w:r>
      <w:r>
        <w:t>” (Ehret, 2023b, mn.46). See also “Common sense”; “Artificial Intelligence”, “Design”.</w:t>
      </w:r>
    </w:p>
  </w:footnote>
  <w:footnote w:id="158">
    <w:p w14:paraId="343EA4A5" w14:textId="52C5B3E8" w:rsidR="00CD1DE9" w:rsidRDefault="00CD1DE9">
      <w:pPr>
        <w:pStyle w:val="FootnoteText"/>
      </w:pPr>
      <w:r w:rsidRPr="001B0D72">
        <w:rPr>
          <w:rStyle w:val="FootnoteReference"/>
          <w:color w:val="7030A0"/>
        </w:rPr>
        <w:footnoteRef/>
      </w:r>
      <w:r>
        <w:t xml:space="preserve"> </w:t>
      </w:r>
      <w:r w:rsidR="00CC40DE">
        <w:t xml:space="preserve">1968 was also, perhaps more than any other year in history, the year of international student and youth rebellions of one sort or another; </w:t>
      </w:r>
      <w:r w:rsidR="00CC40DE" w:rsidRPr="001E6618">
        <w:rPr>
          <w:rFonts w:asciiTheme="majorHAnsi" w:hAnsiTheme="majorHAnsi" w:cstheme="majorHAnsi"/>
          <w:color w:val="33387D"/>
          <w:sz w:val="18"/>
          <w:szCs w:val="18"/>
        </w:rPr>
        <w:t>https://en.wikipedia.org/wiki/</w:t>
      </w:r>
      <w:r w:rsidR="00CC40DE" w:rsidRPr="001E6618">
        <w:rPr>
          <w:rFonts w:asciiTheme="majorHAnsi" w:hAnsiTheme="majorHAnsi" w:cstheme="majorHAnsi"/>
          <w:i/>
          <w:iCs/>
          <w:color w:val="33387D"/>
          <w:sz w:val="18"/>
          <w:szCs w:val="18"/>
        </w:rPr>
        <w:t>Protests_of_1968</w:t>
      </w:r>
      <w:r w:rsidR="00CC40DE" w:rsidRPr="001E6618">
        <w:rPr>
          <w:rFonts w:asciiTheme="majorHAnsi" w:hAnsiTheme="majorHAnsi" w:cstheme="majorHAnsi"/>
          <w:color w:val="33387D"/>
          <w:sz w:val="18"/>
          <w:szCs w:val="18"/>
        </w:rPr>
        <w:t>#:~:text=Multiple%20factors%20created%20the%20protests,involvement%20in%20the%20Vietnam%20War</w:t>
      </w:r>
      <w:r w:rsidR="00CC40DE" w:rsidRPr="001E6618">
        <w:rPr>
          <w:color w:val="33387D"/>
          <w:sz w:val="18"/>
          <w:szCs w:val="18"/>
        </w:rPr>
        <w:t>.</w:t>
      </w:r>
      <w:r w:rsidR="00CC40DE" w:rsidRPr="001E6618">
        <w:rPr>
          <w:color w:val="1F4E79" w:themeColor="accent5" w:themeShade="80"/>
          <w:sz w:val="18"/>
          <w:szCs w:val="18"/>
        </w:rPr>
        <w:t xml:space="preserve"> </w:t>
      </w:r>
      <w:r w:rsidR="00CC40DE" w:rsidRPr="00CC40DE">
        <w:rPr>
          <w:sz w:val="18"/>
          <w:szCs w:val="18"/>
        </w:rPr>
        <w:t>[</w:t>
      </w:r>
      <w:r w:rsidR="001B0D72">
        <w:rPr>
          <w:sz w:val="18"/>
          <w:szCs w:val="18"/>
        </w:rPr>
        <w:t xml:space="preserve">In May, </w:t>
      </w:r>
      <w:r w:rsidR="00CC40DE" w:rsidRPr="00CC40DE">
        <w:rPr>
          <w:sz w:val="18"/>
          <w:szCs w:val="18"/>
        </w:rPr>
        <w:t>“the economy of France came to a halt</w:t>
      </w:r>
      <w:r w:rsidR="001B0D72">
        <w:rPr>
          <w:sz w:val="18"/>
          <w:szCs w:val="18"/>
        </w:rPr>
        <w:t xml:space="preserve">.... </w:t>
      </w:r>
      <w:r w:rsidR="00CC40DE" w:rsidRPr="00CC40DE">
        <w:rPr>
          <w:sz w:val="18"/>
          <w:szCs w:val="18"/>
        </w:rPr>
        <w:t xml:space="preserve"> </w:t>
      </w:r>
      <w:r w:rsidR="001B0D72">
        <w:rPr>
          <w:sz w:val="18"/>
          <w:szCs w:val="18"/>
        </w:rPr>
        <w:t>(T)</w:t>
      </w:r>
      <w:r w:rsidR="00CC40DE" w:rsidRPr="00CC40DE">
        <w:rPr>
          <w:sz w:val="18"/>
          <w:szCs w:val="18"/>
        </w:rPr>
        <w:t>he national government briefly ceased to function after President Charles de Gaulle secretly fled</w:t>
      </w:r>
      <w:r w:rsidR="001B0D72">
        <w:rPr>
          <w:sz w:val="18"/>
          <w:szCs w:val="18"/>
        </w:rPr>
        <w:t>...</w:t>
      </w:r>
      <w:r w:rsidR="00CC40DE" w:rsidRPr="00CC40DE">
        <w:rPr>
          <w:sz w:val="18"/>
          <w:szCs w:val="18"/>
        </w:rPr>
        <w:t>to West Germany on the 29th.</w:t>
      </w:r>
      <w:r w:rsidR="00CC40DE">
        <w:rPr>
          <w:sz w:val="18"/>
          <w:szCs w:val="18"/>
        </w:rPr>
        <w:t>”</w:t>
      </w:r>
      <w:r w:rsidR="001B0D72">
        <w:rPr>
          <w:sz w:val="18"/>
          <w:szCs w:val="18"/>
        </w:rPr>
        <w:t xml:space="preserve">- </w:t>
      </w:r>
      <w:r w:rsidR="001B0D72" w:rsidRPr="001B0D72">
        <w:rPr>
          <w:color w:val="2F5496" w:themeColor="accent1" w:themeShade="BF"/>
          <w:sz w:val="18"/>
          <w:szCs w:val="18"/>
        </w:rPr>
        <w:t>https://en.wikipedia.org/wiki/May_68</w:t>
      </w:r>
      <w:r w:rsidR="00CC40DE" w:rsidRPr="00CC40DE">
        <w:rPr>
          <w:sz w:val="18"/>
          <w:szCs w:val="18"/>
        </w:rPr>
        <w:t>]</w:t>
      </w:r>
    </w:p>
  </w:footnote>
  <w:footnote w:id="159">
    <w:p w14:paraId="485540F1" w14:textId="167E1EC3" w:rsidR="00514F0C" w:rsidRDefault="00514F0C">
      <w:pPr>
        <w:pStyle w:val="FootnoteText"/>
      </w:pPr>
      <w:r>
        <w:rPr>
          <w:rStyle w:val="FootnoteReference"/>
        </w:rPr>
        <w:footnoteRef/>
      </w:r>
      <w:r>
        <w:t xml:space="preserve"> ‘You can’t say that on television’? </w:t>
      </w:r>
      <w:r w:rsidRPr="00514F0C">
        <w:rPr>
          <w:color w:val="2F5496" w:themeColor="accent1" w:themeShade="BF"/>
          <w:sz w:val="18"/>
          <w:szCs w:val="18"/>
        </w:rPr>
        <w:t>https://www.youtube.com/watch?v=7km4EHgkQiw</w:t>
      </w:r>
      <w:r w:rsidRPr="00514F0C">
        <w:t xml:space="preserve"> </w:t>
      </w:r>
      <w:r w:rsidRPr="002813C8">
        <w:rPr>
          <w:rFonts w:cstheme="minorHAnsi"/>
          <w:sz w:val="16"/>
          <w:szCs w:val="16"/>
        </w:rPr>
        <w:t>[.</w:t>
      </w:r>
      <w:proofErr w:type="spellStart"/>
      <w:r w:rsidRPr="002813C8">
        <w:rPr>
          <w:rFonts w:cstheme="minorHAnsi"/>
          <w:sz w:val="16"/>
          <w:szCs w:val="16"/>
        </w:rPr>
        <w:t>GameShowHosts</w:t>
      </w:r>
      <w:proofErr w:type="spellEnd"/>
      <w:r w:rsidRPr="002813C8">
        <w:rPr>
          <w:rFonts w:asciiTheme="majorHAnsi" w:hAnsiTheme="majorHAnsi" w:cstheme="majorHAnsi"/>
          <w:sz w:val="16"/>
          <w:szCs w:val="16"/>
        </w:rPr>
        <w:t xml:space="preserve"> (mn.1)]</w:t>
      </w:r>
      <w:r>
        <w:t>. See also “Monetization staircase”, “</w:t>
      </w:r>
      <w:r w:rsidRPr="002813C8">
        <w:rPr>
          <w:rStyle w:val="new-greenChar"/>
          <w:rFonts w:ascii="Times New Roman" w:eastAsiaTheme="minorHAnsi" w:hAnsi="Times New Roman"/>
        </w:rPr>
        <w:t>Cultural Calendar</w:t>
      </w:r>
      <w:r>
        <w:t>”, “</w:t>
      </w:r>
      <w:r w:rsidR="007A07A2" w:rsidRPr="007A07A2">
        <w:rPr>
          <w:rStyle w:val="c-new-greenChar"/>
          <w:rFonts w:eastAsiaTheme="minorHAnsi"/>
          <w:color w:val="B13DB4"/>
        </w:rPr>
        <w:t>NI</w:t>
      </w:r>
      <w:r w:rsidR="007A07A2" w:rsidRPr="002813C8">
        <w:rPr>
          <w:rStyle w:val="new-greenChar"/>
          <w:rFonts w:ascii="Times New Roman" w:eastAsiaTheme="minorHAnsi" w:hAnsi="Times New Roman"/>
        </w:rPr>
        <w:t>nnies</w:t>
      </w:r>
      <w:r w:rsidR="007A07A2">
        <w:t>”, “Imperialism, American”.</w:t>
      </w:r>
    </w:p>
  </w:footnote>
  <w:footnote w:id="160">
    <w:p w14:paraId="269F1EB3" w14:textId="24938FD6" w:rsidR="001E7983" w:rsidRDefault="001E7983">
      <w:pPr>
        <w:pStyle w:val="FootnoteText"/>
      </w:pPr>
      <w:r>
        <w:rPr>
          <w:rStyle w:val="FootnoteReference"/>
        </w:rPr>
        <w:footnoteRef/>
      </w:r>
      <w:r>
        <w:t xml:space="preserve"> See also “Leverage”, “Monetization”, “Parties, political”, “Madison, James (1751-1836)”.</w:t>
      </w:r>
    </w:p>
  </w:footnote>
  <w:footnote w:id="161">
    <w:p w14:paraId="2AEF48A0" w14:textId="086EA5C5" w:rsidR="0034279C" w:rsidRDefault="000E383F">
      <w:pPr>
        <w:pStyle w:val="FootnoteText"/>
      </w:pPr>
      <w:r>
        <w:rPr>
          <w:rStyle w:val="FootnoteReference"/>
        </w:rPr>
        <w:footnoteRef/>
      </w:r>
      <w:r>
        <w:t xml:space="preserve"> The (then-famous) </w:t>
      </w:r>
      <w:r w:rsidR="0034279C">
        <w:t>American “Crime of ‘73”, indeed an international ‘conspiracy’, was only put into play after</w:t>
      </w:r>
      <w:r w:rsidR="003570A3">
        <w:t>...</w:t>
      </w:r>
      <w:r w:rsidR="0034279C">
        <w:t>; the European</w:t>
      </w:r>
      <w:r w:rsidR="0034279C" w:rsidRPr="0034279C">
        <w:t xml:space="preserve"> </w:t>
      </w:r>
      <w:r w:rsidR="0034279C">
        <w:t>(</w:t>
      </w:r>
      <w:r w:rsidR="0034279C" w:rsidRPr="0034279C">
        <w:t>“bimetalli</w:t>
      </w:r>
      <w:r w:rsidR="0034279C">
        <w:t>sm”-based)</w:t>
      </w:r>
      <w:r w:rsidR="0034279C" w:rsidRPr="0034279C">
        <w:t xml:space="preserve"> Latin Monetary Union of 1865 had already </w:t>
      </w:r>
      <w:r w:rsidR="0034279C">
        <w:t xml:space="preserve">come </w:t>
      </w:r>
      <w:r w:rsidR="0034279C" w:rsidRPr="0034279C">
        <w:t>“</w:t>
      </w:r>
      <w:r w:rsidR="0034279C">
        <w:t xml:space="preserve">to </w:t>
      </w:r>
      <w:r w:rsidR="0034279C" w:rsidRPr="0034279C">
        <w:t>a speedy end with the Franco-German War...</w:t>
      </w:r>
      <w:r w:rsidR="0034279C" w:rsidRPr="003570A3">
        <w:rPr>
          <w:sz w:val="18"/>
          <w:szCs w:val="18"/>
        </w:rPr>
        <w:t>[of 1870–71]</w:t>
      </w:r>
      <w:r w:rsidR="0034279C" w:rsidRPr="003570A3">
        <w:t>.</w:t>
      </w:r>
      <w:r w:rsidR="0034279C" w:rsidRPr="003570A3">
        <w:rPr>
          <w:sz w:val="18"/>
          <w:szCs w:val="18"/>
        </w:rPr>
        <w:t xml:space="preserve"> </w:t>
      </w:r>
      <w:r w:rsidR="0034279C" w:rsidRPr="0034279C">
        <w:t>The future of the bimetallic standard</w:t>
      </w:r>
      <w:r w:rsidR="0034279C">
        <w:t xml:space="preserve"> had [already</w:t>
      </w:r>
      <w:r w:rsidR="0034279C" w:rsidRPr="002813C8">
        <w:rPr>
          <w:sz w:val="18"/>
          <w:szCs w:val="18"/>
        </w:rPr>
        <w:t>]</w:t>
      </w:r>
      <w:r w:rsidR="0034279C">
        <w:t xml:space="preserve"> apparently </w:t>
      </w:r>
      <w:r w:rsidR="0034279C" w:rsidRPr="0034279C">
        <w:t>had been sealed at an international monetary conference...in Paris in 1867...”.</w:t>
      </w:r>
      <w:r w:rsidR="0034279C">
        <w:t>-</w:t>
      </w:r>
      <w:r w:rsidR="003570A3">
        <w:t xml:space="preserve"> </w:t>
      </w:r>
      <w:r w:rsidR="00816CCC" w:rsidRPr="00816CCC">
        <w:rPr>
          <w:color w:val="2F5496" w:themeColor="accent1" w:themeShade="BF"/>
          <w:sz w:val="18"/>
          <w:szCs w:val="18"/>
        </w:rPr>
        <w:t>https://www.britannica.com/money/bimetallism</w:t>
      </w:r>
      <w:r w:rsidR="0034279C" w:rsidRPr="00816CCC">
        <w:rPr>
          <w:color w:val="2F5496" w:themeColor="accent1" w:themeShade="BF"/>
        </w:rPr>
        <w:t xml:space="preserve"> </w:t>
      </w:r>
      <w:r w:rsidR="00D11DCF">
        <w:rPr>
          <w:color w:val="2F5496" w:themeColor="accent1" w:themeShade="BF"/>
        </w:rPr>
        <w:t xml:space="preserve">. And </w:t>
      </w:r>
      <w:r w:rsidR="00D11DCF" w:rsidRPr="00D11DCF">
        <w:t>c.1870, a “significant portion of German</w:t>
      </w:r>
      <w:r w:rsidR="00D11DCF">
        <w:t>y’s trade was [in fact</w:t>
      </w:r>
      <w:r w:rsidR="00D11DCF" w:rsidRPr="002813C8">
        <w:rPr>
          <w:sz w:val="18"/>
          <w:szCs w:val="18"/>
        </w:rPr>
        <w:t>]</w:t>
      </w:r>
      <w:r w:rsidR="00D11DCF">
        <w:t xml:space="preserve"> financed in London by credits denominated in sterling and hence stable </w:t>
      </w:r>
      <w:r w:rsidR="00E068F7">
        <w:t xml:space="preserve"> </w:t>
      </w:r>
      <w:r w:rsidR="00D11DCF">
        <w:t>in terms of gold</w:t>
      </w:r>
      <w:r w:rsidR="00D11DCF" w:rsidRPr="00D11DCF">
        <w:t>”</w:t>
      </w:r>
      <w:r w:rsidR="00D11DCF">
        <w:t xml:space="preserve"> (Eichengreen, 2019, 15). See also “Gold Standards”.</w:t>
      </w:r>
    </w:p>
    <w:p w14:paraId="022E1285" w14:textId="2B9435E2" w:rsidR="000E383F" w:rsidRDefault="0034279C">
      <w:pPr>
        <w:pStyle w:val="FootnoteText"/>
      </w:pPr>
      <w:r>
        <w:t>See also “Wonderful Wizard of Oz, the”, “Central Bank”, “Communism”.</w:t>
      </w:r>
    </w:p>
  </w:footnote>
  <w:footnote w:id="162">
    <w:p w14:paraId="3E7EA797" w14:textId="196E853C" w:rsidR="00363356" w:rsidRDefault="00363356">
      <w:pPr>
        <w:pStyle w:val="FootnoteText"/>
      </w:pPr>
      <w:r>
        <w:rPr>
          <w:rStyle w:val="FootnoteReference"/>
        </w:rPr>
        <w:footnoteRef/>
      </w:r>
      <w:r>
        <w:t xml:space="preserve"> “Reports from all over the Corn Belt and 1940 and early </w:t>
      </w:r>
      <w:r w:rsidRPr="00B812F1">
        <w:rPr>
          <w:rFonts w:asciiTheme="majorHAnsi" w:hAnsiTheme="majorHAnsi" w:cstheme="majorHAnsi"/>
          <w:sz w:val="18"/>
          <w:szCs w:val="18"/>
        </w:rPr>
        <w:t>[</w:t>
      </w:r>
      <w:r w:rsidR="000372DB" w:rsidRPr="00B812F1">
        <w:rPr>
          <w:rFonts w:asciiTheme="majorHAnsi" w:hAnsiTheme="majorHAnsi" w:cstheme="majorHAnsi"/>
          <w:sz w:val="18"/>
          <w:szCs w:val="18"/>
        </w:rPr>
        <w:t xml:space="preserve">i.e. </w:t>
      </w:r>
      <w:r w:rsidRPr="00B812F1">
        <w:rPr>
          <w:rFonts w:asciiTheme="majorHAnsi" w:hAnsiTheme="majorHAnsi" w:cstheme="majorHAnsi"/>
          <w:sz w:val="18"/>
          <w:szCs w:val="18"/>
        </w:rPr>
        <w:t>pre-‘Parity’]</w:t>
      </w:r>
      <w:r>
        <w:t xml:space="preserve"> 1941</w:t>
      </w:r>
      <w:r w:rsidR="00742A1A">
        <w:t xml:space="preserve"> indicated that farms were getting harder and harder to rent. A North Dakota profession explained that when farming no longer could absorb young people in his area, ‘and after remaining idle parasites on the farmstead for a time, they float into towns and villages, marry, and join the Works Progress Administration forces’....  Mechanization and </w:t>
      </w:r>
      <w:r w:rsidR="00742A1A" w:rsidRPr="00742A1A">
        <w:rPr>
          <w:sz w:val="18"/>
          <w:szCs w:val="18"/>
        </w:rPr>
        <w:t>[the 1920’s-30’s USDA policy of agricultura</w:t>
      </w:r>
      <w:r w:rsidR="00742A1A" w:rsidRPr="00B812F1">
        <w:rPr>
          <w:rFonts w:asciiTheme="majorHAnsi" w:hAnsiTheme="majorHAnsi" w:cstheme="majorHAnsi"/>
          <w:sz w:val="18"/>
          <w:szCs w:val="18"/>
        </w:rPr>
        <w:t xml:space="preserve">l] </w:t>
      </w:r>
      <w:r w:rsidR="00742A1A">
        <w:t>acreage restriction together spelled disaster for...</w:t>
      </w:r>
      <w:r w:rsidR="00742A1A" w:rsidRPr="00742A1A">
        <w:rPr>
          <w:sz w:val="18"/>
          <w:szCs w:val="18"/>
        </w:rPr>
        <w:t>[a large seg</w:t>
      </w:r>
      <w:r w:rsidR="00742A1A" w:rsidRPr="00B812F1">
        <w:rPr>
          <w:rFonts w:asciiTheme="majorHAnsi" w:hAnsiTheme="majorHAnsi" w:cstheme="majorHAnsi"/>
          <w:sz w:val="18"/>
          <w:szCs w:val="18"/>
        </w:rPr>
        <w:t>ment of]</w:t>
      </w:r>
      <w:r w:rsidR="00742A1A" w:rsidRPr="00742A1A">
        <w:rPr>
          <w:sz w:val="18"/>
          <w:szCs w:val="18"/>
        </w:rPr>
        <w:t xml:space="preserve"> </w:t>
      </w:r>
      <w:r w:rsidR="00742A1A">
        <w:t>sharecroppers. Black farmers w</w:t>
      </w:r>
      <w:r w:rsidR="000372DB">
        <w:t>e</w:t>
      </w:r>
      <w:r w:rsidR="00742A1A">
        <w:t>re especially hard hit</w:t>
      </w:r>
      <w:r w:rsidR="000372DB">
        <w:t xml:space="preserve">...  </w:t>
      </w:r>
      <w:r w:rsidR="000372DB" w:rsidRPr="000372DB">
        <w:rPr>
          <w:sz w:val="18"/>
          <w:szCs w:val="18"/>
        </w:rPr>
        <w:t>[and ofte</w:t>
      </w:r>
      <w:r w:rsidR="000372DB" w:rsidRPr="00B812F1">
        <w:rPr>
          <w:rFonts w:asciiTheme="majorHAnsi" w:hAnsiTheme="majorHAnsi" w:cstheme="majorHAnsi"/>
          <w:sz w:val="18"/>
          <w:szCs w:val="18"/>
        </w:rPr>
        <w:t>n]</w:t>
      </w:r>
      <w:r w:rsidR="000372DB" w:rsidRPr="000372DB">
        <w:rPr>
          <w:sz w:val="18"/>
          <w:szCs w:val="18"/>
        </w:rPr>
        <w:t xml:space="preserve"> </w:t>
      </w:r>
      <w:r w:rsidR="000372DB">
        <w:t>had no place to go....  [F</w:t>
      </w:r>
      <w:r w:rsidR="000372DB" w:rsidRPr="002813C8">
        <w:rPr>
          <w:sz w:val="18"/>
          <w:szCs w:val="18"/>
        </w:rPr>
        <w:t>]</w:t>
      </w:r>
      <w:r w:rsidR="000372DB">
        <w:t>rom an economic standpoint, there was [simply</w:t>
      </w:r>
      <w:r w:rsidR="000372DB" w:rsidRPr="002813C8">
        <w:rPr>
          <w:sz w:val="18"/>
          <w:szCs w:val="18"/>
        </w:rPr>
        <w:t>]</w:t>
      </w:r>
      <w:r w:rsidR="000372DB">
        <w:t xml:space="preserve"> a surplus of farmers</w:t>
      </w:r>
      <w:r>
        <w:t>” (Fite, 74-75).</w:t>
      </w:r>
      <w:r w:rsidR="00742A1A">
        <w:t xml:space="preserve"> See also “Socialism”, “Reform”.</w:t>
      </w:r>
    </w:p>
  </w:footnote>
  <w:footnote w:id="163">
    <w:p w14:paraId="585510A5" w14:textId="4A5436FF" w:rsidR="00E30F9D" w:rsidRDefault="00E30F9D">
      <w:pPr>
        <w:pStyle w:val="FootnoteText"/>
      </w:pPr>
      <w:r>
        <w:rPr>
          <w:rStyle w:val="FootnoteReference"/>
        </w:rPr>
        <w:footnoteRef/>
      </w:r>
      <w:r>
        <w:t xml:space="preserve"> The proverbial “farmer Johnson in Iowa”, who</w:t>
      </w:r>
      <w:r w:rsidRPr="00E30F9D">
        <w:rPr>
          <w:sz w:val="18"/>
          <w:szCs w:val="18"/>
        </w:rPr>
        <w:t>--</w:t>
      </w:r>
      <w:r>
        <w:t xml:space="preserve"> for the past 15 years</w:t>
      </w:r>
      <w:r w:rsidRPr="00E30F9D">
        <w:rPr>
          <w:sz w:val="18"/>
          <w:szCs w:val="18"/>
        </w:rPr>
        <w:t xml:space="preserve">-- </w:t>
      </w:r>
      <w:r>
        <w:t>“had struggled through the Depression, [now] had ”</w:t>
      </w:r>
      <w:r w:rsidR="003B320D">
        <w:t xml:space="preserve">adopted modern farming practices in the in the late 1930’s, and was on his way </w:t>
      </w:r>
      <w:r w:rsidR="003B320D" w:rsidRPr="003B320D">
        <w:rPr>
          <w:sz w:val="18"/>
          <w:szCs w:val="18"/>
        </w:rPr>
        <w:t xml:space="preserve">[unlike </w:t>
      </w:r>
      <w:r w:rsidR="003B320D">
        <w:rPr>
          <w:sz w:val="18"/>
          <w:szCs w:val="18"/>
        </w:rPr>
        <w:t>(at l</w:t>
      </w:r>
      <w:r w:rsidR="003B320D" w:rsidRPr="00B812F1">
        <w:rPr>
          <w:rFonts w:asciiTheme="majorHAnsi" w:hAnsiTheme="majorHAnsi" w:cstheme="majorHAnsi"/>
          <w:sz w:val="18"/>
          <w:szCs w:val="18"/>
        </w:rPr>
        <w:t>east) his (recent) forebearers]</w:t>
      </w:r>
      <w:r w:rsidR="003B320D" w:rsidRPr="00B812F1">
        <w:rPr>
          <w:rFonts w:asciiTheme="majorHAnsi" w:hAnsiTheme="majorHAnsi" w:cstheme="majorHAnsi"/>
        </w:rPr>
        <w:t xml:space="preserve"> </w:t>
      </w:r>
      <w:r w:rsidR="003B320D">
        <w:t>to a fairly comfortable living. By 1940 he had increased the size of his farm from 160 to 240 acres. He had sold all but one team of horses, which he kept more for ceremonial reasons than [for] anything else, and was doing his field work on a rubber-tired tractor. Johnson had torn out some of his cross fences to make larger fields and larger rows. The land in pasture [fallow] and part of that in oats, which he had needed to grow horse feed... was now planted with commercial crops, or was in a [new] conservation program</w:t>
      </w:r>
      <w:r w:rsidR="009C35F8">
        <w:t xml:space="preserve"> on which he drew payments from the federal government. His check from Uncle Sam in 1940 was about $1000 </w:t>
      </w:r>
      <w:r w:rsidR="009C35F8" w:rsidRPr="009C35F8">
        <w:rPr>
          <w:sz w:val="18"/>
          <w:szCs w:val="18"/>
        </w:rPr>
        <w:t>[or $22,000 c.202</w:t>
      </w:r>
      <w:r w:rsidR="009C35F8" w:rsidRPr="00B812F1">
        <w:rPr>
          <w:rFonts w:asciiTheme="majorHAnsi" w:hAnsiTheme="majorHAnsi" w:cstheme="majorHAnsi"/>
          <w:sz w:val="18"/>
          <w:szCs w:val="18"/>
        </w:rPr>
        <w:t>3]</w:t>
      </w:r>
      <w:r w:rsidR="009C35F8">
        <w:t xml:space="preserve">. </w:t>
      </w:r>
      <w:r w:rsidR="007A3C9A">
        <w:t xml:space="preserve">The granary was full of hybrid corn...  more than double what his yields had produced in 1925.... [Then with the advent of </w:t>
      </w:r>
      <w:r w:rsidR="007A3C9A" w:rsidRPr="005D1CB9">
        <w:rPr>
          <w:rStyle w:val="c-unsupported-redChar"/>
          <w:rFonts w:eastAsiaTheme="minorHAnsi"/>
        </w:rPr>
        <w:t>Parity pricing, c.1942</w:t>
      </w:r>
      <w:r w:rsidR="007A3C9A">
        <w:t xml:space="preserve">,] a large portion of his corn was ‘sealed’ under the loan program of the Commodity Credit Corporation at 61 cents a bushel. Farmer Johnson was making more off his corn and hogs, so he had sold most of his milk cows and kept </w:t>
      </w:r>
      <w:r w:rsidR="00A535A9">
        <w:t xml:space="preserve">only 1 or 2 for the family milk supply....  When he went to the hog house or barn after a long day in the field...[he] no longer carried a kerosene lantern to light his way. He just switched on the </w:t>
      </w:r>
      <w:r w:rsidR="00830E7C">
        <w:t>electric</w:t>
      </w:r>
      <w:r w:rsidR="00A535A9">
        <w:t xml:space="preserve"> lights. He also used electricity to pump water</w:t>
      </w:r>
      <w:r w:rsidR="00830E7C">
        <w:t xml:space="preserve">...Mrs. Johnson... [now] had an electric stove... [and] no longer had to take the milk and butter to the well or cellar to keep it cool; she had a refrigerator where her dairy and produce were kept fresh...The freezer was full of frozen pork, beef, and chickens... She had almost forgotten how she used to go out into the yard, throw out a little corn to attract a young chicken,  catch it by the leg with a wire hook, wring its neck, dip it in boiling water </w:t>
      </w:r>
      <w:r w:rsidR="00830E7C" w:rsidRPr="00B812F1">
        <w:rPr>
          <w:rFonts w:asciiTheme="majorHAnsi" w:hAnsiTheme="majorHAnsi" w:cstheme="majorHAnsi"/>
          <w:sz w:val="18"/>
          <w:szCs w:val="18"/>
        </w:rPr>
        <w:t>[from a smokey, hot wood-burning stove]</w:t>
      </w:r>
      <w:r w:rsidR="00830E7C">
        <w:t xml:space="preserve"> to loosen the feathers</w:t>
      </w:r>
      <w:r w:rsidR="00783DCB">
        <w:t xml:space="preserve">, pluck it, dress it, and finally cook the fowl for [daily] supper. On wash day...[she] no longer had to lift and struggle with water and fuel to produce hot water. She had running water... Mrs. Johnson also had an electric sewing machine, with which she could mend the family clothes and make new garments if she chose to do so. The family could read and listen to radio in the evening for some comfort. As bedtime approached, there was no need to take the trip to the little house out back...  the Johnsons had a bathroom...  [They] were not typical throughout the United States...[Most] of the nation’s 6.1 million farmers... </w:t>
      </w:r>
      <w:r w:rsidR="00783DCB" w:rsidRPr="00C83B27">
        <w:rPr>
          <w:sz w:val="18"/>
          <w:szCs w:val="18"/>
        </w:rPr>
        <w:t>[had less th</w:t>
      </w:r>
      <w:r w:rsidR="00783DCB" w:rsidRPr="00B812F1">
        <w:rPr>
          <w:rFonts w:asciiTheme="majorHAnsi" w:hAnsiTheme="majorHAnsi" w:cstheme="majorHAnsi"/>
          <w:sz w:val="18"/>
          <w:szCs w:val="18"/>
        </w:rPr>
        <w:t>an]</w:t>
      </w:r>
      <w:r w:rsidR="00783DCB" w:rsidRPr="00C83B27">
        <w:rPr>
          <w:sz w:val="18"/>
          <w:szCs w:val="18"/>
        </w:rPr>
        <w:t xml:space="preserve"> </w:t>
      </w:r>
      <w:r w:rsidR="00783DCB">
        <w:t xml:space="preserve">200 acres...did not have a tractor and a full line of machinery...[or] </w:t>
      </w:r>
      <w:r w:rsidR="00C83B27">
        <w:t>electricity</w:t>
      </w:r>
      <w:r w:rsidR="00783DCB">
        <w:t xml:space="preserve"> or modern </w:t>
      </w:r>
      <w:r w:rsidR="00C83B27">
        <w:t>conveniences</w:t>
      </w:r>
      <w:r w:rsidR="00783DCB">
        <w:t xml:space="preserve"> in the home</w:t>
      </w:r>
      <w:r w:rsidR="003B320D">
        <w:t xml:space="preserve">” </w:t>
      </w:r>
      <w:r w:rsidR="00C83B27">
        <w:t>(</w:t>
      </w:r>
      <w:r>
        <w:t xml:space="preserve">Fite, 77-79). See also “Revolutions, 9” </w:t>
      </w:r>
      <w:r w:rsidRPr="00E30F9D">
        <w:rPr>
          <w:sz w:val="18"/>
          <w:szCs w:val="18"/>
        </w:rPr>
        <w:t>[.Agricu</w:t>
      </w:r>
      <w:r w:rsidRPr="00B812F1">
        <w:rPr>
          <w:rFonts w:asciiTheme="majorHAnsi" w:hAnsiTheme="majorHAnsi" w:cstheme="majorHAnsi"/>
          <w:sz w:val="18"/>
          <w:szCs w:val="18"/>
        </w:rPr>
        <w:t>ltural]</w:t>
      </w:r>
      <w:r w:rsidR="00830E7C">
        <w:t>, “Reverse psychology”, “Truth serum”</w:t>
      </w:r>
      <w:r w:rsidR="00C83B27">
        <w:t>, “Capitalisms”.</w:t>
      </w:r>
    </w:p>
  </w:footnote>
  <w:footnote w:id="164">
    <w:p w14:paraId="355E5E41" w14:textId="6000EF35" w:rsidR="00937992" w:rsidRDefault="00937992">
      <w:pPr>
        <w:pStyle w:val="FootnoteText"/>
      </w:pPr>
      <w:r>
        <w:rPr>
          <w:rStyle w:val="FootnoteReference"/>
        </w:rPr>
        <w:footnoteRef/>
      </w:r>
      <w:r>
        <w:t xml:space="preserve"> In “the presidential elections of 1940 and 1944, President Roosevelt lost much of the farm support which he had drawn in 1932 and 1936.... [O]</w:t>
      </w:r>
      <w:proofErr w:type="spellStart"/>
      <w:r>
        <w:t>nce</w:t>
      </w:r>
      <w:proofErr w:type="spellEnd"/>
      <w:r>
        <w:t xml:space="preserve"> commercial farmers had developed organized political power in the 1930’s, they guarded their interests in Washington more jealously than ever” (Fite, 1981, 81). </w:t>
      </w:r>
    </w:p>
  </w:footnote>
  <w:footnote w:id="165">
    <w:p w14:paraId="2F1C7377" w14:textId="373AE77C" w:rsidR="00DF151E" w:rsidRDefault="00DF151E">
      <w:pPr>
        <w:pStyle w:val="FootnoteText"/>
      </w:pPr>
      <w:r>
        <w:rPr>
          <w:rStyle w:val="FootnoteReference"/>
        </w:rPr>
        <w:footnoteRef/>
      </w:r>
      <w:r>
        <w:t xml:space="preserve"> “</w:t>
      </w:r>
      <w:r w:rsidR="005F6492">
        <w:t xml:space="preserve">People in the United States actually had a better diet and a higher level of nutrition during the war </w:t>
      </w:r>
      <w:r w:rsidR="005F6492" w:rsidRPr="005F6492">
        <w:rPr>
          <w:sz w:val="18"/>
          <w:szCs w:val="18"/>
        </w:rPr>
        <w:t>[ratio</w:t>
      </w:r>
      <w:r w:rsidR="005F6492" w:rsidRPr="00B812F1">
        <w:rPr>
          <w:rFonts w:asciiTheme="majorHAnsi" w:hAnsiTheme="majorHAnsi" w:cstheme="majorHAnsi"/>
          <w:sz w:val="16"/>
          <w:szCs w:val="16"/>
        </w:rPr>
        <w:t>ning, etc.]</w:t>
      </w:r>
      <w:r w:rsidR="005F6492" w:rsidRPr="005F6492">
        <w:rPr>
          <w:sz w:val="18"/>
          <w:szCs w:val="18"/>
        </w:rPr>
        <w:t xml:space="preserve"> </w:t>
      </w:r>
      <w:r w:rsidR="005F6492">
        <w:t xml:space="preserve">than </w:t>
      </w:r>
      <w:r w:rsidR="005F6492" w:rsidRPr="005F6492">
        <w:rPr>
          <w:sz w:val="18"/>
          <w:szCs w:val="18"/>
        </w:rPr>
        <w:t>[th</w:t>
      </w:r>
      <w:r w:rsidR="005F6492" w:rsidRPr="00B812F1">
        <w:rPr>
          <w:rFonts w:asciiTheme="majorHAnsi" w:hAnsiTheme="majorHAnsi" w:cstheme="majorHAnsi"/>
          <w:sz w:val="18"/>
          <w:szCs w:val="18"/>
        </w:rPr>
        <w:t>ey did]</w:t>
      </w:r>
      <w:r w:rsidR="005F6492" w:rsidRPr="00B812F1">
        <w:rPr>
          <w:rFonts w:asciiTheme="majorHAnsi" w:hAnsiTheme="majorHAnsi" w:cstheme="majorHAnsi"/>
        </w:rPr>
        <w:t xml:space="preserve"> </w:t>
      </w:r>
      <w:r w:rsidR="005F6492">
        <w:t>in the 1930s</w:t>
      </w:r>
      <w:r>
        <w:t>” (Fite, 1981, 88).</w:t>
      </w:r>
      <w:r w:rsidR="00F30E6C">
        <w:t xml:space="preserve"> See also “Food”, “Anthropology (part 2)”, “Dumb downing”. </w:t>
      </w:r>
    </w:p>
  </w:footnote>
  <w:footnote w:id="166">
    <w:p w14:paraId="7B767010" w14:textId="6FCAC6BE" w:rsidR="00265F5B" w:rsidRPr="00265F5B" w:rsidRDefault="00265F5B">
      <w:pPr>
        <w:pStyle w:val="FootnoteText"/>
        <w:rPr>
          <w:sz w:val="18"/>
          <w:szCs w:val="18"/>
        </w:rPr>
      </w:pPr>
      <w:r>
        <w:rPr>
          <w:rStyle w:val="FootnoteReference"/>
        </w:rPr>
        <w:footnoteRef/>
      </w:r>
      <w:r>
        <w:t xml:space="preserve"> </w:t>
      </w:r>
      <w:r w:rsidRPr="00265F5B">
        <w:t>“</w:t>
      </w:r>
      <w:r w:rsidR="008265A4">
        <w:t>By 1914, the Morgan empire was in increasingly shaky financial shape...  [A]</w:t>
      </w:r>
      <w:proofErr w:type="spellStart"/>
      <w:r w:rsidR="008265A4">
        <w:t>fter</w:t>
      </w:r>
      <w:proofErr w:type="spellEnd"/>
      <w:r w:rsidR="008265A4">
        <w:t xml:space="preserve"> the turn of the century, the highly subsidized and regulated railroads [industry</w:t>
      </w:r>
      <w:r w:rsidR="008265A4" w:rsidRPr="002813C8">
        <w:rPr>
          <w:sz w:val="18"/>
          <w:szCs w:val="18"/>
        </w:rPr>
        <w:t>]</w:t>
      </w:r>
      <w:r w:rsidR="008265A4">
        <w:t xml:space="preserve"> entered into permanent decline</w:t>
      </w:r>
      <w:r w:rsidR="00535810">
        <w:t>. The Morgans had also not been active enough in the new capital market for industrial securities, which had begun in the 1890’s, allowing Kun, Loeb to beat them in the race for industrial finance... [Then</w:t>
      </w:r>
      <w:r w:rsidR="00535810" w:rsidRPr="002813C8">
        <w:rPr>
          <w:sz w:val="18"/>
          <w:szCs w:val="18"/>
        </w:rPr>
        <w:t xml:space="preserve">] </w:t>
      </w:r>
      <w:r w:rsidR="00535810">
        <w:t>the $400 million Morgan-run New Haven Railroad went bankrupt in 1914</w:t>
      </w:r>
      <w:r w:rsidRPr="00265F5B">
        <w:t xml:space="preserve">” (Rothbard, </w:t>
      </w:r>
      <w:r w:rsidR="00535810">
        <w:t>18</w:t>
      </w:r>
      <w:r w:rsidRPr="00265F5B">
        <w:t>).</w:t>
      </w:r>
    </w:p>
  </w:footnote>
  <w:footnote w:id="167">
    <w:p w14:paraId="615B4EEB" w14:textId="4A545EBB" w:rsidR="009074AB" w:rsidRDefault="009074AB">
      <w:pPr>
        <w:pStyle w:val="FootnoteText"/>
      </w:pPr>
      <w:r>
        <w:rPr>
          <w:rStyle w:val="FootnoteReference"/>
        </w:rPr>
        <w:footnoteRef/>
      </w:r>
      <w:r>
        <w:t xml:space="preserve"> Yes, S</w:t>
      </w:r>
      <w:r w:rsidR="00EB4D1D">
        <w:t>t</w:t>
      </w:r>
      <w:r>
        <w:t>imson was US Secretary of War in both 191</w:t>
      </w:r>
      <w:r w:rsidR="003A4DC6">
        <w:t>1</w:t>
      </w:r>
      <w:r>
        <w:t xml:space="preserve"> and 1945, serving in cabinets from Presidents Taft (Republican) to Truman (Democrat). </w:t>
      </w:r>
    </w:p>
  </w:footnote>
  <w:footnote w:id="168">
    <w:p w14:paraId="07112326" w14:textId="23EDB4D6" w:rsidR="00260148" w:rsidRDefault="00260148">
      <w:pPr>
        <w:pStyle w:val="FootnoteText"/>
      </w:pPr>
      <w:r>
        <w:rPr>
          <w:rStyle w:val="FootnoteReference"/>
        </w:rPr>
        <w:footnoteRef/>
      </w:r>
      <w:r>
        <w:t xml:space="preserve"> </w:t>
      </w:r>
      <w:r w:rsidR="00FA7FD4">
        <w:t xml:space="preserve">“[T]his result may be achieved if the </w:t>
      </w:r>
      <w:r w:rsidR="00FA7FD4" w:rsidRPr="00964614">
        <w:t>monetary authority</w:t>
      </w:r>
      <w:r w:rsidR="00FA7FD4">
        <w:t xml:space="preserve"> is explicitly recognized as a constitutional unit [?</w:t>
      </w:r>
      <w:r w:rsidR="00FA7FD4" w:rsidRPr="002813C8">
        <w:rPr>
          <w:sz w:val="18"/>
          <w:szCs w:val="18"/>
        </w:rPr>
        <w:t>]</w:t>
      </w:r>
      <w:r w:rsidR="00FA7FD4">
        <w:t xml:space="preserve">, as opposed to one that operates within a legislative mandate alone” (Buchanan, 2015, 55). See also “Central Intelligence Agency (CIA)” </w:t>
      </w:r>
      <w:r w:rsidR="00FA7FD4" w:rsidRPr="00FA7FD4">
        <w:rPr>
          <w:sz w:val="18"/>
          <w:szCs w:val="18"/>
        </w:rPr>
        <w:t>[.charter]</w:t>
      </w:r>
      <w:r w:rsidR="00643BBB">
        <w:t xml:space="preserve">, “Constitution, US (of 1787-91)” </w:t>
      </w:r>
      <w:r w:rsidR="00643BBB" w:rsidRPr="00643BBB">
        <w:rPr>
          <w:sz w:val="18"/>
          <w:szCs w:val="18"/>
        </w:rPr>
        <w:t>[.amending]</w:t>
      </w:r>
      <w:r w:rsidR="00643BBB">
        <w:t>.</w:t>
      </w:r>
    </w:p>
  </w:footnote>
  <w:footnote w:id="169">
    <w:p w14:paraId="3AED8C58" w14:textId="1A231AC9" w:rsidR="005C60B8" w:rsidRDefault="005C60B8">
      <w:pPr>
        <w:pStyle w:val="FootnoteText"/>
      </w:pPr>
      <w:r>
        <w:rPr>
          <w:rStyle w:val="FootnoteReference"/>
        </w:rPr>
        <w:footnoteRef/>
      </w:r>
      <w:r>
        <w:t xml:space="preserve"> Re-nominated for a 2nd term in Nov. 2021, the Biden Administration left him...[unconfirmed</w:t>
      </w:r>
      <w:r w:rsidRPr="002813C8">
        <w:rPr>
          <w:sz w:val="18"/>
          <w:szCs w:val="18"/>
        </w:rPr>
        <w:t>]</w:t>
      </w:r>
      <w:r>
        <w:t xml:space="preserve"> for 6 months....  held hostage so that Biden could put ‘progressives’ onto the Federal Reserve Board” (Booth, 2023, mn.23)</w:t>
      </w:r>
      <w:r w:rsidR="00EC1ADE">
        <w:t>; and Powell immediately communicated the major shift in policy (upon the confirmation, by “80 Senators”) in May 2022, but not everyone wanted to hear it.</w:t>
      </w:r>
      <w:r>
        <w:t xml:space="preserve"> See also “Federal Reserve Board (FRB)”</w:t>
      </w:r>
      <w:r w:rsidR="00EC1ADE">
        <w:t>, “Great divergence”, “Private Equity”.</w:t>
      </w:r>
    </w:p>
  </w:footnote>
  <w:footnote w:id="170">
    <w:p w14:paraId="21B3C737" w14:textId="77777777" w:rsidR="00A6432D" w:rsidRDefault="00A6432D">
      <w:pPr>
        <w:pStyle w:val="FootnoteText"/>
      </w:pPr>
      <w:r>
        <w:rPr>
          <w:rStyle w:val="FootnoteReference"/>
        </w:rPr>
        <w:footnoteRef/>
      </w:r>
      <w:r>
        <w:t xml:space="preserve"> As interest and ; “</w:t>
      </w:r>
      <w:r w:rsidRPr="00A6432D">
        <w:t>leverage became scarce.</w:t>
      </w:r>
      <w:r>
        <w:t>..[b]</w:t>
      </w:r>
      <w:r w:rsidRPr="00A6432D">
        <w:t>y the summer</w:t>
      </w:r>
      <w:r>
        <w:t xml:space="preserve"> [2022</w:t>
      </w:r>
      <w:r w:rsidRPr="002813C8">
        <w:rPr>
          <w:sz w:val="18"/>
          <w:szCs w:val="18"/>
        </w:rPr>
        <w:t>]</w:t>
      </w:r>
      <w:r w:rsidRPr="00A6432D">
        <w:t>, dealmaking had collapsed.</w:t>
      </w:r>
      <w:r>
        <w:t xml:space="preserve">...  </w:t>
      </w:r>
      <w:r w:rsidRPr="00A6432D">
        <w:t>The industry that emerges from this period will be a different beast from the all-consuming giant of the 2010s.</w:t>
      </w:r>
      <w:r>
        <w:t>”</w:t>
      </w:r>
    </w:p>
    <w:p w14:paraId="663BC892" w14:textId="090F0EB4" w:rsidR="00A6432D" w:rsidRPr="00A6432D" w:rsidRDefault="00A6432D">
      <w:pPr>
        <w:pStyle w:val="FootnoteText"/>
      </w:pPr>
      <w:r w:rsidRPr="00A6432D">
        <w:rPr>
          <w:sz w:val="18"/>
          <w:szCs w:val="18"/>
        </w:rPr>
        <w:t xml:space="preserve">- </w:t>
      </w:r>
      <w:r w:rsidRPr="00A6432D">
        <w:rPr>
          <w:color w:val="2F5496" w:themeColor="accent1" w:themeShade="BF"/>
          <w:sz w:val="18"/>
          <w:szCs w:val="18"/>
        </w:rPr>
        <w:t>https://www.economist.com/finance-and-economics/2023/04/25/welcome-to-a-new-humbler-private-equity-industry</w:t>
      </w:r>
    </w:p>
  </w:footnote>
  <w:footnote w:id="171">
    <w:p w14:paraId="1226A3EB" w14:textId="4673DBE4" w:rsidR="002657C8" w:rsidRDefault="002657C8">
      <w:pPr>
        <w:pStyle w:val="FootnoteText"/>
      </w:pPr>
      <w:r>
        <w:rPr>
          <w:rStyle w:val="FootnoteReference"/>
        </w:rPr>
        <w:footnoteRef/>
      </w:r>
      <w:r>
        <w:t xml:space="preserve"> “</w:t>
      </w:r>
      <w:r w:rsidR="000033C1">
        <w:t>Powell knows that t</w:t>
      </w:r>
      <w:r>
        <w:t>he sanctity of the US Treasuries market was</w:t>
      </w:r>
      <w:r w:rsidR="000033C1">
        <w:t xml:space="preserve"> called into question in March of 2020, because of these [unregulated</w:t>
      </w:r>
      <w:r w:rsidR="000033C1" w:rsidRPr="002813C8">
        <w:rPr>
          <w:sz w:val="18"/>
          <w:szCs w:val="18"/>
        </w:rPr>
        <w:t>]</w:t>
      </w:r>
      <w:r w:rsidR="000033C1">
        <w:t xml:space="preserve"> non-bank players. And he wants to take the baton back from them and have [actual</w:t>
      </w:r>
      <w:r w:rsidR="000033C1" w:rsidRPr="002813C8">
        <w:rPr>
          <w:sz w:val="18"/>
          <w:szCs w:val="18"/>
        </w:rPr>
        <w:t>]</w:t>
      </w:r>
      <w:r w:rsidR="000033C1">
        <w:t xml:space="preserve"> Federal Reserve policy make monetary policy. </w:t>
      </w:r>
      <w:r w:rsidR="000033C1" w:rsidRPr="000033C1">
        <w:rPr>
          <w:i/>
          <w:iCs/>
        </w:rPr>
        <w:t>Then</w:t>
      </w:r>
      <w:r w:rsidR="000033C1">
        <w:t xml:space="preserve"> [sic</w:t>
      </w:r>
      <w:r w:rsidR="000033C1" w:rsidRPr="002813C8">
        <w:rPr>
          <w:sz w:val="18"/>
          <w:szCs w:val="18"/>
        </w:rPr>
        <w:t>]</w:t>
      </w:r>
      <w:r w:rsidR="000033C1">
        <w:t>, he can say all day long and on Sundays [that</w:t>
      </w:r>
      <w:r w:rsidR="000033C1" w:rsidRPr="002813C8">
        <w:rPr>
          <w:sz w:val="18"/>
          <w:szCs w:val="18"/>
        </w:rPr>
        <w:t>]</w:t>
      </w:r>
      <w:r w:rsidR="000033C1">
        <w:t xml:space="preserve"> ‘the banking system is sound’</w:t>
      </w:r>
      <w:r w:rsidR="00566211">
        <w:t xml:space="preserve">.... </w:t>
      </w:r>
      <w:r w:rsidR="00AC3D5F">
        <w:t>[</w:t>
      </w:r>
      <w:r w:rsidR="00566211">
        <w:t>M</w:t>
      </w:r>
      <w:r w:rsidR="00AC3D5F" w:rsidRPr="002813C8">
        <w:rPr>
          <w:sz w:val="18"/>
          <w:szCs w:val="18"/>
        </w:rPr>
        <w:t>]</w:t>
      </w:r>
      <w:proofErr w:type="spellStart"/>
      <w:r w:rsidR="00566211">
        <w:t>ake</w:t>
      </w:r>
      <w:proofErr w:type="spellEnd"/>
      <w:r w:rsidR="00566211">
        <w:t xml:space="preserve"> Fed monetary policy independent again</w:t>
      </w:r>
      <w:r>
        <w:t>” (Booth, 2023, mn.18).</w:t>
      </w:r>
      <w:r w:rsidR="000033C1">
        <w:t xml:space="preserve"> See also “</w:t>
      </w:r>
      <w:r w:rsidR="000033C1" w:rsidRPr="000033C1">
        <w:rPr>
          <w:color w:val="538135" w:themeColor="accent6" w:themeShade="BF"/>
        </w:rPr>
        <w:t>Powellism</w:t>
      </w:r>
      <w:r w:rsidR="000033C1">
        <w:t>”.</w:t>
      </w:r>
      <w:r>
        <w:t xml:space="preserve"> </w:t>
      </w:r>
    </w:p>
  </w:footnote>
  <w:footnote w:id="172">
    <w:p w14:paraId="5079EFEE" w14:textId="578A6407" w:rsidR="002C03D0" w:rsidRPr="00333564" w:rsidRDefault="002C03D0">
      <w:pPr>
        <w:pStyle w:val="FootnoteText"/>
      </w:pPr>
      <w:r>
        <w:rPr>
          <w:rStyle w:val="FootnoteReference"/>
        </w:rPr>
        <w:footnoteRef/>
      </w:r>
      <w:r>
        <w:t xml:space="preserve"> </w:t>
      </w:r>
      <w:r w:rsidRPr="002B0E97">
        <w:rPr>
          <w:rStyle w:val="c-WeblinkChar"/>
          <w:rFonts w:eastAsiaTheme="minorHAnsi"/>
        </w:rPr>
        <w:t>https://blog.nomorefakenews.com/2021/04/21/isolation-of-sars-cov-2-refuted-in-step-by-step-analysis-of-claim/?utm_source=substack&amp;utm_medium=email</w:t>
      </w:r>
      <w:r w:rsidR="00333564" w:rsidRPr="0085512B">
        <w:rPr>
          <w:color w:val="1F3864" w:themeColor="accent1" w:themeShade="80"/>
        </w:rPr>
        <w:t xml:space="preserve"> </w:t>
      </w:r>
      <w:r w:rsidR="002B0E97">
        <w:rPr>
          <w:color w:val="1F3864" w:themeColor="accent1" w:themeShade="80"/>
        </w:rPr>
        <w:t>.</w:t>
      </w:r>
      <w:r w:rsidR="00333564" w:rsidRPr="0085512B">
        <w:rPr>
          <w:color w:val="1F3864" w:themeColor="accent1" w:themeShade="80"/>
        </w:rPr>
        <w:t xml:space="preserve"> </w:t>
      </w:r>
      <w:r w:rsidR="00333564" w:rsidRPr="00333564">
        <w:t>See also “’COVID</w:t>
      </w:r>
      <w:r w:rsidR="00333564">
        <w:t>’”</w:t>
      </w:r>
      <w:r w:rsidR="00333564" w:rsidRPr="00333564">
        <w:t>.</w:t>
      </w:r>
    </w:p>
  </w:footnote>
  <w:footnote w:id="173">
    <w:p w14:paraId="60A849B4" w14:textId="4D32D2BA" w:rsidR="002208BD" w:rsidRDefault="002208BD">
      <w:pPr>
        <w:pStyle w:val="FootnoteText"/>
      </w:pPr>
      <w:r>
        <w:rPr>
          <w:rStyle w:val="FootnoteReference"/>
        </w:rPr>
        <w:footnoteRef/>
      </w:r>
      <w:r>
        <w:t xml:space="preserve"> This was a.k.a. “</w:t>
      </w:r>
      <w:r w:rsidRPr="002208BD">
        <w:rPr>
          <w:i/>
          <w:iCs/>
        </w:rPr>
        <w:t>safety and soundness oversight</w:t>
      </w:r>
      <w:r>
        <w:t xml:space="preserve">... since the 1930’s. The way that [such] supervisors...[used to] do their job is they would make judgements about the riskiness of banks’ assets and... leverage, and the amount of capital. And they would write letters, and they would jawbone, and they </w:t>
      </w:r>
      <w:r w:rsidRPr="002208BD">
        <w:rPr>
          <w:sz w:val="18"/>
          <w:szCs w:val="18"/>
        </w:rPr>
        <w:t>[were powerful and had the discretion to]</w:t>
      </w:r>
      <w:r>
        <w:t xml:space="preserve"> take enforcement actions</w:t>
      </w:r>
      <w:r w:rsidR="00E11F18">
        <w:t xml:space="preserve">. They would issue </w:t>
      </w:r>
      <w:r w:rsidR="00E11F18" w:rsidRPr="00E11F18">
        <w:rPr>
          <w:i/>
          <w:iCs/>
        </w:rPr>
        <w:t xml:space="preserve">cease </w:t>
      </w:r>
      <w:r w:rsidR="00E11F18" w:rsidRPr="00E11F18">
        <w:rPr>
          <w:i/>
          <w:iCs/>
          <w:sz w:val="18"/>
          <w:szCs w:val="18"/>
        </w:rPr>
        <w:t>&amp;</w:t>
      </w:r>
      <w:r w:rsidR="00E11F18" w:rsidRPr="00E11F18">
        <w:rPr>
          <w:i/>
          <w:iCs/>
        </w:rPr>
        <w:t xml:space="preserve"> desist</w:t>
      </w:r>
      <w:r w:rsidR="00E11F18">
        <w:t xml:space="preserve"> orders if they thought banks were under-capitalized</w:t>
      </w:r>
      <w:r>
        <w:t xml:space="preserve">” (Menand, 2023, mn.11). </w:t>
      </w:r>
    </w:p>
  </w:footnote>
  <w:footnote w:id="174">
    <w:p w14:paraId="54B32E0F" w14:textId="06B29609" w:rsidR="00A45AC8" w:rsidRDefault="00A45AC8">
      <w:pPr>
        <w:pStyle w:val="FootnoteText"/>
      </w:pPr>
      <w:r>
        <w:rPr>
          <w:rStyle w:val="FootnoteReference"/>
        </w:rPr>
        <w:footnoteRef/>
      </w:r>
      <w:r>
        <w:t xml:space="preserve"> “</w:t>
      </w:r>
      <w:r w:rsidRPr="00A45AC8">
        <w:t xml:space="preserve">From Q3 2007 through Q2 2008, the repo market was starting to seize with lenders starting to demand higher and higher haircuts on collateral. In early Q1 2008, </w:t>
      </w:r>
      <w:proofErr w:type="spellStart"/>
      <w:r w:rsidRPr="00A45AC8">
        <w:t>Shadowstats</w:t>
      </w:r>
      <w:proofErr w:type="spellEnd"/>
      <w:r w:rsidRPr="00A45AC8">
        <w:t xml:space="preserve"> estimates that the rate of M3 growth started to decline rapidly as repo activity cooled. Then in September 2008, the repo market decided that it was unwise to lend additional funds to Lehman Brothers and the rest is history</w:t>
      </w:r>
      <w:r>
        <w:t>” (Sekar, 2010).</w:t>
      </w:r>
    </w:p>
  </w:footnote>
  <w:footnote w:id="175">
    <w:p w14:paraId="207A3023" w14:textId="1F13987E" w:rsidR="00C220F9" w:rsidRDefault="00C220F9">
      <w:pPr>
        <w:pStyle w:val="FootnoteText"/>
      </w:pPr>
      <w:r>
        <w:rPr>
          <w:rStyle w:val="FootnoteReference"/>
        </w:rPr>
        <w:footnoteRef/>
      </w:r>
      <w:r>
        <w:t xml:space="preserve"> ...as everyone else eventually learns how to game the System. See also “Goodhart’s Law”, “Dutch Disease”.</w:t>
      </w:r>
    </w:p>
  </w:footnote>
  <w:footnote w:id="176">
    <w:p w14:paraId="0AE2172C" w14:textId="13AE6E9A" w:rsidR="009E05C9" w:rsidRDefault="009E05C9">
      <w:pPr>
        <w:pStyle w:val="FootnoteText"/>
      </w:pPr>
      <w:r>
        <w:rPr>
          <w:rStyle w:val="FootnoteReference"/>
        </w:rPr>
        <w:footnoteRef/>
      </w:r>
      <w:r>
        <w:t xml:space="preserve"> More specifically, t</w:t>
      </w:r>
      <w:r w:rsidRPr="009E05C9">
        <w:t xml:space="preserve">he </w:t>
      </w:r>
      <w:r>
        <w:t>“</w:t>
      </w:r>
      <w:r w:rsidRPr="009E05C9">
        <w:t xml:space="preserve">ON RRP helps provide a floor under overnight interest rates </w:t>
      </w:r>
      <w:r w:rsidRPr="009E05C9">
        <w:rPr>
          <w:sz w:val="18"/>
          <w:szCs w:val="18"/>
        </w:rPr>
        <w:t>[</w:t>
      </w:r>
      <w:r w:rsidRPr="009E05C9">
        <w:rPr>
          <w:sz w:val="16"/>
          <w:szCs w:val="16"/>
        </w:rPr>
        <w:t>&amp;</w:t>
      </w:r>
      <w:r w:rsidRPr="009E05C9">
        <w:rPr>
          <w:sz w:val="18"/>
          <w:szCs w:val="18"/>
        </w:rPr>
        <w:t xml:space="preserve"> hence, indirectly, </w:t>
      </w:r>
      <w:r>
        <w:rPr>
          <w:sz w:val="18"/>
          <w:szCs w:val="18"/>
        </w:rPr>
        <w:t xml:space="preserve">also </w:t>
      </w:r>
      <w:r w:rsidRPr="009E05C9">
        <w:rPr>
          <w:sz w:val="18"/>
          <w:szCs w:val="18"/>
        </w:rPr>
        <w:t>the FFR]</w:t>
      </w:r>
      <w:r>
        <w:t xml:space="preserve"> </w:t>
      </w:r>
      <w:r w:rsidRPr="009E05C9">
        <w:t xml:space="preserve">by acting as an alternative investment for a broad base of </w:t>
      </w:r>
      <w:r w:rsidRPr="009E05C9">
        <w:rPr>
          <w:sz w:val="18"/>
          <w:szCs w:val="18"/>
        </w:rPr>
        <w:t>[bank and nonbank]</w:t>
      </w:r>
      <w:r>
        <w:t xml:space="preserve"> </w:t>
      </w:r>
      <w:r w:rsidRPr="009E05C9">
        <w:t xml:space="preserve">money market investors </w:t>
      </w:r>
      <w:r w:rsidRPr="009E05C9">
        <w:rPr>
          <w:i/>
          <w:iCs/>
        </w:rPr>
        <w:t xml:space="preserve">when rates fall below the... </w:t>
      </w:r>
      <w:r>
        <w:t xml:space="preserve">[set] </w:t>
      </w:r>
      <w:r w:rsidRPr="009E05C9">
        <w:rPr>
          <w:i/>
          <w:iCs/>
        </w:rPr>
        <w:t>IORB</w:t>
      </w:r>
      <w:r w:rsidRPr="009E05C9">
        <w:t xml:space="preserve"> rate</w:t>
      </w:r>
      <w:r>
        <w:t>” for ‘depository institutions’ (Ibid)</w:t>
      </w:r>
      <w:r w:rsidRPr="009E05C9">
        <w:t>.</w:t>
      </w:r>
      <w:r>
        <w:t xml:space="preserve"> The ON RRP backup of the IORB rate is, in turn, backed up (since </w:t>
      </w:r>
      <w:r w:rsidR="004056F7">
        <w:t>7/21</w:t>
      </w:r>
      <w:r>
        <w:t>)</w:t>
      </w:r>
      <w:r w:rsidR="004056F7">
        <w:t xml:space="preserve"> by the Standing Repo Facility, and also the (standing) “</w:t>
      </w:r>
      <w:r w:rsidR="004056F7" w:rsidRPr="004056F7">
        <w:t>Foreign and International Monetary Authorities</w:t>
      </w:r>
      <w:r w:rsidR="004056F7">
        <w:t xml:space="preserve"> (FIMA)” Repo Facility. </w:t>
      </w:r>
      <w:r>
        <w:t xml:space="preserve"> </w:t>
      </w:r>
    </w:p>
  </w:footnote>
  <w:footnote w:id="177">
    <w:p w14:paraId="2A2128FA" w14:textId="3C6AD6D2" w:rsidR="005F6492" w:rsidRDefault="005F6492">
      <w:pPr>
        <w:pStyle w:val="FootnoteText"/>
      </w:pPr>
      <w:r>
        <w:rPr>
          <w:rStyle w:val="FootnoteReference"/>
        </w:rPr>
        <w:footnoteRef/>
      </w:r>
      <w:r>
        <w:t xml:space="preserve"> US “Agricultural change by the mid-1940’s, wrote on perceptive scholar, was becoming ‘so sharp and decisive’ that he called the process of change </w:t>
      </w:r>
      <w:r w:rsidRPr="00A03DF8">
        <w:rPr>
          <w:i/>
          <w:iCs/>
        </w:rPr>
        <w:t>the</w:t>
      </w:r>
      <w:r>
        <w:t xml:space="preserve"> ‘</w:t>
      </w:r>
      <w:r w:rsidRPr="00A03DF8">
        <w:rPr>
          <w:i/>
          <w:iCs/>
        </w:rPr>
        <w:t>great disjuncture’</w:t>
      </w:r>
      <w:r w:rsidR="00A03DF8">
        <w:t>. The explosive rural transformation, he said, was [in fact</w:t>
      </w:r>
      <w:r w:rsidR="00A03DF8" w:rsidRPr="00162ADD">
        <w:rPr>
          <w:sz w:val="18"/>
          <w:szCs w:val="18"/>
        </w:rPr>
        <w:t xml:space="preserve">] </w:t>
      </w:r>
      <w:r w:rsidR="00A03DF8">
        <w:t>much more significant that the [more famous</w:t>
      </w:r>
      <w:r w:rsidR="00A03DF8" w:rsidRPr="00162ADD">
        <w:rPr>
          <w:sz w:val="18"/>
          <w:szCs w:val="18"/>
        </w:rPr>
        <w:t>]</w:t>
      </w:r>
      <w:r w:rsidR="00A03DF8">
        <w:t xml:space="preserve"> closing of the frontier in the 1890’s</w:t>
      </w:r>
      <w:r>
        <w:t xml:space="preserve">” (Fite, 1981, 88). </w:t>
      </w:r>
    </w:p>
  </w:footnote>
  <w:footnote w:id="178">
    <w:p w14:paraId="60C26D57" w14:textId="0DFEFFFE" w:rsidR="00270518" w:rsidRDefault="00270518">
      <w:pPr>
        <w:pStyle w:val="FootnoteText"/>
      </w:pPr>
      <w:r>
        <w:rPr>
          <w:rStyle w:val="FootnoteReference"/>
        </w:rPr>
        <w:footnoteRef/>
      </w:r>
      <w:r>
        <w:t xml:space="preserve"> Although the “</w:t>
      </w:r>
      <w:r w:rsidRPr="00270518">
        <w:t>horseshoe and the horse</w:t>
      </w:r>
      <w:r>
        <w:t xml:space="preserve"> </w:t>
      </w:r>
      <w:r w:rsidRPr="00270518">
        <w:t>collar where put to use directly</w:t>
      </w:r>
      <w:r>
        <w:t>...</w:t>
      </w:r>
      <w:r w:rsidRPr="00270518">
        <w:rPr>
          <w:sz w:val="18"/>
          <w:szCs w:val="18"/>
        </w:rPr>
        <w:t xml:space="preserve">[after invention, the] </w:t>
      </w:r>
      <w:r>
        <w:t>3</w:t>
      </w:r>
      <w:r w:rsidRPr="00270518">
        <w:t xml:space="preserve">-field crop rotation required people to rearrange real estate and to </w:t>
      </w:r>
      <w:r>
        <w:t>[thus</w:t>
      </w:r>
      <w:r w:rsidRPr="00162ADD">
        <w:rPr>
          <w:sz w:val="18"/>
          <w:szCs w:val="18"/>
        </w:rPr>
        <w:t xml:space="preserve">] </w:t>
      </w:r>
      <w:r w:rsidRPr="00270518">
        <w:t>change their social order. For all its potential advantages, it was very hard to implement, and the great rebirth of European civilization that it led to was delaye</w:t>
      </w:r>
      <w:r>
        <w:t xml:space="preserve">d </w:t>
      </w:r>
      <w:r w:rsidRPr="00270518">
        <w:rPr>
          <w:sz w:val="18"/>
          <w:szCs w:val="18"/>
        </w:rPr>
        <w:t>[for centuries]</w:t>
      </w:r>
      <w:r>
        <w:t>.”</w:t>
      </w:r>
    </w:p>
    <w:p w14:paraId="7F5E2192" w14:textId="5CE81D26" w:rsidR="00270518" w:rsidRDefault="00270518">
      <w:pPr>
        <w:pStyle w:val="FootnoteText"/>
      </w:pPr>
      <w:r>
        <w:t xml:space="preserve">- </w:t>
      </w:r>
      <w:hyperlink r:id="rId7" w:history="1">
        <w:r w:rsidRPr="00270518">
          <w:rPr>
            <w:rStyle w:val="Hyperlink"/>
            <w:sz w:val="18"/>
            <w:szCs w:val="18"/>
            <w:u w:val="none"/>
          </w:rPr>
          <w:t>https://www.uh.edu/engines/epi26.htm</w:t>
        </w:r>
      </w:hyperlink>
      <w:r w:rsidRPr="00270518">
        <w:rPr>
          <w:sz w:val="18"/>
          <w:szCs w:val="18"/>
        </w:rPr>
        <w:t xml:space="preserve">  </w:t>
      </w:r>
      <w:r>
        <w:t>.</w:t>
      </w:r>
    </w:p>
  </w:footnote>
  <w:footnote w:id="179">
    <w:p w14:paraId="27D2D39A" w14:textId="296DD374" w:rsidR="00162ADD" w:rsidRDefault="00162ADD">
      <w:pPr>
        <w:pStyle w:val="FootnoteText"/>
      </w:pPr>
      <w:r>
        <w:rPr>
          <w:rStyle w:val="FootnoteReference"/>
        </w:rPr>
        <w:footnoteRef/>
      </w:r>
      <w:r>
        <w:t xml:space="preserve"> ’</w:t>
      </w:r>
      <w:r w:rsidRPr="00162ADD">
        <w:rPr>
          <w:i/>
          <w:iCs/>
        </w:rPr>
        <w:t>Nitrogen</w:t>
      </w:r>
      <w:r w:rsidRPr="00162ADD">
        <w:t xml:space="preserve"> fixation by</w:t>
      </w:r>
      <w:r>
        <w:t xml:space="preserve"> </w:t>
      </w:r>
      <w:r w:rsidRPr="00162ADD">
        <w:t xml:space="preserve">processes like the Frank–Caro process (1895–99) and </w:t>
      </w:r>
      <w:r>
        <w:t xml:space="preserve">the </w:t>
      </w:r>
      <w:r w:rsidRPr="00162ADD">
        <w:t>Haber–Bosch process (1908–13) eased th</w:t>
      </w:r>
      <w:r>
        <w:t>e</w:t>
      </w:r>
      <w:r w:rsidRPr="00162ADD">
        <w:t xml:space="preserve"> shortage of nitrogen compounds, </w:t>
      </w:r>
      <w:r>
        <w:t>[eventually</w:t>
      </w:r>
      <w:r w:rsidRPr="00162ADD">
        <w:rPr>
          <w:sz w:val="18"/>
          <w:szCs w:val="18"/>
        </w:rPr>
        <w:t>]</w:t>
      </w:r>
      <w:r>
        <w:t xml:space="preserve"> </w:t>
      </w:r>
      <w:r w:rsidRPr="00162ADD">
        <w:t>to the extent that half of global food production now relies on synthetic nitrogen fertilisers</w:t>
      </w:r>
      <w:r>
        <w:t>’.- wiki</w:t>
      </w:r>
      <w:r w:rsidRPr="00162ADD">
        <w:rPr>
          <w:sz w:val="18"/>
          <w:szCs w:val="18"/>
        </w:rPr>
        <w:t xml:space="preserve"> [citing</w:t>
      </w:r>
      <w:r>
        <w:rPr>
          <w:sz w:val="18"/>
          <w:szCs w:val="18"/>
        </w:rPr>
        <w:t>:</w:t>
      </w:r>
      <w:r w:rsidRPr="00162ADD">
        <w:rPr>
          <w:sz w:val="18"/>
          <w:szCs w:val="18"/>
        </w:rPr>
        <w:t xml:space="preserve"> </w:t>
      </w:r>
      <w:hyperlink r:id="rId8" w:history="1">
        <w:r w:rsidRPr="00162ADD">
          <w:rPr>
            <w:rStyle w:val="Hyperlink"/>
            <w:sz w:val="18"/>
            <w:szCs w:val="18"/>
            <w:u w:val="none"/>
          </w:rPr>
          <w:t>https://www.nature.com/articles/ngeo325</w:t>
        </w:r>
      </w:hyperlink>
      <w:r w:rsidRPr="00162ADD">
        <w:rPr>
          <w:sz w:val="18"/>
          <w:szCs w:val="18"/>
        </w:rPr>
        <w:t xml:space="preserve"> (2008)]</w:t>
      </w:r>
    </w:p>
  </w:footnote>
  <w:footnote w:id="180">
    <w:p w14:paraId="0777B5AA" w14:textId="34EDE369" w:rsidR="004D7364" w:rsidRDefault="004D7364">
      <w:pPr>
        <w:pStyle w:val="FootnoteText"/>
      </w:pPr>
      <w:r>
        <w:rPr>
          <w:rStyle w:val="FootnoteReference"/>
        </w:rPr>
        <w:footnoteRef/>
      </w:r>
      <w:r>
        <w:t xml:space="preserve"> </w:t>
      </w:r>
      <w:r w:rsidR="00597657">
        <w:t>The invention of sovereign money or coinage around the Aegean in the first half of the 1st millennium BCE was something new under the sun, a more durable and confident “currency that travels without any conditionality: insofar as authorities take back tokens from the person to whom they spent the token, or anyone else, [then</w:t>
      </w:r>
      <w:r w:rsidR="00597657" w:rsidRPr="00162ADD">
        <w:rPr>
          <w:sz w:val="18"/>
          <w:szCs w:val="18"/>
        </w:rPr>
        <w:t>]</w:t>
      </w:r>
      <w:r w:rsidR="00597657">
        <w:t xml:space="preserve"> those officials confirm that the tokens...operate successfully as a </w:t>
      </w:r>
      <w:r w:rsidR="002F37FE">
        <w:t>[state-issued</w:t>
      </w:r>
      <w:r w:rsidR="002F37FE" w:rsidRPr="00162ADD">
        <w:rPr>
          <w:sz w:val="18"/>
          <w:szCs w:val="18"/>
        </w:rPr>
        <w:t>]</w:t>
      </w:r>
      <w:r w:rsidR="002F37FE">
        <w:t xml:space="preserve"> </w:t>
      </w:r>
      <w:r w:rsidR="00597657">
        <w:t>‘medium of exchange’</w:t>
      </w:r>
      <w:r w:rsidR="002F37FE">
        <w:t>... [and</w:t>
      </w:r>
      <w:r w:rsidR="002F37FE" w:rsidRPr="00162ADD">
        <w:rPr>
          <w:sz w:val="18"/>
          <w:szCs w:val="18"/>
        </w:rPr>
        <w:t>]</w:t>
      </w:r>
      <w:r w:rsidR="002F37FE">
        <w:t xml:space="preserve"> it has an organizing effect on the people who use it.... The word ‘soldiers’ comes, in fact, from the Roman ‘solidus’, the gold coin in which they were paid. The ability to mobilize resources selectively is...the great advantage that spending narrowly (and taxing more broadly) offers</w:t>
      </w:r>
      <w:r w:rsidR="00597657">
        <w:t>” (Desan, 2014, 60).</w:t>
      </w:r>
      <w:r w:rsidR="002F37FE">
        <w:t xml:space="preserve"> See also “Coined money”.</w:t>
      </w:r>
    </w:p>
  </w:footnote>
  <w:footnote w:id="181">
    <w:p w14:paraId="7948ECB3" w14:textId="7005C78C" w:rsidR="0005536B" w:rsidRDefault="0005536B">
      <w:pPr>
        <w:pStyle w:val="FootnoteText"/>
      </w:pPr>
      <w:r>
        <w:rPr>
          <w:rStyle w:val="FootnoteReference"/>
        </w:rPr>
        <w:footnoteRef/>
      </w:r>
      <w:r>
        <w:t xml:space="preserve"> Sabotaging Brexit, for starters. See “United Kingdom” </w:t>
      </w:r>
      <w:r w:rsidRPr="0005536B">
        <w:rPr>
          <w:sz w:val="18"/>
          <w:szCs w:val="18"/>
        </w:rPr>
        <w:t>[.Luongo]</w:t>
      </w:r>
      <w:r>
        <w:t>, “Brexit”.</w:t>
      </w:r>
    </w:p>
  </w:footnote>
  <w:footnote w:id="182">
    <w:p w14:paraId="5B8FDBD3" w14:textId="34221B35" w:rsidR="000410BD" w:rsidRDefault="000410BD">
      <w:pPr>
        <w:pStyle w:val="FootnoteText"/>
      </w:pPr>
      <w:r>
        <w:rPr>
          <w:rStyle w:val="FootnoteReference"/>
        </w:rPr>
        <w:footnoteRef/>
      </w:r>
      <w:r>
        <w:t xml:space="preserve"> </w:t>
      </w:r>
      <w:r w:rsidR="009D67BA" w:rsidRPr="009D67BA">
        <w:t>"Beijing has become a big exporter of Russian liquified natural gas to Europe, while India has become a big exporter of Russian oil and refined products such as diesel</w:t>
      </w:r>
      <w:r w:rsidR="009D67BA" w:rsidRPr="009D67BA">
        <w:rPr>
          <w:sz w:val="18"/>
          <w:szCs w:val="18"/>
        </w:rPr>
        <w:t>–</w:t>
      </w:r>
      <w:r w:rsidR="009D67BA" w:rsidRPr="009D67BA">
        <w:t xml:space="preserve"> also to Europe. Both China and India</w:t>
      </w:r>
      <w:r w:rsidR="009D67BA" w:rsidRPr="009D67BA">
        <w:rPr>
          <w:sz w:val="18"/>
          <w:szCs w:val="18"/>
        </w:rPr>
        <w:t xml:space="preserve">– </w:t>
      </w:r>
      <w:r w:rsidR="009D67BA" w:rsidRPr="009D67BA">
        <w:t>BRICS members</w:t>
      </w:r>
      <w:r w:rsidR="009D67BA" w:rsidRPr="009D67BA">
        <w:rPr>
          <w:sz w:val="18"/>
          <w:szCs w:val="18"/>
        </w:rPr>
        <w:t xml:space="preserve">– </w:t>
      </w:r>
      <w:r w:rsidR="009D67BA" w:rsidRPr="009D67BA">
        <w:t xml:space="preserve">buy below market price from fellow BRICS member Russia and resell to Europe with a hefty profit. Sanctions? What sanctions?" (Escobar, 2023). </w:t>
      </w:r>
      <w:r w:rsidR="009D67BA" w:rsidRPr="009D67BA">
        <w:rPr>
          <w:sz w:val="18"/>
          <w:szCs w:val="18"/>
        </w:rPr>
        <w:t>[PCR wrong]</w:t>
      </w:r>
    </w:p>
  </w:footnote>
  <w:footnote w:id="183">
    <w:p w14:paraId="06F5120E" w14:textId="3AC52313" w:rsidR="004C0361" w:rsidRDefault="004C0361">
      <w:pPr>
        <w:pStyle w:val="FootnoteText"/>
      </w:pPr>
      <w:r>
        <w:rPr>
          <w:rStyle w:val="FootnoteReference"/>
        </w:rPr>
        <w:footnoteRef/>
      </w:r>
      <w:r>
        <w:t xml:space="preserve"> </w:t>
      </w:r>
      <w:r w:rsidR="004E70AB">
        <w:t>June 2023 mark</w:t>
      </w:r>
      <w:r w:rsidR="00C660E1">
        <w:t>ed</w:t>
      </w:r>
      <w:r w:rsidR="004E70AB" w:rsidRPr="005D1CB9">
        <w:rPr>
          <w:rStyle w:val="c-unsupported-redChar"/>
          <w:rFonts w:eastAsiaTheme="minorHAnsi"/>
        </w:rPr>
        <w:t xml:space="preserve"> </w:t>
      </w:r>
      <w:r w:rsidR="004E70AB">
        <w:t>the end of a (mostly-private) panel of large City of London banks</w:t>
      </w:r>
      <w:r w:rsidR="0004671F">
        <w:t>++</w:t>
      </w:r>
      <w:r w:rsidR="004E70AB">
        <w:t xml:space="preserve"> (the LIBOR) setting the interest rates for dollar-priced collateral, </w:t>
      </w:r>
      <w:r w:rsidR="00BE6A0E">
        <w:t xml:space="preserve">unsecured, </w:t>
      </w:r>
      <w:r w:rsidR="004E70AB">
        <w:t xml:space="preserve">in a somewhat secretive and qualitative manner (from the 1970’s). Hence </w:t>
      </w:r>
      <w:r w:rsidR="00BE6A0E">
        <w:t xml:space="preserve">it can be said that the SOFR’s secured, quantitative-open-public rates represent </w:t>
      </w:r>
      <w:r w:rsidR="008C4DEC">
        <w:t xml:space="preserve">the </w:t>
      </w:r>
      <w:r w:rsidR="004E70AB">
        <w:t>“</w:t>
      </w:r>
      <w:r w:rsidR="00BE6A0E" w:rsidRPr="00BE6A0E">
        <w:rPr>
          <w:i/>
          <w:iCs/>
        </w:rPr>
        <w:t xml:space="preserve">onshoring </w:t>
      </w:r>
      <w:r w:rsidR="00BE6A0E">
        <w:t>[</w:t>
      </w:r>
      <w:r w:rsidR="008C4DEC">
        <w:t>of</w:t>
      </w:r>
      <w:r w:rsidR="00BE6A0E">
        <w:t>] these over-leveraged</w:t>
      </w:r>
      <w:r w:rsidR="008C4DEC">
        <w:t xml:space="preserve"> European banks’ credit risk into the US real economy.... </w:t>
      </w:r>
      <w:r w:rsidR="008C4DEC" w:rsidRPr="008C4DEC">
        <w:rPr>
          <w:sz w:val="18"/>
          <w:szCs w:val="18"/>
        </w:rPr>
        <w:t xml:space="preserve">[and </w:t>
      </w:r>
      <w:r w:rsidR="008C4DEC">
        <w:rPr>
          <w:sz w:val="18"/>
          <w:szCs w:val="18"/>
        </w:rPr>
        <w:t xml:space="preserve">that SOFR was </w:t>
      </w:r>
      <w:r w:rsidR="008C4DEC" w:rsidRPr="008C4DEC">
        <w:rPr>
          <w:sz w:val="18"/>
          <w:szCs w:val="18"/>
        </w:rPr>
        <w:t xml:space="preserve">hence designed] </w:t>
      </w:r>
      <w:r w:rsidR="008C4DEC">
        <w:t xml:space="preserve">to kneecap the eurodollar market, over which the Fed </w:t>
      </w:r>
      <w:r w:rsidR="008C4DEC" w:rsidRPr="008C4DEC">
        <w:rPr>
          <w:sz w:val="18"/>
          <w:szCs w:val="18"/>
        </w:rPr>
        <w:t>[at least up until c.2020]</w:t>
      </w:r>
      <w:r w:rsidR="008C4DEC">
        <w:t xml:space="preserve"> had very little control</w:t>
      </w:r>
      <w:r>
        <w:t>” (L</w:t>
      </w:r>
      <w:r w:rsidR="004E70AB">
        <w:t>ong</w:t>
      </w:r>
      <w:r>
        <w:t>, 2023, mn.</w:t>
      </w:r>
      <w:r w:rsidR="008C4DEC">
        <w:t>13-</w:t>
      </w:r>
      <w:r>
        <w:t>14).</w:t>
      </w:r>
      <w:r w:rsidR="0004671F">
        <w:t xml:space="preserve"> ++- “The City” does not necessarily imply “London-based”. Actually, “most of the...LIBOR banks, on the Panel, </w:t>
      </w:r>
      <w:r w:rsidR="0004671F" w:rsidRPr="0004671F">
        <w:rPr>
          <w:sz w:val="18"/>
          <w:szCs w:val="18"/>
        </w:rPr>
        <w:t>[at least]</w:t>
      </w:r>
      <w:r w:rsidR="0004671F">
        <w:t xml:space="preserve"> in 2008...  were continent-based” (Long, 2023, mn.34).</w:t>
      </w:r>
      <w:r>
        <w:t xml:space="preserve"> </w:t>
      </w:r>
      <w:r w:rsidR="00BE6A0E">
        <w:t>See also “London Interbank Offered Rate (LIBOR)”</w:t>
      </w:r>
      <w:r w:rsidR="0004671F">
        <w:t>, “City (of London), the”</w:t>
      </w:r>
      <w:r w:rsidR="00BE6A0E">
        <w:t>; “Trump, Donald”, “</w:t>
      </w:r>
      <w:r w:rsidR="00BE6A0E" w:rsidRPr="00BE6A0E">
        <w:rPr>
          <w:color w:val="538135" w:themeColor="accent6" w:themeShade="BF"/>
        </w:rPr>
        <w:t>Powellism</w:t>
      </w:r>
      <w:r w:rsidR="00BE6A0E">
        <w:t>”.</w:t>
      </w:r>
    </w:p>
  </w:footnote>
  <w:footnote w:id="184">
    <w:p w14:paraId="02625CD2" w14:textId="6872B388" w:rsidR="00D07395" w:rsidRDefault="00D07395">
      <w:pPr>
        <w:pStyle w:val="FootnoteText"/>
      </w:pPr>
      <w:r>
        <w:rPr>
          <w:rStyle w:val="FootnoteReference"/>
        </w:rPr>
        <w:footnoteRef/>
      </w:r>
      <w:r>
        <w:t xml:space="preserve"> “This</w:t>
      </w:r>
      <w:r w:rsidR="008A3381">
        <w:t xml:space="preserve"> </w:t>
      </w:r>
      <w:r w:rsidR="008A3381" w:rsidRPr="008A3381">
        <w:rPr>
          <w:sz w:val="18"/>
          <w:szCs w:val="18"/>
        </w:rPr>
        <w:t>[basic Sutton Thesis-IC-</w:t>
      </w:r>
      <w:r w:rsidR="008A3381" w:rsidRPr="00F403FB">
        <w:rPr>
          <w:color w:val="68A042"/>
          <w:sz w:val="18"/>
          <w:szCs w:val="18"/>
        </w:rPr>
        <w:t>IIC</w:t>
      </w:r>
      <w:r w:rsidR="008A3381" w:rsidRPr="00F403FB">
        <w:rPr>
          <w:color w:val="5C8D3B"/>
          <w:sz w:val="18"/>
          <w:szCs w:val="18"/>
        </w:rPr>
        <w:t xml:space="preserve"> </w:t>
      </w:r>
      <w:r w:rsidR="008A3381" w:rsidRPr="008A3381">
        <w:rPr>
          <w:sz w:val="18"/>
          <w:szCs w:val="18"/>
        </w:rPr>
        <w:t>type stuff</w:t>
      </w:r>
      <w:r w:rsidR="008A3381" w:rsidRPr="00F403FB">
        <w:rPr>
          <w:rFonts w:asciiTheme="majorHAnsi" w:hAnsiTheme="majorHAnsi" w:cstheme="majorHAnsi"/>
          <w:sz w:val="18"/>
          <w:szCs w:val="18"/>
        </w:rPr>
        <w:t xml:space="preserve">] </w:t>
      </w:r>
      <w:r w:rsidR="008A3381">
        <w:t>has been</w:t>
      </w:r>
      <w:r>
        <w:t xml:space="preserve"> legendary</w:t>
      </w:r>
      <w:r w:rsidR="00E020BE">
        <w:t>, going all the way back to World War One... Wall Street has financed most of the conflicts in the world. That means that they’ve been on both sides</w:t>
      </w:r>
      <w:r>
        <w:t>” (Wood, 2022, mn.18)</w:t>
      </w:r>
      <w:r w:rsidR="00E020BE">
        <w:t>, since the 1920’s-30’s (</w:t>
      </w:r>
      <w:r w:rsidR="00E020BE" w:rsidRPr="00E020BE">
        <w:rPr>
          <w:sz w:val="18"/>
          <w:szCs w:val="18"/>
        </w:rPr>
        <w:t>&amp;</w:t>
      </w:r>
      <w:r w:rsidR="00E020BE">
        <w:t xml:space="preserve"> without any 100</w:t>
      </w:r>
      <w:r w:rsidR="00E020BE" w:rsidRPr="00E020BE">
        <w:rPr>
          <w:sz w:val="18"/>
          <w:szCs w:val="18"/>
        </w:rPr>
        <w:t xml:space="preserve">-- </w:t>
      </w:r>
      <w:r w:rsidR="00E020BE">
        <w:t>or even 50</w:t>
      </w:r>
      <w:r w:rsidR="00E020BE" w:rsidRPr="00E020BE">
        <w:rPr>
          <w:sz w:val="18"/>
          <w:szCs w:val="18"/>
        </w:rPr>
        <w:t xml:space="preserve">-- </w:t>
      </w:r>
      <w:r w:rsidR="00E020BE">
        <w:t>year plan?).</w:t>
      </w:r>
      <w:r>
        <w:t xml:space="preserve"> See also “Intelligence Community” [.</w:t>
      </w:r>
      <w:r w:rsidRPr="009D67BA">
        <w:rPr>
          <w:color w:val="538135" w:themeColor="accent6" w:themeShade="BF"/>
        </w:rPr>
        <w:t>I.I.C</w:t>
      </w:r>
      <w:r>
        <w:t>.]</w:t>
      </w:r>
      <w:r w:rsidR="00E020BE">
        <w:t xml:space="preserve">, </w:t>
      </w:r>
      <w:r w:rsidR="00E020BE" w:rsidRPr="009D67BA">
        <w:t>“UKUSA Agreement”</w:t>
      </w:r>
      <w:r w:rsidR="007B7591">
        <w:t>, “’Hundred-Year’ Plans”, “</w:t>
      </w:r>
      <w:r w:rsidR="007B7591" w:rsidRPr="00F403FB">
        <w:rPr>
          <w:color w:val="5C8D3B"/>
        </w:rPr>
        <w:t>Military-Executive-Corpocracy</w:t>
      </w:r>
      <w:r w:rsidR="007B7591">
        <w:t>”, “Secrecy, Cult of”.</w:t>
      </w:r>
    </w:p>
  </w:footnote>
  <w:footnote w:id="185">
    <w:p w14:paraId="16EB85CF" w14:textId="644E217B" w:rsidR="0002001E" w:rsidRDefault="0002001E">
      <w:pPr>
        <w:pStyle w:val="FootnoteText"/>
      </w:pPr>
      <w:r>
        <w:rPr>
          <w:rStyle w:val="FootnoteReference"/>
        </w:rPr>
        <w:footnoteRef/>
      </w:r>
      <w:r>
        <w:t xml:space="preserve"> (Overheard </w:t>
      </w:r>
      <w:r w:rsidR="00306113">
        <w:t>at</w:t>
      </w:r>
      <w:r>
        <w:t xml:space="preserve"> the Federalist Party’s White House, c.1799:) ‘OK boys, let’s face it. “They’re </w:t>
      </w:r>
      <w:r w:rsidR="00306113">
        <w:t xml:space="preserve">2 of them” and they’re going to be 2 of them for the foreseeable: ...2 Establishments, 2 types of Revolutions, 2 Parties, 2 economic-monetary approaches, maybe even 2 “Parities”. By Jove, what will be next? 2 </w:t>
      </w:r>
      <w:proofErr w:type="spellStart"/>
      <w:r w:rsidR="00306113">
        <w:t>millenniarianisms</w:t>
      </w:r>
      <w:proofErr w:type="spellEnd"/>
      <w:r w:rsidR="00306113">
        <w:t>? Probably at least 2 more “world wars”. Why not make a “duopoly” system out of the whole thing and call it</w:t>
      </w:r>
      <w:r w:rsidR="00306113" w:rsidRPr="00306113">
        <w:rPr>
          <w:sz w:val="18"/>
          <w:szCs w:val="18"/>
        </w:rPr>
        <w:t>--</w:t>
      </w:r>
      <w:r w:rsidR="00306113">
        <w:t xml:space="preserve"> I don’t know</w:t>
      </w:r>
      <w:r w:rsidR="00306113" w:rsidRPr="00306113">
        <w:rPr>
          <w:sz w:val="18"/>
          <w:szCs w:val="18"/>
        </w:rPr>
        <w:t xml:space="preserve">-- </w:t>
      </w:r>
      <w:r w:rsidR="00306113">
        <w:t>whatever the Hessians want to call it. We’ll still be able to keep on top that’</w:t>
      </w:r>
      <w:r w:rsidR="006B5690">
        <w:t xml:space="preserve"> (with </w:t>
      </w:r>
      <w:r w:rsidR="006B5690" w:rsidRPr="006B5690">
        <w:rPr>
          <w:sz w:val="18"/>
          <w:szCs w:val="18"/>
        </w:rPr>
        <w:t>[see also]</w:t>
      </w:r>
      <w:r w:rsidR="006B5690">
        <w:t xml:space="preserve"> “bribery”)</w:t>
      </w:r>
      <w:r w:rsidR="00306113">
        <w:t>. See also “Hegelian Dialectic”, “Congress of Vienna”.</w:t>
      </w:r>
    </w:p>
  </w:footnote>
  <w:footnote w:id="186">
    <w:p w14:paraId="2C454D57" w14:textId="2B098C9F" w:rsidR="00C45081" w:rsidRDefault="00C45081">
      <w:pPr>
        <w:pStyle w:val="FootnoteText"/>
      </w:pPr>
      <w:r>
        <w:rPr>
          <w:rStyle w:val="FootnoteReference"/>
        </w:rPr>
        <w:footnoteRef/>
      </w:r>
      <w:r>
        <w:t xml:space="preserve"> </w:t>
      </w:r>
    </w:p>
  </w:footnote>
  <w:footnote w:id="187">
    <w:p w14:paraId="31032993" w14:textId="7AEE2FCD" w:rsidR="00B92804" w:rsidRDefault="00B92804">
      <w:pPr>
        <w:pStyle w:val="FootnoteText"/>
      </w:pPr>
      <w:r>
        <w:rPr>
          <w:rStyle w:val="FootnoteReference"/>
        </w:rPr>
        <w:footnoteRef/>
      </w:r>
      <w:r>
        <w:t xml:space="preserve"> </w:t>
      </w:r>
      <w:r w:rsidR="00F51FCE">
        <w:t>‘real’ as in “Primary sector economics</w:t>
      </w:r>
      <w:r w:rsidR="003A1B8D">
        <w:t xml:space="preserve"> (</w:t>
      </w:r>
      <w:r w:rsidR="003A1B8D" w:rsidRPr="003A1B8D">
        <w:rPr>
          <w:color w:val="008000"/>
        </w:rPr>
        <w:t>PSE</w:t>
      </w:r>
      <w:r w:rsidR="003A1B8D">
        <w:t>)</w:t>
      </w:r>
      <w:r w:rsidR="00F51FCE">
        <w:t>”, ‘digital economy’ as in “</w:t>
      </w:r>
      <w:r w:rsidR="00F51FCE" w:rsidRPr="00F51FCE">
        <w:rPr>
          <w:color w:val="008000"/>
        </w:rPr>
        <w:t>World Par Economy</w:t>
      </w:r>
      <w:r w:rsidR="00F51FCE">
        <w:rPr>
          <w:color w:val="008000"/>
        </w:rPr>
        <w:t xml:space="preserve"> (WPE)</w:t>
      </w:r>
      <w:r w:rsidR="00F51FCE">
        <w:t>”.</w:t>
      </w:r>
    </w:p>
  </w:footnote>
  <w:footnote w:id="188">
    <w:p w14:paraId="07935BE4" w14:textId="77777777" w:rsidR="00A23E65" w:rsidRPr="00E61589" w:rsidRDefault="00A23E65" w:rsidP="00A23E65">
      <w:pPr>
        <w:pStyle w:val="FootnoteText"/>
        <w:rPr>
          <w:color w:val="2F5496" w:themeColor="accent1" w:themeShade="BF"/>
        </w:rPr>
      </w:pPr>
      <w:r>
        <w:rPr>
          <w:rStyle w:val="FootnoteReference"/>
        </w:rPr>
        <w:footnoteRef/>
      </w:r>
      <w:r>
        <w:t xml:space="preserve"> </w:t>
      </w:r>
      <w:r w:rsidRPr="00E61589">
        <w:rPr>
          <w:color w:val="2F5496" w:themeColor="accent1" w:themeShade="BF"/>
        </w:rPr>
        <w:t>https://www.youtube.com/watch?v=SESy3p21OKU</w:t>
      </w:r>
      <w:r>
        <w:rPr>
          <w:color w:val="2F5496" w:themeColor="accent1" w:themeShade="BF"/>
        </w:rPr>
        <w:t xml:space="preserve"> </w:t>
      </w:r>
      <w:r w:rsidRPr="00A619FA">
        <w:rPr>
          <w:rFonts w:asciiTheme="majorHAnsi" w:hAnsiTheme="majorHAnsi" w:cstheme="majorHAnsi"/>
          <w:sz w:val="18"/>
          <w:szCs w:val="18"/>
        </w:rPr>
        <w:t>[Alabama Leprechaun’09]</w:t>
      </w:r>
      <w:r w:rsidRPr="00E61589">
        <w:rPr>
          <w:sz w:val="18"/>
          <w:szCs w:val="18"/>
        </w:rPr>
        <w:t>.</w:t>
      </w:r>
    </w:p>
  </w:footnote>
  <w:footnote w:id="189">
    <w:p w14:paraId="2EA08AAD" w14:textId="2CBC8BEA" w:rsidR="003B0F7D" w:rsidRPr="00501C17" w:rsidRDefault="003B0F7D">
      <w:pPr>
        <w:pStyle w:val="FootnoteText"/>
        <w:rPr>
          <w:rFonts w:asciiTheme="majorHAnsi" w:hAnsiTheme="majorHAnsi" w:cstheme="majorHAnsi"/>
        </w:rPr>
      </w:pPr>
      <w:r>
        <w:rPr>
          <w:rStyle w:val="FootnoteReference"/>
        </w:rPr>
        <w:footnoteRef/>
      </w:r>
      <w:r>
        <w:t xml:space="preserve"> </w:t>
      </w:r>
      <w:r w:rsidRPr="00501C17">
        <w:rPr>
          <w:rFonts w:cstheme="minorHAnsi"/>
        </w:rPr>
        <w:t xml:space="preserve">How much ‘Chairman Schwab’s </w:t>
      </w:r>
      <w:r w:rsidRPr="00501C17">
        <w:rPr>
          <w:rFonts w:cstheme="minorHAnsi"/>
          <w:sz w:val="18"/>
          <w:szCs w:val="18"/>
        </w:rPr>
        <w:t>[of ‘</w:t>
      </w:r>
      <w:r w:rsidRPr="00501C17">
        <w:rPr>
          <w:rFonts w:cstheme="minorHAnsi"/>
          <w:i/>
          <w:iCs/>
          <w:sz w:val="18"/>
          <w:szCs w:val="18"/>
        </w:rPr>
        <w:t>Planet Eurodollars’?</w:t>
      </w:r>
      <w:r w:rsidRPr="00A619FA">
        <w:rPr>
          <w:rFonts w:asciiTheme="majorHAnsi" w:hAnsiTheme="majorHAnsi" w:cstheme="majorHAnsi"/>
          <w:sz w:val="18"/>
          <w:szCs w:val="18"/>
        </w:rPr>
        <w:t>]</w:t>
      </w:r>
      <w:r w:rsidRPr="00501C17">
        <w:rPr>
          <w:rFonts w:cstheme="minorHAnsi"/>
        </w:rPr>
        <w:t xml:space="preserve"> (so-called) “4</w:t>
      </w:r>
      <w:r w:rsidRPr="00501C17">
        <w:rPr>
          <w:rFonts w:cstheme="minorHAnsi"/>
          <w:vertAlign w:val="superscript"/>
        </w:rPr>
        <w:t>th</w:t>
      </w:r>
      <w:r w:rsidRPr="00501C17">
        <w:rPr>
          <w:rFonts w:cstheme="minorHAnsi"/>
        </w:rPr>
        <w:t xml:space="preserve"> Industrial </w:t>
      </w:r>
      <w:proofErr w:type="spellStart"/>
      <w:r w:rsidRPr="00501C17">
        <w:rPr>
          <w:rFonts w:cstheme="minorHAnsi"/>
        </w:rPr>
        <w:t>Revolution”</w:t>
      </w:r>
      <w:r w:rsidR="007E4797" w:rsidRPr="007E4797">
        <w:rPr>
          <w:rFonts w:cstheme="minorHAnsi"/>
          <w:sz w:val="16"/>
          <w:szCs w:val="16"/>
        </w:rPr>
        <w:t>→</w:t>
      </w:r>
      <w:r w:rsidRPr="00501C17">
        <w:rPr>
          <w:rFonts w:cstheme="minorHAnsi"/>
        </w:rPr>
        <w:t>“Great</w:t>
      </w:r>
      <w:proofErr w:type="spellEnd"/>
      <w:r w:rsidRPr="00501C17">
        <w:rPr>
          <w:rFonts w:cstheme="minorHAnsi"/>
        </w:rPr>
        <w:t xml:space="preserve"> Reset” had to do with (the, in actuality, stronger </w:t>
      </w:r>
      <w:r w:rsidRPr="00501C17">
        <w:rPr>
          <w:rFonts w:cstheme="minorHAnsi"/>
          <w:i/>
          <w:iCs/>
        </w:rPr>
        <w:t>counter-reaction</w:t>
      </w:r>
      <w:r w:rsidRPr="00501C17">
        <w:rPr>
          <w:rFonts w:cstheme="minorHAnsi"/>
        </w:rPr>
        <w:t xml:space="preserve"> of) ‘Trumpism’ and </w:t>
      </w:r>
      <w:r w:rsidR="00DF0256" w:rsidRPr="00501C17">
        <w:rPr>
          <w:rFonts w:cstheme="minorHAnsi"/>
        </w:rPr>
        <w:t>“</w:t>
      </w:r>
      <w:r w:rsidR="00DF0256" w:rsidRPr="00FF22DB">
        <w:rPr>
          <w:rFonts w:cstheme="minorHAnsi"/>
          <w:color w:val="008000"/>
        </w:rPr>
        <w:t>Powellism</w:t>
      </w:r>
      <w:r w:rsidR="00DF0256" w:rsidRPr="00501C17">
        <w:rPr>
          <w:rFonts w:cstheme="minorHAnsi"/>
        </w:rPr>
        <w:t xml:space="preserve">”, seems unclear at this point (4/23). See also “Industrial Revolution, </w:t>
      </w:r>
      <w:r w:rsidR="00DF0256" w:rsidRPr="00501C17">
        <w:rPr>
          <w:rFonts w:cstheme="minorHAnsi"/>
          <w:i/>
          <w:iCs/>
        </w:rPr>
        <w:t>3</w:t>
      </w:r>
      <w:r w:rsidR="00DF0256" w:rsidRPr="00501C17">
        <w:rPr>
          <w:rFonts w:cstheme="minorHAnsi"/>
          <w:i/>
          <w:iCs/>
          <w:vertAlign w:val="superscript"/>
        </w:rPr>
        <w:t>rd</w:t>
      </w:r>
      <w:r w:rsidR="00DF0256" w:rsidRPr="00501C17">
        <w:rPr>
          <w:rFonts w:cstheme="minorHAnsi"/>
        </w:rPr>
        <w:t>”</w:t>
      </w:r>
      <w:r w:rsidR="00501C17">
        <w:rPr>
          <w:rFonts w:cstheme="minorHAnsi"/>
        </w:rPr>
        <w:t xml:space="preserve"> </w:t>
      </w:r>
      <w:r w:rsidR="00501C17" w:rsidRPr="00501C17">
        <w:rPr>
          <w:rFonts w:cstheme="minorHAnsi"/>
          <w:sz w:val="18"/>
          <w:szCs w:val="18"/>
        </w:rPr>
        <w:t>[.</w:t>
      </w:r>
      <w:r w:rsidR="00501C17" w:rsidRPr="00A619FA">
        <w:rPr>
          <w:rFonts w:asciiTheme="majorHAnsi" w:hAnsiTheme="majorHAnsi" w:cstheme="majorHAnsi"/>
          <w:sz w:val="18"/>
          <w:szCs w:val="18"/>
        </w:rPr>
        <w:t>’4</w:t>
      </w:r>
      <w:r w:rsidR="00501C17" w:rsidRPr="00A619FA">
        <w:rPr>
          <w:rFonts w:asciiTheme="majorHAnsi" w:hAnsiTheme="majorHAnsi" w:cstheme="majorHAnsi"/>
          <w:sz w:val="18"/>
          <w:szCs w:val="18"/>
          <w:vertAlign w:val="superscript"/>
        </w:rPr>
        <w:t>th</w:t>
      </w:r>
      <w:r w:rsidR="00501C17" w:rsidRPr="00A619FA">
        <w:rPr>
          <w:rFonts w:asciiTheme="majorHAnsi" w:hAnsiTheme="majorHAnsi" w:cstheme="majorHAnsi"/>
          <w:sz w:val="18"/>
          <w:szCs w:val="18"/>
        </w:rPr>
        <w:t>’]</w:t>
      </w:r>
      <w:r w:rsidR="00DF0256" w:rsidRPr="00A619FA">
        <w:rPr>
          <w:rFonts w:asciiTheme="majorHAnsi" w:hAnsiTheme="majorHAnsi" w:cstheme="majorHAnsi"/>
        </w:rPr>
        <w:t>,</w:t>
      </w:r>
      <w:r w:rsidR="00DF0256" w:rsidRPr="00501C17">
        <w:rPr>
          <w:rFonts w:cstheme="minorHAnsi"/>
        </w:rPr>
        <w:t xml:space="preserve"> “’Hundred-Year’ Plans”, “UKUSA Agreement”, “Trump, Donald”; “World Economic Forum (WEF)”, “Ice Age cycles”.</w:t>
      </w:r>
    </w:p>
  </w:footnote>
  <w:footnote w:id="190">
    <w:p w14:paraId="64E7CCA4" w14:textId="317C6C23" w:rsidR="00D025E0" w:rsidRDefault="00D025E0">
      <w:pPr>
        <w:pStyle w:val="FootnoteText"/>
      </w:pPr>
      <w:r>
        <w:rPr>
          <w:rStyle w:val="FootnoteReference"/>
        </w:rPr>
        <w:footnoteRef/>
      </w:r>
      <w:r>
        <w:t xml:space="preserve"> Maybe they should be called the “C-RIBS”, as the China-Russia core of the (increasingly global) alliance hasn’t been any closer since the Mongol Empire khanates of 700 years ago (before there even was a Russian nation-state). See also “Reserve currency”, “Angry Birds”, “Monetary Reform, international”.</w:t>
      </w:r>
    </w:p>
  </w:footnote>
  <w:footnote w:id="191">
    <w:p w14:paraId="30AE8376" w14:textId="1DDCD322" w:rsidR="001505BC" w:rsidRDefault="001505BC">
      <w:pPr>
        <w:pStyle w:val="FootnoteText"/>
      </w:pPr>
      <w:r>
        <w:rPr>
          <w:rStyle w:val="FootnoteReference"/>
        </w:rPr>
        <w:footnoteRef/>
      </w:r>
      <w:r>
        <w:t xml:space="preserve"> In pointing out that before ‘guns and butter’, Long fails to distinguish the difference between (see also) “Debt, private”, and ‘Sovereign debt’ (Long, mn.21). See also “Keen, Steve”.</w:t>
      </w:r>
    </w:p>
  </w:footnote>
  <w:footnote w:id="192">
    <w:p w14:paraId="6F1F230F" w14:textId="49F63C4B" w:rsidR="00AB1D5B" w:rsidRDefault="00AB1D5B">
      <w:pPr>
        <w:pStyle w:val="FootnoteText"/>
      </w:pPr>
      <w:r>
        <w:rPr>
          <w:rStyle w:val="FootnoteReference"/>
        </w:rPr>
        <w:footnoteRef/>
      </w:r>
      <w:r>
        <w:t xml:space="preserve"> In earlier centuries, the trade “once consisted essentially of slaves and weapons on the one side, and the precious metals on the other” (Del Mar, 1880, 193). See also “Slavery”, “Gold standards”. </w:t>
      </w:r>
    </w:p>
  </w:footnote>
  <w:footnote w:id="193">
    <w:p w14:paraId="52CDDAF4" w14:textId="3EAC89F1" w:rsidR="00F26201" w:rsidRPr="00F26201" w:rsidRDefault="00F26201">
      <w:pPr>
        <w:pStyle w:val="FootnoteText"/>
        <w:rPr>
          <w:color w:val="2F5496" w:themeColor="accent1" w:themeShade="BF"/>
          <w:sz w:val="18"/>
          <w:szCs w:val="18"/>
        </w:rPr>
      </w:pPr>
      <w:r>
        <w:rPr>
          <w:rStyle w:val="FootnoteReference"/>
        </w:rPr>
        <w:footnoteRef/>
      </w:r>
      <w:r>
        <w:t xml:space="preserve"> </w:t>
      </w:r>
      <w:r w:rsidRPr="00F26201">
        <w:rPr>
          <w:i/>
          <w:iCs/>
        </w:rPr>
        <w:t xml:space="preserve">De minimis </w:t>
      </w:r>
      <w:r>
        <w:t>“</w:t>
      </w:r>
      <w:r w:rsidRPr="00F26201">
        <w:t xml:space="preserve">exception recognizes that frequently a bank needs to seed a fund until there are sufficient investors to make the fund free standing, but it also compels the entity to seek unaffiliated </w:t>
      </w:r>
      <w:r>
        <w:t xml:space="preserve">[non-fiduciary] </w:t>
      </w:r>
      <w:r w:rsidRPr="00F26201">
        <w:t>investors as promptly as possible.</w:t>
      </w:r>
      <w:r>
        <w:t xml:space="preserve">”- </w:t>
      </w:r>
      <w:r w:rsidRPr="00F26201">
        <w:rPr>
          <w:color w:val="2F5496" w:themeColor="accent1" w:themeShade="BF"/>
          <w:sz w:val="18"/>
          <w:szCs w:val="18"/>
        </w:rPr>
        <w:t>https://corpgov.law.harvard.edu/2010/10/31/volcker-rule-continues-to-garner-outsized-attention/</w:t>
      </w:r>
    </w:p>
  </w:footnote>
  <w:footnote w:id="194">
    <w:p w14:paraId="53DE558B" w14:textId="7533A552" w:rsidR="003A3AB3" w:rsidRDefault="003A3AB3">
      <w:pPr>
        <w:pStyle w:val="FootnoteText"/>
      </w:pPr>
      <w:r>
        <w:rPr>
          <w:rStyle w:val="FootnoteReference"/>
        </w:rPr>
        <w:footnoteRef/>
      </w:r>
      <w:r>
        <w:t xml:space="preserve"> </w:t>
      </w:r>
      <w:r w:rsidR="00C35C9E">
        <w:t xml:space="preserve">Long rumored to be often used for </w:t>
      </w:r>
      <w:r>
        <w:t>“</w:t>
      </w:r>
      <w:r w:rsidR="00C35C9E" w:rsidRPr="00C35C9E">
        <w:t>financial espionage and money laundering</w:t>
      </w:r>
      <w:r w:rsidR="00C35C9E">
        <w:t>....   [t]</w:t>
      </w:r>
      <w:r w:rsidR="00C35C9E" w:rsidRPr="00C35C9E">
        <w:t>he PROMIS software, after its theft</w:t>
      </w:r>
      <w:r w:rsidR="00C35C9E">
        <w:t xml:space="preserve"> </w:t>
      </w:r>
      <w:r w:rsidR="00C35C9E" w:rsidRPr="008F1BDE">
        <w:rPr>
          <w:sz w:val="18"/>
          <w:szCs w:val="18"/>
        </w:rPr>
        <w:t>[</w:t>
      </w:r>
      <w:r w:rsidR="008F1BDE" w:rsidRPr="008F1BDE">
        <w:rPr>
          <w:sz w:val="18"/>
          <w:szCs w:val="18"/>
        </w:rPr>
        <w:t>in the early 80’s</w:t>
      </w:r>
      <w:r w:rsidR="00C35C9E" w:rsidRPr="00F92998">
        <w:rPr>
          <w:rFonts w:asciiTheme="majorHAnsi" w:hAnsiTheme="majorHAnsi" w:cstheme="majorHAnsi"/>
          <w:sz w:val="18"/>
          <w:szCs w:val="18"/>
        </w:rPr>
        <w:t>],</w:t>
      </w:r>
      <w:r w:rsidR="00C35C9E" w:rsidRPr="00F92998">
        <w:rPr>
          <w:rFonts w:asciiTheme="majorHAnsi" w:hAnsiTheme="majorHAnsi" w:cstheme="majorHAnsi"/>
        </w:rPr>
        <w:t xml:space="preserve"> </w:t>
      </w:r>
      <w:r w:rsidR="00C35C9E" w:rsidRPr="00C35C9E">
        <w:t xml:space="preserve">was bugged by both Israel intelligence and a separate group that involved the CIA, the </w:t>
      </w:r>
      <w:r w:rsidR="00C35C9E">
        <w:t>‘</w:t>
      </w:r>
      <w:proofErr w:type="spellStart"/>
      <w:r w:rsidR="00C35C9E" w:rsidRPr="00C35C9E">
        <w:t>Supermob</w:t>
      </w:r>
      <w:proofErr w:type="spellEnd"/>
      <w:r w:rsidR="00C35C9E">
        <w:t>’</w:t>
      </w:r>
      <w:r w:rsidR="00C35C9E" w:rsidRPr="00C35C9E">
        <w:t>-linked company MCA, and Latin American drug cartels</w:t>
      </w:r>
      <w:r>
        <w:t xml:space="preserve">” (Webb, 2023). </w:t>
      </w:r>
    </w:p>
  </w:footnote>
  <w:footnote w:id="195">
    <w:p w14:paraId="085D4850" w14:textId="390B7269" w:rsidR="000D3E6D" w:rsidRPr="006602CF" w:rsidRDefault="000D3E6D" w:rsidP="006602CF">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0D3E6D">
        <w:rPr>
          <w:rFonts w:ascii="Times New Roman" w:eastAsia="Times New Roman" w:hAnsi="Times New Roman" w:cs="Times New Roman"/>
          <w:sz w:val="20"/>
          <w:szCs w:val="20"/>
        </w:rPr>
        <w:t>Richard Werner acknowledges being “invited, in 2003, as [a] Global Leader for Tomorrow.... [Fmr. US] President Clinton was there...</w:t>
      </w:r>
      <w:r w:rsidRPr="000D3E6D">
        <w:rPr>
          <w:rFonts w:ascii="Times New Roman" w:eastAsia="Times New Roman" w:hAnsi="Times New Roman" w:cs="Times New Roman"/>
          <w:sz w:val="18"/>
          <w:szCs w:val="18"/>
        </w:rPr>
        <w:t>[as well as]</w:t>
      </w:r>
      <w:r w:rsidRPr="000D3E6D">
        <w:rPr>
          <w:rFonts w:ascii="Times New Roman" w:eastAsia="Times New Roman" w:hAnsi="Times New Roman" w:cs="Times New Roman"/>
          <w:sz w:val="20"/>
          <w:szCs w:val="20"/>
        </w:rPr>
        <w:t xml:space="preserve"> British, German leaders. Everyone is there. I met [Angela] Merkel and she wasn’t even Chancellor yet.... I met Klaus Schwab.... There was a big presentation on GMO seeds and I asked a question about the reduced yields of GMO seeds” and then also the limits of the ECB’s constitutional limits. For 2004 Werner wasn’t invited back, but was </w:t>
      </w:r>
      <w:r>
        <w:rPr>
          <w:rFonts w:ascii="Times New Roman" w:eastAsia="Times New Roman" w:hAnsi="Times New Roman" w:cs="Times New Roman"/>
          <w:sz w:val="20"/>
          <w:szCs w:val="20"/>
        </w:rPr>
        <w:t xml:space="preserve">instead </w:t>
      </w:r>
      <w:r w:rsidRPr="000D3E6D">
        <w:rPr>
          <w:rFonts w:ascii="Times New Roman" w:eastAsia="Times New Roman" w:hAnsi="Times New Roman" w:cs="Times New Roman"/>
          <w:sz w:val="20"/>
          <w:szCs w:val="20"/>
        </w:rPr>
        <w:t>informed</w:t>
      </w:r>
      <w:r>
        <w:rPr>
          <w:rFonts w:ascii="Times New Roman" w:eastAsia="Times New Roman" w:hAnsi="Times New Roman" w:cs="Times New Roman"/>
          <w:sz w:val="20"/>
          <w:szCs w:val="20"/>
        </w:rPr>
        <w:t xml:space="preserve"> </w:t>
      </w:r>
      <w:r w:rsidRPr="000D3E6D">
        <w:rPr>
          <w:rFonts w:ascii="Times New Roman" w:eastAsia="Times New Roman" w:hAnsi="Times New Roman" w:cs="Times New Roman"/>
          <w:sz w:val="20"/>
          <w:szCs w:val="20"/>
        </w:rPr>
        <w:t>that the program “had to be abolished. I don’t know for what reason...But then a few months later we noticed that...they have a new program [name], which they didn’t tell us about...called ‘Young Global Leader[s]’</w:t>
      </w:r>
      <w:r w:rsidR="006D2E18">
        <w:rPr>
          <w:rFonts w:ascii="Times New Roman" w:eastAsia="Times New Roman" w:hAnsi="Times New Roman" w:cs="Times New Roman"/>
          <w:sz w:val="20"/>
          <w:szCs w:val="20"/>
        </w:rPr>
        <w:t>... They just got rid of this cohort by changing the [name of] the program</w:t>
      </w:r>
      <w:r w:rsidRPr="000D3E6D">
        <w:rPr>
          <w:rFonts w:ascii="Times New Roman" w:eastAsia="Times New Roman" w:hAnsi="Times New Roman" w:cs="Times New Roman"/>
          <w:sz w:val="20"/>
          <w:szCs w:val="20"/>
        </w:rPr>
        <w:t xml:space="preserve">” (Werner, 2021c, mn.58-61). </w:t>
      </w:r>
    </w:p>
  </w:footnote>
  <w:footnote w:id="196">
    <w:p w14:paraId="57D593C7" w14:textId="58506876" w:rsidR="006602CF" w:rsidRDefault="006602CF">
      <w:pPr>
        <w:pStyle w:val="FootnoteText"/>
      </w:pPr>
      <w:r>
        <w:rPr>
          <w:rStyle w:val="FootnoteReference"/>
        </w:rPr>
        <w:footnoteRef/>
      </w:r>
      <w:r>
        <w:t xml:space="preserve"> ...who “will be very happy if </w:t>
      </w:r>
      <w:r w:rsidRPr="006602CF">
        <w:rPr>
          <w:sz w:val="18"/>
          <w:szCs w:val="18"/>
        </w:rPr>
        <w:t>[per boss Schwab’s famous 2020 prom</w:t>
      </w:r>
      <w:r w:rsidRPr="00F92998">
        <w:rPr>
          <w:rFonts w:asciiTheme="majorHAnsi" w:hAnsiTheme="majorHAnsi" w:cstheme="majorHAnsi"/>
          <w:sz w:val="18"/>
          <w:szCs w:val="18"/>
        </w:rPr>
        <w:t>ise]</w:t>
      </w:r>
      <w:r w:rsidRPr="00F92998">
        <w:rPr>
          <w:rFonts w:asciiTheme="majorHAnsi" w:hAnsiTheme="majorHAnsi" w:cstheme="majorHAnsi"/>
        </w:rPr>
        <w:t xml:space="preserve"> </w:t>
      </w:r>
      <w:r>
        <w:t xml:space="preserve">the majority of the people don’t own anything and are </w:t>
      </w:r>
      <w:r w:rsidRPr="006602CF">
        <w:rPr>
          <w:i/>
          <w:iCs/>
        </w:rPr>
        <w:t xml:space="preserve">renting </w:t>
      </w:r>
      <w:r>
        <w:t>everything from them</w:t>
      </w:r>
      <w:r w:rsidR="00F714F7">
        <w:t>, because then they will receive all the rent, and they will own all the assets</w:t>
      </w:r>
      <w:r>
        <w:t>” (Werner, mn.105). See also “Industrial Revolution, 3</w:t>
      </w:r>
      <w:r w:rsidRPr="006602CF">
        <w:rPr>
          <w:vertAlign w:val="superscript"/>
        </w:rPr>
        <w:t>rd</w:t>
      </w:r>
      <w:r>
        <w:t xml:space="preserve">” </w:t>
      </w:r>
      <w:r w:rsidRPr="006602CF">
        <w:rPr>
          <w:sz w:val="18"/>
          <w:szCs w:val="18"/>
        </w:rPr>
        <w:t>[.Rif</w:t>
      </w:r>
      <w:r w:rsidRPr="00F92998">
        <w:rPr>
          <w:rFonts w:asciiTheme="majorHAnsi" w:hAnsiTheme="majorHAnsi" w:cstheme="majorHAnsi"/>
          <w:sz w:val="18"/>
          <w:szCs w:val="18"/>
        </w:rPr>
        <w:t>kin]</w:t>
      </w:r>
      <w:r>
        <w:t>.</w:t>
      </w:r>
      <w:r w:rsidR="00F714F7">
        <w:t xml:space="preserve"> See also “Owners, the”, “Slavery”, “Serfdom”.</w:t>
      </w:r>
    </w:p>
  </w:footnote>
  <w:footnote w:id="197">
    <w:p w14:paraId="4BBDE4AA" w14:textId="41310277" w:rsidR="00A619FA" w:rsidRDefault="00A619FA">
      <w:pPr>
        <w:pStyle w:val="FootnoteText"/>
      </w:pPr>
      <w:r>
        <w:rPr>
          <w:rStyle w:val="FootnoteReference"/>
        </w:rPr>
        <w:footnoteRef/>
      </w:r>
      <w:r>
        <w:t xml:space="preserve"> The Sepoy Rebellion of 1857: (</w:t>
      </w:r>
      <w:hyperlink r:id="rId9" w:history="1">
        <w:r w:rsidRPr="00A619FA">
          <w:rPr>
            <w:rStyle w:val="Hyperlink"/>
            <w:rFonts w:asciiTheme="majorHAnsi" w:hAnsiTheme="majorHAnsi" w:cstheme="majorHAnsi"/>
            <w:sz w:val="18"/>
            <w:szCs w:val="18"/>
            <w:u w:val="none"/>
          </w:rPr>
          <w:t>https://www.youtube.com/watch?v=irAJcGwMb2I</w:t>
        </w:r>
      </w:hyperlink>
      <w:r>
        <w:rPr>
          <w:rFonts w:asciiTheme="majorHAnsi" w:hAnsiTheme="majorHAnsi" w:cstheme="majorHAnsi"/>
          <w:sz w:val="18"/>
          <w:szCs w:val="18"/>
        </w:rPr>
        <w:t xml:space="preserve"> </w:t>
      </w:r>
      <w:r w:rsidRPr="00A619FA">
        <w:rPr>
          <w:rFonts w:asciiTheme="majorHAnsi" w:hAnsiTheme="majorHAnsi" w:cstheme="majorHAnsi"/>
          <w:sz w:val="18"/>
          <w:szCs w:val="18"/>
        </w:rPr>
        <w:t>, [mn.13]</w:t>
      </w:r>
      <w:r>
        <w:t xml:space="preserve">). See also “Civil National Identity”, </w:t>
      </w:r>
      <w:r w:rsidRPr="00A619FA">
        <w:rPr>
          <w:sz w:val="18"/>
          <w:szCs w:val="18"/>
        </w:rPr>
        <w:t>(tolerates)</w:t>
      </w:r>
      <w:r>
        <w:t xml:space="preserve"> “</w:t>
      </w:r>
      <w:proofErr w:type="spellStart"/>
      <w:r>
        <w:t>Liberal”ism</w:t>
      </w:r>
      <w:proofErr w:type="spellEnd"/>
      <w:r>
        <w:t>. See also “</w:t>
      </w:r>
      <w:r w:rsidRPr="00A619FA">
        <w:t xml:space="preserve">Reality </w:t>
      </w:r>
      <w:r w:rsidRPr="00A619FA">
        <w:rPr>
          <w:sz w:val="18"/>
          <w:szCs w:val="18"/>
        </w:rPr>
        <w:t>&amp;</w:t>
      </w:r>
      <w:r w:rsidRPr="00A619FA">
        <w:t xml:space="preserve"> Facsimile</w:t>
      </w:r>
      <w:r>
        <w:t>”.</w:t>
      </w:r>
    </w:p>
  </w:footnote>
  <w:footnote w:id="198">
    <w:p w14:paraId="03ED7E98" w14:textId="78202AC7" w:rsidR="00AF553A" w:rsidRDefault="00AF553A">
      <w:pPr>
        <w:pStyle w:val="FootnoteText"/>
      </w:pPr>
      <w:r>
        <w:rPr>
          <w:rStyle w:val="FootnoteReference"/>
        </w:rPr>
        <w:footnoteRef/>
      </w:r>
      <w:r>
        <w:t xml:space="preserve"> ...which simply means more </w:t>
      </w:r>
      <w:r w:rsidRPr="00AF553A">
        <w:rPr>
          <w:i/>
          <w:iCs/>
        </w:rPr>
        <w:t>interdependence</w:t>
      </w:r>
      <w:r>
        <w:t xml:space="preserve"> upon each other. See also “Central Bank</w:t>
      </w:r>
      <w:r w:rsidR="00287501">
        <w:t xml:space="preserve"> (CB)</w:t>
      </w:r>
      <w:r>
        <w:t>”, “Technocrats”.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F7B1D"/>
    <w:multiLevelType w:val="hybridMultilevel"/>
    <w:tmpl w:val="B6C8BF0E"/>
    <w:lvl w:ilvl="0" w:tplc="A7D4E52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70048"/>
    <w:multiLevelType w:val="hybridMultilevel"/>
    <w:tmpl w:val="B9046184"/>
    <w:lvl w:ilvl="0" w:tplc="D03288D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82B5B"/>
    <w:multiLevelType w:val="hybridMultilevel"/>
    <w:tmpl w:val="EAC427B0"/>
    <w:lvl w:ilvl="0" w:tplc="C5DE5F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5D6521"/>
    <w:multiLevelType w:val="hybridMultilevel"/>
    <w:tmpl w:val="675805B0"/>
    <w:lvl w:ilvl="0" w:tplc="C30088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629FE"/>
    <w:multiLevelType w:val="hybridMultilevel"/>
    <w:tmpl w:val="D6446B16"/>
    <w:lvl w:ilvl="0" w:tplc="EE5E107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F61794"/>
    <w:multiLevelType w:val="hybridMultilevel"/>
    <w:tmpl w:val="41167C78"/>
    <w:lvl w:ilvl="0" w:tplc="11A8C4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473E1"/>
    <w:multiLevelType w:val="hybridMultilevel"/>
    <w:tmpl w:val="7A5EE83E"/>
    <w:lvl w:ilvl="0" w:tplc="AC0E37C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3D0E1D"/>
    <w:multiLevelType w:val="hybridMultilevel"/>
    <w:tmpl w:val="0B66BEC8"/>
    <w:lvl w:ilvl="0" w:tplc="17E8819E">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E399A"/>
    <w:multiLevelType w:val="hybridMultilevel"/>
    <w:tmpl w:val="3EB66108"/>
    <w:lvl w:ilvl="0" w:tplc="63FE9FC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562A41"/>
    <w:multiLevelType w:val="hybridMultilevel"/>
    <w:tmpl w:val="CF6016A8"/>
    <w:lvl w:ilvl="0" w:tplc="D070E7C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71355A"/>
    <w:multiLevelType w:val="hybridMultilevel"/>
    <w:tmpl w:val="4320B73A"/>
    <w:lvl w:ilvl="0" w:tplc="F94EB8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490569"/>
    <w:multiLevelType w:val="hybridMultilevel"/>
    <w:tmpl w:val="0EEE05AE"/>
    <w:lvl w:ilvl="0" w:tplc="52DC27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9411804">
    <w:abstractNumId w:val="5"/>
  </w:num>
  <w:num w:numId="2" w16cid:durableId="966856067">
    <w:abstractNumId w:val="10"/>
  </w:num>
  <w:num w:numId="3" w16cid:durableId="496389238">
    <w:abstractNumId w:val="7"/>
  </w:num>
  <w:num w:numId="4" w16cid:durableId="1647856874">
    <w:abstractNumId w:val="1"/>
  </w:num>
  <w:num w:numId="5" w16cid:durableId="627467539">
    <w:abstractNumId w:val="2"/>
  </w:num>
  <w:num w:numId="6" w16cid:durableId="725372620">
    <w:abstractNumId w:val="8"/>
  </w:num>
  <w:num w:numId="7" w16cid:durableId="821851162">
    <w:abstractNumId w:val="9"/>
  </w:num>
  <w:num w:numId="8" w16cid:durableId="119957471">
    <w:abstractNumId w:val="11"/>
  </w:num>
  <w:num w:numId="9" w16cid:durableId="150490139">
    <w:abstractNumId w:val="4"/>
  </w:num>
  <w:num w:numId="10" w16cid:durableId="1135636506">
    <w:abstractNumId w:val="0"/>
  </w:num>
  <w:num w:numId="11" w16cid:durableId="831601199">
    <w:abstractNumId w:val="6"/>
  </w:num>
  <w:num w:numId="12" w16cid:durableId="756422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 White">
    <w15:presenceInfo w15:providerId="Windows Live" w15:userId="a9d0a2347ada2c45"/>
  </w15:person>
  <w15:person w15:author="mw">
    <w15:presenceInfo w15:providerId="None" w15:userId="m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285"/>
    <w:rsid w:val="000003A7"/>
    <w:rsid w:val="000003B3"/>
    <w:rsid w:val="00000762"/>
    <w:rsid w:val="0000116E"/>
    <w:rsid w:val="0000169D"/>
    <w:rsid w:val="00002DA2"/>
    <w:rsid w:val="00003366"/>
    <w:rsid w:val="000033C1"/>
    <w:rsid w:val="00003667"/>
    <w:rsid w:val="00003C59"/>
    <w:rsid w:val="00005E09"/>
    <w:rsid w:val="00005EA9"/>
    <w:rsid w:val="00005F38"/>
    <w:rsid w:val="00005F8A"/>
    <w:rsid w:val="00006145"/>
    <w:rsid w:val="00006522"/>
    <w:rsid w:val="00006852"/>
    <w:rsid w:val="000075F0"/>
    <w:rsid w:val="000100C4"/>
    <w:rsid w:val="000109C8"/>
    <w:rsid w:val="000109EF"/>
    <w:rsid w:val="00011230"/>
    <w:rsid w:val="000118FE"/>
    <w:rsid w:val="00011A98"/>
    <w:rsid w:val="00012C29"/>
    <w:rsid w:val="000131ED"/>
    <w:rsid w:val="000141CD"/>
    <w:rsid w:val="00014C01"/>
    <w:rsid w:val="00014D66"/>
    <w:rsid w:val="00016E71"/>
    <w:rsid w:val="0001795F"/>
    <w:rsid w:val="00017B7A"/>
    <w:rsid w:val="0002001E"/>
    <w:rsid w:val="0002067A"/>
    <w:rsid w:val="0002069E"/>
    <w:rsid w:val="00020E37"/>
    <w:rsid w:val="00020FEA"/>
    <w:rsid w:val="000210CD"/>
    <w:rsid w:val="00021456"/>
    <w:rsid w:val="0002158B"/>
    <w:rsid w:val="0002172A"/>
    <w:rsid w:val="0002192D"/>
    <w:rsid w:val="00021D81"/>
    <w:rsid w:val="0002214E"/>
    <w:rsid w:val="00022718"/>
    <w:rsid w:val="0002283F"/>
    <w:rsid w:val="0002359A"/>
    <w:rsid w:val="000236B8"/>
    <w:rsid w:val="00023F9A"/>
    <w:rsid w:val="00024029"/>
    <w:rsid w:val="0002413D"/>
    <w:rsid w:val="00024EAC"/>
    <w:rsid w:val="000251C9"/>
    <w:rsid w:val="0002550B"/>
    <w:rsid w:val="00026BFD"/>
    <w:rsid w:val="000274DA"/>
    <w:rsid w:val="0003033A"/>
    <w:rsid w:val="00030487"/>
    <w:rsid w:val="00030C53"/>
    <w:rsid w:val="00030F17"/>
    <w:rsid w:val="00031157"/>
    <w:rsid w:val="00031541"/>
    <w:rsid w:val="00032824"/>
    <w:rsid w:val="00032B67"/>
    <w:rsid w:val="0003351C"/>
    <w:rsid w:val="000339E0"/>
    <w:rsid w:val="000345A6"/>
    <w:rsid w:val="000350EE"/>
    <w:rsid w:val="000351D5"/>
    <w:rsid w:val="00035D4A"/>
    <w:rsid w:val="00036269"/>
    <w:rsid w:val="000372DB"/>
    <w:rsid w:val="0004045B"/>
    <w:rsid w:val="000404D8"/>
    <w:rsid w:val="000407B0"/>
    <w:rsid w:val="000410BD"/>
    <w:rsid w:val="00041390"/>
    <w:rsid w:val="00041898"/>
    <w:rsid w:val="00042517"/>
    <w:rsid w:val="00042F38"/>
    <w:rsid w:val="00042FEA"/>
    <w:rsid w:val="0004317B"/>
    <w:rsid w:val="00043338"/>
    <w:rsid w:val="00043C78"/>
    <w:rsid w:val="00044A1A"/>
    <w:rsid w:val="000453C8"/>
    <w:rsid w:val="0004596C"/>
    <w:rsid w:val="00045DE0"/>
    <w:rsid w:val="000460D5"/>
    <w:rsid w:val="000465F1"/>
    <w:rsid w:val="0004665C"/>
    <w:rsid w:val="0004671F"/>
    <w:rsid w:val="00047438"/>
    <w:rsid w:val="000474FF"/>
    <w:rsid w:val="000475E1"/>
    <w:rsid w:val="0005089B"/>
    <w:rsid w:val="000513E6"/>
    <w:rsid w:val="0005167E"/>
    <w:rsid w:val="00051747"/>
    <w:rsid w:val="00051E71"/>
    <w:rsid w:val="00052176"/>
    <w:rsid w:val="0005270C"/>
    <w:rsid w:val="00052C17"/>
    <w:rsid w:val="0005536B"/>
    <w:rsid w:val="000553F1"/>
    <w:rsid w:val="000577F2"/>
    <w:rsid w:val="00057C7F"/>
    <w:rsid w:val="00060B19"/>
    <w:rsid w:val="00061045"/>
    <w:rsid w:val="00062571"/>
    <w:rsid w:val="00062838"/>
    <w:rsid w:val="00062873"/>
    <w:rsid w:val="00063554"/>
    <w:rsid w:val="00063681"/>
    <w:rsid w:val="00064051"/>
    <w:rsid w:val="00064106"/>
    <w:rsid w:val="000645C8"/>
    <w:rsid w:val="00064B63"/>
    <w:rsid w:val="00064C03"/>
    <w:rsid w:val="0006590F"/>
    <w:rsid w:val="000659EC"/>
    <w:rsid w:val="00065B51"/>
    <w:rsid w:val="00066271"/>
    <w:rsid w:val="00066C4F"/>
    <w:rsid w:val="00067025"/>
    <w:rsid w:val="0006712C"/>
    <w:rsid w:val="00067BEC"/>
    <w:rsid w:val="000701BE"/>
    <w:rsid w:val="000707B5"/>
    <w:rsid w:val="00070CC4"/>
    <w:rsid w:val="000712EE"/>
    <w:rsid w:val="00071D04"/>
    <w:rsid w:val="0007232A"/>
    <w:rsid w:val="000725B3"/>
    <w:rsid w:val="00073205"/>
    <w:rsid w:val="00073511"/>
    <w:rsid w:val="00073CB5"/>
    <w:rsid w:val="00074383"/>
    <w:rsid w:val="0007509D"/>
    <w:rsid w:val="00075576"/>
    <w:rsid w:val="00075BE9"/>
    <w:rsid w:val="00075E72"/>
    <w:rsid w:val="00075F4C"/>
    <w:rsid w:val="00076D4D"/>
    <w:rsid w:val="0007701A"/>
    <w:rsid w:val="00077AC7"/>
    <w:rsid w:val="0008037E"/>
    <w:rsid w:val="00080A51"/>
    <w:rsid w:val="00080DBF"/>
    <w:rsid w:val="00080F94"/>
    <w:rsid w:val="00081091"/>
    <w:rsid w:val="00082245"/>
    <w:rsid w:val="00082E57"/>
    <w:rsid w:val="0008311A"/>
    <w:rsid w:val="00083146"/>
    <w:rsid w:val="000833A7"/>
    <w:rsid w:val="00083CDE"/>
    <w:rsid w:val="000847BE"/>
    <w:rsid w:val="00085FE3"/>
    <w:rsid w:val="000861F2"/>
    <w:rsid w:val="0008674B"/>
    <w:rsid w:val="00086795"/>
    <w:rsid w:val="000906BB"/>
    <w:rsid w:val="00090BA3"/>
    <w:rsid w:val="00090D91"/>
    <w:rsid w:val="00091164"/>
    <w:rsid w:val="00091512"/>
    <w:rsid w:val="0009156E"/>
    <w:rsid w:val="0009168D"/>
    <w:rsid w:val="00092196"/>
    <w:rsid w:val="000924BE"/>
    <w:rsid w:val="0009278E"/>
    <w:rsid w:val="00092D3E"/>
    <w:rsid w:val="000935DF"/>
    <w:rsid w:val="00094186"/>
    <w:rsid w:val="00094B2C"/>
    <w:rsid w:val="00094F1F"/>
    <w:rsid w:val="000964F1"/>
    <w:rsid w:val="00096FF6"/>
    <w:rsid w:val="00097A32"/>
    <w:rsid w:val="00097F97"/>
    <w:rsid w:val="000A00B6"/>
    <w:rsid w:val="000A0786"/>
    <w:rsid w:val="000A1345"/>
    <w:rsid w:val="000A22EB"/>
    <w:rsid w:val="000A239C"/>
    <w:rsid w:val="000A3256"/>
    <w:rsid w:val="000A3736"/>
    <w:rsid w:val="000A37AF"/>
    <w:rsid w:val="000A552B"/>
    <w:rsid w:val="000A56D4"/>
    <w:rsid w:val="000A63F8"/>
    <w:rsid w:val="000A66DD"/>
    <w:rsid w:val="000A6D22"/>
    <w:rsid w:val="000A7F18"/>
    <w:rsid w:val="000B01EC"/>
    <w:rsid w:val="000B0303"/>
    <w:rsid w:val="000B0F86"/>
    <w:rsid w:val="000B1342"/>
    <w:rsid w:val="000B17C1"/>
    <w:rsid w:val="000B2092"/>
    <w:rsid w:val="000B2339"/>
    <w:rsid w:val="000B23E0"/>
    <w:rsid w:val="000B259C"/>
    <w:rsid w:val="000B2DBE"/>
    <w:rsid w:val="000B39C5"/>
    <w:rsid w:val="000B3C87"/>
    <w:rsid w:val="000B4E3C"/>
    <w:rsid w:val="000B5370"/>
    <w:rsid w:val="000B5763"/>
    <w:rsid w:val="000B60F1"/>
    <w:rsid w:val="000B6333"/>
    <w:rsid w:val="000B6B06"/>
    <w:rsid w:val="000B7250"/>
    <w:rsid w:val="000B75AB"/>
    <w:rsid w:val="000C082E"/>
    <w:rsid w:val="000C1536"/>
    <w:rsid w:val="000C1675"/>
    <w:rsid w:val="000C17C9"/>
    <w:rsid w:val="000C19C5"/>
    <w:rsid w:val="000C389C"/>
    <w:rsid w:val="000C4245"/>
    <w:rsid w:val="000C4CD4"/>
    <w:rsid w:val="000C4E79"/>
    <w:rsid w:val="000C4FCB"/>
    <w:rsid w:val="000C57D3"/>
    <w:rsid w:val="000C61C8"/>
    <w:rsid w:val="000C703F"/>
    <w:rsid w:val="000D09BC"/>
    <w:rsid w:val="000D12AA"/>
    <w:rsid w:val="000D1AA4"/>
    <w:rsid w:val="000D1E99"/>
    <w:rsid w:val="000D3846"/>
    <w:rsid w:val="000D3913"/>
    <w:rsid w:val="000D3A6B"/>
    <w:rsid w:val="000D3E3C"/>
    <w:rsid w:val="000D3E6D"/>
    <w:rsid w:val="000D43BA"/>
    <w:rsid w:val="000D4787"/>
    <w:rsid w:val="000D52A9"/>
    <w:rsid w:val="000D5371"/>
    <w:rsid w:val="000D54BF"/>
    <w:rsid w:val="000D6358"/>
    <w:rsid w:val="000D730B"/>
    <w:rsid w:val="000D75AB"/>
    <w:rsid w:val="000D79CA"/>
    <w:rsid w:val="000D7D64"/>
    <w:rsid w:val="000E0178"/>
    <w:rsid w:val="000E13FA"/>
    <w:rsid w:val="000E174B"/>
    <w:rsid w:val="000E2351"/>
    <w:rsid w:val="000E2482"/>
    <w:rsid w:val="000E383F"/>
    <w:rsid w:val="000E389E"/>
    <w:rsid w:val="000E38F8"/>
    <w:rsid w:val="000E3AF2"/>
    <w:rsid w:val="000E4057"/>
    <w:rsid w:val="000E4103"/>
    <w:rsid w:val="000E42C1"/>
    <w:rsid w:val="000E448B"/>
    <w:rsid w:val="000E4FDE"/>
    <w:rsid w:val="000E5257"/>
    <w:rsid w:val="000E5B28"/>
    <w:rsid w:val="000E6EC0"/>
    <w:rsid w:val="000E708E"/>
    <w:rsid w:val="000E7647"/>
    <w:rsid w:val="000E779B"/>
    <w:rsid w:val="000F0529"/>
    <w:rsid w:val="000F0F30"/>
    <w:rsid w:val="000F0FF9"/>
    <w:rsid w:val="000F1195"/>
    <w:rsid w:val="000F173E"/>
    <w:rsid w:val="000F2559"/>
    <w:rsid w:val="000F2EF7"/>
    <w:rsid w:val="000F32FF"/>
    <w:rsid w:val="000F382D"/>
    <w:rsid w:val="000F3EE9"/>
    <w:rsid w:val="000F4272"/>
    <w:rsid w:val="000F438F"/>
    <w:rsid w:val="000F485C"/>
    <w:rsid w:val="000F4A3A"/>
    <w:rsid w:val="000F4DC8"/>
    <w:rsid w:val="000F4E12"/>
    <w:rsid w:val="000F5095"/>
    <w:rsid w:val="000F680B"/>
    <w:rsid w:val="000F6F50"/>
    <w:rsid w:val="00100135"/>
    <w:rsid w:val="00100A74"/>
    <w:rsid w:val="00100B36"/>
    <w:rsid w:val="00101D3B"/>
    <w:rsid w:val="001026C1"/>
    <w:rsid w:val="001042FB"/>
    <w:rsid w:val="001045DD"/>
    <w:rsid w:val="00104A4D"/>
    <w:rsid w:val="00104C3D"/>
    <w:rsid w:val="00105054"/>
    <w:rsid w:val="00105805"/>
    <w:rsid w:val="00105931"/>
    <w:rsid w:val="00105C50"/>
    <w:rsid w:val="00105F5B"/>
    <w:rsid w:val="001075B4"/>
    <w:rsid w:val="0011074C"/>
    <w:rsid w:val="00110818"/>
    <w:rsid w:val="00111056"/>
    <w:rsid w:val="00111502"/>
    <w:rsid w:val="00111718"/>
    <w:rsid w:val="001118B2"/>
    <w:rsid w:val="00111E91"/>
    <w:rsid w:val="00112030"/>
    <w:rsid w:val="001129C9"/>
    <w:rsid w:val="001131D3"/>
    <w:rsid w:val="0011363E"/>
    <w:rsid w:val="001149E9"/>
    <w:rsid w:val="00116635"/>
    <w:rsid w:val="001166F2"/>
    <w:rsid w:val="00116D82"/>
    <w:rsid w:val="001172BC"/>
    <w:rsid w:val="001175DD"/>
    <w:rsid w:val="001178FB"/>
    <w:rsid w:val="00117C6A"/>
    <w:rsid w:val="00117D52"/>
    <w:rsid w:val="00120066"/>
    <w:rsid w:val="00120213"/>
    <w:rsid w:val="00121669"/>
    <w:rsid w:val="00121918"/>
    <w:rsid w:val="00121E1D"/>
    <w:rsid w:val="00122B76"/>
    <w:rsid w:val="00122ED6"/>
    <w:rsid w:val="001230C8"/>
    <w:rsid w:val="00123B32"/>
    <w:rsid w:val="001249A5"/>
    <w:rsid w:val="00124B10"/>
    <w:rsid w:val="001254D1"/>
    <w:rsid w:val="0012608A"/>
    <w:rsid w:val="00126393"/>
    <w:rsid w:val="00126FF2"/>
    <w:rsid w:val="0012728D"/>
    <w:rsid w:val="00130142"/>
    <w:rsid w:val="001303BE"/>
    <w:rsid w:val="00130737"/>
    <w:rsid w:val="00130909"/>
    <w:rsid w:val="00130975"/>
    <w:rsid w:val="00130BC6"/>
    <w:rsid w:val="00130DB9"/>
    <w:rsid w:val="0013141F"/>
    <w:rsid w:val="0013144C"/>
    <w:rsid w:val="00133495"/>
    <w:rsid w:val="001347B5"/>
    <w:rsid w:val="0013485A"/>
    <w:rsid w:val="0013613A"/>
    <w:rsid w:val="001366F5"/>
    <w:rsid w:val="00136981"/>
    <w:rsid w:val="00136B2A"/>
    <w:rsid w:val="00136FC3"/>
    <w:rsid w:val="001371D2"/>
    <w:rsid w:val="0013742E"/>
    <w:rsid w:val="00140140"/>
    <w:rsid w:val="00140BBA"/>
    <w:rsid w:val="0014109B"/>
    <w:rsid w:val="0014182F"/>
    <w:rsid w:val="00141898"/>
    <w:rsid w:val="00141CC2"/>
    <w:rsid w:val="00142237"/>
    <w:rsid w:val="0014372B"/>
    <w:rsid w:val="00143CCA"/>
    <w:rsid w:val="0014440F"/>
    <w:rsid w:val="00144EB3"/>
    <w:rsid w:val="00144F50"/>
    <w:rsid w:val="00145B30"/>
    <w:rsid w:val="00146A5A"/>
    <w:rsid w:val="00146D96"/>
    <w:rsid w:val="001470EC"/>
    <w:rsid w:val="001472B2"/>
    <w:rsid w:val="00147930"/>
    <w:rsid w:val="00147F40"/>
    <w:rsid w:val="0015020A"/>
    <w:rsid w:val="001505BC"/>
    <w:rsid w:val="0015094C"/>
    <w:rsid w:val="00150F9C"/>
    <w:rsid w:val="00151254"/>
    <w:rsid w:val="001514C9"/>
    <w:rsid w:val="001518E7"/>
    <w:rsid w:val="0015266A"/>
    <w:rsid w:val="00152EDB"/>
    <w:rsid w:val="00153CC3"/>
    <w:rsid w:val="00153F46"/>
    <w:rsid w:val="00153FF5"/>
    <w:rsid w:val="00154F17"/>
    <w:rsid w:val="00155BAE"/>
    <w:rsid w:val="00157357"/>
    <w:rsid w:val="00157B77"/>
    <w:rsid w:val="00157CCA"/>
    <w:rsid w:val="001615CD"/>
    <w:rsid w:val="00161C06"/>
    <w:rsid w:val="00161CB3"/>
    <w:rsid w:val="001620F2"/>
    <w:rsid w:val="001627F0"/>
    <w:rsid w:val="001628A9"/>
    <w:rsid w:val="00162ADD"/>
    <w:rsid w:val="00163095"/>
    <w:rsid w:val="00163A02"/>
    <w:rsid w:val="00163EED"/>
    <w:rsid w:val="0016449A"/>
    <w:rsid w:val="00164D02"/>
    <w:rsid w:val="00166082"/>
    <w:rsid w:val="001669A7"/>
    <w:rsid w:val="00166CA4"/>
    <w:rsid w:val="001678C2"/>
    <w:rsid w:val="00167A02"/>
    <w:rsid w:val="00167A80"/>
    <w:rsid w:val="00167E28"/>
    <w:rsid w:val="00170E72"/>
    <w:rsid w:val="001716BC"/>
    <w:rsid w:val="00172033"/>
    <w:rsid w:val="00172153"/>
    <w:rsid w:val="0017288F"/>
    <w:rsid w:val="00173D90"/>
    <w:rsid w:val="001740BA"/>
    <w:rsid w:val="001747BB"/>
    <w:rsid w:val="00175B35"/>
    <w:rsid w:val="00175D13"/>
    <w:rsid w:val="001760E3"/>
    <w:rsid w:val="001766BE"/>
    <w:rsid w:val="00176886"/>
    <w:rsid w:val="00177292"/>
    <w:rsid w:val="0018050E"/>
    <w:rsid w:val="0018069E"/>
    <w:rsid w:val="00180A39"/>
    <w:rsid w:val="001823AF"/>
    <w:rsid w:val="00182506"/>
    <w:rsid w:val="0018264B"/>
    <w:rsid w:val="001827C1"/>
    <w:rsid w:val="00182CD7"/>
    <w:rsid w:val="00183D3A"/>
    <w:rsid w:val="00183D71"/>
    <w:rsid w:val="00183F55"/>
    <w:rsid w:val="0018420C"/>
    <w:rsid w:val="001845F9"/>
    <w:rsid w:val="0018473B"/>
    <w:rsid w:val="00184898"/>
    <w:rsid w:val="00184FF6"/>
    <w:rsid w:val="001855C7"/>
    <w:rsid w:val="00185659"/>
    <w:rsid w:val="0018631E"/>
    <w:rsid w:val="001863C2"/>
    <w:rsid w:val="00186406"/>
    <w:rsid w:val="0018701E"/>
    <w:rsid w:val="001873CD"/>
    <w:rsid w:val="00187AC6"/>
    <w:rsid w:val="00190422"/>
    <w:rsid w:val="0019059A"/>
    <w:rsid w:val="00191184"/>
    <w:rsid w:val="0019165D"/>
    <w:rsid w:val="00191818"/>
    <w:rsid w:val="00191939"/>
    <w:rsid w:val="00191AC4"/>
    <w:rsid w:val="001920D2"/>
    <w:rsid w:val="00192421"/>
    <w:rsid w:val="00192D41"/>
    <w:rsid w:val="00192E19"/>
    <w:rsid w:val="00193166"/>
    <w:rsid w:val="0019384E"/>
    <w:rsid w:val="00193B45"/>
    <w:rsid w:val="00193E1F"/>
    <w:rsid w:val="00193EC3"/>
    <w:rsid w:val="00194026"/>
    <w:rsid w:val="0019633E"/>
    <w:rsid w:val="00196357"/>
    <w:rsid w:val="00196745"/>
    <w:rsid w:val="00196AA2"/>
    <w:rsid w:val="001A032C"/>
    <w:rsid w:val="001A0558"/>
    <w:rsid w:val="001A093E"/>
    <w:rsid w:val="001A0EAB"/>
    <w:rsid w:val="001A1FC4"/>
    <w:rsid w:val="001A2A27"/>
    <w:rsid w:val="001A2F3C"/>
    <w:rsid w:val="001A3577"/>
    <w:rsid w:val="001A3628"/>
    <w:rsid w:val="001A4220"/>
    <w:rsid w:val="001A447E"/>
    <w:rsid w:val="001A4DC4"/>
    <w:rsid w:val="001A5899"/>
    <w:rsid w:val="001A5B43"/>
    <w:rsid w:val="001A6CD8"/>
    <w:rsid w:val="001A7111"/>
    <w:rsid w:val="001A7394"/>
    <w:rsid w:val="001A7BE9"/>
    <w:rsid w:val="001A7FA4"/>
    <w:rsid w:val="001B0163"/>
    <w:rsid w:val="001B0D72"/>
    <w:rsid w:val="001B0E29"/>
    <w:rsid w:val="001B0FB5"/>
    <w:rsid w:val="001B116F"/>
    <w:rsid w:val="001B1261"/>
    <w:rsid w:val="001B150A"/>
    <w:rsid w:val="001B2D07"/>
    <w:rsid w:val="001B2E05"/>
    <w:rsid w:val="001B321C"/>
    <w:rsid w:val="001B32BA"/>
    <w:rsid w:val="001B4468"/>
    <w:rsid w:val="001B4CDB"/>
    <w:rsid w:val="001B54E5"/>
    <w:rsid w:val="001B5794"/>
    <w:rsid w:val="001B59B8"/>
    <w:rsid w:val="001B5C3B"/>
    <w:rsid w:val="001B5FFF"/>
    <w:rsid w:val="001B6050"/>
    <w:rsid w:val="001B74E4"/>
    <w:rsid w:val="001B7AC4"/>
    <w:rsid w:val="001B7B1F"/>
    <w:rsid w:val="001C0E35"/>
    <w:rsid w:val="001C0EBD"/>
    <w:rsid w:val="001C1297"/>
    <w:rsid w:val="001C207E"/>
    <w:rsid w:val="001C3AAE"/>
    <w:rsid w:val="001C3BC5"/>
    <w:rsid w:val="001C4486"/>
    <w:rsid w:val="001C4B90"/>
    <w:rsid w:val="001C4E86"/>
    <w:rsid w:val="001C50EF"/>
    <w:rsid w:val="001C5D12"/>
    <w:rsid w:val="001C6797"/>
    <w:rsid w:val="001C69BA"/>
    <w:rsid w:val="001C6A05"/>
    <w:rsid w:val="001C71F1"/>
    <w:rsid w:val="001C78A2"/>
    <w:rsid w:val="001D0FCA"/>
    <w:rsid w:val="001D0FD9"/>
    <w:rsid w:val="001D176D"/>
    <w:rsid w:val="001D1820"/>
    <w:rsid w:val="001D1EA7"/>
    <w:rsid w:val="001D1EE0"/>
    <w:rsid w:val="001D4BE3"/>
    <w:rsid w:val="001D58A6"/>
    <w:rsid w:val="001D5F18"/>
    <w:rsid w:val="001D5FE1"/>
    <w:rsid w:val="001D62CD"/>
    <w:rsid w:val="001D6386"/>
    <w:rsid w:val="001D74F5"/>
    <w:rsid w:val="001E0139"/>
    <w:rsid w:val="001E217C"/>
    <w:rsid w:val="001E2183"/>
    <w:rsid w:val="001E2C90"/>
    <w:rsid w:val="001E32E9"/>
    <w:rsid w:val="001E40E2"/>
    <w:rsid w:val="001E43E9"/>
    <w:rsid w:val="001E44F3"/>
    <w:rsid w:val="001E47A9"/>
    <w:rsid w:val="001E489D"/>
    <w:rsid w:val="001E493E"/>
    <w:rsid w:val="001E5120"/>
    <w:rsid w:val="001E5A9F"/>
    <w:rsid w:val="001E6618"/>
    <w:rsid w:val="001E6A29"/>
    <w:rsid w:val="001E7983"/>
    <w:rsid w:val="001E7B34"/>
    <w:rsid w:val="001E7E03"/>
    <w:rsid w:val="001F0D67"/>
    <w:rsid w:val="001F16C9"/>
    <w:rsid w:val="001F1900"/>
    <w:rsid w:val="001F1E91"/>
    <w:rsid w:val="001F20DA"/>
    <w:rsid w:val="001F26B5"/>
    <w:rsid w:val="001F2CA3"/>
    <w:rsid w:val="001F3858"/>
    <w:rsid w:val="001F395A"/>
    <w:rsid w:val="001F3EFB"/>
    <w:rsid w:val="001F4192"/>
    <w:rsid w:val="001F61B8"/>
    <w:rsid w:val="001F63DD"/>
    <w:rsid w:val="001F6AC6"/>
    <w:rsid w:val="001F6BC6"/>
    <w:rsid w:val="001F7201"/>
    <w:rsid w:val="00200644"/>
    <w:rsid w:val="00200D0F"/>
    <w:rsid w:val="002018DD"/>
    <w:rsid w:val="00203310"/>
    <w:rsid w:val="00203345"/>
    <w:rsid w:val="00203575"/>
    <w:rsid w:val="00203C1E"/>
    <w:rsid w:val="00203F4F"/>
    <w:rsid w:val="00204132"/>
    <w:rsid w:val="00204527"/>
    <w:rsid w:val="00204857"/>
    <w:rsid w:val="002055D5"/>
    <w:rsid w:val="0020679B"/>
    <w:rsid w:val="00206899"/>
    <w:rsid w:val="00206B0E"/>
    <w:rsid w:val="00206B68"/>
    <w:rsid w:val="00206E05"/>
    <w:rsid w:val="00206E49"/>
    <w:rsid w:val="00206FB1"/>
    <w:rsid w:val="002071F7"/>
    <w:rsid w:val="002078A7"/>
    <w:rsid w:val="00207C48"/>
    <w:rsid w:val="00207CE6"/>
    <w:rsid w:val="00210547"/>
    <w:rsid w:val="00210B2C"/>
    <w:rsid w:val="00211034"/>
    <w:rsid w:val="00211B3B"/>
    <w:rsid w:val="002129D5"/>
    <w:rsid w:val="00213513"/>
    <w:rsid w:val="0021528E"/>
    <w:rsid w:val="002157A6"/>
    <w:rsid w:val="00215C83"/>
    <w:rsid w:val="002177BE"/>
    <w:rsid w:val="00217C50"/>
    <w:rsid w:val="00220242"/>
    <w:rsid w:val="00220263"/>
    <w:rsid w:val="002208BD"/>
    <w:rsid w:val="00221407"/>
    <w:rsid w:val="00221903"/>
    <w:rsid w:val="00222198"/>
    <w:rsid w:val="0022271C"/>
    <w:rsid w:val="002229AB"/>
    <w:rsid w:val="00222AF4"/>
    <w:rsid w:val="00222D44"/>
    <w:rsid w:val="00222E1F"/>
    <w:rsid w:val="00222EE5"/>
    <w:rsid w:val="002230FA"/>
    <w:rsid w:val="0022322B"/>
    <w:rsid w:val="002237BB"/>
    <w:rsid w:val="00223E27"/>
    <w:rsid w:val="00224D9E"/>
    <w:rsid w:val="0022556F"/>
    <w:rsid w:val="00226499"/>
    <w:rsid w:val="00226977"/>
    <w:rsid w:val="00227838"/>
    <w:rsid w:val="0022789E"/>
    <w:rsid w:val="00230118"/>
    <w:rsid w:val="0023076D"/>
    <w:rsid w:val="0023137E"/>
    <w:rsid w:val="0023154A"/>
    <w:rsid w:val="0023213B"/>
    <w:rsid w:val="00232182"/>
    <w:rsid w:val="002322FE"/>
    <w:rsid w:val="0023309A"/>
    <w:rsid w:val="002337CF"/>
    <w:rsid w:val="00233AAA"/>
    <w:rsid w:val="002340EE"/>
    <w:rsid w:val="00234A2D"/>
    <w:rsid w:val="00234EF3"/>
    <w:rsid w:val="00235757"/>
    <w:rsid w:val="002362A2"/>
    <w:rsid w:val="0023702D"/>
    <w:rsid w:val="002377AF"/>
    <w:rsid w:val="00237D78"/>
    <w:rsid w:val="0024020C"/>
    <w:rsid w:val="00240756"/>
    <w:rsid w:val="002417AE"/>
    <w:rsid w:val="00241BD9"/>
    <w:rsid w:val="00241D27"/>
    <w:rsid w:val="00241EAC"/>
    <w:rsid w:val="00242301"/>
    <w:rsid w:val="002424A1"/>
    <w:rsid w:val="00242743"/>
    <w:rsid w:val="00242D5A"/>
    <w:rsid w:val="002430A8"/>
    <w:rsid w:val="0024394D"/>
    <w:rsid w:val="0024401A"/>
    <w:rsid w:val="00244325"/>
    <w:rsid w:val="002457BF"/>
    <w:rsid w:val="0024597A"/>
    <w:rsid w:val="00245A32"/>
    <w:rsid w:val="00245E3D"/>
    <w:rsid w:val="00246962"/>
    <w:rsid w:val="00246BF4"/>
    <w:rsid w:val="00246D84"/>
    <w:rsid w:val="00246DE8"/>
    <w:rsid w:val="002473AC"/>
    <w:rsid w:val="00247AE1"/>
    <w:rsid w:val="002506F4"/>
    <w:rsid w:val="002509C2"/>
    <w:rsid w:val="00251921"/>
    <w:rsid w:val="00251ACF"/>
    <w:rsid w:val="00251E88"/>
    <w:rsid w:val="00252551"/>
    <w:rsid w:val="002529B6"/>
    <w:rsid w:val="00252B8A"/>
    <w:rsid w:val="00253288"/>
    <w:rsid w:val="002532A6"/>
    <w:rsid w:val="00253562"/>
    <w:rsid w:val="0025388C"/>
    <w:rsid w:val="00254B47"/>
    <w:rsid w:val="00255C91"/>
    <w:rsid w:val="002564E1"/>
    <w:rsid w:val="00257EC8"/>
    <w:rsid w:val="00260148"/>
    <w:rsid w:val="002603B4"/>
    <w:rsid w:val="002612A7"/>
    <w:rsid w:val="0026146C"/>
    <w:rsid w:val="002618FF"/>
    <w:rsid w:val="00262292"/>
    <w:rsid w:val="00262573"/>
    <w:rsid w:val="0026271A"/>
    <w:rsid w:val="0026347B"/>
    <w:rsid w:val="00263666"/>
    <w:rsid w:val="00263D32"/>
    <w:rsid w:val="00264049"/>
    <w:rsid w:val="00264084"/>
    <w:rsid w:val="00264D39"/>
    <w:rsid w:val="002657C8"/>
    <w:rsid w:val="00265828"/>
    <w:rsid w:val="00265F2E"/>
    <w:rsid w:val="00265F5B"/>
    <w:rsid w:val="00266D98"/>
    <w:rsid w:val="00267119"/>
    <w:rsid w:val="00267C6D"/>
    <w:rsid w:val="0027007D"/>
    <w:rsid w:val="00270518"/>
    <w:rsid w:val="00270BF1"/>
    <w:rsid w:val="00270F1C"/>
    <w:rsid w:val="002711AA"/>
    <w:rsid w:val="002721FF"/>
    <w:rsid w:val="00272854"/>
    <w:rsid w:val="0027286B"/>
    <w:rsid w:val="002736C1"/>
    <w:rsid w:val="0027381C"/>
    <w:rsid w:val="00273B17"/>
    <w:rsid w:val="002740E4"/>
    <w:rsid w:val="00274203"/>
    <w:rsid w:val="0027461C"/>
    <w:rsid w:val="00275105"/>
    <w:rsid w:val="002759A5"/>
    <w:rsid w:val="002766BA"/>
    <w:rsid w:val="00276A6A"/>
    <w:rsid w:val="002776D6"/>
    <w:rsid w:val="0027779D"/>
    <w:rsid w:val="0027799A"/>
    <w:rsid w:val="002808EE"/>
    <w:rsid w:val="002810D5"/>
    <w:rsid w:val="00281214"/>
    <w:rsid w:val="00281218"/>
    <w:rsid w:val="0028137D"/>
    <w:rsid w:val="002813C8"/>
    <w:rsid w:val="00281A4D"/>
    <w:rsid w:val="00282015"/>
    <w:rsid w:val="00282136"/>
    <w:rsid w:val="00282615"/>
    <w:rsid w:val="00283082"/>
    <w:rsid w:val="002830E8"/>
    <w:rsid w:val="0028332C"/>
    <w:rsid w:val="0028382A"/>
    <w:rsid w:val="00283FA3"/>
    <w:rsid w:val="002848E8"/>
    <w:rsid w:val="0028512A"/>
    <w:rsid w:val="00285807"/>
    <w:rsid w:val="002869E0"/>
    <w:rsid w:val="00286C31"/>
    <w:rsid w:val="0028722D"/>
    <w:rsid w:val="00287501"/>
    <w:rsid w:val="0028765D"/>
    <w:rsid w:val="002876A3"/>
    <w:rsid w:val="00287720"/>
    <w:rsid w:val="00287D65"/>
    <w:rsid w:val="002904C5"/>
    <w:rsid w:val="0029113F"/>
    <w:rsid w:val="00291AA1"/>
    <w:rsid w:val="00293368"/>
    <w:rsid w:val="00293F57"/>
    <w:rsid w:val="002944AD"/>
    <w:rsid w:val="00294736"/>
    <w:rsid w:val="00294BDB"/>
    <w:rsid w:val="00294E62"/>
    <w:rsid w:val="00295C48"/>
    <w:rsid w:val="00295ED3"/>
    <w:rsid w:val="0029667D"/>
    <w:rsid w:val="00296E9A"/>
    <w:rsid w:val="0029771A"/>
    <w:rsid w:val="002A16E3"/>
    <w:rsid w:val="002A1875"/>
    <w:rsid w:val="002A1939"/>
    <w:rsid w:val="002A1BA5"/>
    <w:rsid w:val="002A34AC"/>
    <w:rsid w:val="002A416F"/>
    <w:rsid w:val="002A5452"/>
    <w:rsid w:val="002A5547"/>
    <w:rsid w:val="002A58CA"/>
    <w:rsid w:val="002A5A47"/>
    <w:rsid w:val="002A5E8A"/>
    <w:rsid w:val="002A6025"/>
    <w:rsid w:val="002A6D20"/>
    <w:rsid w:val="002A7E95"/>
    <w:rsid w:val="002B01AA"/>
    <w:rsid w:val="002B0299"/>
    <w:rsid w:val="002B0A98"/>
    <w:rsid w:val="002B0B97"/>
    <w:rsid w:val="002B0E97"/>
    <w:rsid w:val="002B1588"/>
    <w:rsid w:val="002B15B8"/>
    <w:rsid w:val="002B17AA"/>
    <w:rsid w:val="002B19ED"/>
    <w:rsid w:val="002B1BEF"/>
    <w:rsid w:val="002B2135"/>
    <w:rsid w:val="002B240B"/>
    <w:rsid w:val="002B2663"/>
    <w:rsid w:val="002B3D28"/>
    <w:rsid w:val="002B5F38"/>
    <w:rsid w:val="002B62D6"/>
    <w:rsid w:val="002B649E"/>
    <w:rsid w:val="002B6652"/>
    <w:rsid w:val="002B6EC3"/>
    <w:rsid w:val="002B6EED"/>
    <w:rsid w:val="002B7CA1"/>
    <w:rsid w:val="002C03D0"/>
    <w:rsid w:val="002C0754"/>
    <w:rsid w:val="002C1216"/>
    <w:rsid w:val="002C139C"/>
    <w:rsid w:val="002C186C"/>
    <w:rsid w:val="002C19EC"/>
    <w:rsid w:val="002C1A2F"/>
    <w:rsid w:val="002C1ADC"/>
    <w:rsid w:val="002C270A"/>
    <w:rsid w:val="002C28F5"/>
    <w:rsid w:val="002C2904"/>
    <w:rsid w:val="002C2B83"/>
    <w:rsid w:val="002C32E1"/>
    <w:rsid w:val="002C3603"/>
    <w:rsid w:val="002C53D4"/>
    <w:rsid w:val="002C5AB2"/>
    <w:rsid w:val="002C619A"/>
    <w:rsid w:val="002C6789"/>
    <w:rsid w:val="002C7ADA"/>
    <w:rsid w:val="002D01E1"/>
    <w:rsid w:val="002D0E1A"/>
    <w:rsid w:val="002D0E4B"/>
    <w:rsid w:val="002D1034"/>
    <w:rsid w:val="002D18AF"/>
    <w:rsid w:val="002D210F"/>
    <w:rsid w:val="002D21B8"/>
    <w:rsid w:val="002D25AC"/>
    <w:rsid w:val="002D26E9"/>
    <w:rsid w:val="002D340C"/>
    <w:rsid w:val="002D4A19"/>
    <w:rsid w:val="002D5655"/>
    <w:rsid w:val="002D6758"/>
    <w:rsid w:val="002D6791"/>
    <w:rsid w:val="002D6803"/>
    <w:rsid w:val="002D79D0"/>
    <w:rsid w:val="002E059A"/>
    <w:rsid w:val="002E0C37"/>
    <w:rsid w:val="002E1447"/>
    <w:rsid w:val="002E2083"/>
    <w:rsid w:val="002E2110"/>
    <w:rsid w:val="002E2AE4"/>
    <w:rsid w:val="002E30E4"/>
    <w:rsid w:val="002E32EF"/>
    <w:rsid w:val="002E3313"/>
    <w:rsid w:val="002E3451"/>
    <w:rsid w:val="002E3FB0"/>
    <w:rsid w:val="002E48EF"/>
    <w:rsid w:val="002E4C5C"/>
    <w:rsid w:val="002E5140"/>
    <w:rsid w:val="002E5316"/>
    <w:rsid w:val="002E58EA"/>
    <w:rsid w:val="002E5B71"/>
    <w:rsid w:val="002E6B27"/>
    <w:rsid w:val="002E749D"/>
    <w:rsid w:val="002F0359"/>
    <w:rsid w:val="002F0B40"/>
    <w:rsid w:val="002F11D9"/>
    <w:rsid w:val="002F128D"/>
    <w:rsid w:val="002F2306"/>
    <w:rsid w:val="002F243F"/>
    <w:rsid w:val="002F2E13"/>
    <w:rsid w:val="002F37FE"/>
    <w:rsid w:val="002F39C0"/>
    <w:rsid w:val="002F41FF"/>
    <w:rsid w:val="002F53F4"/>
    <w:rsid w:val="002F5A66"/>
    <w:rsid w:val="002F5FC8"/>
    <w:rsid w:val="002F6206"/>
    <w:rsid w:val="002F6EDF"/>
    <w:rsid w:val="00300158"/>
    <w:rsid w:val="00300575"/>
    <w:rsid w:val="00300F08"/>
    <w:rsid w:val="00301413"/>
    <w:rsid w:val="00301BC2"/>
    <w:rsid w:val="0030201B"/>
    <w:rsid w:val="00302465"/>
    <w:rsid w:val="00303E56"/>
    <w:rsid w:val="0030444B"/>
    <w:rsid w:val="003049C8"/>
    <w:rsid w:val="00306113"/>
    <w:rsid w:val="00306A16"/>
    <w:rsid w:val="00306E2B"/>
    <w:rsid w:val="003077B0"/>
    <w:rsid w:val="00310818"/>
    <w:rsid w:val="003112AE"/>
    <w:rsid w:val="00311403"/>
    <w:rsid w:val="003122E5"/>
    <w:rsid w:val="0031280C"/>
    <w:rsid w:val="0031283C"/>
    <w:rsid w:val="00312B65"/>
    <w:rsid w:val="00312B90"/>
    <w:rsid w:val="00312C16"/>
    <w:rsid w:val="00313B70"/>
    <w:rsid w:val="00313CED"/>
    <w:rsid w:val="00313CF9"/>
    <w:rsid w:val="00313F56"/>
    <w:rsid w:val="00314F09"/>
    <w:rsid w:val="0031558E"/>
    <w:rsid w:val="00315969"/>
    <w:rsid w:val="0031600E"/>
    <w:rsid w:val="003162EB"/>
    <w:rsid w:val="003165AB"/>
    <w:rsid w:val="003165FE"/>
    <w:rsid w:val="00316BD6"/>
    <w:rsid w:val="00317123"/>
    <w:rsid w:val="00317A9D"/>
    <w:rsid w:val="00317C81"/>
    <w:rsid w:val="00320AC7"/>
    <w:rsid w:val="00320DDF"/>
    <w:rsid w:val="003214A9"/>
    <w:rsid w:val="00321B84"/>
    <w:rsid w:val="003222C7"/>
    <w:rsid w:val="0032257D"/>
    <w:rsid w:val="003242A7"/>
    <w:rsid w:val="00324AE0"/>
    <w:rsid w:val="003254C9"/>
    <w:rsid w:val="00326684"/>
    <w:rsid w:val="00327542"/>
    <w:rsid w:val="00330411"/>
    <w:rsid w:val="003311B4"/>
    <w:rsid w:val="003313BC"/>
    <w:rsid w:val="0033154D"/>
    <w:rsid w:val="003317D3"/>
    <w:rsid w:val="003318E3"/>
    <w:rsid w:val="00331CCC"/>
    <w:rsid w:val="00331D17"/>
    <w:rsid w:val="00332236"/>
    <w:rsid w:val="003327BA"/>
    <w:rsid w:val="00332C9F"/>
    <w:rsid w:val="00333564"/>
    <w:rsid w:val="003339EC"/>
    <w:rsid w:val="00333B03"/>
    <w:rsid w:val="003345A7"/>
    <w:rsid w:val="00334C01"/>
    <w:rsid w:val="00335137"/>
    <w:rsid w:val="00335A8F"/>
    <w:rsid w:val="003368AE"/>
    <w:rsid w:val="003369B1"/>
    <w:rsid w:val="00336D1C"/>
    <w:rsid w:val="003373C8"/>
    <w:rsid w:val="00340523"/>
    <w:rsid w:val="003405EC"/>
    <w:rsid w:val="00340C16"/>
    <w:rsid w:val="00340F36"/>
    <w:rsid w:val="003411B2"/>
    <w:rsid w:val="00341638"/>
    <w:rsid w:val="00342040"/>
    <w:rsid w:val="0034215F"/>
    <w:rsid w:val="003426B8"/>
    <w:rsid w:val="0034279C"/>
    <w:rsid w:val="00343577"/>
    <w:rsid w:val="00344782"/>
    <w:rsid w:val="00344CA2"/>
    <w:rsid w:val="0034549D"/>
    <w:rsid w:val="00345EE4"/>
    <w:rsid w:val="003462B7"/>
    <w:rsid w:val="003465FC"/>
    <w:rsid w:val="00346B20"/>
    <w:rsid w:val="00347730"/>
    <w:rsid w:val="0034795D"/>
    <w:rsid w:val="003504CB"/>
    <w:rsid w:val="0035114F"/>
    <w:rsid w:val="00352132"/>
    <w:rsid w:val="0035253C"/>
    <w:rsid w:val="00352613"/>
    <w:rsid w:val="00352B85"/>
    <w:rsid w:val="00352C51"/>
    <w:rsid w:val="003533A3"/>
    <w:rsid w:val="00353545"/>
    <w:rsid w:val="003538CC"/>
    <w:rsid w:val="0035394E"/>
    <w:rsid w:val="00353C0E"/>
    <w:rsid w:val="00354469"/>
    <w:rsid w:val="00354B67"/>
    <w:rsid w:val="00354BDB"/>
    <w:rsid w:val="003559CD"/>
    <w:rsid w:val="00355C7C"/>
    <w:rsid w:val="00356CD9"/>
    <w:rsid w:val="003570A3"/>
    <w:rsid w:val="0035777C"/>
    <w:rsid w:val="00357F00"/>
    <w:rsid w:val="00360773"/>
    <w:rsid w:val="00360DE9"/>
    <w:rsid w:val="003613D7"/>
    <w:rsid w:val="003615C4"/>
    <w:rsid w:val="003618DF"/>
    <w:rsid w:val="00361D69"/>
    <w:rsid w:val="00361EB0"/>
    <w:rsid w:val="0036217E"/>
    <w:rsid w:val="0036237B"/>
    <w:rsid w:val="00362607"/>
    <w:rsid w:val="0036280F"/>
    <w:rsid w:val="00362A74"/>
    <w:rsid w:val="00362BA7"/>
    <w:rsid w:val="00362C4A"/>
    <w:rsid w:val="00363350"/>
    <w:rsid w:val="00363356"/>
    <w:rsid w:val="00363A0B"/>
    <w:rsid w:val="00364F58"/>
    <w:rsid w:val="003659AC"/>
    <w:rsid w:val="00366AAD"/>
    <w:rsid w:val="00367166"/>
    <w:rsid w:val="00367CD1"/>
    <w:rsid w:val="00367DAD"/>
    <w:rsid w:val="00370229"/>
    <w:rsid w:val="00370A75"/>
    <w:rsid w:val="00370AD8"/>
    <w:rsid w:val="00370B93"/>
    <w:rsid w:val="00371C18"/>
    <w:rsid w:val="00371CBC"/>
    <w:rsid w:val="00372371"/>
    <w:rsid w:val="00372F64"/>
    <w:rsid w:val="00372F68"/>
    <w:rsid w:val="00373236"/>
    <w:rsid w:val="00373336"/>
    <w:rsid w:val="00373D31"/>
    <w:rsid w:val="00374A98"/>
    <w:rsid w:val="00374CAD"/>
    <w:rsid w:val="00374D29"/>
    <w:rsid w:val="00374FA0"/>
    <w:rsid w:val="00375022"/>
    <w:rsid w:val="0037544C"/>
    <w:rsid w:val="003759EC"/>
    <w:rsid w:val="0037646C"/>
    <w:rsid w:val="003767D4"/>
    <w:rsid w:val="003768BA"/>
    <w:rsid w:val="00376DB3"/>
    <w:rsid w:val="00376F1A"/>
    <w:rsid w:val="00377836"/>
    <w:rsid w:val="003800B7"/>
    <w:rsid w:val="00380A64"/>
    <w:rsid w:val="0038120D"/>
    <w:rsid w:val="003815BB"/>
    <w:rsid w:val="00381926"/>
    <w:rsid w:val="00385146"/>
    <w:rsid w:val="00385A34"/>
    <w:rsid w:val="0038616C"/>
    <w:rsid w:val="003869D8"/>
    <w:rsid w:val="00386A1D"/>
    <w:rsid w:val="00386A9A"/>
    <w:rsid w:val="00387B64"/>
    <w:rsid w:val="00387EA9"/>
    <w:rsid w:val="00387FE1"/>
    <w:rsid w:val="003905BD"/>
    <w:rsid w:val="003908F2"/>
    <w:rsid w:val="003914AB"/>
    <w:rsid w:val="00391639"/>
    <w:rsid w:val="003916D3"/>
    <w:rsid w:val="003917AA"/>
    <w:rsid w:val="00391CC2"/>
    <w:rsid w:val="00392462"/>
    <w:rsid w:val="003925E9"/>
    <w:rsid w:val="0039260B"/>
    <w:rsid w:val="00392FBA"/>
    <w:rsid w:val="0039410D"/>
    <w:rsid w:val="003949F0"/>
    <w:rsid w:val="00395379"/>
    <w:rsid w:val="003956AF"/>
    <w:rsid w:val="00395D8C"/>
    <w:rsid w:val="00395DD2"/>
    <w:rsid w:val="00396D6C"/>
    <w:rsid w:val="00397739"/>
    <w:rsid w:val="00397A77"/>
    <w:rsid w:val="00397AD9"/>
    <w:rsid w:val="00397D94"/>
    <w:rsid w:val="003A1A9B"/>
    <w:rsid w:val="003A1B77"/>
    <w:rsid w:val="003A1B8D"/>
    <w:rsid w:val="003A280A"/>
    <w:rsid w:val="003A35C8"/>
    <w:rsid w:val="003A3AB3"/>
    <w:rsid w:val="003A42AC"/>
    <w:rsid w:val="003A4A83"/>
    <w:rsid w:val="003A4DC6"/>
    <w:rsid w:val="003A512C"/>
    <w:rsid w:val="003A5A65"/>
    <w:rsid w:val="003A5C59"/>
    <w:rsid w:val="003A6C72"/>
    <w:rsid w:val="003A747E"/>
    <w:rsid w:val="003A7B76"/>
    <w:rsid w:val="003B0229"/>
    <w:rsid w:val="003B0788"/>
    <w:rsid w:val="003B0F7D"/>
    <w:rsid w:val="003B10D5"/>
    <w:rsid w:val="003B154F"/>
    <w:rsid w:val="003B19C5"/>
    <w:rsid w:val="003B1CAC"/>
    <w:rsid w:val="003B21CE"/>
    <w:rsid w:val="003B256F"/>
    <w:rsid w:val="003B29D6"/>
    <w:rsid w:val="003B320D"/>
    <w:rsid w:val="003B344A"/>
    <w:rsid w:val="003B385B"/>
    <w:rsid w:val="003B3F7E"/>
    <w:rsid w:val="003B4FD9"/>
    <w:rsid w:val="003B56A5"/>
    <w:rsid w:val="003B6D1E"/>
    <w:rsid w:val="003B70C0"/>
    <w:rsid w:val="003B7FED"/>
    <w:rsid w:val="003C00B0"/>
    <w:rsid w:val="003C046E"/>
    <w:rsid w:val="003C072F"/>
    <w:rsid w:val="003C10DF"/>
    <w:rsid w:val="003C1488"/>
    <w:rsid w:val="003C2400"/>
    <w:rsid w:val="003C248D"/>
    <w:rsid w:val="003C2506"/>
    <w:rsid w:val="003C271B"/>
    <w:rsid w:val="003C29DE"/>
    <w:rsid w:val="003C2A15"/>
    <w:rsid w:val="003C2CE1"/>
    <w:rsid w:val="003C38D8"/>
    <w:rsid w:val="003C4410"/>
    <w:rsid w:val="003C45FF"/>
    <w:rsid w:val="003C477A"/>
    <w:rsid w:val="003C5827"/>
    <w:rsid w:val="003C5A99"/>
    <w:rsid w:val="003C681E"/>
    <w:rsid w:val="003C6852"/>
    <w:rsid w:val="003C6B8E"/>
    <w:rsid w:val="003C7EF8"/>
    <w:rsid w:val="003D05BB"/>
    <w:rsid w:val="003D0826"/>
    <w:rsid w:val="003D1246"/>
    <w:rsid w:val="003D24F0"/>
    <w:rsid w:val="003D25AF"/>
    <w:rsid w:val="003D29D7"/>
    <w:rsid w:val="003D2E5C"/>
    <w:rsid w:val="003D2F7E"/>
    <w:rsid w:val="003D324A"/>
    <w:rsid w:val="003D3399"/>
    <w:rsid w:val="003D395F"/>
    <w:rsid w:val="003D39C8"/>
    <w:rsid w:val="003D3F62"/>
    <w:rsid w:val="003D5234"/>
    <w:rsid w:val="003D530B"/>
    <w:rsid w:val="003D5D59"/>
    <w:rsid w:val="003D62A1"/>
    <w:rsid w:val="003D64F6"/>
    <w:rsid w:val="003D6A24"/>
    <w:rsid w:val="003D722A"/>
    <w:rsid w:val="003E01A9"/>
    <w:rsid w:val="003E0457"/>
    <w:rsid w:val="003E0AF1"/>
    <w:rsid w:val="003E0DED"/>
    <w:rsid w:val="003E0ED6"/>
    <w:rsid w:val="003E145E"/>
    <w:rsid w:val="003E1BB0"/>
    <w:rsid w:val="003E1FC9"/>
    <w:rsid w:val="003E3529"/>
    <w:rsid w:val="003E3741"/>
    <w:rsid w:val="003E6602"/>
    <w:rsid w:val="003E6743"/>
    <w:rsid w:val="003E6810"/>
    <w:rsid w:val="003E691A"/>
    <w:rsid w:val="003E6ACD"/>
    <w:rsid w:val="003E745E"/>
    <w:rsid w:val="003E780D"/>
    <w:rsid w:val="003E79DD"/>
    <w:rsid w:val="003E7C40"/>
    <w:rsid w:val="003F150F"/>
    <w:rsid w:val="003F262D"/>
    <w:rsid w:val="003F3814"/>
    <w:rsid w:val="003F3FD5"/>
    <w:rsid w:val="003F5284"/>
    <w:rsid w:val="003F57A7"/>
    <w:rsid w:val="003F5B0F"/>
    <w:rsid w:val="003F6207"/>
    <w:rsid w:val="003F7D42"/>
    <w:rsid w:val="003F7DF5"/>
    <w:rsid w:val="004008AE"/>
    <w:rsid w:val="004021EF"/>
    <w:rsid w:val="00402326"/>
    <w:rsid w:val="004029D9"/>
    <w:rsid w:val="00402B5A"/>
    <w:rsid w:val="004045AA"/>
    <w:rsid w:val="00404FC5"/>
    <w:rsid w:val="00405208"/>
    <w:rsid w:val="00405579"/>
    <w:rsid w:val="004055E9"/>
    <w:rsid w:val="004056F7"/>
    <w:rsid w:val="00405957"/>
    <w:rsid w:val="00405A4D"/>
    <w:rsid w:val="004064D6"/>
    <w:rsid w:val="00406CE5"/>
    <w:rsid w:val="0040781A"/>
    <w:rsid w:val="00411DFB"/>
    <w:rsid w:val="0041210A"/>
    <w:rsid w:val="004129F4"/>
    <w:rsid w:val="00412C0F"/>
    <w:rsid w:val="00412E87"/>
    <w:rsid w:val="00413284"/>
    <w:rsid w:val="00413638"/>
    <w:rsid w:val="004136A5"/>
    <w:rsid w:val="00413F9F"/>
    <w:rsid w:val="00414C27"/>
    <w:rsid w:val="00414C94"/>
    <w:rsid w:val="0041589F"/>
    <w:rsid w:val="00415917"/>
    <w:rsid w:val="004159E5"/>
    <w:rsid w:val="00415DA5"/>
    <w:rsid w:val="00416175"/>
    <w:rsid w:val="00417146"/>
    <w:rsid w:val="004200A4"/>
    <w:rsid w:val="00421B88"/>
    <w:rsid w:val="00423571"/>
    <w:rsid w:val="00424493"/>
    <w:rsid w:val="00424A9E"/>
    <w:rsid w:val="00424B7D"/>
    <w:rsid w:val="0042519D"/>
    <w:rsid w:val="00425980"/>
    <w:rsid w:val="00425997"/>
    <w:rsid w:val="00425B07"/>
    <w:rsid w:val="00425E85"/>
    <w:rsid w:val="00425F79"/>
    <w:rsid w:val="0042602A"/>
    <w:rsid w:val="00426407"/>
    <w:rsid w:val="00426939"/>
    <w:rsid w:val="00426A63"/>
    <w:rsid w:val="00426B83"/>
    <w:rsid w:val="00426F3A"/>
    <w:rsid w:val="004273B2"/>
    <w:rsid w:val="0042749E"/>
    <w:rsid w:val="00430524"/>
    <w:rsid w:val="004309C6"/>
    <w:rsid w:val="00430C45"/>
    <w:rsid w:val="00431ACD"/>
    <w:rsid w:val="00431D7F"/>
    <w:rsid w:val="00432BFD"/>
    <w:rsid w:val="004331B1"/>
    <w:rsid w:val="00433A0E"/>
    <w:rsid w:val="00433E80"/>
    <w:rsid w:val="00434605"/>
    <w:rsid w:val="00434D99"/>
    <w:rsid w:val="00435629"/>
    <w:rsid w:val="004357D6"/>
    <w:rsid w:val="00435B53"/>
    <w:rsid w:val="00435CFF"/>
    <w:rsid w:val="004366EA"/>
    <w:rsid w:val="00436822"/>
    <w:rsid w:val="0044017F"/>
    <w:rsid w:val="00440B1F"/>
    <w:rsid w:val="00441D38"/>
    <w:rsid w:val="00442CC1"/>
    <w:rsid w:val="004433C6"/>
    <w:rsid w:val="0044447E"/>
    <w:rsid w:val="004445DC"/>
    <w:rsid w:val="00445119"/>
    <w:rsid w:val="00446034"/>
    <w:rsid w:val="00446BFC"/>
    <w:rsid w:val="00446FF0"/>
    <w:rsid w:val="00447BA0"/>
    <w:rsid w:val="00447CE8"/>
    <w:rsid w:val="00447E1A"/>
    <w:rsid w:val="004517AC"/>
    <w:rsid w:val="00451D0A"/>
    <w:rsid w:val="00451E51"/>
    <w:rsid w:val="0045212C"/>
    <w:rsid w:val="00452C4F"/>
    <w:rsid w:val="00452D2F"/>
    <w:rsid w:val="00452D4B"/>
    <w:rsid w:val="00453701"/>
    <w:rsid w:val="004537A4"/>
    <w:rsid w:val="00454825"/>
    <w:rsid w:val="00454BCF"/>
    <w:rsid w:val="00454D18"/>
    <w:rsid w:val="00454DF4"/>
    <w:rsid w:val="004559F8"/>
    <w:rsid w:val="00456034"/>
    <w:rsid w:val="0045662B"/>
    <w:rsid w:val="00456A6D"/>
    <w:rsid w:val="00456B45"/>
    <w:rsid w:val="004572B3"/>
    <w:rsid w:val="00457D3E"/>
    <w:rsid w:val="0046016C"/>
    <w:rsid w:val="00460205"/>
    <w:rsid w:val="0046035D"/>
    <w:rsid w:val="00460F39"/>
    <w:rsid w:val="00461159"/>
    <w:rsid w:val="00461163"/>
    <w:rsid w:val="00461A93"/>
    <w:rsid w:val="00461D06"/>
    <w:rsid w:val="00461E62"/>
    <w:rsid w:val="00462BA2"/>
    <w:rsid w:val="004632F6"/>
    <w:rsid w:val="00463AA9"/>
    <w:rsid w:val="00463B23"/>
    <w:rsid w:val="00463FF0"/>
    <w:rsid w:val="00464CF9"/>
    <w:rsid w:val="00465683"/>
    <w:rsid w:val="0046585B"/>
    <w:rsid w:val="004661AC"/>
    <w:rsid w:val="00466D41"/>
    <w:rsid w:val="00466E29"/>
    <w:rsid w:val="00467A85"/>
    <w:rsid w:val="00470515"/>
    <w:rsid w:val="0047079A"/>
    <w:rsid w:val="00471C38"/>
    <w:rsid w:val="00472669"/>
    <w:rsid w:val="0047266C"/>
    <w:rsid w:val="00472AD0"/>
    <w:rsid w:val="00474264"/>
    <w:rsid w:val="004743F9"/>
    <w:rsid w:val="004758E3"/>
    <w:rsid w:val="00475A0A"/>
    <w:rsid w:val="00475BE8"/>
    <w:rsid w:val="004763E1"/>
    <w:rsid w:val="0047663A"/>
    <w:rsid w:val="00476D69"/>
    <w:rsid w:val="004771A2"/>
    <w:rsid w:val="004778DB"/>
    <w:rsid w:val="00477C86"/>
    <w:rsid w:val="004800CD"/>
    <w:rsid w:val="004801AE"/>
    <w:rsid w:val="004801F2"/>
    <w:rsid w:val="00480475"/>
    <w:rsid w:val="00480876"/>
    <w:rsid w:val="00480B58"/>
    <w:rsid w:val="004816AC"/>
    <w:rsid w:val="00481ABC"/>
    <w:rsid w:val="00481DDA"/>
    <w:rsid w:val="00482483"/>
    <w:rsid w:val="00483258"/>
    <w:rsid w:val="00483488"/>
    <w:rsid w:val="00483599"/>
    <w:rsid w:val="00483FC9"/>
    <w:rsid w:val="004856AC"/>
    <w:rsid w:val="00485B7E"/>
    <w:rsid w:val="00485F3E"/>
    <w:rsid w:val="00486278"/>
    <w:rsid w:val="0048676C"/>
    <w:rsid w:val="00486ABE"/>
    <w:rsid w:val="00486AD4"/>
    <w:rsid w:val="00486D2B"/>
    <w:rsid w:val="00487576"/>
    <w:rsid w:val="0048787F"/>
    <w:rsid w:val="004906FB"/>
    <w:rsid w:val="00490837"/>
    <w:rsid w:val="0049161A"/>
    <w:rsid w:val="0049175B"/>
    <w:rsid w:val="00491A63"/>
    <w:rsid w:val="00491C7C"/>
    <w:rsid w:val="00492AEE"/>
    <w:rsid w:val="00493458"/>
    <w:rsid w:val="004936B8"/>
    <w:rsid w:val="00493878"/>
    <w:rsid w:val="00493A4A"/>
    <w:rsid w:val="00493D7A"/>
    <w:rsid w:val="00493DDC"/>
    <w:rsid w:val="00493E2F"/>
    <w:rsid w:val="004942E4"/>
    <w:rsid w:val="00494686"/>
    <w:rsid w:val="00494755"/>
    <w:rsid w:val="004947D1"/>
    <w:rsid w:val="00495377"/>
    <w:rsid w:val="004953BF"/>
    <w:rsid w:val="004957B0"/>
    <w:rsid w:val="00496D01"/>
    <w:rsid w:val="004971EC"/>
    <w:rsid w:val="004A0BB7"/>
    <w:rsid w:val="004A0CE1"/>
    <w:rsid w:val="004A1E2A"/>
    <w:rsid w:val="004A1F45"/>
    <w:rsid w:val="004A2213"/>
    <w:rsid w:val="004A2952"/>
    <w:rsid w:val="004A31CD"/>
    <w:rsid w:val="004A373C"/>
    <w:rsid w:val="004A4308"/>
    <w:rsid w:val="004A52AB"/>
    <w:rsid w:val="004A53B9"/>
    <w:rsid w:val="004A5593"/>
    <w:rsid w:val="004A5F35"/>
    <w:rsid w:val="004A6ED3"/>
    <w:rsid w:val="004A71DA"/>
    <w:rsid w:val="004A7627"/>
    <w:rsid w:val="004A77E7"/>
    <w:rsid w:val="004A7B69"/>
    <w:rsid w:val="004A7CD6"/>
    <w:rsid w:val="004B0395"/>
    <w:rsid w:val="004B134C"/>
    <w:rsid w:val="004B1A47"/>
    <w:rsid w:val="004B3473"/>
    <w:rsid w:val="004B3A27"/>
    <w:rsid w:val="004B3F21"/>
    <w:rsid w:val="004B4277"/>
    <w:rsid w:val="004B427D"/>
    <w:rsid w:val="004B44A3"/>
    <w:rsid w:val="004B47D7"/>
    <w:rsid w:val="004B4A1E"/>
    <w:rsid w:val="004B4C55"/>
    <w:rsid w:val="004B52ED"/>
    <w:rsid w:val="004B5464"/>
    <w:rsid w:val="004B55FD"/>
    <w:rsid w:val="004B57F6"/>
    <w:rsid w:val="004B5B5D"/>
    <w:rsid w:val="004B6D81"/>
    <w:rsid w:val="004B6F87"/>
    <w:rsid w:val="004B70F7"/>
    <w:rsid w:val="004B76DE"/>
    <w:rsid w:val="004B7909"/>
    <w:rsid w:val="004C0306"/>
    <w:rsid w:val="004C0361"/>
    <w:rsid w:val="004C0EA1"/>
    <w:rsid w:val="004C170D"/>
    <w:rsid w:val="004C19E3"/>
    <w:rsid w:val="004C221F"/>
    <w:rsid w:val="004C2633"/>
    <w:rsid w:val="004C2BFE"/>
    <w:rsid w:val="004C2EB9"/>
    <w:rsid w:val="004C324E"/>
    <w:rsid w:val="004C3D37"/>
    <w:rsid w:val="004C4D38"/>
    <w:rsid w:val="004C5841"/>
    <w:rsid w:val="004C6B88"/>
    <w:rsid w:val="004C6D39"/>
    <w:rsid w:val="004C7976"/>
    <w:rsid w:val="004D02EC"/>
    <w:rsid w:val="004D0668"/>
    <w:rsid w:val="004D1362"/>
    <w:rsid w:val="004D1ACE"/>
    <w:rsid w:val="004D2002"/>
    <w:rsid w:val="004D207B"/>
    <w:rsid w:val="004D2091"/>
    <w:rsid w:val="004D27DD"/>
    <w:rsid w:val="004D3E66"/>
    <w:rsid w:val="004D4052"/>
    <w:rsid w:val="004D4369"/>
    <w:rsid w:val="004D453B"/>
    <w:rsid w:val="004D4A11"/>
    <w:rsid w:val="004D50C9"/>
    <w:rsid w:val="004D5731"/>
    <w:rsid w:val="004D57D1"/>
    <w:rsid w:val="004D5C10"/>
    <w:rsid w:val="004D63F5"/>
    <w:rsid w:val="004D692D"/>
    <w:rsid w:val="004D7364"/>
    <w:rsid w:val="004D780C"/>
    <w:rsid w:val="004E0D3D"/>
    <w:rsid w:val="004E0D93"/>
    <w:rsid w:val="004E0E27"/>
    <w:rsid w:val="004E14DB"/>
    <w:rsid w:val="004E36C1"/>
    <w:rsid w:val="004E37FB"/>
    <w:rsid w:val="004E43E1"/>
    <w:rsid w:val="004E45C0"/>
    <w:rsid w:val="004E46D7"/>
    <w:rsid w:val="004E48DE"/>
    <w:rsid w:val="004E49A4"/>
    <w:rsid w:val="004E4A56"/>
    <w:rsid w:val="004E51DF"/>
    <w:rsid w:val="004E5AF8"/>
    <w:rsid w:val="004E6466"/>
    <w:rsid w:val="004E65AD"/>
    <w:rsid w:val="004E6F5B"/>
    <w:rsid w:val="004E70AB"/>
    <w:rsid w:val="004E742B"/>
    <w:rsid w:val="004E7F8B"/>
    <w:rsid w:val="004F2175"/>
    <w:rsid w:val="004F30F1"/>
    <w:rsid w:val="004F3750"/>
    <w:rsid w:val="004F3825"/>
    <w:rsid w:val="004F596B"/>
    <w:rsid w:val="004F6ADD"/>
    <w:rsid w:val="004F73BC"/>
    <w:rsid w:val="004F7734"/>
    <w:rsid w:val="004F7A57"/>
    <w:rsid w:val="00500200"/>
    <w:rsid w:val="0050052D"/>
    <w:rsid w:val="0050119D"/>
    <w:rsid w:val="00501A00"/>
    <w:rsid w:val="00501BFE"/>
    <w:rsid w:val="00501C17"/>
    <w:rsid w:val="00503F18"/>
    <w:rsid w:val="00504323"/>
    <w:rsid w:val="0050433D"/>
    <w:rsid w:val="0050442E"/>
    <w:rsid w:val="00504433"/>
    <w:rsid w:val="00504739"/>
    <w:rsid w:val="0050486E"/>
    <w:rsid w:val="00504C51"/>
    <w:rsid w:val="005056A4"/>
    <w:rsid w:val="00506FFB"/>
    <w:rsid w:val="00507C16"/>
    <w:rsid w:val="00507F88"/>
    <w:rsid w:val="0051060D"/>
    <w:rsid w:val="005110AD"/>
    <w:rsid w:val="00511F5F"/>
    <w:rsid w:val="0051227F"/>
    <w:rsid w:val="005126EF"/>
    <w:rsid w:val="00512B37"/>
    <w:rsid w:val="005131A8"/>
    <w:rsid w:val="0051321F"/>
    <w:rsid w:val="005132DD"/>
    <w:rsid w:val="005133E8"/>
    <w:rsid w:val="00514F04"/>
    <w:rsid w:val="00514F0C"/>
    <w:rsid w:val="005157FF"/>
    <w:rsid w:val="00516399"/>
    <w:rsid w:val="00516EA6"/>
    <w:rsid w:val="0051733A"/>
    <w:rsid w:val="00517E86"/>
    <w:rsid w:val="00517F0D"/>
    <w:rsid w:val="00520132"/>
    <w:rsid w:val="00520396"/>
    <w:rsid w:val="00520964"/>
    <w:rsid w:val="00520DEE"/>
    <w:rsid w:val="00521950"/>
    <w:rsid w:val="00521BFA"/>
    <w:rsid w:val="005229A5"/>
    <w:rsid w:val="00522D2E"/>
    <w:rsid w:val="00522D6A"/>
    <w:rsid w:val="0052401A"/>
    <w:rsid w:val="005242BC"/>
    <w:rsid w:val="00525D65"/>
    <w:rsid w:val="005261D1"/>
    <w:rsid w:val="00526403"/>
    <w:rsid w:val="005271E5"/>
    <w:rsid w:val="00527466"/>
    <w:rsid w:val="00527F30"/>
    <w:rsid w:val="00530105"/>
    <w:rsid w:val="00531380"/>
    <w:rsid w:val="005317BD"/>
    <w:rsid w:val="00533335"/>
    <w:rsid w:val="00533B46"/>
    <w:rsid w:val="00533D5F"/>
    <w:rsid w:val="005341BC"/>
    <w:rsid w:val="00535046"/>
    <w:rsid w:val="00535563"/>
    <w:rsid w:val="00535810"/>
    <w:rsid w:val="00537412"/>
    <w:rsid w:val="00537A25"/>
    <w:rsid w:val="00537F40"/>
    <w:rsid w:val="00540285"/>
    <w:rsid w:val="00540AD2"/>
    <w:rsid w:val="00541058"/>
    <w:rsid w:val="005413F4"/>
    <w:rsid w:val="0054252D"/>
    <w:rsid w:val="00542C75"/>
    <w:rsid w:val="00542C91"/>
    <w:rsid w:val="0054345C"/>
    <w:rsid w:val="005441D8"/>
    <w:rsid w:val="005448BD"/>
    <w:rsid w:val="005449BF"/>
    <w:rsid w:val="00544F7D"/>
    <w:rsid w:val="00545BDA"/>
    <w:rsid w:val="00546B2A"/>
    <w:rsid w:val="00546FC5"/>
    <w:rsid w:val="0055002C"/>
    <w:rsid w:val="005515F8"/>
    <w:rsid w:val="005517C9"/>
    <w:rsid w:val="0055191A"/>
    <w:rsid w:val="00551EE6"/>
    <w:rsid w:val="00552571"/>
    <w:rsid w:val="005528F8"/>
    <w:rsid w:val="00553F88"/>
    <w:rsid w:val="00553FED"/>
    <w:rsid w:val="00554577"/>
    <w:rsid w:val="0055525F"/>
    <w:rsid w:val="005554A2"/>
    <w:rsid w:val="00555F67"/>
    <w:rsid w:val="00555FD3"/>
    <w:rsid w:val="0055687D"/>
    <w:rsid w:val="00556ED0"/>
    <w:rsid w:val="0056010F"/>
    <w:rsid w:val="005601BC"/>
    <w:rsid w:val="00560F2D"/>
    <w:rsid w:val="00561FB4"/>
    <w:rsid w:val="005625FF"/>
    <w:rsid w:val="00562B72"/>
    <w:rsid w:val="0056386B"/>
    <w:rsid w:val="00563D8C"/>
    <w:rsid w:val="00563F4A"/>
    <w:rsid w:val="00565A9D"/>
    <w:rsid w:val="00566211"/>
    <w:rsid w:val="00566A53"/>
    <w:rsid w:val="005679CA"/>
    <w:rsid w:val="00567CDB"/>
    <w:rsid w:val="00570983"/>
    <w:rsid w:val="00570993"/>
    <w:rsid w:val="00570D25"/>
    <w:rsid w:val="005711E0"/>
    <w:rsid w:val="00571A8A"/>
    <w:rsid w:val="005720AF"/>
    <w:rsid w:val="00572B39"/>
    <w:rsid w:val="00572C3C"/>
    <w:rsid w:val="00572D7E"/>
    <w:rsid w:val="00572E81"/>
    <w:rsid w:val="005734F5"/>
    <w:rsid w:val="00573FF7"/>
    <w:rsid w:val="00574093"/>
    <w:rsid w:val="00574631"/>
    <w:rsid w:val="00574930"/>
    <w:rsid w:val="005758B2"/>
    <w:rsid w:val="005760AF"/>
    <w:rsid w:val="005775AC"/>
    <w:rsid w:val="005806C0"/>
    <w:rsid w:val="00580E23"/>
    <w:rsid w:val="00581895"/>
    <w:rsid w:val="00582B8B"/>
    <w:rsid w:val="0058343F"/>
    <w:rsid w:val="00583F2D"/>
    <w:rsid w:val="00585310"/>
    <w:rsid w:val="0058633C"/>
    <w:rsid w:val="00586565"/>
    <w:rsid w:val="00586BE3"/>
    <w:rsid w:val="00586CE4"/>
    <w:rsid w:val="00587196"/>
    <w:rsid w:val="00587E12"/>
    <w:rsid w:val="0059097F"/>
    <w:rsid w:val="00590A5C"/>
    <w:rsid w:val="005915F8"/>
    <w:rsid w:val="005916C1"/>
    <w:rsid w:val="005917BB"/>
    <w:rsid w:val="00591CDA"/>
    <w:rsid w:val="00593324"/>
    <w:rsid w:val="00593876"/>
    <w:rsid w:val="00593DFA"/>
    <w:rsid w:val="00593E28"/>
    <w:rsid w:val="00594200"/>
    <w:rsid w:val="00594718"/>
    <w:rsid w:val="005952DB"/>
    <w:rsid w:val="005955C0"/>
    <w:rsid w:val="00595A2C"/>
    <w:rsid w:val="00596363"/>
    <w:rsid w:val="005964E2"/>
    <w:rsid w:val="0059652B"/>
    <w:rsid w:val="00596E87"/>
    <w:rsid w:val="00597657"/>
    <w:rsid w:val="005A03FD"/>
    <w:rsid w:val="005A0861"/>
    <w:rsid w:val="005A0D6D"/>
    <w:rsid w:val="005A1CAE"/>
    <w:rsid w:val="005A20CE"/>
    <w:rsid w:val="005A2634"/>
    <w:rsid w:val="005A3887"/>
    <w:rsid w:val="005A3CA8"/>
    <w:rsid w:val="005A411D"/>
    <w:rsid w:val="005A56AA"/>
    <w:rsid w:val="005A5DEF"/>
    <w:rsid w:val="005A6007"/>
    <w:rsid w:val="005A69D9"/>
    <w:rsid w:val="005A6A18"/>
    <w:rsid w:val="005A6C30"/>
    <w:rsid w:val="005A6CC9"/>
    <w:rsid w:val="005A6EFF"/>
    <w:rsid w:val="005A73AD"/>
    <w:rsid w:val="005A7D7E"/>
    <w:rsid w:val="005A7E6D"/>
    <w:rsid w:val="005B0AE9"/>
    <w:rsid w:val="005B11EC"/>
    <w:rsid w:val="005B3064"/>
    <w:rsid w:val="005B3261"/>
    <w:rsid w:val="005B37A4"/>
    <w:rsid w:val="005B467F"/>
    <w:rsid w:val="005B4A64"/>
    <w:rsid w:val="005B4F22"/>
    <w:rsid w:val="005B55EC"/>
    <w:rsid w:val="005B5773"/>
    <w:rsid w:val="005B60A9"/>
    <w:rsid w:val="005B6BBC"/>
    <w:rsid w:val="005B7677"/>
    <w:rsid w:val="005C0451"/>
    <w:rsid w:val="005C1AFD"/>
    <w:rsid w:val="005C2D35"/>
    <w:rsid w:val="005C310B"/>
    <w:rsid w:val="005C3FCC"/>
    <w:rsid w:val="005C414F"/>
    <w:rsid w:val="005C4771"/>
    <w:rsid w:val="005C47BD"/>
    <w:rsid w:val="005C5027"/>
    <w:rsid w:val="005C514D"/>
    <w:rsid w:val="005C5CB4"/>
    <w:rsid w:val="005C60B8"/>
    <w:rsid w:val="005C6393"/>
    <w:rsid w:val="005C7412"/>
    <w:rsid w:val="005C74F5"/>
    <w:rsid w:val="005D0677"/>
    <w:rsid w:val="005D0BFB"/>
    <w:rsid w:val="005D0D98"/>
    <w:rsid w:val="005D0E99"/>
    <w:rsid w:val="005D10D4"/>
    <w:rsid w:val="005D152A"/>
    <w:rsid w:val="005D1601"/>
    <w:rsid w:val="005D1649"/>
    <w:rsid w:val="005D1CB9"/>
    <w:rsid w:val="005D280E"/>
    <w:rsid w:val="005D2B4C"/>
    <w:rsid w:val="005D2E19"/>
    <w:rsid w:val="005D3388"/>
    <w:rsid w:val="005D338B"/>
    <w:rsid w:val="005D3487"/>
    <w:rsid w:val="005D3496"/>
    <w:rsid w:val="005D36EE"/>
    <w:rsid w:val="005D46DD"/>
    <w:rsid w:val="005D7C43"/>
    <w:rsid w:val="005E1006"/>
    <w:rsid w:val="005E1493"/>
    <w:rsid w:val="005E1D77"/>
    <w:rsid w:val="005E25F4"/>
    <w:rsid w:val="005E2AFD"/>
    <w:rsid w:val="005E31E5"/>
    <w:rsid w:val="005E33C5"/>
    <w:rsid w:val="005E4F15"/>
    <w:rsid w:val="005E65B6"/>
    <w:rsid w:val="005E681A"/>
    <w:rsid w:val="005E72B3"/>
    <w:rsid w:val="005F11BF"/>
    <w:rsid w:val="005F16A6"/>
    <w:rsid w:val="005F1EC7"/>
    <w:rsid w:val="005F2EF6"/>
    <w:rsid w:val="005F30F6"/>
    <w:rsid w:val="005F3F4B"/>
    <w:rsid w:val="005F44A3"/>
    <w:rsid w:val="005F4B1B"/>
    <w:rsid w:val="005F55FC"/>
    <w:rsid w:val="005F586B"/>
    <w:rsid w:val="005F6492"/>
    <w:rsid w:val="005F692C"/>
    <w:rsid w:val="005F69E0"/>
    <w:rsid w:val="005F715C"/>
    <w:rsid w:val="0060140F"/>
    <w:rsid w:val="00601913"/>
    <w:rsid w:val="00602133"/>
    <w:rsid w:val="00602AAF"/>
    <w:rsid w:val="0060304C"/>
    <w:rsid w:val="0060321C"/>
    <w:rsid w:val="00603D69"/>
    <w:rsid w:val="00604323"/>
    <w:rsid w:val="006045B0"/>
    <w:rsid w:val="00604A25"/>
    <w:rsid w:val="006058AB"/>
    <w:rsid w:val="00605C9A"/>
    <w:rsid w:val="00606F6F"/>
    <w:rsid w:val="00607A0A"/>
    <w:rsid w:val="00611382"/>
    <w:rsid w:val="00611EEA"/>
    <w:rsid w:val="006121C0"/>
    <w:rsid w:val="00612A35"/>
    <w:rsid w:val="00612AD9"/>
    <w:rsid w:val="00612CF8"/>
    <w:rsid w:val="00612EE6"/>
    <w:rsid w:val="006146AC"/>
    <w:rsid w:val="00614F54"/>
    <w:rsid w:val="00614FE5"/>
    <w:rsid w:val="00616817"/>
    <w:rsid w:val="006168A1"/>
    <w:rsid w:val="006169C7"/>
    <w:rsid w:val="006171CD"/>
    <w:rsid w:val="0061735B"/>
    <w:rsid w:val="006175C6"/>
    <w:rsid w:val="00621C0A"/>
    <w:rsid w:val="00621C4A"/>
    <w:rsid w:val="006237FD"/>
    <w:rsid w:val="00623B2F"/>
    <w:rsid w:val="006241AD"/>
    <w:rsid w:val="006243B6"/>
    <w:rsid w:val="00624ED8"/>
    <w:rsid w:val="006256B0"/>
    <w:rsid w:val="006269B3"/>
    <w:rsid w:val="00626DA6"/>
    <w:rsid w:val="00627396"/>
    <w:rsid w:val="00630099"/>
    <w:rsid w:val="0063010E"/>
    <w:rsid w:val="00630194"/>
    <w:rsid w:val="00630806"/>
    <w:rsid w:val="00630924"/>
    <w:rsid w:val="00630B06"/>
    <w:rsid w:val="00630EA6"/>
    <w:rsid w:val="0063114C"/>
    <w:rsid w:val="00631391"/>
    <w:rsid w:val="0063149E"/>
    <w:rsid w:val="00631E78"/>
    <w:rsid w:val="006321E3"/>
    <w:rsid w:val="00633248"/>
    <w:rsid w:val="006337CC"/>
    <w:rsid w:val="006343A9"/>
    <w:rsid w:val="00634A17"/>
    <w:rsid w:val="00634DDE"/>
    <w:rsid w:val="0063555D"/>
    <w:rsid w:val="00636157"/>
    <w:rsid w:val="00636D87"/>
    <w:rsid w:val="0063751C"/>
    <w:rsid w:val="00637686"/>
    <w:rsid w:val="00640078"/>
    <w:rsid w:val="0064088E"/>
    <w:rsid w:val="0064135A"/>
    <w:rsid w:val="00641449"/>
    <w:rsid w:val="00641755"/>
    <w:rsid w:val="006418F8"/>
    <w:rsid w:val="00641FFD"/>
    <w:rsid w:val="0064393B"/>
    <w:rsid w:val="00643BBB"/>
    <w:rsid w:val="006441D2"/>
    <w:rsid w:val="00644755"/>
    <w:rsid w:val="006468F7"/>
    <w:rsid w:val="006469F3"/>
    <w:rsid w:val="00646DD0"/>
    <w:rsid w:val="006479CA"/>
    <w:rsid w:val="00650002"/>
    <w:rsid w:val="00650C6C"/>
    <w:rsid w:val="00650FBE"/>
    <w:rsid w:val="0065104F"/>
    <w:rsid w:val="006520C8"/>
    <w:rsid w:val="006529E4"/>
    <w:rsid w:val="006530A5"/>
    <w:rsid w:val="00653E76"/>
    <w:rsid w:val="00654201"/>
    <w:rsid w:val="006543BE"/>
    <w:rsid w:val="00654484"/>
    <w:rsid w:val="0065448E"/>
    <w:rsid w:val="006545AC"/>
    <w:rsid w:val="006545E4"/>
    <w:rsid w:val="0065497D"/>
    <w:rsid w:val="00654AE1"/>
    <w:rsid w:val="00655301"/>
    <w:rsid w:val="00656222"/>
    <w:rsid w:val="00656A7F"/>
    <w:rsid w:val="00656FD3"/>
    <w:rsid w:val="0065737C"/>
    <w:rsid w:val="006602CF"/>
    <w:rsid w:val="006603F5"/>
    <w:rsid w:val="00660D33"/>
    <w:rsid w:val="006615E0"/>
    <w:rsid w:val="006616F2"/>
    <w:rsid w:val="006617AB"/>
    <w:rsid w:val="00661948"/>
    <w:rsid w:val="00662120"/>
    <w:rsid w:val="0066243E"/>
    <w:rsid w:val="00662DA1"/>
    <w:rsid w:val="006636A2"/>
    <w:rsid w:val="00663BDD"/>
    <w:rsid w:val="00663D64"/>
    <w:rsid w:val="00664259"/>
    <w:rsid w:val="00664A10"/>
    <w:rsid w:val="00664DDF"/>
    <w:rsid w:val="00664F8D"/>
    <w:rsid w:val="006651FE"/>
    <w:rsid w:val="0066608E"/>
    <w:rsid w:val="00666A6D"/>
    <w:rsid w:val="00666C4B"/>
    <w:rsid w:val="006677D8"/>
    <w:rsid w:val="00667EEE"/>
    <w:rsid w:val="00667FC2"/>
    <w:rsid w:val="006704E8"/>
    <w:rsid w:val="006709EA"/>
    <w:rsid w:val="006714FF"/>
    <w:rsid w:val="0067184B"/>
    <w:rsid w:val="00672897"/>
    <w:rsid w:val="006728BF"/>
    <w:rsid w:val="006729F5"/>
    <w:rsid w:val="00672ED3"/>
    <w:rsid w:val="00672F36"/>
    <w:rsid w:val="006731AB"/>
    <w:rsid w:val="00673C09"/>
    <w:rsid w:val="0067488C"/>
    <w:rsid w:val="006749A6"/>
    <w:rsid w:val="00674D80"/>
    <w:rsid w:val="006751F6"/>
    <w:rsid w:val="00675315"/>
    <w:rsid w:val="00675D71"/>
    <w:rsid w:val="00675EEF"/>
    <w:rsid w:val="0068086A"/>
    <w:rsid w:val="006823C7"/>
    <w:rsid w:val="006826E7"/>
    <w:rsid w:val="00683139"/>
    <w:rsid w:val="00683B31"/>
    <w:rsid w:val="0068413F"/>
    <w:rsid w:val="006842E5"/>
    <w:rsid w:val="00684905"/>
    <w:rsid w:val="0068560F"/>
    <w:rsid w:val="006906A0"/>
    <w:rsid w:val="006908F4"/>
    <w:rsid w:val="00690903"/>
    <w:rsid w:val="00690907"/>
    <w:rsid w:val="00690E9E"/>
    <w:rsid w:val="00691058"/>
    <w:rsid w:val="00691739"/>
    <w:rsid w:val="00691B0A"/>
    <w:rsid w:val="00691C88"/>
    <w:rsid w:val="00692750"/>
    <w:rsid w:val="00692B00"/>
    <w:rsid w:val="00693807"/>
    <w:rsid w:val="00693EB0"/>
    <w:rsid w:val="006956A5"/>
    <w:rsid w:val="00695C62"/>
    <w:rsid w:val="0069656C"/>
    <w:rsid w:val="0069694F"/>
    <w:rsid w:val="00697545"/>
    <w:rsid w:val="006977E7"/>
    <w:rsid w:val="006979F5"/>
    <w:rsid w:val="00697A64"/>
    <w:rsid w:val="006A03E8"/>
    <w:rsid w:val="006A0F46"/>
    <w:rsid w:val="006A0F58"/>
    <w:rsid w:val="006A0FD5"/>
    <w:rsid w:val="006A1790"/>
    <w:rsid w:val="006A180F"/>
    <w:rsid w:val="006A1962"/>
    <w:rsid w:val="006A22AE"/>
    <w:rsid w:val="006A2E31"/>
    <w:rsid w:val="006A39DA"/>
    <w:rsid w:val="006A44A8"/>
    <w:rsid w:val="006A45B1"/>
    <w:rsid w:val="006A471A"/>
    <w:rsid w:val="006A48C3"/>
    <w:rsid w:val="006A6089"/>
    <w:rsid w:val="006A69C0"/>
    <w:rsid w:val="006A7BE6"/>
    <w:rsid w:val="006B0E58"/>
    <w:rsid w:val="006B146E"/>
    <w:rsid w:val="006B1751"/>
    <w:rsid w:val="006B1D06"/>
    <w:rsid w:val="006B2281"/>
    <w:rsid w:val="006B2F27"/>
    <w:rsid w:val="006B35D8"/>
    <w:rsid w:val="006B4735"/>
    <w:rsid w:val="006B498E"/>
    <w:rsid w:val="006B4E89"/>
    <w:rsid w:val="006B5295"/>
    <w:rsid w:val="006B54D0"/>
    <w:rsid w:val="006B55C3"/>
    <w:rsid w:val="006B5690"/>
    <w:rsid w:val="006B5A32"/>
    <w:rsid w:val="006B6256"/>
    <w:rsid w:val="006B66EF"/>
    <w:rsid w:val="006B76DB"/>
    <w:rsid w:val="006B77DF"/>
    <w:rsid w:val="006C1821"/>
    <w:rsid w:val="006C3451"/>
    <w:rsid w:val="006C3914"/>
    <w:rsid w:val="006C3CAF"/>
    <w:rsid w:val="006C4A30"/>
    <w:rsid w:val="006C5021"/>
    <w:rsid w:val="006C58C2"/>
    <w:rsid w:val="006C65AB"/>
    <w:rsid w:val="006C68C3"/>
    <w:rsid w:val="006D03A1"/>
    <w:rsid w:val="006D1863"/>
    <w:rsid w:val="006D2E18"/>
    <w:rsid w:val="006D2EE2"/>
    <w:rsid w:val="006D3538"/>
    <w:rsid w:val="006D360B"/>
    <w:rsid w:val="006D3E73"/>
    <w:rsid w:val="006D488E"/>
    <w:rsid w:val="006D53C3"/>
    <w:rsid w:val="006D555F"/>
    <w:rsid w:val="006D5997"/>
    <w:rsid w:val="006D5E61"/>
    <w:rsid w:val="006D5F53"/>
    <w:rsid w:val="006D6101"/>
    <w:rsid w:val="006D7B09"/>
    <w:rsid w:val="006E067E"/>
    <w:rsid w:val="006E06EB"/>
    <w:rsid w:val="006E0D89"/>
    <w:rsid w:val="006E17E6"/>
    <w:rsid w:val="006E269B"/>
    <w:rsid w:val="006E26FA"/>
    <w:rsid w:val="006E34FA"/>
    <w:rsid w:val="006E43D8"/>
    <w:rsid w:val="006E5298"/>
    <w:rsid w:val="006E5A5B"/>
    <w:rsid w:val="006E6B8D"/>
    <w:rsid w:val="006E77FF"/>
    <w:rsid w:val="006E79B5"/>
    <w:rsid w:val="006F06C3"/>
    <w:rsid w:val="006F0CAD"/>
    <w:rsid w:val="006F0D25"/>
    <w:rsid w:val="006F2842"/>
    <w:rsid w:val="006F2BFE"/>
    <w:rsid w:val="006F2D26"/>
    <w:rsid w:val="006F34E4"/>
    <w:rsid w:val="006F5533"/>
    <w:rsid w:val="006F5EE3"/>
    <w:rsid w:val="006F7896"/>
    <w:rsid w:val="006F7913"/>
    <w:rsid w:val="00700522"/>
    <w:rsid w:val="007006B3"/>
    <w:rsid w:val="00700FE8"/>
    <w:rsid w:val="00701A50"/>
    <w:rsid w:val="0070213A"/>
    <w:rsid w:val="00702A50"/>
    <w:rsid w:val="00703368"/>
    <w:rsid w:val="0070379E"/>
    <w:rsid w:val="007037E5"/>
    <w:rsid w:val="00703A72"/>
    <w:rsid w:val="00703DC4"/>
    <w:rsid w:val="007046D6"/>
    <w:rsid w:val="00704C0E"/>
    <w:rsid w:val="007053C4"/>
    <w:rsid w:val="0070596D"/>
    <w:rsid w:val="007062E1"/>
    <w:rsid w:val="00706E3D"/>
    <w:rsid w:val="0071035D"/>
    <w:rsid w:val="00710680"/>
    <w:rsid w:val="0071103E"/>
    <w:rsid w:val="00711381"/>
    <w:rsid w:val="00711E08"/>
    <w:rsid w:val="00712102"/>
    <w:rsid w:val="00712BE9"/>
    <w:rsid w:val="00713846"/>
    <w:rsid w:val="00714497"/>
    <w:rsid w:val="00715079"/>
    <w:rsid w:val="00715FC8"/>
    <w:rsid w:val="0071739E"/>
    <w:rsid w:val="007178F1"/>
    <w:rsid w:val="00717A0E"/>
    <w:rsid w:val="007204EA"/>
    <w:rsid w:val="00720D3B"/>
    <w:rsid w:val="00720D6B"/>
    <w:rsid w:val="00720F60"/>
    <w:rsid w:val="00721027"/>
    <w:rsid w:val="00721982"/>
    <w:rsid w:val="00722783"/>
    <w:rsid w:val="00722B41"/>
    <w:rsid w:val="00723D3A"/>
    <w:rsid w:val="0072411A"/>
    <w:rsid w:val="007248E1"/>
    <w:rsid w:val="00724D4D"/>
    <w:rsid w:val="00725148"/>
    <w:rsid w:val="0072540C"/>
    <w:rsid w:val="00725552"/>
    <w:rsid w:val="0072566A"/>
    <w:rsid w:val="0072595F"/>
    <w:rsid w:val="007261F3"/>
    <w:rsid w:val="00726A85"/>
    <w:rsid w:val="00726F2A"/>
    <w:rsid w:val="00727346"/>
    <w:rsid w:val="007273B2"/>
    <w:rsid w:val="00730A4D"/>
    <w:rsid w:val="00730CA5"/>
    <w:rsid w:val="007314A3"/>
    <w:rsid w:val="0073189A"/>
    <w:rsid w:val="00731CC6"/>
    <w:rsid w:val="0073212B"/>
    <w:rsid w:val="00732C54"/>
    <w:rsid w:val="00733420"/>
    <w:rsid w:val="00733A6C"/>
    <w:rsid w:val="0073423E"/>
    <w:rsid w:val="007349CF"/>
    <w:rsid w:val="007362B6"/>
    <w:rsid w:val="00736610"/>
    <w:rsid w:val="00740570"/>
    <w:rsid w:val="00740645"/>
    <w:rsid w:val="00742391"/>
    <w:rsid w:val="00742701"/>
    <w:rsid w:val="0074290B"/>
    <w:rsid w:val="00742A1A"/>
    <w:rsid w:val="00742C71"/>
    <w:rsid w:val="00742FC7"/>
    <w:rsid w:val="00743CE7"/>
    <w:rsid w:val="00743E46"/>
    <w:rsid w:val="00744FA1"/>
    <w:rsid w:val="00745800"/>
    <w:rsid w:val="00745889"/>
    <w:rsid w:val="00746CC5"/>
    <w:rsid w:val="0074764E"/>
    <w:rsid w:val="00750391"/>
    <w:rsid w:val="0075051E"/>
    <w:rsid w:val="00750592"/>
    <w:rsid w:val="0075077A"/>
    <w:rsid w:val="0075092B"/>
    <w:rsid w:val="00751D23"/>
    <w:rsid w:val="0075271B"/>
    <w:rsid w:val="007529F6"/>
    <w:rsid w:val="007539C8"/>
    <w:rsid w:val="00753BC1"/>
    <w:rsid w:val="00753C79"/>
    <w:rsid w:val="00754281"/>
    <w:rsid w:val="007546E3"/>
    <w:rsid w:val="007550FD"/>
    <w:rsid w:val="00755937"/>
    <w:rsid w:val="00756548"/>
    <w:rsid w:val="00756589"/>
    <w:rsid w:val="00756F1F"/>
    <w:rsid w:val="00756F28"/>
    <w:rsid w:val="007574B9"/>
    <w:rsid w:val="00757622"/>
    <w:rsid w:val="0076012D"/>
    <w:rsid w:val="0076026D"/>
    <w:rsid w:val="0076088B"/>
    <w:rsid w:val="00761392"/>
    <w:rsid w:val="007614A7"/>
    <w:rsid w:val="00761805"/>
    <w:rsid w:val="00761C9B"/>
    <w:rsid w:val="00762C1A"/>
    <w:rsid w:val="0076368E"/>
    <w:rsid w:val="00763AE8"/>
    <w:rsid w:val="00763F42"/>
    <w:rsid w:val="00764382"/>
    <w:rsid w:val="0076455E"/>
    <w:rsid w:val="00765773"/>
    <w:rsid w:val="00765C35"/>
    <w:rsid w:val="00766072"/>
    <w:rsid w:val="007660B5"/>
    <w:rsid w:val="007669EA"/>
    <w:rsid w:val="00766C07"/>
    <w:rsid w:val="007705F4"/>
    <w:rsid w:val="007709FB"/>
    <w:rsid w:val="00771291"/>
    <w:rsid w:val="007712DC"/>
    <w:rsid w:val="00771C7E"/>
    <w:rsid w:val="007727E3"/>
    <w:rsid w:val="00772DC5"/>
    <w:rsid w:val="0077313B"/>
    <w:rsid w:val="007735F5"/>
    <w:rsid w:val="007740D6"/>
    <w:rsid w:val="007740FC"/>
    <w:rsid w:val="00774768"/>
    <w:rsid w:val="00774D60"/>
    <w:rsid w:val="00776066"/>
    <w:rsid w:val="007774AD"/>
    <w:rsid w:val="007805A3"/>
    <w:rsid w:val="00780E56"/>
    <w:rsid w:val="007820C8"/>
    <w:rsid w:val="0078227E"/>
    <w:rsid w:val="00782690"/>
    <w:rsid w:val="0078344C"/>
    <w:rsid w:val="00783A7C"/>
    <w:rsid w:val="00783DCB"/>
    <w:rsid w:val="00784FD0"/>
    <w:rsid w:val="007855D1"/>
    <w:rsid w:val="0078651C"/>
    <w:rsid w:val="00786545"/>
    <w:rsid w:val="00787260"/>
    <w:rsid w:val="00787495"/>
    <w:rsid w:val="00787BEB"/>
    <w:rsid w:val="00787E55"/>
    <w:rsid w:val="00787EE0"/>
    <w:rsid w:val="00790557"/>
    <w:rsid w:val="0079093E"/>
    <w:rsid w:val="00790D0E"/>
    <w:rsid w:val="0079153B"/>
    <w:rsid w:val="007916E9"/>
    <w:rsid w:val="00791EAC"/>
    <w:rsid w:val="00791EE1"/>
    <w:rsid w:val="0079287A"/>
    <w:rsid w:val="00792C3E"/>
    <w:rsid w:val="00794224"/>
    <w:rsid w:val="00794976"/>
    <w:rsid w:val="007950F2"/>
    <w:rsid w:val="00797DDF"/>
    <w:rsid w:val="00797F38"/>
    <w:rsid w:val="00797F60"/>
    <w:rsid w:val="007A0738"/>
    <w:rsid w:val="007A07A2"/>
    <w:rsid w:val="007A14E8"/>
    <w:rsid w:val="007A16E5"/>
    <w:rsid w:val="007A28A9"/>
    <w:rsid w:val="007A3275"/>
    <w:rsid w:val="007A3C9A"/>
    <w:rsid w:val="007A43B6"/>
    <w:rsid w:val="007A4E4D"/>
    <w:rsid w:val="007A52F9"/>
    <w:rsid w:val="007A53D2"/>
    <w:rsid w:val="007A55EE"/>
    <w:rsid w:val="007A56A5"/>
    <w:rsid w:val="007A5701"/>
    <w:rsid w:val="007A649E"/>
    <w:rsid w:val="007A685C"/>
    <w:rsid w:val="007A68F5"/>
    <w:rsid w:val="007A6F4A"/>
    <w:rsid w:val="007A73FA"/>
    <w:rsid w:val="007A740B"/>
    <w:rsid w:val="007A76E7"/>
    <w:rsid w:val="007A7B4C"/>
    <w:rsid w:val="007A7C7C"/>
    <w:rsid w:val="007B0084"/>
    <w:rsid w:val="007B088E"/>
    <w:rsid w:val="007B0CB4"/>
    <w:rsid w:val="007B11EC"/>
    <w:rsid w:val="007B236C"/>
    <w:rsid w:val="007B254F"/>
    <w:rsid w:val="007B3976"/>
    <w:rsid w:val="007B3D10"/>
    <w:rsid w:val="007B4050"/>
    <w:rsid w:val="007B4513"/>
    <w:rsid w:val="007B50FF"/>
    <w:rsid w:val="007B5AC7"/>
    <w:rsid w:val="007B5EC4"/>
    <w:rsid w:val="007B6EA6"/>
    <w:rsid w:val="007B7052"/>
    <w:rsid w:val="007B7303"/>
    <w:rsid w:val="007B7591"/>
    <w:rsid w:val="007B75D0"/>
    <w:rsid w:val="007C073D"/>
    <w:rsid w:val="007C118F"/>
    <w:rsid w:val="007C17CC"/>
    <w:rsid w:val="007C2288"/>
    <w:rsid w:val="007C367A"/>
    <w:rsid w:val="007C3B47"/>
    <w:rsid w:val="007C4798"/>
    <w:rsid w:val="007C4C87"/>
    <w:rsid w:val="007C6B71"/>
    <w:rsid w:val="007C729C"/>
    <w:rsid w:val="007C762F"/>
    <w:rsid w:val="007D00C3"/>
    <w:rsid w:val="007D0480"/>
    <w:rsid w:val="007D08DD"/>
    <w:rsid w:val="007D1321"/>
    <w:rsid w:val="007D1486"/>
    <w:rsid w:val="007D1E3C"/>
    <w:rsid w:val="007D222D"/>
    <w:rsid w:val="007D2679"/>
    <w:rsid w:val="007D2E18"/>
    <w:rsid w:val="007D329B"/>
    <w:rsid w:val="007D329D"/>
    <w:rsid w:val="007D3351"/>
    <w:rsid w:val="007D4F60"/>
    <w:rsid w:val="007D5110"/>
    <w:rsid w:val="007D5A8B"/>
    <w:rsid w:val="007D5BC3"/>
    <w:rsid w:val="007D62F1"/>
    <w:rsid w:val="007D63D3"/>
    <w:rsid w:val="007D7369"/>
    <w:rsid w:val="007D77DF"/>
    <w:rsid w:val="007D7CD7"/>
    <w:rsid w:val="007D7F47"/>
    <w:rsid w:val="007E0045"/>
    <w:rsid w:val="007E080C"/>
    <w:rsid w:val="007E08E6"/>
    <w:rsid w:val="007E0BF3"/>
    <w:rsid w:val="007E0FDF"/>
    <w:rsid w:val="007E1405"/>
    <w:rsid w:val="007E1B0F"/>
    <w:rsid w:val="007E201D"/>
    <w:rsid w:val="007E228E"/>
    <w:rsid w:val="007E2C5E"/>
    <w:rsid w:val="007E44EB"/>
    <w:rsid w:val="007E4797"/>
    <w:rsid w:val="007E4FD3"/>
    <w:rsid w:val="007E5568"/>
    <w:rsid w:val="007E6384"/>
    <w:rsid w:val="007E6A15"/>
    <w:rsid w:val="007E6E52"/>
    <w:rsid w:val="007E7393"/>
    <w:rsid w:val="007E79C9"/>
    <w:rsid w:val="007E7FCA"/>
    <w:rsid w:val="007F0764"/>
    <w:rsid w:val="007F08AA"/>
    <w:rsid w:val="007F098F"/>
    <w:rsid w:val="007F0AD9"/>
    <w:rsid w:val="007F0F0D"/>
    <w:rsid w:val="007F127C"/>
    <w:rsid w:val="007F138D"/>
    <w:rsid w:val="007F183C"/>
    <w:rsid w:val="007F1A73"/>
    <w:rsid w:val="007F1B74"/>
    <w:rsid w:val="007F1D7D"/>
    <w:rsid w:val="007F2225"/>
    <w:rsid w:val="007F2DDA"/>
    <w:rsid w:val="007F2F28"/>
    <w:rsid w:val="007F2FD4"/>
    <w:rsid w:val="007F3038"/>
    <w:rsid w:val="007F3827"/>
    <w:rsid w:val="007F3960"/>
    <w:rsid w:val="007F3B28"/>
    <w:rsid w:val="007F3DDD"/>
    <w:rsid w:val="007F413E"/>
    <w:rsid w:val="007F455D"/>
    <w:rsid w:val="007F45F7"/>
    <w:rsid w:val="007F64F1"/>
    <w:rsid w:val="007F76C4"/>
    <w:rsid w:val="007F77E5"/>
    <w:rsid w:val="007F7981"/>
    <w:rsid w:val="007F7BC1"/>
    <w:rsid w:val="007F7C89"/>
    <w:rsid w:val="007F7F54"/>
    <w:rsid w:val="00801050"/>
    <w:rsid w:val="0080112A"/>
    <w:rsid w:val="00801623"/>
    <w:rsid w:val="0080164F"/>
    <w:rsid w:val="00802164"/>
    <w:rsid w:val="00802C03"/>
    <w:rsid w:val="00803087"/>
    <w:rsid w:val="008034FB"/>
    <w:rsid w:val="00803A7B"/>
    <w:rsid w:val="00803C0E"/>
    <w:rsid w:val="00804791"/>
    <w:rsid w:val="008052F1"/>
    <w:rsid w:val="00805C9B"/>
    <w:rsid w:val="008063C0"/>
    <w:rsid w:val="00806F72"/>
    <w:rsid w:val="008071E6"/>
    <w:rsid w:val="0080768A"/>
    <w:rsid w:val="0081008C"/>
    <w:rsid w:val="00810891"/>
    <w:rsid w:val="00810BEB"/>
    <w:rsid w:val="00811B7B"/>
    <w:rsid w:val="00811E4B"/>
    <w:rsid w:val="008124A5"/>
    <w:rsid w:val="0081340C"/>
    <w:rsid w:val="00813972"/>
    <w:rsid w:val="00813F3B"/>
    <w:rsid w:val="008142F0"/>
    <w:rsid w:val="00814D2E"/>
    <w:rsid w:val="00815934"/>
    <w:rsid w:val="00815996"/>
    <w:rsid w:val="00815E67"/>
    <w:rsid w:val="00816A28"/>
    <w:rsid w:val="00816C0C"/>
    <w:rsid w:val="00816CCC"/>
    <w:rsid w:val="00816EB3"/>
    <w:rsid w:val="008170C6"/>
    <w:rsid w:val="00817A5F"/>
    <w:rsid w:val="00817BE7"/>
    <w:rsid w:val="00820F20"/>
    <w:rsid w:val="00821777"/>
    <w:rsid w:val="00822104"/>
    <w:rsid w:val="008221BF"/>
    <w:rsid w:val="008225AF"/>
    <w:rsid w:val="008227D6"/>
    <w:rsid w:val="008230B3"/>
    <w:rsid w:val="00823496"/>
    <w:rsid w:val="008242F5"/>
    <w:rsid w:val="008247EF"/>
    <w:rsid w:val="00824E2C"/>
    <w:rsid w:val="008251ED"/>
    <w:rsid w:val="0082582E"/>
    <w:rsid w:val="00825A27"/>
    <w:rsid w:val="008260FC"/>
    <w:rsid w:val="008265A4"/>
    <w:rsid w:val="00826628"/>
    <w:rsid w:val="008274D9"/>
    <w:rsid w:val="008274F1"/>
    <w:rsid w:val="0082785C"/>
    <w:rsid w:val="008308C7"/>
    <w:rsid w:val="00830E7C"/>
    <w:rsid w:val="00831326"/>
    <w:rsid w:val="0083133B"/>
    <w:rsid w:val="00831604"/>
    <w:rsid w:val="00831CFC"/>
    <w:rsid w:val="00832A24"/>
    <w:rsid w:val="00832A4F"/>
    <w:rsid w:val="00832CEB"/>
    <w:rsid w:val="00832E10"/>
    <w:rsid w:val="00833049"/>
    <w:rsid w:val="0083426E"/>
    <w:rsid w:val="0083441E"/>
    <w:rsid w:val="00834B2D"/>
    <w:rsid w:val="00834E90"/>
    <w:rsid w:val="00835132"/>
    <w:rsid w:val="00835598"/>
    <w:rsid w:val="008355EA"/>
    <w:rsid w:val="008359D9"/>
    <w:rsid w:val="00835CBC"/>
    <w:rsid w:val="0083610E"/>
    <w:rsid w:val="0083638E"/>
    <w:rsid w:val="00837438"/>
    <w:rsid w:val="00837AD5"/>
    <w:rsid w:val="00837C6D"/>
    <w:rsid w:val="00843429"/>
    <w:rsid w:val="008442F9"/>
    <w:rsid w:val="0084509F"/>
    <w:rsid w:val="0084523D"/>
    <w:rsid w:val="00845A17"/>
    <w:rsid w:val="00845CD3"/>
    <w:rsid w:val="00845FE3"/>
    <w:rsid w:val="008460AA"/>
    <w:rsid w:val="00846593"/>
    <w:rsid w:val="00846CB5"/>
    <w:rsid w:val="008471CC"/>
    <w:rsid w:val="00847F80"/>
    <w:rsid w:val="008503ED"/>
    <w:rsid w:val="008507B6"/>
    <w:rsid w:val="00850850"/>
    <w:rsid w:val="00851236"/>
    <w:rsid w:val="00851857"/>
    <w:rsid w:val="00851C7A"/>
    <w:rsid w:val="00852593"/>
    <w:rsid w:val="008537EA"/>
    <w:rsid w:val="00853D61"/>
    <w:rsid w:val="008545B0"/>
    <w:rsid w:val="0085512B"/>
    <w:rsid w:val="00855656"/>
    <w:rsid w:val="008564C8"/>
    <w:rsid w:val="00856799"/>
    <w:rsid w:val="0086086D"/>
    <w:rsid w:val="008608F7"/>
    <w:rsid w:val="00860E28"/>
    <w:rsid w:val="008610A0"/>
    <w:rsid w:val="0086192E"/>
    <w:rsid w:val="00862E9C"/>
    <w:rsid w:val="00863521"/>
    <w:rsid w:val="008637F0"/>
    <w:rsid w:val="00863926"/>
    <w:rsid w:val="00863B12"/>
    <w:rsid w:val="0086513C"/>
    <w:rsid w:val="008651E8"/>
    <w:rsid w:val="00865EA1"/>
    <w:rsid w:val="0086621A"/>
    <w:rsid w:val="00866449"/>
    <w:rsid w:val="0086730B"/>
    <w:rsid w:val="008675B7"/>
    <w:rsid w:val="008677A6"/>
    <w:rsid w:val="00867B67"/>
    <w:rsid w:val="00867BE6"/>
    <w:rsid w:val="008707C5"/>
    <w:rsid w:val="00870BEE"/>
    <w:rsid w:val="0087201C"/>
    <w:rsid w:val="008728B4"/>
    <w:rsid w:val="00872AAA"/>
    <w:rsid w:val="00873EA2"/>
    <w:rsid w:val="0087445D"/>
    <w:rsid w:val="008748F7"/>
    <w:rsid w:val="00874924"/>
    <w:rsid w:val="00874CE0"/>
    <w:rsid w:val="00874F73"/>
    <w:rsid w:val="00875AC7"/>
    <w:rsid w:val="00875FFD"/>
    <w:rsid w:val="0087677C"/>
    <w:rsid w:val="00876C75"/>
    <w:rsid w:val="00877787"/>
    <w:rsid w:val="00880D23"/>
    <w:rsid w:val="00880FB7"/>
    <w:rsid w:val="008811A7"/>
    <w:rsid w:val="008811DB"/>
    <w:rsid w:val="00882ADF"/>
    <w:rsid w:val="00882B59"/>
    <w:rsid w:val="00882FA3"/>
    <w:rsid w:val="008831A1"/>
    <w:rsid w:val="008838B9"/>
    <w:rsid w:val="00883C2C"/>
    <w:rsid w:val="00885495"/>
    <w:rsid w:val="00885C17"/>
    <w:rsid w:val="00886B7F"/>
    <w:rsid w:val="00887894"/>
    <w:rsid w:val="00887C40"/>
    <w:rsid w:val="00890625"/>
    <w:rsid w:val="00890657"/>
    <w:rsid w:val="0089191D"/>
    <w:rsid w:val="008926AC"/>
    <w:rsid w:val="0089275D"/>
    <w:rsid w:val="00892845"/>
    <w:rsid w:val="00892A5F"/>
    <w:rsid w:val="00892BAA"/>
    <w:rsid w:val="00892C27"/>
    <w:rsid w:val="00894100"/>
    <w:rsid w:val="008941FB"/>
    <w:rsid w:val="0089467D"/>
    <w:rsid w:val="0089474E"/>
    <w:rsid w:val="00895022"/>
    <w:rsid w:val="008958D0"/>
    <w:rsid w:val="00896314"/>
    <w:rsid w:val="00897263"/>
    <w:rsid w:val="008974A5"/>
    <w:rsid w:val="008977B1"/>
    <w:rsid w:val="008977C6"/>
    <w:rsid w:val="008A0D09"/>
    <w:rsid w:val="008A0F0C"/>
    <w:rsid w:val="008A3381"/>
    <w:rsid w:val="008A35FF"/>
    <w:rsid w:val="008A3A41"/>
    <w:rsid w:val="008A45B9"/>
    <w:rsid w:val="008A4AD2"/>
    <w:rsid w:val="008A5341"/>
    <w:rsid w:val="008A58CA"/>
    <w:rsid w:val="008A5E1D"/>
    <w:rsid w:val="008A612E"/>
    <w:rsid w:val="008A7753"/>
    <w:rsid w:val="008A77E3"/>
    <w:rsid w:val="008B0E2C"/>
    <w:rsid w:val="008B1231"/>
    <w:rsid w:val="008B12B2"/>
    <w:rsid w:val="008B1F39"/>
    <w:rsid w:val="008B2747"/>
    <w:rsid w:val="008B2ABB"/>
    <w:rsid w:val="008B2FA9"/>
    <w:rsid w:val="008B372A"/>
    <w:rsid w:val="008B490B"/>
    <w:rsid w:val="008B5099"/>
    <w:rsid w:val="008B5C22"/>
    <w:rsid w:val="008B5C84"/>
    <w:rsid w:val="008B61AC"/>
    <w:rsid w:val="008B6287"/>
    <w:rsid w:val="008B637F"/>
    <w:rsid w:val="008B6A04"/>
    <w:rsid w:val="008B7D6F"/>
    <w:rsid w:val="008C0702"/>
    <w:rsid w:val="008C07EE"/>
    <w:rsid w:val="008C1870"/>
    <w:rsid w:val="008C1A86"/>
    <w:rsid w:val="008C22D0"/>
    <w:rsid w:val="008C36E6"/>
    <w:rsid w:val="008C3975"/>
    <w:rsid w:val="008C3ABF"/>
    <w:rsid w:val="008C3C42"/>
    <w:rsid w:val="008C3F82"/>
    <w:rsid w:val="008C4144"/>
    <w:rsid w:val="008C4520"/>
    <w:rsid w:val="008C45DB"/>
    <w:rsid w:val="008C4DEC"/>
    <w:rsid w:val="008C4E59"/>
    <w:rsid w:val="008C5121"/>
    <w:rsid w:val="008C5546"/>
    <w:rsid w:val="008C5B20"/>
    <w:rsid w:val="008C5F75"/>
    <w:rsid w:val="008C6750"/>
    <w:rsid w:val="008C6B18"/>
    <w:rsid w:val="008D0A6E"/>
    <w:rsid w:val="008D122B"/>
    <w:rsid w:val="008D1635"/>
    <w:rsid w:val="008D1BE6"/>
    <w:rsid w:val="008D238B"/>
    <w:rsid w:val="008D2780"/>
    <w:rsid w:val="008D32BA"/>
    <w:rsid w:val="008D3C6F"/>
    <w:rsid w:val="008D4966"/>
    <w:rsid w:val="008D61E6"/>
    <w:rsid w:val="008D627C"/>
    <w:rsid w:val="008D6394"/>
    <w:rsid w:val="008D68DA"/>
    <w:rsid w:val="008D6E11"/>
    <w:rsid w:val="008D702F"/>
    <w:rsid w:val="008D7378"/>
    <w:rsid w:val="008D7AD5"/>
    <w:rsid w:val="008D7C42"/>
    <w:rsid w:val="008E0BDF"/>
    <w:rsid w:val="008E0CE4"/>
    <w:rsid w:val="008E14AD"/>
    <w:rsid w:val="008E20CF"/>
    <w:rsid w:val="008E2328"/>
    <w:rsid w:val="008E2B5E"/>
    <w:rsid w:val="008E2CA1"/>
    <w:rsid w:val="008E46C8"/>
    <w:rsid w:val="008E5206"/>
    <w:rsid w:val="008E54DC"/>
    <w:rsid w:val="008E5A44"/>
    <w:rsid w:val="008E648C"/>
    <w:rsid w:val="008E6543"/>
    <w:rsid w:val="008E690C"/>
    <w:rsid w:val="008E6E1B"/>
    <w:rsid w:val="008E6E31"/>
    <w:rsid w:val="008E7582"/>
    <w:rsid w:val="008E75E0"/>
    <w:rsid w:val="008F08FC"/>
    <w:rsid w:val="008F159C"/>
    <w:rsid w:val="008F1BDE"/>
    <w:rsid w:val="008F21A5"/>
    <w:rsid w:val="008F244B"/>
    <w:rsid w:val="008F38BA"/>
    <w:rsid w:val="008F3FF6"/>
    <w:rsid w:val="008F473F"/>
    <w:rsid w:val="008F47A5"/>
    <w:rsid w:val="008F49AB"/>
    <w:rsid w:val="008F4E32"/>
    <w:rsid w:val="008F5607"/>
    <w:rsid w:val="008F5E13"/>
    <w:rsid w:val="008F61B8"/>
    <w:rsid w:val="008F76CC"/>
    <w:rsid w:val="008F78DF"/>
    <w:rsid w:val="008F7C52"/>
    <w:rsid w:val="008F7D98"/>
    <w:rsid w:val="00900821"/>
    <w:rsid w:val="00900C67"/>
    <w:rsid w:val="0090242E"/>
    <w:rsid w:val="009025CB"/>
    <w:rsid w:val="00902B65"/>
    <w:rsid w:val="0090498D"/>
    <w:rsid w:val="00906C69"/>
    <w:rsid w:val="009074AB"/>
    <w:rsid w:val="0091047B"/>
    <w:rsid w:val="00910A52"/>
    <w:rsid w:val="00912005"/>
    <w:rsid w:val="009122F5"/>
    <w:rsid w:val="00912536"/>
    <w:rsid w:val="00913671"/>
    <w:rsid w:val="00914AC9"/>
    <w:rsid w:val="00914CA3"/>
    <w:rsid w:val="0091502E"/>
    <w:rsid w:val="009155DF"/>
    <w:rsid w:val="00915C3F"/>
    <w:rsid w:val="0091617B"/>
    <w:rsid w:val="00916856"/>
    <w:rsid w:val="00916BF9"/>
    <w:rsid w:val="00916C56"/>
    <w:rsid w:val="00916DEE"/>
    <w:rsid w:val="00916FA6"/>
    <w:rsid w:val="00917316"/>
    <w:rsid w:val="009173FB"/>
    <w:rsid w:val="009208D1"/>
    <w:rsid w:val="00920985"/>
    <w:rsid w:val="00920D4D"/>
    <w:rsid w:val="00923258"/>
    <w:rsid w:val="00923A38"/>
    <w:rsid w:val="009240C5"/>
    <w:rsid w:val="00924A73"/>
    <w:rsid w:val="009252A1"/>
    <w:rsid w:val="009262F5"/>
    <w:rsid w:val="00926936"/>
    <w:rsid w:val="00926CA2"/>
    <w:rsid w:val="009274C3"/>
    <w:rsid w:val="0093072C"/>
    <w:rsid w:val="009311FB"/>
    <w:rsid w:val="00931875"/>
    <w:rsid w:val="00931A2D"/>
    <w:rsid w:val="00931AE0"/>
    <w:rsid w:val="009335A5"/>
    <w:rsid w:val="00933CA2"/>
    <w:rsid w:val="00935142"/>
    <w:rsid w:val="00935918"/>
    <w:rsid w:val="009365DC"/>
    <w:rsid w:val="0093689D"/>
    <w:rsid w:val="00936CE8"/>
    <w:rsid w:val="00937992"/>
    <w:rsid w:val="00940182"/>
    <w:rsid w:val="009401F0"/>
    <w:rsid w:val="00940BE3"/>
    <w:rsid w:val="009415E5"/>
    <w:rsid w:val="009420A1"/>
    <w:rsid w:val="009420E5"/>
    <w:rsid w:val="009422DE"/>
    <w:rsid w:val="00942863"/>
    <w:rsid w:val="00943069"/>
    <w:rsid w:val="009434F0"/>
    <w:rsid w:val="009435C1"/>
    <w:rsid w:val="00943A49"/>
    <w:rsid w:val="00945A56"/>
    <w:rsid w:val="00945BB7"/>
    <w:rsid w:val="00946203"/>
    <w:rsid w:val="0094711A"/>
    <w:rsid w:val="009472E6"/>
    <w:rsid w:val="009474D9"/>
    <w:rsid w:val="00947891"/>
    <w:rsid w:val="00947B65"/>
    <w:rsid w:val="0095009E"/>
    <w:rsid w:val="0095011D"/>
    <w:rsid w:val="009501C8"/>
    <w:rsid w:val="00950A2C"/>
    <w:rsid w:val="00950E5C"/>
    <w:rsid w:val="00952413"/>
    <w:rsid w:val="009526F0"/>
    <w:rsid w:val="009529F2"/>
    <w:rsid w:val="00952E1A"/>
    <w:rsid w:val="009538BD"/>
    <w:rsid w:val="009539FC"/>
    <w:rsid w:val="00954F5A"/>
    <w:rsid w:val="009558B2"/>
    <w:rsid w:val="009561C6"/>
    <w:rsid w:val="009571DE"/>
    <w:rsid w:val="00957698"/>
    <w:rsid w:val="00957824"/>
    <w:rsid w:val="00957939"/>
    <w:rsid w:val="00957A43"/>
    <w:rsid w:val="00957DC4"/>
    <w:rsid w:val="00960701"/>
    <w:rsid w:val="00960815"/>
    <w:rsid w:val="00960867"/>
    <w:rsid w:val="00960BC1"/>
    <w:rsid w:val="009611B3"/>
    <w:rsid w:val="00962694"/>
    <w:rsid w:val="00962F36"/>
    <w:rsid w:val="00963597"/>
    <w:rsid w:val="00964614"/>
    <w:rsid w:val="009648BB"/>
    <w:rsid w:val="009651B2"/>
    <w:rsid w:val="0096596C"/>
    <w:rsid w:val="009662EF"/>
    <w:rsid w:val="0096688F"/>
    <w:rsid w:val="00966EB3"/>
    <w:rsid w:val="009670BA"/>
    <w:rsid w:val="009672DD"/>
    <w:rsid w:val="00970597"/>
    <w:rsid w:val="0097087A"/>
    <w:rsid w:val="009711A9"/>
    <w:rsid w:val="00971567"/>
    <w:rsid w:val="00971960"/>
    <w:rsid w:val="00971A29"/>
    <w:rsid w:val="0097217C"/>
    <w:rsid w:val="00972591"/>
    <w:rsid w:val="00972C9A"/>
    <w:rsid w:val="0097397E"/>
    <w:rsid w:val="009739F5"/>
    <w:rsid w:val="00973A69"/>
    <w:rsid w:val="0097445A"/>
    <w:rsid w:val="00974AD8"/>
    <w:rsid w:val="0097581C"/>
    <w:rsid w:val="009772BA"/>
    <w:rsid w:val="009773F8"/>
    <w:rsid w:val="00977862"/>
    <w:rsid w:val="009779DB"/>
    <w:rsid w:val="00977D0E"/>
    <w:rsid w:val="00977D2C"/>
    <w:rsid w:val="009801C5"/>
    <w:rsid w:val="00981048"/>
    <w:rsid w:val="009811DD"/>
    <w:rsid w:val="00981EF7"/>
    <w:rsid w:val="00984321"/>
    <w:rsid w:val="009845FC"/>
    <w:rsid w:val="009848C8"/>
    <w:rsid w:val="00984ABD"/>
    <w:rsid w:val="00984B4D"/>
    <w:rsid w:val="00984CF8"/>
    <w:rsid w:val="009858AA"/>
    <w:rsid w:val="00985AC2"/>
    <w:rsid w:val="0098608D"/>
    <w:rsid w:val="009861F5"/>
    <w:rsid w:val="00986303"/>
    <w:rsid w:val="00986373"/>
    <w:rsid w:val="00986412"/>
    <w:rsid w:val="00986AC7"/>
    <w:rsid w:val="00987471"/>
    <w:rsid w:val="00987889"/>
    <w:rsid w:val="00987DA3"/>
    <w:rsid w:val="00990259"/>
    <w:rsid w:val="00990DC9"/>
    <w:rsid w:val="00991142"/>
    <w:rsid w:val="009912A0"/>
    <w:rsid w:val="00992CB4"/>
    <w:rsid w:val="00993796"/>
    <w:rsid w:val="009947F0"/>
    <w:rsid w:val="00994CCC"/>
    <w:rsid w:val="00995AB5"/>
    <w:rsid w:val="009960AC"/>
    <w:rsid w:val="00997A1B"/>
    <w:rsid w:val="009A003C"/>
    <w:rsid w:val="009A03B8"/>
    <w:rsid w:val="009A0B3C"/>
    <w:rsid w:val="009A106A"/>
    <w:rsid w:val="009A1338"/>
    <w:rsid w:val="009A13DF"/>
    <w:rsid w:val="009A1B5A"/>
    <w:rsid w:val="009A436E"/>
    <w:rsid w:val="009A4B31"/>
    <w:rsid w:val="009A6182"/>
    <w:rsid w:val="009A6485"/>
    <w:rsid w:val="009A6512"/>
    <w:rsid w:val="009A73EB"/>
    <w:rsid w:val="009A744B"/>
    <w:rsid w:val="009B0903"/>
    <w:rsid w:val="009B0F0F"/>
    <w:rsid w:val="009B110A"/>
    <w:rsid w:val="009B1DA3"/>
    <w:rsid w:val="009B1E7F"/>
    <w:rsid w:val="009B2012"/>
    <w:rsid w:val="009B2139"/>
    <w:rsid w:val="009B2D45"/>
    <w:rsid w:val="009B31B0"/>
    <w:rsid w:val="009B35C2"/>
    <w:rsid w:val="009B45F1"/>
    <w:rsid w:val="009B4EC2"/>
    <w:rsid w:val="009B4FAC"/>
    <w:rsid w:val="009B58FF"/>
    <w:rsid w:val="009B6483"/>
    <w:rsid w:val="009B6AD5"/>
    <w:rsid w:val="009B7925"/>
    <w:rsid w:val="009B7E47"/>
    <w:rsid w:val="009C011C"/>
    <w:rsid w:val="009C0230"/>
    <w:rsid w:val="009C0AD0"/>
    <w:rsid w:val="009C0FBB"/>
    <w:rsid w:val="009C1B10"/>
    <w:rsid w:val="009C28B1"/>
    <w:rsid w:val="009C2E86"/>
    <w:rsid w:val="009C35F8"/>
    <w:rsid w:val="009C49D6"/>
    <w:rsid w:val="009C5232"/>
    <w:rsid w:val="009C55CE"/>
    <w:rsid w:val="009C5DC7"/>
    <w:rsid w:val="009C650E"/>
    <w:rsid w:val="009C685D"/>
    <w:rsid w:val="009C69A9"/>
    <w:rsid w:val="009C77EA"/>
    <w:rsid w:val="009C7AA9"/>
    <w:rsid w:val="009C7BDC"/>
    <w:rsid w:val="009D01A0"/>
    <w:rsid w:val="009D04AC"/>
    <w:rsid w:val="009D0891"/>
    <w:rsid w:val="009D2DD0"/>
    <w:rsid w:val="009D3110"/>
    <w:rsid w:val="009D3A95"/>
    <w:rsid w:val="009D4222"/>
    <w:rsid w:val="009D4B18"/>
    <w:rsid w:val="009D4C44"/>
    <w:rsid w:val="009D5027"/>
    <w:rsid w:val="009D58F4"/>
    <w:rsid w:val="009D5918"/>
    <w:rsid w:val="009D66A2"/>
    <w:rsid w:val="009D6731"/>
    <w:rsid w:val="009D67BA"/>
    <w:rsid w:val="009D68B2"/>
    <w:rsid w:val="009D706F"/>
    <w:rsid w:val="009D728E"/>
    <w:rsid w:val="009D7D19"/>
    <w:rsid w:val="009D7F58"/>
    <w:rsid w:val="009E05C9"/>
    <w:rsid w:val="009E0A0E"/>
    <w:rsid w:val="009E0F8F"/>
    <w:rsid w:val="009E1341"/>
    <w:rsid w:val="009E14A2"/>
    <w:rsid w:val="009E152F"/>
    <w:rsid w:val="009E1923"/>
    <w:rsid w:val="009E1E9D"/>
    <w:rsid w:val="009E36A7"/>
    <w:rsid w:val="009E3DF8"/>
    <w:rsid w:val="009E3E68"/>
    <w:rsid w:val="009E4E48"/>
    <w:rsid w:val="009E5910"/>
    <w:rsid w:val="009E6290"/>
    <w:rsid w:val="009E66C5"/>
    <w:rsid w:val="009E66DB"/>
    <w:rsid w:val="009E6864"/>
    <w:rsid w:val="009E6D72"/>
    <w:rsid w:val="009E722C"/>
    <w:rsid w:val="009E77FD"/>
    <w:rsid w:val="009E7D51"/>
    <w:rsid w:val="009F0882"/>
    <w:rsid w:val="009F0A9B"/>
    <w:rsid w:val="009F0CAF"/>
    <w:rsid w:val="009F129E"/>
    <w:rsid w:val="009F1717"/>
    <w:rsid w:val="009F175D"/>
    <w:rsid w:val="009F1A57"/>
    <w:rsid w:val="009F271F"/>
    <w:rsid w:val="009F288E"/>
    <w:rsid w:val="009F2A83"/>
    <w:rsid w:val="009F2C30"/>
    <w:rsid w:val="009F3B13"/>
    <w:rsid w:val="009F5588"/>
    <w:rsid w:val="009F5B07"/>
    <w:rsid w:val="009F5B5B"/>
    <w:rsid w:val="009F7088"/>
    <w:rsid w:val="009F733F"/>
    <w:rsid w:val="009F736A"/>
    <w:rsid w:val="009F75E1"/>
    <w:rsid w:val="009F7BDA"/>
    <w:rsid w:val="009F7E00"/>
    <w:rsid w:val="00A00760"/>
    <w:rsid w:val="00A0094C"/>
    <w:rsid w:val="00A00A7D"/>
    <w:rsid w:val="00A00D10"/>
    <w:rsid w:val="00A014A1"/>
    <w:rsid w:val="00A0192C"/>
    <w:rsid w:val="00A01BF1"/>
    <w:rsid w:val="00A036FD"/>
    <w:rsid w:val="00A03C84"/>
    <w:rsid w:val="00A03DF8"/>
    <w:rsid w:val="00A03E9E"/>
    <w:rsid w:val="00A03F84"/>
    <w:rsid w:val="00A04F2B"/>
    <w:rsid w:val="00A0512E"/>
    <w:rsid w:val="00A051E5"/>
    <w:rsid w:val="00A07130"/>
    <w:rsid w:val="00A07189"/>
    <w:rsid w:val="00A07DC3"/>
    <w:rsid w:val="00A101C7"/>
    <w:rsid w:val="00A10222"/>
    <w:rsid w:val="00A108A0"/>
    <w:rsid w:val="00A10990"/>
    <w:rsid w:val="00A114F4"/>
    <w:rsid w:val="00A124FF"/>
    <w:rsid w:val="00A12697"/>
    <w:rsid w:val="00A12B37"/>
    <w:rsid w:val="00A1339A"/>
    <w:rsid w:val="00A13917"/>
    <w:rsid w:val="00A13FC3"/>
    <w:rsid w:val="00A145F7"/>
    <w:rsid w:val="00A1466E"/>
    <w:rsid w:val="00A152B9"/>
    <w:rsid w:val="00A164C7"/>
    <w:rsid w:val="00A16745"/>
    <w:rsid w:val="00A16BFB"/>
    <w:rsid w:val="00A16E4F"/>
    <w:rsid w:val="00A1740B"/>
    <w:rsid w:val="00A17DDB"/>
    <w:rsid w:val="00A17EB6"/>
    <w:rsid w:val="00A17F7B"/>
    <w:rsid w:val="00A2060E"/>
    <w:rsid w:val="00A208C6"/>
    <w:rsid w:val="00A20A35"/>
    <w:rsid w:val="00A21306"/>
    <w:rsid w:val="00A21493"/>
    <w:rsid w:val="00A22C40"/>
    <w:rsid w:val="00A22C60"/>
    <w:rsid w:val="00A22FC2"/>
    <w:rsid w:val="00A23D4B"/>
    <w:rsid w:val="00A23E65"/>
    <w:rsid w:val="00A23F36"/>
    <w:rsid w:val="00A24801"/>
    <w:rsid w:val="00A24826"/>
    <w:rsid w:val="00A25089"/>
    <w:rsid w:val="00A256C4"/>
    <w:rsid w:val="00A256F5"/>
    <w:rsid w:val="00A27BE1"/>
    <w:rsid w:val="00A313B2"/>
    <w:rsid w:val="00A3145D"/>
    <w:rsid w:val="00A3176F"/>
    <w:rsid w:val="00A31DD7"/>
    <w:rsid w:val="00A32E77"/>
    <w:rsid w:val="00A3375C"/>
    <w:rsid w:val="00A337BF"/>
    <w:rsid w:val="00A33839"/>
    <w:rsid w:val="00A33F71"/>
    <w:rsid w:val="00A34470"/>
    <w:rsid w:val="00A3535C"/>
    <w:rsid w:val="00A35515"/>
    <w:rsid w:val="00A35E8E"/>
    <w:rsid w:val="00A36454"/>
    <w:rsid w:val="00A364C4"/>
    <w:rsid w:val="00A3696A"/>
    <w:rsid w:val="00A36ACE"/>
    <w:rsid w:val="00A40D63"/>
    <w:rsid w:val="00A40F55"/>
    <w:rsid w:val="00A410F8"/>
    <w:rsid w:val="00A41941"/>
    <w:rsid w:val="00A41955"/>
    <w:rsid w:val="00A41FEA"/>
    <w:rsid w:val="00A4201F"/>
    <w:rsid w:val="00A42203"/>
    <w:rsid w:val="00A42463"/>
    <w:rsid w:val="00A43588"/>
    <w:rsid w:val="00A43602"/>
    <w:rsid w:val="00A43ACC"/>
    <w:rsid w:val="00A44A92"/>
    <w:rsid w:val="00A45620"/>
    <w:rsid w:val="00A459FF"/>
    <w:rsid w:val="00A45A0A"/>
    <w:rsid w:val="00A45AC5"/>
    <w:rsid w:val="00A45AC8"/>
    <w:rsid w:val="00A45EDF"/>
    <w:rsid w:val="00A45F79"/>
    <w:rsid w:val="00A46032"/>
    <w:rsid w:val="00A46248"/>
    <w:rsid w:val="00A4720D"/>
    <w:rsid w:val="00A47DA7"/>
    <w:rsid w:val="00A50819"/>
    <w:rsid w:val="00A50FD7"/>
    <w:rsid w:val="00A51034"/>
    <w:rsid w:val="00A51DD7"/>
    <w:rsid w:val="00A51EFF"/>
    <w:rsid w:val="00A52213"/>
    <w:rsid w:val="00A52F66"/>
    <w:rsid w:val="00A5337E"/>
    <w:rsid w:val="00A535A9"/>
    <w:rsid w:val="00A539B1"/>
    <w:rsid w:val="00A54172"/>
    <w:rsid w:val="00A54BD3"/>
    <w:rsid w:val="00A54F54"/>
    <w:rsid w:val="00A55514"/>
    <w:rsid w:val="00A5586A"/>
    <w:rsid w:val="00A561C8"/>
    <w:rsid w:val="00A56906"/>
    <w:rsid w:val="00A56ADB"/>
    <w:rsid w:val="00A57D9D"/>
    <w:rsid w:val="00A60E08"/>
    <w:rsid w:val="00A615D3"/>
    <w:rsid w:val="00A619FA"/>
    <w:rsid w:val="00A61CA1"/>
    <w:rsid w:val="00A6254D"/>
    <w:rsid w:val="00A6265E"/>
    <w:rsid w:val="00A62673"/>
    <w:rsid w:val="00A62A83"/>
    <w:rsid w:val="00A62E64"/>
    <w:rsid w:val="00A62F2C"/>
    <w:rsid w:val="00A63DDC"/>
    <w:rsid w:val="00A64144"/>
    <w:rsid w:val="00A6432D"/>
    <w:rsid w:val="00A64594"/>
    <w:rsid w:val="00A64695"/>
    <w:rsid w:val="00A651EB"/>
    <w:rsid w:val="00A6543C"/>
    <w:rsid w:val="00A6554A"/>
    <w:rsid w:val="00A65F57"/>
    <w:rsid w:val="00A660C2"/>
    <w:rsid w:val="00A67112"/>
    <w:rsid w:val="00A674C6"/>
    <w:rsid w:val="00A67CBF"/>
    <w:rsid w:val="00A70821"/>
    <w:rsid w:val="00A70E36"/>
    <w:rsid w:val="00A7173F"/>
    <w:rsid w:val="00A71901"/>
    <w:rsid w:val="00A72745"/>
    <w:rsid w:val="00A74129"/>
    <w:rsid w:val="00A742FE"/>
    <w:rsid w:val="00A74B4A"/>
    <w:rsid w:val="00A75643"/>
    <w:rsid w:val="00A76491"/>
    <w:rsid w:val="00A7670A"/>
    <w:rsid w:val="00A76CCC"/>
    <w:rsid w:val="00A76D17"/>
    <w:rsid w:val="00A80DD3"/>
    <w:rsid w:val="00A811CE"/>
    <w:rsid w:val="00A82007"/>
    <w:rsid w:val="00A8204F"/>
    <w:rsid w:val="00A8243E"/>
    <w:rsid w:val="00A838DE"/>
    <w:rsid w:val="00A84D3F"/>
    <w:rsid w:val="00A85F22"/>
    <w:rsid w:val="00A85F71"/>
    <w:rsid w:val="00A860BC"/>
    <w:rsid w:val="00A86D0F"/>
    <w:rsid w:val="00A86ED2"/>
    <w:rsid w:val="00A870AD"/>
    <w:rsid w:val="00A8763D"/>
    <w:rsid w:val="00A87D31"/>
    <w:rsid w:val="00A907E3"/>
    <w:rsid w:val="00A91B4C"/>
    <w:rsid w:val="00A92B2C"/>
    <w:rsid w:val="00A92D09"/>
    <w:rsid w:val="00A92E22"/>
    <w:rsid w:val="00A939B4"/>
    <w:rsid w:val="00A950B9"/>
    <w:rsid w:val="00A955CC"/>
    <w:rsid w:val="00A9601E"/>
    <w:rsid w:val="00A96344"/>
    <w:rsid w:val="00AA0455"/>
    <w:rsid w:val="00AA24AB"/>
    <w:rsid w:val="00AA27A8"/>
    <w:rsid w:val="00AA2F71"/>
    <w:rsid w:val="00AA34EB"/>
    <w:rsid w:val="00AA3796"/>
    <w:rsid w:val="00AA3C47"/>
    <w:rsid w:val="00AA49D7"/>
    <w:rsid w:val="00AA5406"/>
    <w:rsid w:val="00AA56C3"/>
    <w:rsid w:val="00AA603B"/>
    <w:rsid w:val="00AA6529"/>
    <w:rsid w:val="00AA6906"/>
    <w:rsid w:val="00AA77E0"/>
    <w:rsid w:val="00AB06EC"/>
    <w:rsid w:val="00AB0CCC"/>
    <w:rsid w:val="00AB0E4E"/>
    <w:rsid w:val="00AB1642"/>
    <w:rsid w:val="00AB1D5B"/>
    <w:rsid w:val="00AB1EBA"/>
    <w:rsid w:val="00AB32EC"/>
    <w:rsid w:val="00AB44F3"/>
    <w:rsid w:val="00AB4588"/>
    <w:rsid w:val="00AB58A2"/>
    <w:rsid w:val="00AB5984"/>
    <w:rsid w:val="00AB5C5C"/>
    <w:rsid w:val="00AB5DBA"/>
    <w:rsid w:val="00AB606B"/>
    <w:rsid w:val="00AC027C"/>
    <w:rsid w:val="00AC0BD5"/>
    <w:rsid w:val="00AC0D81"/>
    <w:rsid w:val="00AC1013"/>
    <w:rsid w:val="00AC1E37"/>
    <w:rsid w:val="00AC2696"/>
    <w:rsid w:val="00AC28A2"/>
    <w:rsid w:val="00AC3D5F"/>
    <w:rsid w:val="00AC47D0"/>
    <w:rsid w:val="00AC4B5C"/>
    <w:rsid w:val="00AC5368"/>
    <w:rsid w:val="00AC6032"/>
    <w:rsid w:val="00AC69F6"/>
    <w:rsid w:val="00AC6D06"/>
    <w:rsid w:val="00AD016A"/>
    <w:rsid w:val="00AD0873"/>
    <w:rsid w:val="00AD0FDE"/>
    <w:rsid w:val="00AD13EE"/>
    <w:rsid w:val="00AD2946"/>
    <w:rsid w:val="00AD3B4F"/>
    <w:rsid w:val="00AD404A"/>
    <w:rsid w:val="00AD413E"/>
    <w:rsid w:val="00AD4337"/>
    <w:rsid w:val="00AD488D"/>
    <w:rsid w:val="00AD5AED"/>
    <w:rsid w:val="00AD5B46"/>
    <w:rsid w:val="00AD69BC"/>
    <w:rsid w:val="00AD7765"/>
    <w:rsid w:val="00AD7F1A"/>
    <w:rsid w:val="00AE0535"/>
    <w:rsid w:val="00AE0A0C"/>
    <w:rsid w:val="00AE0C11"/>
    <w:rsid w:val="00AE1600"/>
    <w:rsid w:val="00AE1EA4"/>
    <w:rsid w:val="00AE2124"/>
    <w:rsid w:val="00AE24E2"/>
    <w:rsid w:val="00AE26FF"/>
    <w:rsid w:val="00AE2DA3"/>
    <w:rsid w:val="00AE31AC"/>
    <w:rsid w:val="00AE47D3"/>
    <w:rsid w:val="00AE49F4"/>
    <w:rsid w:val="00AE4C9B"/>
    <w:rsid w:val="00AE4E0B"/>
    <w:rsid w:val="00AE4E59"/>
    <w:rsid w:val="00AE5642"/>
    <w:rsid w:val="00AE587B"/>
    <w:rsid w:val="00AE5D03"/>
    <w:rsid w:val="00AE6359"/>
    <w:rsid w:val="00AE6700"/>
    <w:rsid w:val="00AE6C9A"/>
    <w:rsid w:val="00AE6E94"/>
    <w:rsid w:val="00AE6FDE"/>
    <w:rsid w:val="00AE76B2"/>
    <w:rsid w:val="00AE7AE4"/>
    <w:rsid w:val="00AE7D57"/>
    <w:rsid w:val="00AF082B"/>
    <w:rsid w:val="00AF0A55"/>
    <w:rsid w:val="00AF0DD0"/>
    <w:rsid w:val="00AF1EE8"/>
    <w:rsid w:val="00AF217D"/>
    <w:rsid w:val="00AF2284"/>
    <w:rsid w:val="00AF2411"/>
    <w:rsid w:val="00AF26C2"/>
    <w:rsid w:val="00AF28CB"/>
    <w:rsid w:val="00AF2F94"/>
    <w:rsid w:val="00AF45CA"/>
    <w:rsid w:val="00AF4A5B"/>
    <w:rsid w:val="00AF553A"/>
    <w:rsid w:val="00AF5FEC"/>
    <w:rsid w:val="00AF6778"/>
    <w:rsid w:val="00AF69E2"/>
    <w:rsid w:val="00AF7078"/>
    <w:rsid w:val="00AF731C"/>
    <w:rsid w:val="00AF7699"/>
    <w:rsid w:val="00B00C74"/>
    <w:rsid w:val="00B015F7"/>
    <w:rsid w:val="00B01767"/>
    <w:rsid w:val="00B01BC5"/>
    <w:rsid w:val="00B01C3E"/>
    <w:rsid w:val="00B02D1C"/>
    <w:rsid w:val="00B02D8A"/>
    <w:rsid w:val="00B0355D"/>
    <w:rsid w:val="00B03ACE"/>
    <w:rsid w:val="00B03EEA"/>
    <w:rsid w:val="00B05252"/>
    <w:rsid w:val="00B05561"/>
    <w:rsid w:val="00B05D48"/>
    <w:rsid w:val="00B06132"/>
    <w:rsid w:val="00B10AC6"/>
    <w:rsid w:val="00B10D33"/>
    <w:rsid w:val="00B10ED8"/>
    <w:rsid w:val="00B11298"/>
    <w:rsid w:val="00B11ABD"/>
    <w:rsid w:val="00B11ED1"/>
    <w:rsid w:val="00B1228D"/>
    <w:rsid w:val="00B12838"/>
    <w:rsid w:val="00B12E3F"/>
    <w:rsid w:val="00B13113"/>
    <w:rsid w:val="00B134E7"/>
    <w:rsid w:val="00B13779"/>
    <w:rsid w:val="00B1394B"/>
    <w:rsid w:val="00B13A22"/>
    <w:rsid w:val="00B150D8"/>
    <w:rsid w:val="00B153F5"/>
    <w:rsid w:val="00B160C3"/>
    <w:rsid w:val="00B17177"/>
    <w:rsid w:val="00B1728B"/>
    <w:rsid w:val="00B205C3"/>
    <w:rsid w:val="00B21678"/>
    <w:rsid w:val="00B216F8"/>
    <w:rsid w:val="00B22054"/>
    <w:rsid w:val="00B225DD"/>
    <w:rsid w:val="00B22626"/>
    <w:rsid w:val="00B22D10"/>
    <w:rsid w:val="00B2312A"/>
    <w:rsid w:val="00B23498"/>
    <w:rsid w:val="00B23FF6"/>
    <w:rsid w:val="00B245AD"/>
    <w:rsid w:val="00B2531C"/>
    <w:rsid w:val="00B25F43"/>
    <w:rsid w:val="00B26552"/>
    <w:rsid w:val="00B26D55"/>
    <w:rsid w:val="00B26E6C"/>
    <w:rsid w:val="00B27962"/>
    <w:rsid w:val="00B27C54"/>
    <w:rsid w:val="00B30857"/>
    <w:rsid w:val="00B30A25"/>
    <w:rsid w:val="00B31281"/>
    <w:rsid w:val="00B31467"/>
    <w:rsid w:val="00B319F0"/>
    <w:rsid w:val="00B31D2D"/>
    <w:rsid w:val="00B32AFD"/>
    <w:rsid w:val="00B33135"/>
    <w:rsid w:val="00B34EAD"/>
    <w:rsid w:val="00B36280"/>
    <w:rsid w:val="00B367B0"/>
    <w:rsid w:val="00B369FE"/>
    <w:rsid w:val="00B36E26"/>
    <w:rsid w:val="00B36F25"/>
    <w:rsid w:val="00B37531"/>
    <w:rsid w:val="00B37FA5"/>
    <w:rsid w:val="00B41ADA"/>
    <w:rsid w:val="00B41B5C"/>
    <w:rsid w:val="00B42D44"/>
    <w:rsid w:val="00B430F8"/>
    <w:rsid w:val="00B44B45"/>
    <w:rsid w:val="00B44C1E"/>
    <w:rsid w:val="00B4502B"/>
    <w:rsid w:val="00B451F1"/>
    <w:rsid w:val="00B4566C"/>
    <w:rsid w:val="00B477C2"/>
    <w:rsid w:val="00B47B13"/>
    <w:rsid w:val="00B47C21"/>
    <w:rsid w:val="00B47E2B"/>
    <w:rsid w:val="00B50EB2"/>
    <w:rsid w:val="00B5106B"/>
    <w:rsid w:val="00B5116E"/>
    <w:rsid w:val="00B5172B"/>
    <w:rsid w:val="00B523BD"/>
    <w:rsid w:val="00B523F8"/>
    <w:rsid w:val="00B5254A"/>
    <w:rsid w:val="00B5346A"/>
    <w:rsid w:val="00B53B2F"/>
    <w:rsid w:val="00B53DD9"/>
    <w:rsid w:val="00B54286"/>
    <w:rsid w:val="00B544C7"/>
    <w:rsid w:val="00B54EF6"/>
    <w:rsid w:val="00B55DED"/>
    <w:rsid w:val="00B560A6"/>
    <w:rsid w:val="00B56784"/>
    <w:rsid w:val="00B56F00"/>
    <w:rsid w:val="00B579D7"/>
    <w:rsid w:val="00B57B15"/>
    <w:rsid w:val="00B604DF"/>
    <w:rsid w:val="00B613B1"/>
    <w:rsid w:val="00B61E9E"/>
    <w:rsid w:val="00B6248B"/>
    <w:rsid w:val="00B62603"/>
    <w:rsid w:val="00B62883"/>
    <w:rsid w:val="00B64393"/>
    <w:rsid w:val="00B6439C"/>
    <w:rsid w:val="00B64458"/>
    <w:rsid w:val="00B64D32"/>
    <w:rsid w:val="00B6525E"/>
    <w:rsid w:val="00B661D2"/>
    <w:rsid w:val="00B66E9D"/>
    <w:rsid w:val="00B6727E"/>
    <w:rsid w:val="00B700B6"/>
    <w:rsid w:val="00B706E5"/>
    <w:rsid w:val="00B70DE4"/>
    <w:rsid w:val="00B70E18"/>
    <w:rsid w:val="00B70F8D"/>
    <w:rsid w:val="00B7135F"/>
    <w:rsid w:val="00B71368"/>
    <w:rsid w:val="00B7169B"/>
    <w:rsid w:val="00B7206F"/>
    <w:rsid w:val="00B7253E"/>
    <w:rsid w:val="00B7264C"/>
    <w:rsid w:val="00B72B01"/>
    <w:rsid w:val="00B72D29"/>
    <w:rsid w:val="00B736FF"/>
    <w:rsid w:val="00B73768"/>
    <w:rsid w:val="00B73B66"/>
    <w:rsid w:val="00B741D0"/>
    <w:rsid w:val="00B742B7"/>
    <w:rsid w:val="00B74C46"/>
    <w:rsid w:val="00B74FD7"/>
    <w:rsid w:val="00B75238"/>
    <w:rsid w:val="00B7572F"/>
    <w:rsid w:val="00B758FC"/>
    <w:rsid w:val="00B76302"/>
    <w:rsid w:val="00B7668F"/>
    <w:rsid w:val="00B76F5E"/>
    <w:rsid w:val="00B76F62"/>
    <w:rsid w:val="00B7708D"/>
    <w:rsid w:val="00B772D6"/>
    <w:rsid w:val="00B77814"/>
    <w:rsid w:val="00B80470"/>
    <w:rsid w:val="00B804EE"/>
    <w:rsid w:val="00B808C4"/>
    <w:rsid w:val="00B80CBE"/>
    <w:rsid w:val="00B812F1"/>
    <w:rsid w:val="00B8174E"/>
    <w:rsid w:val="00B817E2"/>
    <w:rsid w:val="00B81BBE"/>
    <w:rsid w:val="00B829D4"/>
    <w:rsid w:val="00B8302E"/>
    <w:rsid w:val="00B83384"/>
    <w:rsid w:val="00B83665"/>
    <w:rsid w:val="00B83C8F"/>
    <w:rsid w:val="00B85A3B"/>
    <w:rsid w:val="00B86349"/>
    <w:rsid w:val="00B86AEC"/>
    <w:rsid w:val="00B872E7"/>
    <w:rsid w:val="00B87473"/>
    <w:rsid w:val="00B87484"/>
    <w:rsid w:val="00B875C2"/>
    <w:rsid w:val="00B87E2E"/>
    <w:rsid w:val="00B87EA3"/>
    <w:rsid w:val="00B90722"/>
    <w:rsid w:val="00B90BB2"/>
    <w:rsid w:val="00B91439"/>
    <w:rsid w:val="00B92485"/>
    <w:rsid w:val="00B92804"/>
    <w:rsid w:val="00B92F09"/>
    <w:rsid w:val="00B93241"/>
    <w:rsid w:val="00B9358D"/>
    <w:rsid w:val="00B9426B"/>
    <w:rsid w:val="00B96E47"/>
    <w:rsid w:val="00B973D6"/>
    <w:rsid w:val="00BA0907"/>
    <w:rsid w:val="00BA09EC"/>
    <w:rsid w:val="00BA1D58"/>
    <w:rsid w:val="00BA243D"/>
    <w:rsid w:val="00BA2579"/>
    <w:rsid w:val="00BA3001"/>
    <w:rsid w:val="00BA34E0"/>
    <w:rsid w:val="00BA4058"/>
    <w:rsid w:val="00BA4CC5"/>
    <w:rsid w:val="00BA549D"/>
    <w:rsid w:val="00BA5595"/>
    <w:rsid w:val="00BA6997"/>
    <w:rsid w:val="00BA7A9F"/>
    <w:rsid w:val="00BA7AF6"/>
    <w:rsid w:val="00BB11F9"/>
    <w:rsid w:val="00BB213A"/>
    <w:rsid w:val="00BB2983"/>
    <w:rsid w:val="00BB3147"/>
    <w:rsid w:val="00BB3581"/>
    <w:rsid w:val="00BB3965"/>
    <w:rsid w:val="00BB4C44"/>
    <w:rsid w:val="00BB4D75"/>
    <w:rsid w:val="00BB51D8"/>
    <w:rsid w:val="00BB5C07"/>
    <w:rsid w:val="00BB62A1"/>
    <w:rsid w:val="00BB6CE1"/>
    <w:rsid w:val="00BC00CB"/>
    <w:rsid w:val="00BC03F3"/>
    <w:rsid w:val="00BC11FA"/>
    <w:rsid w:val="00BC1497"/>
    <w:rsid w:val="00BC195B"/>
    <w:rsid w:val="00BC24C2"/>
    <w:rsid w:val="00BC2835"/>
    <w:rsid w:val="00BC2964"/>
    <w:rsid w:val="00BC3080"/>
    <w:rsid w:val="00BC31CE"/>
    <w:rsid w:val="00BC3794"/>
    <w:rsid w:val="00BC4071"/>
    <w:rsid w:val="00BC40D4"/>
    <w:rsid w:val="00BC45DC"/>
    <w:rsid w:val="00BC4710"/>
    <w:rsid w:val="00BC4B67"/>
    <w:rsid w:val="00BC5212"/>
    <w:rsid w:val="00BC594C"/>
    <w:rsid w:val="00BC5D70"/>
    <w:rsid w:val="00BC602E"/>
    <w:rsid w:val="00BC6304"/>
    <w:rsid w:val="00BC638F"/>
    <w:rsid w:val="00BC68AD"/>
    <w:rsid w:val="00BC69BA"/>
    <w:rsid w:val="00BC6F81"/>
    <w:rsid w:val="00BC716C"/>
    <w:rsid w:val="00BC7222"/>
    <w:rsid w:val="00BC7698"/>
    <w:rsid w:val="00BC7EDF"/>
    <w:rsid w:val="00BD01DA"/>
    <w:rsid w:val="00BD0313"/>
    <w:rsid w:val="00BD03BC"/>
    <w:rsid w:val="00BD0430"/>
    <w:rsid w:val="00BD09F9"/>
    <w:rsid w:val="00BD0BDD"/>
    <w:rsid w:val="00BD1FCE"/>
    <w:rsid w:val="00BD3A4F"/>
    <w:rsid w:val="00BD3EB9"/>
    <w:rsid w:val="00BD3F01"/>
    <w:rsid w:val="00BD51DD"/>
    <w:rsid w:val="00BD554F"/>
    <w:rsid w:val="00BD557D"/>
    <w:rsid w:val="00BD5694"/>
    <w:rsid w:val="00BD5F0C"/>
    <w:rsid w:val="00BD6622"/>
    <w:rsid w:val="00BD7AC7"/>
    <w:rsid w:val="00BD7F83"/>
    <w:rsid w:val="00BE00E2"/>
    <w:rsid w:val="00BE0C4E"/>
    <w:rsid w:val="00BE0DF1"/>
    <w:rsid w:val="00BE13E7"/>
    <w:rsid w:val="00BE1F52"/>
    <w:rsid w:val="00BE312B"/>
    <w:rsid w:val="00BE38A7"/>
    <w:rsid w:val="00BE3AA4"/>
    <w:rsid w:val="00BE40F2"/>
    <w:rsid w:val="00BE42D7"/>
    <w:rsid w:val="00BE4903"/>
    <w:rsid w:val="00BE558F"/>
    <w:rsid w:val="00BE617C"/>
    <w:rsid w:val="00BE6207"/>
    <w:rsid w:val="00BE6A0E"/>
    <w:rsid w:val="00BE6D2A"/>
    <w:rsid w:val="00BE761D"/>
    <w:rsid w:val="00BE7F97"/>
    <w:rsid w:val="00BF024D"/>
    <w:rsid w:val="00BF09E4"/>
    <w:rsid w:val="00BF0DB6"/>
    <w:rsid w:val="00BF12A7"/>
    <w:rsid w:val="00BF201F"/>
    <w:rsid w:val="00BF2ED8"/>
    <w:rsid w:val="00BF3E6F"/>
    <w:rsid w:val="00BF4249"/>
    <w:rsid w:val="00BF60F4"/>
    <w:rsid w:val="00C01A5D"/>
    <w:rsid w:val="00C030BF"/>
    <w:rsid w:val="00C04CBD"/>
    <w:rsid w:val="00C0576C"/>
    <w:rsid w:val="00C0594A"/>
    <w:rsid w:val="00C0595E"/>
    <w:rsid w:val="00C05C60"/>
    <w:rsid w:val="00C067F3"/>
    <w:rsid w:val="00C07FC2"/>
    <w:rsid w:val="00C1121F"/>
    <w:rsid w:val="00C1136F"/>
    <w:rsid w:val="00C1171F"/>
    <w:rsid w:val="00C11871"/>
    <w:rsid w:val="00C11963"/>
    <w:rsid w:val="00C11C64"/>
    <w:rsid w:val="00C123B4"/>
    <w:rsid w:val="00C12585"/>
    <w:rsid w:val="00C126E3"/>
    <w:rsid w:val="00C12C88"/>
    <w:rsid w:val="00C131F2"/>
    <w:rsid w:val="00C1471D"/>
    <w:rsid w:val="00C15BB2"/>
    <w:rsid w:val="00C174E1"/>
    <w:rsid w:val="00C17540"/>
    <w:rsid w:val="00C1776E"/>
    <w:rsid w:val="00C20332"/>
    <w:rsid w:val="00C205F1"/>
    <w:rsid w:val="00C209C5"/>
    <w:rsid w:val="00C20ED4"/>
    <w:rsid w:val="00C2119D"/>
    <w:rsid w:val="00C215D4"/>
    <w:rsid w:val="00C218A6"/>
    <w:rsid w:val="00C22036"/>
    <w:rsid w:val="00C220F9"/>
    <w:rsid w:val="00C22852"/>
    <w:rsid w:val="00C22930"/>
    <w:rsid w:val="00C22E99"/>
    <w:rsid w:val="00C2378C"/>
    <w:rsid w:val="00C23FEA"/>
    <w:rsid w:val="00C24692"/>
    <w:rsid w:val="00C24F90"/>
    <w:rsid w:val="00C2564F"/>
    <w:rsid w:val="00C258D2"/>
    <w:rsid w:val="00C264C7"/>
    <w:rsid w:val="00C2746E"/>
    <w:rsid w:val="00C277F7"/>
    <w:rsid w:val="00C300F2"/>
    <w:rsid w:val="00C31480"/>
    <w:rsid w:val="00C31506"/>
    <w:rsid w:val="00C31ED3"/>
    <w:rsid w:val="00C32277"/>
    <w:rsid w:val="00C325C3"/>
    <w:rsid w:val="00C32739"/>
    <w:rsid w:val="00C32FE3"/>
    <w:rsid w:val="00C333F0"/>
    <w:rsid w:val="00C342C4"/>
    <w:rsid w:val="00C342D6"/>
    <w:rsid w:val="00C346AC"/>
    <w:rsid w:val="00C35C9E"/>
    <w:rsid w:val="00C374E3"/>
    <w:rsid w:val="00C4061D"/>
    <w:rsid w:val="00C40A52"/>
    <w:rsid w:val="00C40D56"/>
    <w:rsid w:val="00C40EA4"/>
    <w:rsid w:val="00C41219"/>
    <w:rsid w:val="00C41480"/>
    <w:rsid w:val="00C415F2"/>
    <w:rsid w:val="00C421C1"/>
    <w:rsid w:val="00C4241D"/>
    <w:rsid w:val="00C4363A"/>
    <w:rsid w:val="00C4382F"/>
    <w:rsid w:val="00C4417B"/>
    <w:rsid w:val="00C44242"/>
    <w:rsid w:val="00C449D6"/>
    <w:rsid w:val="00C4501A"/>
    <w:rsid w:val="00C45081"/>
    <w:rsid w:val="00C45898"/>
    <w:rsid w:val="00C46467"/>
    <w:rsid w:val="00C46756"/>
    <w:rsid w:val="00C46B09"/>
    <w:rsid w:val="00C46DDD"/>
    <w:rsid w:val="00C51927"/>
    <w:rsid w:val="00C51CE9"/>
    <w:rsid w:val="00C5233A"/>
    <w:rsid w:val="00C52356"/>
    <w:rsid w:val="00C52451"/>
    <w:rsid w:val="00C52F5D"/>
    <w:rsid w:val="00C53A8E"/>
    <w:rsid w:val="00C53FD2"/>
    <w:rsid w:val="00C5432C"/>
    <w:rsid w:val="00C5465C"/>
    <w:rsid w:val="00C54A09"/>
    <w:rsid w:val="00C56195"/>
    <w:rsid w:val="00C57304"/>
    <w:rsid w:val="00C57584"/>
    <w:rsid w:val="00C60703"/>
    <w:rsid w:val="00C607F1"/>
    <w:rsid w:val="00C61343"/>
    <w:rsid w:val="00C62B9D"/>
    <w:rsid w:val="00C62C9B"/>
    <w:rsid w:val="00C638F8"/>
    <w:rsid w:val="00C63D1B"/>
    <w:rsid w:val="00C6431A"/>
    <w:rsid w:val="00C64669"/>
    <w:rsid w:val="00C648B6"/>
    <w:rsid w:val="00C64D7C"/>
    <w:rsid w:val="00C64E0B"/>
    <w:rsid w:val="00C653B1"/>
    <w:rsid w:val="00C660E1"/>
    <w:rsid w:val="00C66F3E"/>
    <w:rsid w:val="00C678ED"/>
    <w:rsid w:val="00C679D6"/>
    <w:rsid w:val="00C67B90"/>
    <w:rsid w:val="00C700B5"/>
    <w:rsid w:val="00C70E4C"/>
    <w:rsid w:val="00C719FD"/>
    <w:rsid w:val="00C7326E"/>
    <w:rsid w:val="00C73415"/>
    <w:rsid w:val="00C73489"/>
    <w:rsid w:val="00C7368D"/>
    <w:rsid w:val="00C73904"/>
    <w:rsid w:val="00C73E56"/>
    <w:rsid w:val="00C746D2"/>
    <w:rsid w:val="00C74F09"/>
    <w:rsid w:val="00C74F50"/>
    <w:rsid w:val="00C7621E"/>
    <w:rsid w:val="00C76BD0"/>
    <w:rsid w:val="00C76D1C"/>
    <w:rsid w:val="00C777FC"/>
    <w:rsid w:val="00C77B7E"/>
    <w:rsid w:val="00C77D9A"/>
    <w:rsid w:val="00C80212"/>
    <w:rsid w:val="00C806AF"/>
    <w:rsid w:val="00C80A42"/>
    <w:rsid w:val="00C80C19"/>
    <w:rsid w:val="00C80FA2"/>
    <w:rsid w:val="00C81259"/>
    <w:rsid w:val="00C815C9"/>
    <w:rsid w:val="00C8251E"/>
    <w:rsid w:val="00C8360A"/>
    <w:rsid w:val="00C83B27"/>
    <w:rsid w:val="00C83DC6"/>
    <w:rsid w:val="00C83E8E"/>
    <w:rsid w:val="00C849FF"/>
    <w:rsid w:val="00C84EC4"/>
    <w:rsid w:val="00C8681C"/>
    <w:rsid w:val="00C86FC6"/>
    <w:rsid w:val="00C879D2"/>
    <w:rsid w:val="00C87AA6"/>
    <w:rsid w:val="00C9003B"/>
    <w:rsid w:val="00C90060"/>
    <w:rsid w:val="00C90A17"/>
    <w:rsid w:val="00C90CEC"/>
    <w:rsid w:val="00C90E25"/>
    <w:rsid w:val="00C90E4C"/>
    <w:rsid w:val="00C90F71"/>
    <w:rsid w:val="00C90F93"/>
    <w:rsid w:val="00C91892"/>
    <w:rsid w:val="00C91B33"/>
    <w:rsid w:val="00C91B8E"/>
    <w:rsid w:val="00C91CFB"/>
    <w:rsid w:val="00C91FE8"/>
    <w:rsid w:val="00C92259"/>
    <w:rsid w:val="00C92C8A"/>
    <w:rsid w:val="00C9301E"/>
    <w:rsid w:val="00C93367"/>
    <w:rsid w:val="00C93F84"/>
    <w:rsid w:val="00C946CD"/>
    <w:rsid w:val="00C94EDE"/>
    <w:rsid w:val="00C956C3"/>
    <w:rsid w:val="00C956D1"/>
    <w:rsid w:val="00C95D4F"/>
    <w:rsid w:val="00C9616E"/>
    <w:rsid w:val="00C96A4E"/>
    <w:rsid w:val="00C96FC3"/>
    <w:rsid w:val="00C97198"/>
    <w:rsid w:val="00C97D19"/>
    <w:rsid w:val="00CA0534"/>
    <w:rsid w:val="00CA06CE"/>
    <w:rsid w:val="00CA139F"/>
    <w:rsid w:val="00CA2A61"/>
    <w:rsid w:val="00CA3AA2"/>
    <w:rsid w:val="00CA4523"/>
    <w:rsid w:val="00CA4B8B"/>
    <w:rsid w:val="00CA5090"/>
    <w:rsid w:val="00CA5660"/>
    <w:rsid w:val="00CA59CD"/>
    <w:rsid w:val="00CA601D"/>
    <w:rsid w:val="00CA63B6"/>
    <w:rsid w:val="00CA6916"/>
    <w:rsid w:val="00CA6FD8"/>
    <w:rsid w:val="00CB0056"/>
    <w:rsid w:val="00CB1370"/>
    <w:rsid w:val="00CB1763"/>
    <w:rsid w:val="00CB18D4"/>
    <w:rsid w:val="00CB1F67"/>
    <w:rsid w:val="00CB211A"/>
    <w:rsid w:val="00CB47EE"/>
    <w:rsid w:val="00CB4ECF"/>
    <w:rsid w:val="00CB52F8"/>
    <w:rsid w:val="00CB5F5A"/>
    <w:rsid w:val="00CB63A0"/>
    <w:rsid w:val="00CB6B26"/>
    <w:rsid w:val="00CC12FD"/>
    <w:rsid w:val="00CC16A2"/>
    <w:rsid w:val="00CC17A4"/>
    <w:rsid w:val="00CC1CA5"/>
    <w:rsid w:val="00CC3D23"/>
    <w:rsid w:val="00CC3F92"/>
    <w:rsid w:val="00CC4034"/>
    <w:rsid w:val="00CC40DE"/>
    <w:rsid w:val="00CC4255"/>
    <w:rsid w:val="00CC449F"/>
    <w:rsid w:val="00CC48E6"/>
    <w:rsid w:val="00CC495E"/>
    <w:rsid w:val="00CC4F47"/>
    <w:rsid w:val="00CC4F5F"/>
    <w:rsid w:val="00CC5FEF"/>
    <w:rsid w:val="00CC6200"/>
    <w:rsid w:val="00CC631E"/>
    <w:rsid w:val="00CC638D"/>
    <w:rsid w:val="00CC73ED"/>
    <w:rsid w:val="00CD03B1"/>
    <w:rsid w:val="00CD04B0"/>
    <w:rsid w:val="00CD0518"/>
    <w:rsid w:val="00CD0802"/>
    <w:rsid w:val="00CD0CE7"/>
    <w:rsid w:val="00CD1673"/>
    <w:rsid w:val="00CD17B9"/>
    <w:rsid w:val="00CD1D33"/>
    <w:rsid w:val="00CD1D93"/>
    <w:rsid w:val="00CD1DE9"/>
    <w:rsid w:val="00CD2201"/>
    <w:rsid w:val="00CD2468"/>
    <w:rsid w:val="00CD25C3"/>
    <w:rsid w:val="00CD26F1"/>
    <w:rsid w:val="00CD2E6E"/>
    <w:rsid w:val="00CD4EA1"/>
    <w:rsid w:val="00CD52D4"/>
    <w:rsid w:val="00CD54F0"/>
    <w:rsid w:val="00CD5A09"/>
    <w:rsid w:val="00CD5B28"/>
    <w:rsid w:val="00CD5C29"/>
    <w:rsid w:val="00CD5EF9"/>
    <w:rsid w:val="00CD5F28"/>
    <w:rsid w:val="00CD6C75"/>
    <w:rsid w:val="00CD74ED"/>
    <w:rsid w:val="00CD7D79"/>
    <w:rsid w:val="00CE08D5"/>
    <w:rsid w:val="00CE395E"/>
    <w:rsid w:val="00CE4BD2"/>
    <w:rsid w:val="00CE5D66"/>
    <w:rsid w:val="00CE6A3B"/>
    <w:rsid w:val="00CE6E5D"/>
    <w:rsid w:val="00CE741B"/>
    <w:rsid w:val="00CF1B83"/>
    <w:rsid w:val="00CF2196"/>
    <w:rsid w:val="00CF27EB"/>
    <w:rsid w:val="00CF2915"/>
    <w:rsid w:val="00CF2DFB"/>
    <w:rsid w:val="00CF3582"/>
    <w:rsid w:val="00CF3711"/>
    <w:rsid w:val="00CF3F0C"/>
    <w:rsid w:val="00CF3FAF"/>
    <w:rsid w:val="00CF4080"/>
    <w:rsid w:val="00CF47B1"/>
    <w:rsid w:val="00CF4D04"/>
    <w:rsid w:val="00CF5C3C"/>
    <w:rsid w:val="00CF5C5B"/>
    <w:rsid w:val="00CF5D01"/>
    <w:rsid w:val="00CF6207"/>
    <w:rsid w:val="00CF701B"/>
    <w:rsid w:val="00CF7451"/>
    <w:rsid w:val="00CF750E"/>
    <w:rsid w:val="00D002E2"/>
    <w:rsid w:val="00D019F0"/>
    <w:rsid w:val="00D01AF6"/>
    <w:rsid w:val="00D01BBF"/>
    <w:rsid w:val="00D01FC7"/>
    <w:rsid w:val="00D025E0"/>
    <w:rsid w:val="00D02C49"/>
    <w:rsid w:val="00D02D45"/>
    <w:rsid w:val="00D03CE0"/>
    <w:rsid w:val="00D04046"/>
    <w:rsid w:val="00D04461"/>
    <w:rsid w:val="00D044F2"/>
    <w:rsid w:val="00D066AD"/>
    <w:rsid w:val="00D07395"/>
    <w:rsid w:val="00D07619"/>
    <w:rsid w:val="00D10456"/>
    <w:rsid w:val="00D1074D"/>
    <w:rsid w:val="00D1086E"/>
    <w:rsid w:val="00D1180E"/>
    <w:rsid w:val="00D11CA8"/>
    <w:rsid w:val="00D11DCF"/>
    <w:rsid w:val="00D12352"/>
    <w:rsid w:val="00D12978"/>
    <w:rsid w:val="00D12C71"/>
    <w:rsid w:val="00D1311F"/>
    <w:rsid w:val="00D13B8B"/>
    <w:rsid w:val="00D13EFD"/>
    <w:rsid w:val="00D13F3C"/>
    <w:rsid w:val="00D140D6"/>
    <w:rsid w:val="00D142DF"/>
    <w:rsid w:val="00D14526"/>
    <w:rsid w:val="00D14A71"/>
    <w:rsid w:val="00D1585F"/>
    <w:rsid w:val="00D15DC8"/>
    <w:rsid w:val="00D15FAC"/>
    <w:rsid w:val="00D162FF"/>
    <w:rsid w:val="00D167A1"/>
    <w:rsid w:val="00D168C1"/>
    <w:rsid w:val="00D1718E"/>
    <w:rsid w:val="00D17480"/>
    <w:rsid w:val="00D17921"/>
    <w:rsid w:val="00D20186"/>
    <w:rsid w:val="00D2096B"/>
    <w:rsid w:val="00D226AB"/>
    <w:rsid w:val="00D22A63"/>
    <w:rsid w:val="00D23A5E"/>
    <w:rsid w:val="00D23D84"/>
    <w:rsid w:val="00D24C13"/>
    <w:rsid w:val="00D25E9F"/>
    <w:rsid w:val="00D26625"/>
    <w:rsid w:val="00D266BF"/>
    <w:rsid w:val="00D26B02"/>
    <w:rsid w:val="00D26E38"/>
    <w:rsid w:val="00D271EB"/>
    <w:rsid w:val="00D2737F"/>
    <w:rsid w:val="00D276DF"/>
    <w:rsid w:val="00D27B63"/>
    <w:rsid w:val="00D30A20"/>
    <w:rsid w:val="00D31E70"/>
    <w:rsid w:val="00D33D7C"/>
    <w:rsid w:val="00D3403F"/>
    <w:rsid w:val="00D340F1"/>
    <w:rsid w:val="00D35492"/>
    <w:rsid w:val="00D36C3E"/>
    <w:rsid w:val="00D407C8"/>
    <w:rsid w:val="00D40996"/>
    <w:rsid w:val="00D409F8"/>
    <w:rsid w:val="00D41330"/>
    <w:rsid w:val="00D41E8E"/>
    <w:rsid w:val="00D41FCB"/>
    <w:rsid w:val="00D43129"/>
    <w:rsid w:val="00D437D2"/>
    <w:rsid w:val="00D43A47"/>
    <w:rsid w:val="00D440DC"/>
    <w:rsid w:val="00D44812"/>
    <w:rsid w:val="00D457CB"/>
    <w:rsid w:val="00D45B86"/>
    <w:rsid w:val="00D468B5"/>
    <w:rsid w:val="00D46C56"/>
    <w:rsid w:val="00D46D07"/>
    <w:rsid w:val="00D4715E"/>
    <w:rsid w:val="00D500DB"/>
    <w:rsid w:val="00D50AE2"/>
    <w:rsid w:val="00D50F2B"/>
    <w:rsid w:val="00D51571"/>
    <w:rsid w:val="00D51761"/>
    <w:rsid w:val="00D517DB"/>
    <w:rsid w:val="00D51D87"/>
    <w:rsid w:val="00D52136"/>
    <w:rsid w:val="00D52933"/>
    <w:rsid w:val="00D53E60"/>
    <w:rsid w:val="00D54EDE"/>
    <w:rsid w:val="00D55151"/>
    <w:rsid w:val="00D57264"/>
    <w:rsid w:val="00D5783D"/>
    <w:rsid w:val="00D57E4C"/>
    <w:rsid w:val="00D603ED"/>
    <w:rsid w:val="00D606D0"/>
    <w:rsid w:val="00D60839"/>
    <w:rsid w:val="00D609A7"/>
    <w:rsid w:val="00D61191"/>
    <w:rsid w:val="00D6182C"/>
    <w:rsid w:val="00D622AE"/>
    <w:rsid w:val="00D63E49"/>
    <w:rsid w:val="00D640FF"/>
    <w:rsid w:val="00D644A8"/>
    <w:rsid w:val="00D64C3E"/>
    <w:rsid w:val="00D64F22"/>
    <w:rsid w:val="00D652C0"/>
    <w:rsid w:val="00D65C42"/>
    <w:rsid w:val="00D66EDE"/>
    <w:rsid w:val="00D6795C"/>
    <w:rsid w:val="00D67A61"/>
    <w:rsid w:val="00D67D37"/>
    <w:rsid w:val="00D67D93"/>
    <w:rsid w:val="00D71395"/>
    <w:rsid w:val="00D7143F"/>
    <w:rsid w:val="00D71563"/>
    <w:rsid w:val="00D71CB0"/>
    <w:rsid w:val="00D732D6"/>
    <w:rsid w:val="00D73A81"/>
    <w:rsid w:val="00D73C6F"/>
    <w:rsid w:val="00D74223"/>
    <w:rsid w:val="00D74D5F"/>
    <w:rsid w:val="00D76230"/>
    <w:rsid w:val="00D764E9"/>
    <w:rsid w:val="00D7748A"/>
    <w:rsid w:val="00D779B4"/>
    <w:rsid w:val="00D77BBD"/>
    <w:rsid w:val="00D805E0"/>
    <w:rsid w:val="00D806A7"/>
    <w:rsid w:val="00D81667"/>
    <w:rsid w:val="00D8166D"/>
    <w:rsid w:val="00D81D66"/>
    <w:rsid w:val="00D8271A"/>
    <w:rsid w:val="00D82BA3"/>
    <w:rsid w:val="00D82EB1"/>
    <w:rsid w:val="00D83BCE"/>
    <w:rsid w:val="00D84F39"/>
    <w:rsid w:val="00D85BC5"/>
    <w:rsid w:val="00D85C3D"/>
    <w:rsid w:val="00D85C52"/>
    <w:rsid w:val="00D86320"/>
    <w:rsid w:val="00D86AFF"/>
    <w:rsid w:val="00D86B57"/>
    <w:rsid w:val="00D87ECC"/>
    <w:rsid w:val="00D9037D"/>
    <w:rsid w:val="00D91F5A"/>
    <w:rsid w:val="00D9293E"/>
    <w:rsid w:val="00D92A9E"/>
    <w:rsid w:val="00D92AB1"/>
    <w:rsid w:val="00D92B31"/>
    <w:rsid w:val="00D93253"/>
    <w:rsid w:val="00D94D6D"/>
    <w:rsid w:val="00D95047"/>
    <w:rsid w:val="00D958C1"/>
    <w:rsid w:val="00D9608D"/>
    <w:rsid w:val="00D96514"/>
    <w:rsid w:val="00D96BAA"/>
    <w:rsid w:val="00D97CB5"/>
    <w:rsid w:val="00D97F86"/>
    <w:rsid w:val="00DA098F"/>
    <w:rsid w:val="00DA10DA"/>
    <w:rsid w:val="00DA16FF"/>
    <w:rsid w:val="00DA2254"/>
    <w:rsid w:val="00DA26DE"/>
    <w:rsid w:val="00DA37D6"/>
    <w:rsid w:val="00DA3A1C"/>
    <w:rsid w:val="00DA4303"/>
    <w:rsid w:val="00DA45EE"/>
    <w:rsid w:val="00DA495E"/>
    <w:rsid w:val="00DA5083"/>
    <w:rsid w:val="00DA5598"/>
    <w:rsid w:val="00DA56D3"/>
    <w:rsid w:val="00DA5F71"/>
    <w:rsid w:val="00DA6D7E"/>
    <w:rsid w:val="00DB0932"/>
    <w:rsid w:val="00DB0D9E"/>
    <w:rsid w:val="00DB18B1"/>
    <w:rsid w:val="00DB1CBC"/>
    <w:rsid w:val="00DB250E"/>
    <w:rsid w:val="00DB2BBA"/>
    <w:rsid w:val="00DB30E9"/>
    <w:rsid w:val="00DB355C"/>
    <w:rsid w:val="00DB3E31"/>
    <w:rsid w:val="00DB3FCE"/>
    <w:rsid w:val="00DB4BF5"/>
    <w:rsid w:val="00DB56EB"/>
    <w:rsid w:val="00DB5F70"/>
    <w:rsid w:val="00DB5FBB"/>
    <w:rsid w:val="00DB6229"/>
    <w:rsid w:val="00DB74CA"/>
    <w:rsid w:val="00DB7DC0"/>
    <w:rsid w:val="00DC0792"/>
    <w:rsid w:val="00DC0D36"/>
    <w:rsid w:val="00DC123A"/>
    <w:rsid w:val="00DC1476"/>
    <w:rsid w:val="00DC219A"/>
    <w:rsid w:val="00DC225B"/>
    <w:rsid w:val="00DC2402"/>
    <w:rsid w:val="00DC31A8"/>
    <w:rsid w:val="00DC4494"/>
    <w:rsid w:val="00DC484F"/>
    <w:rsid w:val="00DC5137"/>
    <w:rsid w:val="00DC55F3"/>
    <w:rsid w:val="00DC5B01"/>
    <w:rsid w:val="00DC6DC5"/>
    <w:rsid w:val="00DC7F10"/>
    <w:rsid w:val="00DC7FBF"/>
    <w:rsid w:val="00DD0242"/>
    <w:rsid w:val="00DD04E7"/>
    <w:rsid w:val="00DD1EBE"/>
    <w:rsid w:val="00DD1EE2"/>
    <w:rsid w:val="00DD22BC"/>
    <w:rsid w:val="00DD242D"/>
    <w:rsid w:val="00DD273C"/>
    <w:rsid w:val="00DD2FDF"/>
    <w:rsid w:val="00DD3087"/>
    <w:rsid w:val="00DD31EA"/>
    <w:rsid w:val="00DD3233"/>
    <w:rsid w:val="00DD35AF"/>
    <w:rsid w:val="00DD3D6F"/>
    <w:rsid w:val="00DD494C"/>
    <w:rsid w:val="00DD4A61"/>
    <w:rsid w:val="00DD4DB6"/>
    <w:rsid w:val="00DD57CD"/>
    <w:rsid w:val="00DD699E"/>
    <w:rsid w:val="00DD7681"/>
    <w:rsid w:val="00DE0494"/>
    <w:rsid w:val="00DE06BF"/>
    <w:rsid w:val="00DE0793"/>
    <w:rsid w:val="00DE0833"/>
    <w:rsid w:val="00DE0B55"/>
    <w:rsid w:val="00DE0CC5"/>
    <w:rsid w:val="00DE11F9"/>
    <w:rsid w:val="00DE1811"/>
    <w:rsid w:val="00DE199F"/>
    <w:rsid w:val="00DE2B00"/>
    <w:rsid w:val="00DE31F2"/>
    <w:rsid w:val="00DE4295"/>
    <w:rsid w:val="00DE4C1B"/>
    <w:rsid w:val="00DE4DD3"/>
    <w:rsid w:val="00DE4F22"/>
    <w:rsid w:val="00DE5B5C"/>
    <w:rsid w:val="00DE6788"/>
    <w:rsid w:val="00DE6AFA"/>
    <w:rsid w:val="00DE6CE9"/>
    <w:rsid w:val="00DE730A"/>
    <w:rsid w:val="00DE7372"/>
    <w:rsid w:val="00DE78E9"/>
    <w:rsid w:val="00DE79D4"/>
    <w:rsid w:val="00DF0256"/>
    <w:rsid w:val="00DF08D1"/>
    <w:rsid w:val="00DF0974"/>
    <w:rsid w:val="00DF117C"/>
    <w:rsid w:val="00DF151E"/>
    <w:rsid w:val="00DF1A60"/>
    <w:rsid w:val="00DF1F69"/>
    <w:rsid w:val="00DF318D"/>
    <w:rsid w:val="00DF3988"/>
    <w:rsid w:val="00DF4B13"/>
    <w:rsid w:val="00DF4EE5"/>
    <w:rsid w:val="00DF580C"/>
    <w:rsid w:val="00DF5A15"/>
    <w:rsid w:val="00DF5BE5"/>
    <w:rsid w:val="00DF5E63"/>
    <w:rsid w:val="00DF5E76"/>
    <w:rsid w:val="00DF5F26"/>
    <w:rsid w:val="00DF5FB5"/>
    <w:rsid w:val="00DF6236"/>
    <w:rsid w:val="00DF67F7"/>
    <w:rsid w:val="00DF6861"/>
    <w:rsid w:val="00DF71D8"/>
    <w:rsid w:val="00DF73F7"/>
    <w:rsid w:val="00DF7AA7"/>
    <w:rsid w:val="00E00CBB"/>
    <w:rsid w:val="00E01EC9"/>
    <w:rsid w:val="00E020BE"/>
    <w:rsid w:val="00E02243"/>
    <w:rsid w:val="00E02652"/>
    <w:rsid w:val="00E0505C"/>
    <w:rsid w:val="00E051DC"/>
    <w:rsid w:val="00E0561F"/>
    <w:rsid w:val="00E065AF"/>
    <w:rsid w:val="00E068EF"/>
    <w:rsid w:val="00E068F7"/>
    <w:rsid w:val="00E06908"/>
    <w:rsid w:val="00E079C0"/>
    <w:rsid w:val="00E10908"/>
    <w:rsid w:val="00E11F18"/>
    <w:rsid w:val="00E127B9"/>
    <w:rsid w:val="00E13DF1"/>
    <w:rsid w:val="00E14F50"/>
    <w:rsid w:val="00E1594F"/>
    <w:rsid w:val="00E15E07"/>
    <w:rsid w:val="00E15E6C"/>
    <w:rsid w:val="00E160A6"/>
    <w:rsid w:val="00E169CC"/>
    <w:rsid w:val="00E178BF"/>
    <w:rsid w:val="00E17B38"/>
    <w:rsid w:val="00E17F7D"/>
    <w:rsid w:val="00E20398"/>
    <w:rsid w:val="00E20561"/>
    <w:rsid w:val="00E20A96"/>
    <w:rsid w:val="00E20F2A"/>
    <w:rsid w:val="00E213FC"/>
    <w:rsid w:val="00E21C73"/>
    <w:rsid w:val="00E22417"/>
    <w:rsid w:val="00E231B6"/>
    <w:rsid w:val="00E23218"/>
    <w:rsid w:val="00E23875"/>
    <w:rsid w:val="00E24270"/>
    <w:rsid w:val="00E25718"/>
    <w:rsid w:val="00E25773"/>
    <w:rsid w:val="00E25F5C"/>
    <w:rsid w:val="00E275F9"/>
    <w:rsid w:val="00E278C8"/>
    <w:rsid w:val="00E3015F"/>
    <w:rsid w:val="00E3019F"/>
    <w:rsid w:val="00E30F9D"/>
    <w:rsid w:val="00E32142"/>
    <w:rsid w:val="00E32285"/>
    <w:rsid w:val="00E32394"/>
    <w:rsid w:val="00E32618"/>
    <w:rsid w:val="00E33A4D"/>
    <w:rsid w:val="00E350F1"/>
    <w:rsid w:val="00E3510E"/>
    <w:rsid w:val="00E35897"/>
    <w:rsid w:val="00E3590E"/>
    <w:rsid w:val="00E35DDE"/>
    <w:rsid w:val="00E367F4"/>
    <w:rsid w:val="00E37014"/>
    <w:rsid w:val="00E4047A"/>
    <w:rsid w:val="00E40650"/>
    <w:rsid w:val="00E40F45"/>
    <w:rsid w:val="00E41192"/>
    <w:rsid w:val="00E41B0B"/>
    <w:rsid w:val="00E4210A"/>
    <w:rsid w:val="00E42446"/>
    <w:rsid w:val="00E4247A"/>
    <w:rsid w:val="00E437FF"/>
    <w:rsid w:val="00E438D1"/>
    <w:rsid w:val="00E43CAE"/>
    <w:rsid w:val="00E44602"/>
    <w:rsid w:val="00E448C5"/>
    <w:rsid w:val="00E44ADC"/>
    <w:rsid w:val="00E471AF"/>
    <w:rsid w:val="00E4768A"/>
    <w:rsid w:val="00E50140"/>
    <w:rsid w:val="00E50411"/>
    <w:rsid w:val="00E50EDA"/>
    <w:rsid w:val="00E516E2"/>
    <w:rsid w:val="00E51C49"/>
    <w:rsid w:val="00E530AB"/>
    <w:rsid w:val="00E5416F"/>
    <w:rsid w:val="00E5444D"/>
    <w:rsid w:val="00E54490"/>
    <w:rsid w:val="00E5474F"/>
    <w:rsid w:val="00E5478E"/>
    <w:rsid w:val="00E55B4E"/>
    <w:rsid w:val="00E5647A"/>
    <w:rsid w:val="00E567B9"/>
    <w:rsid w:val="00E56973"/>
    <w:rsid w:val="00E57F68"/>
    <w:rsid w:val="00E60266"/>
    <w:rsid w:val="00E61589"/>
    <w:rsid w:val="00E616DD"/>
    <w:rsid w:val="00E61D32"/>
    <w:rsid w:val="00E62017"/>
    <w:rsid w:val="00E623F7"/>
    <w:rsid w:val="00E6247F"/>
    <w:rsid w:val="00E62D1E"/>
    <w:rsid w:val="00E633BB"/>
    <w:rsid w:val="00E64098"/>
    <w:rsid w:val="00E647A7"/>
    <w:rsid w:val="00E66088"/>
    <w:rsid w:val="00E666A6"/>
    <w:rsid w:val="00E666CB"/>
    <w:rsid w:val="00E66986"/>
    <w:rsid w:val="00E66A10"/>
    <w:rsid w:val="00E66B3A"/>
    <w:rsid w:val="00E66B91"/>
    <w:rsid w:val="00E66D67"/>
    <w:rsid w:val="00E6762E"/>
    <w:rsid w:val="00E67EFC"/>
    <w:rsid w:val="00E70093"/>
    <w:rsid w:val="00E71E2A"/>
    <w:rsid w:val="00E71F17"/>
    <w:rsid w:val="00E72258"/>
    <w:rsid w:val="00E7247F"/>
    <w:rsid w:val="00E73A24"/>
    <w:rsid w:val="00E75749"/>
    <w:rsid w:val="00E76A78"/>
    <w:rsid w:val="00E77558"/>
    <w:rsid w:val="00E77832"/>
    <w:rsid w:val="00E77A3C"/>
    <w:rsid w:val="00E80469"/>
    <w:rsid w:val="00E80874"/>
    <w:rsid w:val="00E80DD3"/>
    <w:rsid w:val="00E81C95"/>
    <w:rsid w:val="00E823F7"/>
    <w:rsid w:val="00E824AE"/>
    <w:rsid w:val="00E82DA8"/>
    <w:rsid w:val="00E84D22"/>
    <w:rsid w:val="00E84E34"/>
    <w:rsid w:val="00E85605"/>
    <w:rsid w:val="00E86606"/>
    <w:rsid w:val="00E866D6"/>
    <w:rsid w:val="00E86864"/>
    <w:rsid w:val="00E87AF1"/>
    <w:rsid w:val="00E91D55"/>
    <w:rsid w:val="00E92FEA"/>
    <w:rsid w:val="00E94669"/>
    <w:rsid w:val="00E953CE"/>
    <w:rsid w:val="00E95998"/>
    <w:rsid w:val="00E95C23"/>
    <w:rsid w:val="00E96042"/>
    <w:rsid w:val="00E963F7"/>
    <w:rsid w:val="00E96492"/>
    <w:rsid w:val="00E971E2"/>
    <w:rsid w:val="00E9721B"/>
    <w:rsid w:val="00E97770"/>
    <w:rsid w:val="00E979D8"/>
    <w:rsid w:val="00EA058B"/>
    <w:rsid w:val="00EA06E8"/>
    <w:rsid w:val="00EA086E"/>
    <w:rsid w:val="00EA0B30"/>
    <w:rsid w:val="00EA1009"/>
    <w:rsid w:val="00EA140F"/>
    <w:rsid w:val="00EA1D2E"/>
    <w:rsid w:val="00EA242C"/>
    <w:rsid w:val="00EA2559"/>
    <w:rsid w:val="00EA29CB"/>
    <w:rsid w:val="00EA2BA1"/>
    <w:rsid w:val="00EA2EA5"/>
    <w:rsid w:val="00EA3C05"/>
    <w:rsid w:val="00EA3D11"/>
    <w:rsid w:val="00EA410F"/>
    <w:rsid w:val="00EA47C4"/>
    <w:rsid w:val="00EA4817"/>
    <w:rsid w:val="00EA4D68"/>
    <w:rsid w:val="00EA4FF1"/>
    <w:rsid w:val="00EA511F"/>
    <w:rsid w:val="00EA608C"/>
    <w:rsid w:val="00EA61C7"/>
    <w:rsid w:val="00EA73B5"/>
    <w:rsid w:val="00EA7A02"/>
    <w:rsid w:val="00EA7FF7"/>
    <w:rsid w:val="00EB059E"/>
    <w:rsid w:val="00EB0851"/>
    <w:rsid w:val="00EB0B25"/>
    <w:rsid w:val="00EB0EFF"/>
    <w:rsid w:val="00EB10F0"/>
    <w:rsid w:val="00EB243E"/>
    <w:rsid w:val="00EB395E"/>
    <w:rsid w:val="00EB3A9E"/>
    <w:rsid w:val="00EB41C0"/>
    <w:rsid w:val="00EB4693"/>
    <w:rsid w:val="00EB4D1D"/>
    <w:rsid w:val="00EB4E56"/>
    <w:rsid w:val="00EB5091"/>
    <w:rsid w:val="00EB567D"/>
    <w:rsid w:val="00EB5E99"/>
    <w:rsid w:val="00EB6109"/>
    <w:rsid w:val="00EB64C5"/>
    <w:rsid w:val="00EB65EF"/>
    <w:rsid w:val="00EB6A76"/>
    <w:rsid w:val="00EB78B0"/>
    <w:rsid w:val="00EB7D06"/>
    <w:rsid w:val="00EB7DF5"/>
    <w:rsid w:val="00EC01FE"/>
    <w:rsid w:val="00EC0E93"/>
    <w:rsid w:val="00EC1ADE"/>
    <w:rsid w:val="00EC40E9"/>
    <w:rsid w:val="00EC4539"/>
    <w:rsid w:val="00EC47B5"/>
    <w:rsid w:val="00EC56AA"/>
    <w:rsid w:val="00EC61A5"/>
    <w:rsid w:val="00EC78A6"/>
    <w:rsid w:val="00EC78CD"/>
    <w:rsid w:val="00EC78EA"/>
    <w:rsid w:val="00ED042D"/>
    <w:rsid w:val="00ED1C85"/>
    <w:rsid w:val="00ED231D"/>
    <w:rsid w:val="00ED2D87"/>
    <w:rsid w:val="00ED337C"/>
    <w:rsid w:val="00ED3C31"/>
    <w:rsid w:val="00ED43F8"/>
    <w:rsid w:val="00ED4C92"/>
    <w:rsid w:val="00ED5C28"/>
    <w:rsid w:val="00ED5CEA"/>
    <w:rsid w:val="00ED5FDB"/>
    <w:rsid w:val="00ED6687"/>
    <w:rsid w:val="00ED75A7"/>
    <w:rsid w:val="00ED7785"/>
    <w:rsid w:val="00ED7D7F"/>
    <w:rsid w:val="00ED7ED6"/>
    <w:rsid w:val="00EE140A"/>
    <w:rsid w:val="00EE1D4A"/>
    <w:rsid w:val="00EE25E1"/>
    <w:rsid w:val="00EE2682"/>
    <w:rsid w:val="00EE3119"/>
    <w:rsid w:val="00EE3347"/>
    <w:rsid w:val="00EE372D"/>
    <w:rsid w:val="00EE4002"/>
    <w:rsid w:val="00EE445E"/>
    <w:rsid w:val="00EE4A32"/>
    <w:rsid w:val="00EE4CBA"/>
    <w:rsid w:val="00EE4E9D"/>
    <w:rsid w:val="00EE4F77"/>
    <w:rsid w:val="00EE50CA"/>
    <w:rsid w:val="00EE50DA"/>
    <w:rsid w:val="00EE55AE"/>
    <w:rsid w:val="00EE5664"/>
    <w:rsid w:val="00EE6160"/>
    <w:rsid w:val="00EE6395"/>
    <w:rsid w:val="00EE6F0F"/>
    <w:rsid w:val="00EE7055"/>
    <w:rsid w:val="00EE713E"/>
    <w:rsid w:val="00EE71D0"/>
    <w:rsid w:val="00EE79B5"/>
    <w:rsid w:val="00EF035E"/>
    <w:rsid w:val="00EF0DCC"/>
    <w:rsid w:val="00EF1118"/>
    <w:rsid w:val="00EF180D"/>
    <w:rsid w:val="00EF2B29"/>
    <w:rsid w:val="00EF2F38"/>
    <w:rsid w:val="00EF3184"/>
    <w:rsid w:val="00EF414F"/>
    <w:rsid w:val="00EF44B6"/>
    <w:rsid w:val="00EF4915"/>
    <w:rsid w:val="00EF545A"/>
    <w:rsid w:val="00EF558E"/>
    <w:rsid w:val="00EF5799"/>
    <w:rsid w:val="00EF5D8B"/>
    <w:rsid w:val="00EF62AF"/>
    <w:rsid w:val="00EF684D"/>
    <w:rsid w:val="00EF6905"/>
    <w:rsid w:val="00EF6F3E"/>
    <w:rsid w:val="00EF718F"/>
    <w:rsid w:val="00EF7477"/>
    <w:rsid w:val="00EF7C9A"/>
    <w:rsid w:val="00EF7EBB"/>
    <w:rsid w:val="00F027C1"/>
    <w:rsid w:val="00F028C0"/>
    <w:rsid w:val="00F034D3"/>
    <w:rsid w:val="00F035C0"/>
    <w:rsid w:val="00F038F1"/>
    <w:rsid w:val="00F0394E"/>
    <w:rsid w:val="00F03AC6"/>
    <w:rsid w:val="00F04A62"/>
    <w:rsid w:val="00F056F8"/>
    <w:rsid w:val="00F0587D"/>
    <w:rsid w:val="00F0683E"/>
    <w:rsid w:val="00F068B3"/>
    <w:rsid w:val="00F113F1"/>
    <w:rsid w:val="00F1174F"/>
    <w:rsid w:val="00F117A1"/>
    <w:rsid w:val="00F1301E"/>
    <w:rsid w:val="00F142DE"/>
    <w:rsid w:val="00F15587"/>
    <w:rsid w:val="00F16676"/>
    <w:rsid w:val="00F169F2"/>
    <w:rsid w:val="00F16DE8"/>
    <w:rsid w:val="00F17E67"/>
    <w:rsid w:val="00F2044C"/>
    <w:rsid w:val="00F21C8F"/>
    <w:rsid w:val="00F21F0F"/>
    <w:rsid w:val="00F237EA"/>
    <w:rsid w:val="00F24540"/>
    <w:rsid w:val="00F24907"/>
    <w:rsid w:val="00F250CE"/>
    <w:rsid w:val="00F25628"/>
    <w:rsid w:val="00F25BCC"/>
    <w:rsid w:val="00F26124"/>
    <w:rsid w:val="00F26201"/>
    <w:rsid w:val="00F266CF"/>
    <w:rsid w:val="00F273E4"/>
    <w:rsid w:val="00F30E6C"/>
    <w:rsid w:val="00F3187E"/>
    <w:rsid w:val="00F33437"/>
    <w:rsid w:val="00F343BC"/>
    <w:rsid w:val="00F344FE"/>
    <w:rsid w:val="00F347DC"/>
    <w:rsid w:val="00F35227"/>
    <w:rsid w:val="00F35258"/>
    <w:rsid w:val="00F36D7D"/>
    <w:rsid w:val="00F403FB"/>
    <w:rsid w:val="00F40A9A"/>
    <w:rsid w:val="00F40F8E"/>
    <w:rsid w:val="00F41028"/>
    <w:rsid w:val="00F4197E"/>
    <w:rsid w:val="00F4284C"/>
    <w:rsid w:val="00F42BDB"/>
    <w:rsid w:val="00F42BE0"/>
    <w:rsid w:val="00F42FAF"/>
    <w:rsid w:val="00F43969"/>
    <w:rsid w:val="00F43AC8"/>
    <w:rsid w:val="00F43DBD"/>
    <w:rsid w:val="00F442C9"/>
    <w:rsid w:val="00F452EE"/>
    <w:rsid w:val="00F45525"/>
    <w:rsid w:val="00F45DEB"/>
    <w:rsid w:val="00F4648A"/>
    <w:rsid w:val="00F464D6"/>
    <w:rsid w:val="00F46CB8"/>
    <w:rsid w:val="00F46E7F"/>
    <w:rsid w:val="00F471AE"/>
    <w:rsid w:val="00F50295"/>
    <w:rsid w:val="00F50F2D"/>
    <w:rsid w:val="00F51FCE"/>
    <w:rsid w:val="00F53359"/>
    <w:rsid w:val="00F5363C"/>
    <w:rsid w:val="00F53AB6"/>
    <w:rsid w:val="00F542C9"/>
    <w:rsid w:val="00F542DD"/>
    <w:rsid w:val="00F54A14"/>
    <w:rsid w:val="00F54B95"/>
    <w:rsid w:val="00F568BA"/>
    <w:rsid w:val="00F575AD"/>
    <w:rsid w:val="00F57B0C"/>
    <w:rsid w:val="00F57C6C"/>
    <w:rsid w:val="00F57FE6"/>
    <w:rsid w:val="00F611D7"/>
    <w:rsid w:val="00F61325"/>
    <w:rsid w:val="00F61576"/>
    <w:rsid w:val="00F61BCB"/>
    <w:rsid w:val="00F628F8"/>
    <w:rsid w:val="00F62E96"/>
    <w:rsid w:val="00F62F6B"/>
    <w:rsid w:val="00F62FCF"/>
    <w:rsid w:val="00F6336B"/>
    <w:rsid w:val="00F639AB"/>
    <w:rsid w:val="00F63F4C"/>
    <w:rsid w:val="00F641CF"/>
    <w:rsid w:val="00F656EC"/>
    <w:rsid w:val="00F66137"/>
    <w:rsid w:val="00F67A4A"/>
    <w:rsid w:val="00F7044D"/>
    <w:rsid w:val="00F70C4A"/>
    <w:rsid w:val="00F70D18"/>
    <w:rsid w:val="00F70D35"/>
    <w:rsid w:val="00F710A4"/>
    <w:rsid w:val="00F714F7"/>
    <w:rsid w:val="00F71E1F"/>
    <w:rsid w:val="00F721BC"/>
    <w:rsid w:val="00F72420"/>
    <w:rsid w:val="00F73297"/>
    <w:rsid w:val="00F73F99"/>
    <w:rsid w:val="00F74737"/>
    <w:rsid w:val="00F747FB"/>
    <w:rsid w:val="00F75182"/>
    <w:rsid w:val="00F75D8B"/>
    <w:rsid w:val="00F7670C"/>
    <w:rsid w:val="00F76CD9"/>
    <w:rsid w:val="00F77425"/>
    <w:rsid w:val="00F80640"/>
    <w:rsid w:val="00F80A1D"/>
    <w:rsid w:val="00F80C33"/>
    <w:rsid w:val="00F810B3"/>
    <w:rsid w:val="00F82EA6"/>
    <w:rsid w:val="00F85294"/>
    <w:rsid w:val="00F871DB"/>
    <w:rsid w:val="00F90329"/>
    <w:rsid w:val="00F90F99"/>
    <w:rsid w:val="00F91D60"/>
    <w:rsid w:val="00F92998"/>
    <w:rsid w:val="00F9333F"/>
    <w:rsid w:val="00F93752"/>
    <w:rsid w:val="00F9462D"/>
    <w:rsid w:val="00F9595F"/>
    <w:rsid w:val="00F96B4E"/>
    <w:rsid w:val="00F971F3"/>
    <w:rsid w:val="00F972FA"/>
    <w:rsid w:val="00FA099D"/>
    <w:rsid w:val="00FA0A4C"/>
    <w:rsid w:val="00FA0D0E"/>
    <w:rsid w:val="00FA13FE"/>
    <w:rsid w:val="00FA171C"/>
    <w:rsid w:val="00FA20B4"/>
    <w:rsid w:val="00FA26C5"/>
    <w:rsid w:val="00FA2D5F"/>
    <w:rsid w:val="00FA36ED"/>
    <w:rsid w:val="00FA376A"/>
    <w:rsid w:val="00FA376B"/>
    <w:rsid w:val="00FA4EA1"/>
    <w:rsid w:val="00FA4EA6"/>
    <w:rsid w:val="00FA5BAE"/>
    <w:rsid w:val="00FA628F"/>
    <w:rsid w:val="00FA652D"/>
    <w:rsid w:val="00FA6E24"/>
    <w:rsid w:val="00FA6EAE"/>
    <w:rsid w:val="00FA7219"/>
    <w:rsid w:val="00FA7917"/>
    <w:rsid w:val="00FA7AA9"/>
    <w:rsid w:val="00FA7FD4"/>
    <w:rsid w:val="00FB03D2"/>
    <w:rsid w:val="00FB0EFE"/>
    <w:rsid w:val="00FB1D72"/>
    <w:rsid w:val="00FB2E51"/>
    <w:rsid w:val="00FB34A9"/>
    <w:rsid w:val="00FB4B30"/>
    <w:rsid w:val="00FB4C3C"/>
    <w:rsid w:val="00FB4C62"/>
    <w:rsid w:val="00FB5DFD"/>
    <w:rsid w:val="00FB69F2"/>
    <w:rsid w:val="00FB6E8F"/>
    <w:rsid w:val="00FB7C01"/>
    <w:rsid w:val="00FB7F65"/>
    <w:rsid w:val="00FC0682"/>
    <w:rsid w:val="00FC1ADF"/>
    <w:rsid w:val="00FC1C31"/>
    <w:rsid w:val="00FC1E58"/>
    <w:rsid w:val="00FC2827"/>
    <w:rsid w:val="00FC29B5"/>
    <w:rsid w:val="00FC2ADD"/>
    <w:rsid w:val="00FC341B"/>
    <w:rsid w:val="00FC4389"/>
    <w:rsid w:val="00FC48AE"/>
    <w:rsid w:val="00FC56EC"/>
    <w:rsid w:val="00FC5825"/>
    <w:rsid w:val="00FC667D"/>
    <w:rsid w:val="00FC68C1"/>
    <w:rsid w:val="00FC6EA5"/>
    <w:rsid w:val="00FC741F"/>
    <w:rsid w:val="00FC79D0"/>
    <w:rsid w:val="00FC7B97"/>
    <w:rsid w:val="00FD0816"/>
    <w:rsid w:val="00FD1678"/>
    <w:rsid w:val="00FD1A5F"/>
    <w:rsid w:val="00FD1E65"/>
    <w:rsid w:val="00FD2467"/>
    <w:rsid w:val="00FD2527"/>
    <w:rsid w:val="00FD25F5"/>
    <w:rsid w:val="00FD2622"/>
    <w:rsid w:val="00FD26F9"/>
    <w:rsid w:val="00FD32BB"/>
    <w:rsid w:val="00FD33E7"/>
    <w:rsid w:val="00FD3565"/>
    <w:rsid w:val="00FD4269"/>
    <w:rsid w:val="00FD4715"/>
    <w:rsid w:val="00FD4A87"/>
    <w:rsid w:val="00FD51FA"/>
    <w:rsid w:val="00FD5D4F"/>
    <w:rsid w:val="00FD61E8"/>
    <w:rsid w:val="00FD64BA"/>
    <w:rsid w:val="00FD6551"/>
    <w:rsid w:val="00FD6611"/>
    <w:rsid w:val="00FD6CA3"/>
    <w:rsid w:val="00FD74AB"/>
    <w:rsid w:val="00FE132B"/>
    <w:rsid w:val="00FE1356"/>
    <w:rsid w:val="00FE1BE8"/>
    <w:rsid w:val="00FE1D1A"/>
    <w:rsid w:val="00FE3A79"/>
    <w:rsid w:val="00FE48D9"/>
    <w:rsid w:val="00FE53E2"/>
    <w:rsid w:val="00FE5B75"/>
    <w:rsid w:val="00FE5D55"/>
    <w:rsid w:val="00FE6080"/>
    <w:rsid w:val="00FE6F08"/>
    <w:rsid w:val="00FE74CB"/>
    <w:rsid w:val="00FF1002"/>
    <w:rsid w:val="00FF101D"/>
    <w:rsid w:val="00FF1A5A"/>
    <w:rsid w:val="00FF22DB"/>
    <w:rsid w:val="00FF22F2"/>
    <w:rsid w:val="00FF30A7"/>
    <w:rsid w:val="00FF46DF"/>
    <w:rsid w:val="00FF4CED"/>
    <w:rsid w:val="00FF4CFB"/>
    <w:rsid w:val="00FF511A"/>
    <w:rsid w:val="00FF52A1"/>
    <w:rsid w:val="00FF5656"/>
    <w:rsid w:val="00FF5C37"/>
    <w:rsid w:val="00FF5D1A"/>
    <w:rsid w:val="00FF6291"/>
    <w:rsid w:val="00FF6395"/>
    <w:rsid w:val="00FF6662"/>
    <w:rsid w:val="00FF678C"/>
    <w:rsid w:val="00FF686E"/>
    <w:rsid w:val="00FF6F93"/>
    <w:rsid w:val="00FF7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199BF"/>
  <w15:docId w15:val="{B536510A-D4DE-4660-BA8D-5811B610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260"/>
  </w:style>
  <w:style w:type="paragraph" w:styleId="Heading1">
    <w:name w:val="heading 1"/>
    <w:basedOn w:val="Normal"/>
    <w:next w:val="Normal"/>
    <w:link w:val="Heading1Char"/>
    <w:uiPriority w:val="9"/>
    <w:qFormat/>
    <w:rsid w:val="00F57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4778D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285"/>
    <w:rPr>
      <w:color w:val="0000FF"/>
      <w:u w:val="single"/>
    </w:rPr>
  </w:style>
  <w:style w:type="paragraph" w:styleId="Header">
    <w:name w:val="header"/>
    <w:basedOn w:val="Normal"/>
    <w:link w:val="HeaderChar"/>
    <w:uiPriority w:val="99"/>
    <w:unhideWhenUsed/>
    <w:rsid w:val="00745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889"/>
  </w:style>
  <w:style w:type="paragraph" w:styleId="Footer">
    <w:name w:val="footer"/>
    <w:basedOn w:val="Normal"/>
    <w:link w:val="FooterChar"/>
    <w:uiPriority w:val="99"/>
    <w:unhideWhenUsed/>
    <w:rsid w:val="00745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5889"/>
  </w:style>
  <w:style w:type="character" w:styleId="UnresolvedMention">
    <w:name w:val="Unresolved Mention"/>
    <w:basedOn w:val="DefaultParagraphFont"/>
    <w:uiPriority w:val="99"/>
    <w:semiHidden/>
    <w:unhideWhenUsed/>
    <w:rsid w:val="006A22AE"/>
    <w:rPr>
      <w:color w:val="605E5C"/>
      <w:shd w:val="clear" w:color="auto" w:fill="E1DFDD"/>
    </w:rPr>
  </w:style>
  <w:style w:type="paragraph" w:styleId="FootnoteText">
    <w:name w:val="footnote text"/>
    <w:basedOn w:val="Normal"/>
    <w:link w:val="FootnoteTextChar"/>
    <w:uiPriority w:val="99"/>
    <w:unhideWhenUsed/>
    <w:rsid w:val="00D63E49"/>
    <w:pPr>
      <w:spacing w:after="0" w:line="240" w:lineRule="auto"/>
    </w:pPr>
    <w:rPr>
      <w:sz w:val="20"/>
      <w:szCs w:val="20"/>
    </w:rPr>
  </w:style>
  <w:style w:type="character" w:customStyle="1" w:styleId="FootnoteTextChar">
    <w:name w:val="Footnote Text Char"/>
    <w:basedOn w:val="DefaultParagraphFont"/>
    <w:link w:val="FootnoteText"/>
    <w:uiPriority w:val="99"/>
    <w:rsid w:val="00D63E49"/>
    <w:rPr>
      <w:sz w:val="20"/>
      <w:szCs w:val="20"/>
    </w:rPr>
  </w:style>
  <w:style w:type="character" w:styleId="FootnoteReference">
    <w:name w:val="footnote reference"/>
    <w:basedOn w:val="DefaultParagraphFont"/>
    <w:semiHidden/>
    <w:unhideWhenUsed/>
    <w:rsid w:val="00D63E49"/>
    <w:rPr>
      <w:vertAlign w:val="superscript"/>
    </w:rPr>
  </w:style>
  <w:style w:type="character" w:styleId="CommentReference">
    <w:name w:val="annotation reference"/>
    <w:basedOn w:val="DefaultParagraphFont"/>
    <w:uiPriority w:val="99"/>
    <w:unhideWhenUsed/>
    <w:rsid w:val="00920985"/>
    <w:rPr>
      <w:sz w:val="16"/>
      <w:szCs w:val="16"/>
    </w:rPr>
  </w:style>
  <w:style w:type="paragraph" w:styleId="CommentText">
    <w:name w:val="annotation text"/>
    <w:basedOn w:val="Normal"/>
    <w:link w:val="CommentTextChar"/>
    <w:uiPriority w:val="99"/>
    <w:unhideWhenUsed/>
    <w:rsid w:val="00EF684D"/>
    <w:pPr>
      <w:spacing w:line="240" w:lineRule="auto"/>
    </w:pPr>
    <w:rPr>
      <w:sz w:val="18"/>
      <w:szCs w:val="20"/>
    </w:rPr>
  </w:style>
  <w:style w:type="character" w:customStyle="1" w:styleId="CommentTextChar">
    <w:name w:val="Comment Text Char"/>
    <w:basedOn w:val="DefaultParagraphFont"/>
    <w:link w:val="CommentText"/>
    <w:uiPriority w:val="99"/>
    <w:rsid w:val="00EF684D"/>
    <w:rPr>
      <w:sz w:val="18"/>
      <w:szCs w:val="20"/>
    </w:rPr>
  </w:style>
  <w:style w:type="paragraph" w:styleId="CommentSubject">
    <w:name w:val="annotation subject"/>
    <w:basedOn w:val="CommentText"/>
    <w:next w:val="CommentText"/>
    <w:link w:val="CommentSubjectChar"/>
    <w:uiPriority w:val="99"/>
    <w:semiHidden/>
    <w:unhideWhenUsed/>
    <w:rsid w:val="00920985"/>
    <w:rPr>
      <w:b/>
      <w:bCs/>
    </w:rPr>
  </w:style>
  <w:style w:type="character" w:customStyle="1" w:styleId="CommentSubjectChar">
    <w:name w:val="Comment Subject Char"/>
    <w:basedOn w:val="CommentTextChar"/>
    <w:link w:val="CommentSubject"/>
    <w:uiPriority w:val="99"/>
    <w:semiHidden/>
    <w:rsid w:val="00920985"/>
    <w:rPr>
      <w:b/>
      <w:bCs/>
      <w:sz w:val="20"/>
      <w:szCs w:val="20"/>
    </w:rPr>
  </w:style>
  <w:style w:type="paragraph" w:styleId="ListParagraph">
    <w:name w:val="List Paragraph"/>
    <w:basedOn w:val="Normal"/>
    <w:uiPriority w:val="34"/>
    <w:qFormat/>
    <w:rsid w:val="000B4E3C"/>
    <w:pPr>
      <w:ind w:left="720"/>
      <w:contextualSpacing/>
    </w:pPr>
  </w:style>
  <w:style w:type="character" w:customStyle="1" w:styleId="cf01">
    <w:name w:val="cf01"/>
    <w:basedOn w:val="DefaultParagraphFont"/>
    <w:rsid w:val="009A73EB"/>
    <w:rPr>
      <w:rFonts w:ascii="Segoe UI" w:hAnsi="Segoe UI" w:cs="Segoe UI" w:hint="default"/>
      <w:sz w:val="18"/>
      <w:szCs w:val="18"/>
    </w:rPr>
  </w:style>
  <w:style w:type="character" w:customStyle="1" w:styleId="cf11">
    <w:name w:val="cf11"/>
    <w:basedOn w:val="DefaultParagraphFont"/>
    <w:rsid w:val="009A73EB"/>
    <w:rPr>
      <w:rFonts w:ascii="Segoe UI" w:hAnsi="Segoe UI" w:cs="Segoe UI" w:hint="default"/>
      <w:color w:val="FF0000"/>
      <w:sz w:val="18"/>
      <w:szCs w:val="18"/>
    </w:rPr>
  </w:style>
  <w:style w:type="paragraph" w:styleId="NoSpacing">
    <w:name w:val="No Spacing"/>
    <w:uiPriority w:val="1"/>
    <w:qFormat/>
    <w:rsid w:val="00993796"/>
    <w:pPr>
      <w:spacing w:after="0" w:line="240" w:lineRule="auto"/>
    </w:pPr>
  </w:style>
  <w:style w:type="paragraph" w:customStyle="1" w:styleId="pf0">
    <w:name w:val="pf0"/>
    <w:basedOn w:val="Normal"/>
    <w:rsid w:val="00CD7D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D7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778DB"/>
    <w:rPr>
      <w:rFonts w:ascii="Times New Roman" w:eastAsia="Times New Roman" w:hAnsi="Times New Roman" w:cs="Times New Roman"/>
      <w:b/>
      <w:bCs/>
      <w:sz w:val="27"/>
      <w:szCs w:val="27"/>
    </w:rPr>
  </w:style>
  <w:style w:type="character" w:customStyle="1" w:styleId="hgkelc">
    <w:name w:val="hgkelc"/>
    <w:basedOn w:val="DefaultParagraphFont"/>
    <w:rsid w:val="004778DB"/>
  </w:style>
  <w:style w:type="character" w:customStyle="1" w:styleId="vuuxrf">
    <w:name w:val="vuuxrf"/>
    <w:basedOn w:val="DefaultParagraphFont"/>
    <w:rsid w:val="004778DB"/>
  </w:style>
  <w:style w:type="paragraph" w:customStyle="1" w:styleId="c-kenegablue">
    <w:name w:val="c- kenega blue"/>
    <w:basedOn w:val="Normal"/>
    <w:next w:val="Normal"/>
    <w:link w:val="c-kenegablueChar"/>
    <w:qFormat/>
    <w:rsid w:val="00C660E1"/>
    <w:pPr>
      <w:spacing w:after="0" w:line="240" w:lineRule="auto"/>
    </w:pPr>
    <w:rPr>
      <w:rFonts w:ascii="Times New Roman" w:eastAsia="Times New Roman" w:hAnsi="Times New Roman" w:cs="Times New Roman"/>
      <w:color w:val="0000FF"/>
      <w:sz w:val="20"/>
    </w:rPr>
  </w:style>
  <w:style w:type="character" w:customStyle="1" w:styleId="c-kenegablueChar">
    <w:name w:val="c- kenega blue Char"/>
    <w:basedOn w:val="DefaultParagraphFont"/>
    <w:link w:val="c-kenegablue"/>
    <w:rsid w:val="00C660E1"/>
    <w:rPr>
      <w:rFonts w:ascii="Times New Roman" w:eastAsia="Times New Roman" w:hAnsi="Times New Roman" w:cs="Times New Roman"/>
      <w:color w:val="0000FF"/>
      <w:sz w:val="20"/>
    </w:rPr>
  </w:style>
  <w:style w:type="paragraph" w:customStyle="1" w:styleId="c-smithlightblue">
    <w:name w:val="c- smith light blue"/>
    <w:basedOn w:val="Normal"/>
    <w:next w:val="Normal"/>
    <w:link w:val="c-smithlightblueChar"/>
    <w:qFormat/>
    <w:rsid w:val="00B9426B"/>
    <w:pPr>
      <w:spacing w:after="0" w:line="240" w:lineRule="auto"/>
    </w:pPr>
    <w:rPr>
      <w:color w:val="00B0F0"/>
    </w:rPr>
  </w:style>
  <w:style w:type="paragraph" w:customStyle="1" w:styleId="c-MrMustardBlackCow">
    <w:name w:val="c- Mr Mustard Black Cow"/>
    <w:basedOn w:val="Normal"/>
    <w:next w:val="Normal"/>
    <w:link w:val="c-MrMustardBlackCowChar"/>
    <w:qFormat/>
    <w:rsid w:val="00483599"/>
    <w:pPr>
      <w:spacing w:after="0" w:line="240" w:lineRule="auto"/>
    </w:pPr>
    <w:rPr>
      <w:rFonts w:ascii="Times New Roman" w:eastAsia="Times New Roman" w:hAnsi="Times New Roman" w:cs="Times New Roman"/>
      <w:color w:val="7F1C0B"/>
    </w:rPr>
  </w:style>
  <w:style w:type="character" w:customStyle="1" w:styleId="c-smithlightblueChar">
    <w:name w:val="c- smith light blue Char"/>
    <w:basedOn w:val="DefaultParagraphFont"/>
    <w:link w:val="c-smithlightblue"/>
    <w:rsid w:val="00B9426B"/>
    <w:rPr>
      <w:color w:val="00B0F0"/>
    </w:rPr>
  </w:style>
  <w:style w:type="paragraph" w:customStyle="1" w:styleId="c-new-green">
    <w:name w:val="c- new - green"/>
    <w:basedOn w:val="Normal"/>
    <w:next w:val="Normal"/>
    <w:link w:val="c-new-greenChar"/>
    <w:qFormat/>
    <w:rsid w:val="00E96492"/>
    <w:pPr>
      <w:spacing w:after="0" w:line="240" w:lineRule="auto"/>
    </w:pPr>
    <w:rPr>
      <w:rFonts w:ascii="Times New Roman" w:eastAsia="Times New Roman" w:hAnsi="Times New Roman" w:cs="Times New Roman"/>
      <w:color w:val="5C8D3B"/>
    </w:rPr>
  </w:style>
  <w:style w:type="character" w:customStyle="1" w:styleId="c-MrMustardBlackCowChar">
    <w:name w:val="c- Mr Mustard Black Cow Char"/>
    <w:basedOn w:val="DefaultParagraphFont"/>
    <w:link w:val="c-MrMustardBlackCow"/>
    <w:rsid w:val="00483599"/>
    <w:rPr>
      <w:rFonts w:ascii="Times New Roman" w:eastAsia="Times New Roman" w:hAnsi="Times New Roman" w:cs="Times New Roman"/>
      <w:color w:val="7F1C0B"/>
    </w:rPr>
  </w:style>
  <w:style w:type="paragraph" w:customStyle="1" w:styleId="c-keypurple">
    <w:name w:val="c- key  purple"/>
    <w:basedOn w:val="Normal"/>
    <w:next w:val="Normal"/>
    <w:link w:val="c-keypurpleChar"/>
    <w:qFormat/>
    <w:rsid w:val="00AC6032"/>
    <w:pPr>
      <w:spacing w:after="0" w:line="240" w:lineRule="auto"/>
    </w:pPr>
    <w:rPr>
      <w:rFonts w:ascii="Times New Roman" w:eastAsia="Times New Roman" w:hAnsi="Times New Roman" w:cs="Times New Roman"/>
      <w:color w:val="9900E6"/>
    </w:rPr>
  </w:style>
  <w:style w:type="character" w:customStyle="1" w:styleId="c-new-greenChar">
    <w:name w:val="c- new - green Char"/>
    <w:basedOn w:val="DefaultParagraphFont"/>
    <w:link w:val="c-new-green"/>
    <w:rsid w:val="00E96492"/>
    <w:rPr>
      <w:rFonts w:ascii="Times New Roman" w:eastAsia="Times New Roman" w:hAnsi="Times New Roman" w:cs="Times New Roman"/>
      <w:color w:val="5C8D3B"/>
    </w:rPr>
  </w:style>
  <w:style w:type="paragraph" w:customStyle="1" w:styleId="c-unsupported-red">
    <w:name w:val="c- unsupported- red"/>
    <w:basedOn w:val="Normal"/>
    <w:next w:val="Normal"/>
    <w:link w:val="c-unsupported-redChar"/>
    <w:qFormat/>
    <w:rsid w:val="00F4648A"/>
    <w:pPr>
      <w:spacing w:after="0" w:line="240" w:lineRule="auto"/>
    </w:pPr>
    <w:rPr>
      <w:rFonts w:ascii="Times New Roman" w:eastAsia="Times New Roman" w:hAnsi="Times New Roman" w:cs="Times New Roman"/>
      <w:color w:val="FF0000"/>
    </w:rPr>
  </w:style>
  <w:style w:type="character" w:customStyle="1" w:styleId="c-keypurpleChar">
    <w:name w:val="c- key  purple Char"/>
    <w:basedOn w:val="DefaultParagraphFont"/>
    <w:link w:val="c-keypurple"/>
    <w:rsid w:val="00AC6032"/>
    <w:rPr>
      <w:rFonts w:ascii="Times New Roman" w:eastAsia="Times New Roman" w:hAnsi="Times New Roman" w:cs="Times New Roman"/>
      <w:color w:val="9900E6"/>
    </w:rPr>
  </w:style>
  <w:style w:type="character" w:customStyle="1" w:styleId="c-unsupported-redChar">
    <w:name w:val="c- unsupported- red Char"/>
    <w:basedOn w:val="DefaultParagraphFont"/>
    <w:link w:val="c-unsupported-red"/>
    <w:rsid w:val="00F4648A"/>
    <w:rPr>
      <w:rFonts w:ascii="Times New Roman" w:eastAsia="Times New Roman" w:hAnsi="Times New Roman" w:cs="Times New Roman"/>
      <w:color w:val="FF0000"/>
    </w:rPr>
  </w:style>
  <w:style w:type="paragraph" w:customStyle="1" w:styleId="c-entryheading">
    <w:name w:val="c- entry heading"/>
    <w:basedOn w:val="Normal"/>
    <w:next w:val="Normal"/>
    <w:link w:val="c-entryheadingChar"/>
    <w:qFormat/>
    <w:rsid w:val="00222198"/>
    <w:pPr>
      <w:spacing w:after="0" w:line="240" w:lineRule="auto"/>
    </w:pPr>
    <w:rPr>
      <w:rFonts w:ascii="Times New Roman" w:eastAsia="Times New Roman" w:hAnsi="Times New Roman" w:cs="Times New Roman"/>
      <w:sz w:val="24"/>
      <w:szCs w:val="24"/>
      <w:u w:val="single"/>
    </w:rPr>
  </w:style>
  <w:style w:type="character" w:customStyle="1" w:styleId="c-entryheadingChar">
    <w:name w:val="c- entry heading Char"/>
    <w:basedOn w:val="DefaultParagraphFont"/>
    <w:link w:val="c-entryheading"/>
    <w:rsid w:val="00222198"/>
    <w:rPr>
      <w:rFonts w:ascii="Times New Roman" w:eastAsia="Times New Roman" w:hAnsi="Times New Roman" w:cs="Times New Roman"/>
      <w:sz w:val="24"/>
      <w:szCs w:val="24"/>
      <w:u w:val="single"/>
    </w:rPr>
  </w:style>
  <w:style w:type="paragraph" w:customStyle="1" w:styleId="c-Weblink">
    <w:name w:val="c- Weblink"/>
    <w:basedOn w:val="Normal"/>
    <w:next w:val="Normal"/>
    <w:link w:val="c-WeblinkChar"/>
    <w:qFormat/>
    <w:rsid w:val="000A3736"/>
    <w:pPr>
      <w:spacing w:after="0" w:line="240" w:lineRule="auto"/>
    </w:pPr>
    <w:rPr>
      <w:rFonts w:ascii="Times New Roman" w:eastAsia="Times New Roman" w:hAnsi="Times New Roman" w:cs="Times New Roman"/>
      <w:color w:val="2F5496" w:themeColor="accent1" w:themeShade="BF"/>
      <w:sz w:val="20"/>
    </w:rPr>
  </w:style>
  <w:style w:type="character" w:customStyle="1" w:styleId="c-WeblinkChar">
    <w:name w:val="c- Weblink Char"/>
    <w:basedOn w:val="DefaultParagraphFont"/>
    <w:link w:val="c-Weblink"/>
    <w:rsid w:val="000A3736"/>
    <w:rPr>
      <w:rFonts w:ascii="Times New Roman" w:eastAsia="Times New Roman" w:hAnsi="Times New Roman" w:cs="Times New Roman"/>
      <w:color w:val="2F5496" w:themeColor="accent1" w:themeShade="BF"/>
      <w:sz w:val="20"/>
    </w:rPr>
  </w:style>
  <w:style w:type="character" w:customStyle="1" w:styleId="None">
    <w:name w:val="None"/>
    <w:rsid w:val="000B0F86"/>
  </w:style>
  <w:style w:type="character" w:customStyle="1" w:styleId="Heading1Char">
    <w:name w:val="Heading 1 Char"/>
    <w:basedOn w:val="DefaultParagraphFont"/>
    <w:link w:val="Heading1"/>
    <w:uiPriority w:val="9"/>
    <w:rsid w:val="00F57FE6"/>
    <w:rPr>
      <w:rFonts w:asciiTheme="majorHAnsi" w:eastAsiaTheme="majorEastAsia" w:hAnsiTheme="majorHAnsi" w:cstheme="majorBidi"/>
      <w:color w:val="2F5496" w:themeColor="accent1" w:themeShade="BF"/>
      <w:sz w:val="32"/>
      <w:szCs w:val="32"/>
    </w:rPr>
  </w:style>
  <w:style w:type="paragraph" w:customStyle="1" w:styleId="new-green">
    <w:name w:val="new - green"/>
    <w:basedOn w:val="Normal"/>
    <w:next w:val="Normal"/>
    <w:link w:val="new-greenChar"/>
    <w:qFormat/>
    <w:rsid w:val="00FB0EFE"/>
    <w:pPr>
      <w:spacing w:after="0" w:line="240" w:lineRule="auto"/>
      <w:jc w:val="center"/>
    </w:pPr>
    <w:rPr>
      <w:rFonts w:ascii="Arial" w:eastAsia="Times New Roman" w:hAnsi="Arial" w:cs="Times New Roman"/>
      <w:color w:val="70AD47" w:themeColor="accent6"/>
      <w:szCs w:val="24"/>
    </w:rPr>
  </w:style>
  <w:style w:type="character" w:customStyle="1" w:styleId="new-greenChar">
    <w:name w:val="new - green Char"/>
    <w:basedOn w:val="DefaultParagraphFont"/>
    <w:link w:val="new-green"/>
    <w:rsid w:val="00FB0EFE"/>
    <w:rPr>
      <w:rFonts w:ascii="Arial" w:eastAsia="Times New Roman" w:hAnsi="Arial" w:cs="Times New Roman"/>
      <w:color w:val="70AD47" w:themeColor="accent6"/>
      <w:szCs w:val="24"/>
    </w:rPr>
  </w:style>
  <w:style w:type="paragraph" w:customStyle="1" w:styleId="keypurple">
    <w:name w:val="key  purple"/>
    <w:basedOn w:val="Normal"/>
    <w:next w:val="Normal"/>
    <w:link w:val="keypurpleChar"/>
    <w:qFormat/>
    <w:rsid w:val="00FB0EFE"/>
    <w:pPr>
      <w:spacing w:after="0" w:line="240" w:lineRule="auto"/>
      <w:jc w:val="center"/>
    </w:pPr>
    <w:rPr>
      <w:rFonts w:ascii="Arial" w:eastAsia="Times New Roman" w:hAnsi="Arial" w:cs="Times New Roman"/>
      <w:color w:val="CC66FF"/>
      <w:szCs w:val="24"/>
    </w:rPr>
  </w:style>
  <w:style w:type="character" w:customStyle="1" w:styleId="keypurpleChar">
    <w:name w:val="key  purple Char"/>
    <w:basedOn w:val="DefaultParagraphFont"/>
    <w:link w:val="keypurple"/>
    <w:rsid w:val="00FB0EFE"/>
    <w:rPr>
      <w:rFonts w:ascii="Arial" w:eastAsia="Times New Roman" w:hAnsi="Arial" w:cs="Times New Roman"/>
      <w:color w:val="CC66F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6024">
      <w:bodyDiv w:val="1"/>
      <w:marLeft w:val="0"/>
      <w:marRight w:val="0"/>
      <w:marTop w:val="0"/>
      <w:marBottom w:val="0"/>
      <w:divBdr>
        <w:top w:val="none" w:sz="0" w:space="0" w:color="auto"/>
        <w:left w:val="none" w:sz="0" w:space="0" w:color="auto"/>
        <w:bottom w:val="none" w:sz="0" w:space="0" w:color="auto"/>
        <w:right w:val="none" w:sz="0" w:space="0" w:color="auto"/>
      </w:divBdr>
      <w:divsChild>
        <w:div w:id="1678967174">
          <w:marLeft w:val="0"/>
          <w:marRight w:val="0"/>
          <w:marTop w:val="0"/>
          <w:marBottom w:val="0"/>
          <w:divBdr>
            <w:top w:val="none" w:sz="0" w:space="0" w:color="auto"/>
            <w:left w:val="none" w:sz="0" w:space="0" w:color="auto"/>
            <w:bottom w:val="none" w:sz="0" w:space="0" w:color="auto"/>
            <w:right w:val="none" w:sz="0" w:space="0" w:color="auto"/>
          </w:divBdr>
        </w:div>
      </w:divsChild>
    </w:div>
    <w:div w:id="163978410">
      <w:bodyDiv w:val="1"/>
      <w:marLeft w:val="0"/>
      <w:marRight w:val="0"/>
      <w:marTop w:val="0"/>
      <w:marBottom w:val="0"/>
      <w:divBdr>
        <w:top w:val="none" w:sz="0" w:space="0" w:color="auto"/>
        <w:left w:val="none" w:sz="0" w:space="0" w:color="auto"/>
        <w:bottom w:val="none" w:sz="0" w:space="0" w:color="auto"/>
        <w:right w:val="none" w:sz="0" w:space="0" w:color="auto"/>
      </w:divBdr>
      <w:divsChild>
        <w:div w:id="565382500">
          <w:marLeft w:val="0"/>
          <w:marRight w:val="0"/>
          <w:marTop w:val="0"/>
          <w:marBottom w:val="0"/>
          <w:divBdr>
            <w:top w:val="none" w:sz="0" w:space="0" w:color="auto"/>
            <w:left w:val="none" w:sz="0" w:space="0" w:color="auto"/>
            <w:bottom w:val="none" w:sz="0" w:space="0" w:color="auto"/>
            <w:right w:val="none" w:sz="0" w:space="0" w:color="auto"/>
          </w:divBdr>
          <w:divsChild>
            <w:div w:id="1467776840">
              <w:marLeft w:val="0"/>
              <w:marRight w:val="0"/>
              <w:marTop w:val="0"/>
              <w:marBottom w:val="0"/>
              <w:divBdr>
                <w:top w:val="none" w:sz="0" w:space="0" w:color="auto"/>
                <w:left w:val="none" w:sz="0" w:space="0" w:color="auto"/>
                <w:bottom w:val="none" w:sz="0" w:space="0" w:color="auto"/>
                <w:right w:val="none" w:sz="0" w:space="0" w:color="auto"/>
              </w:divBdr>
            </w:div>
          </w:divsChild>
        </w:div>
        <w:div w:id="1251505013">
          <w:marLeft w:val="0"/>
          <w:marRight w:val="0"/>
          <w:marTop w:val="150"/>
          <w:marBottom w:val="0"/>
          <w:divBdr>
            <w:top w:val="none" w:sz="0" w:space="0" w:color="auto"/>
            <w:left w:val="none" w:sz="0" w:space="0" w:color="auto"/>
            <w:bottom w:val="none" w:sz="0" w:space="0" w:color="auto"/>
            <w:right w:val="none" w:sz="0" w:space="0" w:color="auto"/>
          </w:divBdr>
        </w:div>
      </w:divsChild>
    </w:div>
    <w:div w:id="221722884">
      <w:bodyDiv w:val="1"/>
      <w:marLeft w:val="0"/>
      <w:marRight w:val="0"/>
      <w:marTop w:val="0"/>
      <w:marBottom w:val="0"/>
      <w:divBdr>
        <w:top w:val="none" w:sz="0" w:space="0" w:color="auto"/>
        <w:left w:val="none" w:sz="0" w:space="0" w:color="auto"/>
        <w:bottom w:val="none" w:sz="0" w:space="0" w:color="auto"/>
        <w:right w:val="none" w:sz="0" w:space="0" w:color="auto"/>
      </w:divBdr>
    </w:div>
    <w:div w:id="667825615">
      <w:bodyDiv w:val="1"/>
      <w:marLeft w:val="0"/>
      <w:marRight w:val="0"/>
      <w:marTop w:val="0"/>
      <w:marBottom w:val="0"/>
      <w:divBdr>
        <w:top w:val="none" w:sz="0" w:space="0" w:color="auto"/>
        <w:left w:val="none" w:sz="0" w:space="0" w:color="auto"/>
        <w:bottom w:val="none" w:sz="0" w:space="0" w:color="auto"/>
        <w:right w:val="none" w:sz="0" w:space="0" w:color="auto"/>
      </w:divBdr>
      <w:divsChild>
        <w:div w:id="1308971932">
          <w:marLeft w:val="0"/>
          <w:marRight w:val="0"/>
          <w:marTop w:val="0"/>
          <w:marBottom w:val="0"/>
          <w:divBdr>
            <w:top w:val="none" w:sz="0" w:space="0" w:color="auto"/>
            <w:left w:val="none" w:sz="0" w:space="0" w:color="auto"/>
            <w:bottom w:val="none" w:sz="0" w:space="0" w:color="auto"/>
            <w:right w:val="none" w:sz="0" w:space="0" w:color="auto"/>
          </w:divBdr>
          <w:divsChild>
            <w:div w:id="300161138">
              <w:marLeft w:val="0"/>
              <w:marRight w:val="0"/>
              <w:marTop w:val="0"/>
              <w:marBottom w:val="0"/>
              <w:divBdr>
                <w:top w:val="none" w:sz="0" w:space="0" w:color="auto"/>
                <w:left w:val="none" w:sz="0" w:space="0" w:color="auto"/>
                <w:bottom w:val="none" w:sz="0" w:space="0" w:color="auto"/>
                <w:right w:val="none" w:sz="0" w:space="0" w:color="auto"/>
              </w:divBdr>
              <w:divsChild>
                <w:div w:id="14015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078360">
          <w:marLeft w:val="0"/>
          <w:marRight w:val="0"/>
          <w:marTop w:val="0"/>
          <w:marBottom w:val="0"/>
          <w:divBdr>
            <w:top w:val="none" w:sz="0" w:space="0" w:color="auto"/>
            <w:left w:val="none" w:sz="0" w:space="0" w:color="auto"/>
            <w:bottom w:val="none" w:sz="0" w:space="0" w:color="auto"/>
            <w:right w:val="none" w:sz="0" w:space="0" w:color="auto"/>
          </w:divBdr>
          <w:divsChild>
            <w:div w:id="1141463679">
              <w:marLeft w:val="0"/>
              <w:marRight w:val="0"/>
              <w:marTop w:val="0"/>
              <w:marBottom w:val="60"/>
              <w:divBdr>
                <w:top w:val="none" w:sz="0" w:space="0" w:color="auto"/>
                <w:left w:val="none" w:sz="0" w:space="0" w:color="auto"/>
                <w:bottom w:val="none" w:sz="0" w:space="0" w:color="auto"/>
                <w:right w:val="none" w:sz="0" w:space="0" w:color="auto"/>
              </w:divBdr>
              <w:divsChild>
                <w:div w:id="495654398">
                  <w:marLeft w:val="0"/>
                  <w:marRight w:val="0"/>
                  <w:marTop w:val="0"/>
                  <w:marBottom w:val="0"/>
                  <w:divBdr>
                    <w:top w:val="none" w:sz="0" w:space="0" w:color="auto"/>
                    <w:left w:val="none" w:sz="0" w:space="0" w:color="auto"/>
                    <w:bottom w:val="none" w:sz="0" w:space="0" w:color="auto"/>
                    <w:right w:val="none" w:sz="0" w:space="0" w:color="auto"/>
                  </w:divBdr>
                  <w:divsChild>
                    <w:div w:id="1949435044">
                      <w:marLeft w:val="0"/>
                      <w:marRight w:val="0"/>
                      <w:marTop w:val="0"/>
                      <w:marBottom w:val="0"/>
                      <w:divBdr>
                        <w:top w:val="none" w:sz="0" w:space="0" w:color="auto"/>
                        <w:left w:val="none" w:sz="0" w:space="0" w:color="auto"/>
                        <w:bottom w:val="none" w:sz="0" w:space="0" w:color="auto"/>
                        <w:right w:val="none" w:sz="0" w:space="0" w:color="auto"/>
                      </w:divBdr>
                      <w:divsChild>
                        <w:div w:id="581717534">
                          <w:marLeft w:val="0"/>
                          <w:marRight w:val="0"/>
                          <w:marTop w:val="0"/>
                          <w:marBottom w:val="0"/>
                          <w:divBdr>
                            <w:top w:val="none" w:sz="0" w:space="0" w:color="auto"/>
                            <w:left w:val="none" w:sz="0" w:space="0" w:color="auto"/>
                            <w:bottom w:val="none" w:sz="0" w:space="0" w:color="auto"/>
                            <w:right w:val="none" w:sz="0" w:space="0" w:color="auto"/>
                          </w:divBdr>
                          <w:divsChild>
                            <w:div w:id="723674093">
                              <w:marLeft w:val="0"/>
                              <w:marRight w:val="0"/>
                              <w:marTop w:val="0"/>
                              <w:marBottom w:val="0"/>
                              <w:divBdr>
                                <w:top w:val="none" w:sz="0" w:space="0" w:color="auto"/>
                                <w:left w:val="none" w:sz="0" w:space="0" w:color="auto"/>
                                <w:bottom w:val="none" w:sz="0" w:space="0" w:color="auto"/>
                                <w:right w:val="none" w:sz="0" w:space="0" w:color="auto"/>
                              </w:divBdr>
                              <w:divsChild>
                                <w:div w:id="611010856">
                                  <w:marLeft w:val="0"/>
                                  <w:marRight w:val="0"/>
                                  <w:marTop w:val="0"/>
                                  <w:marBottom w:val="0"/>
                                  <w:divBdr>
                                    <w:top w:val="none" w:sz="0" w:space="0" w:color="auto"/>
                                    <w:left w:val="none" w:sz="0" w:space="0" w:color="auto"/>
                                    <w:bottom w:val="none" w:sz="0" w:space="0" w:color="auto"/>
                                    <w:right w:val="none" w:sz="0" w:space="0" w:color="auto"/>
                                  </w:divBdr>
                                </w:div>
                                <w:div w:id="79352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739003">
      <w:bodyDiv w:val="1"/>
      <w:marLeft w:val="0"/>
      <w:marRight w:val="0"/>
      <w:marTop w:val="0"/>
      <w:marBottom w:val="0"/>
      <w:divBdr>
        <w:top w:val="none" w:sz="0" w:space="0" w:color="auto"/>
        <w:left w:val="none" w:sz="0" w:space="0" w:color="auto"/>
        <w:bottom w:val="none" w:sz="0" w:space="0" w:color="auto"/>
        <w:right w:val="none" w:sz="0" w:space="0" w:color="auto"/>
      </w:divBdr>
    </w:div>
    <w:div w:id="866790300">
      <w:bodyDiv w:val="1"/>
      <w:marLeft w:val="0"/>
      <w:marRight w:val="0"/>
      <w:marTop w:val="0"/>
      <w:marBottom w:val="0"/>
      <w:divBdr>
        <w:top w:val="none" w:sz="0" w:space="0" w:color="auto"/>
        <w:left w:val="none" w:sz="0" w:space="0" w:color="auto"/>
        <w:bottom w:val="none" w:sz="0" w:space="0" w:color="auto"/>
        <w:right w:val="none" w:sz="0" w:space="0" w:color="auto"/>
      </w:divBdr>
    </w:div>
    <w:div w:id="927039412">
      <w:bodyDiv w:val="1"/>
      <w:marLeft w:val="0"/>
      <w:marRight w:val="0"/>
      <w:marTop w:val="0"/>
      <w:marBottom w:val="0"/>
      <w:divBdr>
        <w:top w:val="none" w:sz="0" w:space="0" w:color="auto"/>
        <w:left w:val="none" w:sz="0" w:space="0" w:color="auto"/>
        <w:bottom w:val="none" w:sz="0" w:space="0" w:color="auto"/>
        <w:right w:val="none" w:sz="0" w:space="0" w:color="auto"/>
      </w:divBdr>
      <w:divsChild>
        <w:div w:id="777725750">
          <w:marLeft w:val="0"/>
          <w:marRight w:val="0"/>
          <w:marTop w:val="0"/>
          <w:marBottom w:val="0"/>
          <w:divBdr>
            <w:top w:val="none" w:sz="0" w:space="0" w:color="auto"/>
            <w:left w:val="none" w:sz="0" w:space="0" w:color="auto"/>
            <w:bottom w:val="none" w:sz="0" w:space="0" w:color="auto"/>
            <w:right w:val="none" w:sz="0" w:space="0" w:color="auto"/>
          </w:divBdr>
        </w:div>
      </w:divsChild>
    </w:div>
    <w:div w:id="1262907839">
      <w:bodyDiv w:val="1"/>
      <w:marLeft w:val="0"/>
      <w:marRight w:val="0"/>
      <w:marTop w:val="0"/>
      <w:marBottom w:val="0"/>
      <w:divBdr>
        <w:top w:val="none" w:sz="0" w:space="0" w:color="auto"/>
        <w:left w:val="none" w:sz="0" w:space="0" w:color="auto"/>
        <w:bottom w:val="none" w:sz="0" w:space="0" w:color="auto"/>
        <w:right w:val="none" w:sz="0" w:space="0" w:color="auto"/>
      </w:divBdr>
    </w:div>
    <w:div w:id="1374387513">
      <w:bodyDiv w:val="1"/>
      <w:marLeft w:val="0"/>
      <w:marRight w:val="0"/>
      <w:marTop w:val="0"/>
      <w:marBottom w:val="0"/>
      <w:divBdr>
        <w:top w:val="none" w:sz="0" w:space="0" w:color="auto"/>
        <w:left w:val="none" w:sz="0" w:space="0" w:color="auto"/>
        <w:bottom w:val="none" w:sz="0" w:space="0" w:color="auto"/>
        <w:right w:val="none" w:sz="0" w:space="0" w:color="auto"/>
      </w:divBdr>
      <w:divsChild>
        <w:div w:id="150487182">
          <w:marLeft w:val="0"/>
          <w:marRight w:val="0"/>
          <w:marTop w:val="0"/>
          <w:marBottom w:val="0"/>
          <w:divBdr>
            <w:top w:val="none" w:sz="0" w:space="0" w:color="auto"/>
            <w:left w:val="none" w:sz="0" w:space="0" w:color="auto"/>
            <w:bottom w:val="none" w:sz="0" w:space="0" w:color="auto"/>
            <w:right w:val="none" w:sz="0" w:space="0" w:color="auto"/>
          </w:divBdr>
        </w:div>
        <w:div w:id="463238214">
          <w:marLeft w:val="0"/>
          <w:marRight w:val="0"/>
          <w:marTop w:val="0"/>
          <w:marBottom w:val="0"/>
          <w:divBdr>
            <w:top w:val="none" w:sz="0" w:space="0" w:color="auto"/>
            <w:left w:val="none" w:sz="0" w:space="0" w:color="auto"/>
            <w:bottom w:val="none" w:sz="0" w:space="0" w:color="auto"/>
            <w:right w:val="none" w:sz="0" w:space="0" w:color="auto"/>
          </w:divBdr>
        </w:div>
        <w:div w:id="489180925">
          <w:marLeft w:val="0"/>
          <w:marRight w:val="0"/>
          <w:marTop w:val="0"/>
          <w:marBottom w:val="0"/>
          <w:divBdr>
            <w:top w:val="none" w:sz="0" w:space="0" w:color="auto"/>
            <w:left w:val="none" w:sz="0" w:space="0" w:color="auto"/>
            <w:bottom w:val="none" w:sz="0" w:space="0" w:color="auto"/>
            <w:right w:val="none" w:sz="0" w:space="0" w:color="auto"/>
          </w:divBdr>
        </w:div>
        <w:div w:id="500434494">
          <w:marLeft w:val="0"/>
          <w:marRight w:val="0"/>
          <w:marTop w:val="0"/>
          <w:marBottom w:val="0"/>
          <w:divBdr>
            <w:top w:val="none" w:sz="0" w:space="0" w:color="auto"/>
            <w:left w:val="none" w:sz="0" w:space="0" w:color="auto"/>
            <w:bottom w:val="none" w:sz="0" w:space="0" w:color="auto"/>
            <w:right w:val="none" w:sz="0" w:space="0" w:color="auto"/>
          </w:divBdr>
        </w:div>
        <w:div w:id="679312528">
          <w:marLeft w:val="0"/>
          <w:marRight w:val="0"/>
          <w:marTop w:val="0"/>
          <w:marBottom w:val="0"/>
          <w:divBdr>
            <w:top w:val="none" w:sz="0" w:space="0" w:color="auto"/>
            <w:left w:val="none" w:sz="0" w:space="0" w:color="auto"/>
            <w:bottom w:val="none" w:sz="0" w:space="0" w:color="auto"/>
            <w:right w:val="none" w:sz="0" w:space="0" w:color="auto"/>
          </w:divBdr>
        </w:div>
        <w:div w:id="1155755265">
          <w:marLeft w:val="0"/>
          <w:marRight w:val="0"/>
          <w:marTop w:val="0"/>
          <w:marBottom w:val="0"/>
          <w:divBdr>
            <w:top w:val="none" w:sz="0" w:space="0" w:color="auto"/>
            <w:left w:val="none" w:sz="0" w:space="0" w:color="auto"/>
            <w:bottom w:val="none" w:sz="0" w:space="0" w:color="auto"/>
            <w:right w:val="none" w:sz="0" w:space="0" w:color="auto"/>
          </w:divBdr>
        </w:div>
        <w:div w:id="1472866097">
          <w:marLeft w:val="0"/>
          <w:marRight w:val="0"/>
          <w:marTop w:val="0"/>
          <w:marBottom w:val="0"/>
          <w:divBdr>
            <w:top w:val="none" w:sz="0" w:space="0" w:color="auto"/>
            <w:left w:val="none" w:sz="0" w:space="0" w:color="auto"/>
            <w:bottom w:val="none" w:sz="0" w:space="0" w:color="auto"/>
            <w:right w:val="none" w:sz="0" w:space="0" w:color="auto"/>
          </w:divBdr>
        </w:div>
        <w:div w:id="1590961294">
          <w:marLeft w:val="0"/>
          <w:marRight w:val="0"/>
          <w:marTop w:val="0"/>
          <w:marBottom w:val="0"/>
          <w:divBdr>
            <w:top w:val="none" w:sz="0" w:space="0" w:color="auto"/>
            <w:left w:val="none" w:sz="0" w:space="0" w:color="auto"/>
            <w:bottom w:val="none" w:sz="0" w:space="0" w:color="auto"/>
            <w:right w:val="none" w:sz="0" w:space="0" w:color="auto"/>
          </w:divBdr>
        </w:div>
        <w:div w:id="1985232607">
          <w:marLeft w:val="0"/>
          <w:marRight w:val="0"/>
          <w:marTop w:val="0"/>
          <w:marBottom w:val="0"/>
          <w:divBdr>
            <w:top w:val="none" w:sz="0" w:space="0" w:color="auto"/>
            <w:left w:val="none" w:sz="0" w:space="0" w:color="auto"/>
            <w:bottom w:val="none" w:sz="0" w:space="0" w:color="auto"/>
            <w:right w:val="none" w:sz="0" w:space="0" w:color="auto"/>
          </w:divBdr>
        </w:div>
      </w:divsChild>
    </w:div>
    <w:div w:id="1482771094">
      <w:bodyDiv w:val="1"/>
      <w:marLeft w:val="0"/>
      <w:marRight w:val="0"/>
      <w:marTop w:val="0"/>
      <w:marBottom w:val="0"/>
      <w:divBdr>
        <w:top w:val="none" w:sz="0" w:space="0" w:color="auto"/>
        <w:left w:val="none" w:sz="0" w:space="0" w:color="auto"/>
        <w:bottom w:val="none" w:sz="0" w:space="0" w:color="auto"/>
        <w:right w:val="none" w:sz="0" w:space="0" w:color="auto"/>
      </w:divBdr>
      <w:divsChild>
        <w:div w:id="272172018">
          <w:marLeft w:val="0"/>
          <w:marRight w:val="0"/>
          <w:marTop w:val="0"/>
          <w:marBottom w:val="0"/>
          <w:divBdr>
            <w:top w:val="none" w:sz="0" w:space="0" w:color="auto"/>
            <w:left w:val="none" w:sz="0" w:space="0" w:color="auto"/>
            <w:bottom w:val="none" w:sz="0" w:space="0" w:color="auto"/>
            <w:right w:val="none" w:sz="0" w:space="0" w:color="auto"/>
          </w:divBdr>
        </w:div>
        <w:div w:id="1909923291">
          <w:marLeft w:val="0"/>
          <w:marRight w:val="0"/>
          <w:marTop w:val="0"/>
          <w:marBottom w:val="0"/>
          <w:divBdr>
            <w:top w:val="none" w:sz="0" w:space="0" w:color="auto"/>
            <w:left w:val="none" w:sz="0" w:space="0" w:color="auto"/>
            <w:bottom w:val="none" w:sz="0" w:space="0" w:color="auto"/>
            <w:right w:val="none" w:sz="0" w:space="0" w:color="auto"/>
          </w:divBdr>
        </w:div>
        <w:div w:id="1939485790">
          <w:marLeft w:val="0"/>
          <w:marRight w:val="0"/>
          <w:marTop w:val="0"/>
          <w:marBottom w:val="0"/>
          <w:divBdr>
            <w:top w:val="none" w:sz="0" w:space="0" w:color="auto"/>
            <w:left w:val="none" w:sz="0" w:space="0" w:color="auto"/>
            <w:bottom w:val="none" w:sz="0" w:space="0" w:color="auto"/>
            <w:right w:val="none" w:sz="0" w:space="0" w:color="auto"/>
          </w:divBdr>
          <w:divsChild>
            <w:div w:id="29498744">
              <w:marLeft w:val="0"/>
              <w:marRight w:val="0"/>
              <w:marTop w:val="0"/>
              <w:marBottom w:val="0"/>
              <w:divBdr>
                <w:top w:val="none" w:sz="0" w:space="0" w:color="auto"/>
                <w:left w:val="none" w:sz="0" w:space="0" w:color="auto"/>
                <w:bottom w:val="none" w:sz="0" w:space="0" w:color="auto"/>
                <w:right w:val="none" w:sz="0" w:space="0" w:color="auto"/>
              </w:divBdr>
            </w:div>
            <w:div w:id="31225048">
              <w:marLeft w:val="0"/>
              <w:marRight w:val="0"/>
              <w:marTop w:val="0"/>
              <w:marBottom w:val="0"/>
              <w:divBdr>
                <w:top w:val="none" w:sz="0" w:space="0" w:color="auto"/>
                <w:left w:val="none" w:sz="0" w:space="0" w:color="auto"/>
                <w:bottom w:val="none" w:sz="0" w:space="0" w:color="auto"/>
                <w:right w:val="none" w:sz="0" w:space="0" w:color="auto"/>
              </w:divBdr>
            </w:div>
            <w:div w:id="32730482">
              <w:marLeft w:val="0"/>
              <w:marRight w:val="0"/>
              <w:marTop w:val="0"/>
              <w:marBottom w:val="0"/>
              <w:divBdr>
                <w:top w:val="none" w:sz="0" w:space="0" w:color="auto"/>
                <w:left w:val="none" w:sz="0" w:space="0" w:color="auto"/>
                <w:bottom w:val="none" w:sz="0" w:space="0" w:color="auto"/>
                <w:right w:val="none" w:sz="0" w:space="0" w:color="auto"/>
              </w:divBdr>
            </w:div>
            <w:div w:id="52969336">
              <w:marLeft w:val="0"/>
              <w:marRight w:val="0"/>
              <w:marTop w:val="0"/>
              <w:marBottom w:val="0"/>
              <w:divBdr>
                <w:top w:val="none" w:sz="0" w:space="0" w:color="auto"/>
                <w:left w:val="none" w:sz="0" w:space="0" w:color="auto"/>
                <w:bottom w:val="none" w:sz="0" w:space="0" w:color="auto"/>
                <w:right w:val="none" w:sz="0" w:space="0" w:color="auto"/>
              </w:divBdr>
            </w:div>
            <w:div w:id="72552668">
              <w:marLeft w:val="0"/>
              <w:marRight w:val="0"/>
              <w:marTop w:val="0"/>
              <w:marBottom w:val="0"/>
              <w:divBdr>
                <w:top w:val="none" w:sz="0" w:space="0" w:color="auto"/>
                <w:left w:val="none" w:sz="0" w:space="0" w:color="auto"/>
                <w:bottom w:val="none" w:sz="0" w:space="0" w:color="auto"/>
                <w:right w:val="none" w:sz="0" w:space="0" w:color="auto"/>
              </w:divBdr>
            </w:div>
            <w:div w:id="74017094">
              <w:marLeft w:val="0"/>
              <w:marRight w:val="0"/>
              <w:marTop w:val="0"/>
              <w:marBottom w:val="0"/>
              <w:divBdr>
                <w:top w:val="none" w:sz="0" w:space="0" w:color="auto"/>
                <w:left w:val="none" w:sz="0" w:space="0" w:color="auto"/>
                <w:bottom w:val="none" w:sz="0" w:space="0" w:color="auto"/>
                <w:right w:val="none" w:sz="0" w:space="0" w:color="auto"/>
              </w:divBdr>
            </w:div>
            <w:div w:id="96144402">
              <w:marLeft w:val="0"/>
              <w:marRight w:val="0"/>
              <w:marTop w:val="0"/>
              <w:marBottom w:val="0"/>
              <w:divBdr>
                <w:top w:val="none" w:sz="0" w:space="0" w:color="auto"/>
                <w:left w:val="none" w:sz="0" w:space="0" w:color="auto"/>
                <w:bottom w:val="none" w:sz="0" w:space="0" w:color="auto"/>
                <w:right w:val="none" w:sz="0" w:space="0" w:color="auto"/>
              </w:divBdr>
            </w:div>
            <w:div w:id="104035293">
              <w:marLeft w:val="0"/>
              <w:marRight w:val="0"/>
              <w:marTop w:val="0"/>
              <w:marBottom w:val="0"/>
              <w:divBdr>
                <w:top w:val="none" w:sz="0" w:space="0" w:color="auto"/>
                <w:left w:val="none" w:sz="0" w:space="0" w:color="auto"/>
                <w:bottom w:val="none" w:sz="0" w:space="0" w:color="auto"/>
                <w:right w:val="none" w:sz="0" w:space="0" w:color="auto"/>
              </w:divBdr>
            </w:div>
            <w:div w:id="111092231">
              <w:marLeft w:val="0"/>
              <w:marRight w:val="0"/>
              <w:marTop w:val="0"/>
              <w:marBottom w:val="0"/>
              <w:divBdr>
                <w:top w:val="none" w:sz="0" w:space="0" w:color="auto"/>
                <w:left w:val="none" w:sz="0" w:space="0" w:color="auto"/>
                <w:bottom w:val="none" w:sz="0" w:space="0" w:color="auto"/>
                <w:right w:val="none" w:sz="0" w:space="0" w:color="auto"/>
              </w:divBdr>
            </w:div>
            <w:div w:id="116290998">
              <w:marLeft w:val="0"/>
              <w:marRight w:val="0"/>
              <w:marTop w:val="0"/>
              <w:marBottom w:val="0"/>
              <w:divBdr>
                <w:top w:val="none" w:sz="0" w:space="0" w:color="auto"/>
                <w:left w:val="none" w:sz="0" w:space="0" w:color="auto"/>
                <w:bottom w:val="none" w:sz="0" w:space="0" w:color="auto"/>
                <w:right w:val="none" w:sz="0" w:space="0" w:color="auto"/>
              </w:divBdr>
            </w:div>
            <w:div w:id="125857893">
              <w:marLeft w:val="0"/>
              <w:marRight w:val="0"/>
              <w:marTop w:val="0"/>
              <w:marBottom w:val="0"/>
              <w:divBdr>
                <w:top w:val="none" w:sz="0" w:space="0" w:color="auto"/>
                <w:left w:val="none" w:sz="0" w:space="0" w:color="auto"/>
                <w:bottom w:val="none" w:sz="0" w:space="0" w:color="auto"/>
                <w:right w:val="none" w:sz="0" w:space="0" w:color="auto"/>
              </w:divBdr>
            </w:div>
            <w:div w:id="127093990">
              <w:marLeft w:val="0"/>
              <w:marRight w:val="0"/>
              <w:marTop w:val="0"/>
              <w:marBottom w:val="0"/>
              <w:divBdr>
                <w:top w:val="none" w:sz="0" w:space="0" w:color="auto"/>
                <w:left w:val="none" w:sz="0" w:space="0" w:color="auto"/>
                <w:bottom w:val="none" w:sz="0" w:space="0" w:color="auto"/>
                <w:right w:val="none" w:sz="0" w:space="0" w:color="auto"/>
              </w:divBdr>
            </w:div>
            <w:div w:id="147208425">
              <w:marLeft w:val="0"/>
              <w:marRight w:val="0"/>
              <w:marTop w:val="0"/>
              <w:marBottom w:val="0"/>
              <w:divBdr>
                <w:top w:val="none" w:sz="0" w:space="0" w:color="auto"/>
                <w:left w:val="none" w:sz="0" w:space="0" w:color="auto"/>
                <w:bottom w:val="none" w:sz="0" w:space="0" w:color="auto"/>
                <w:right w:val="none" w:sz="0" w:space="0" w:color="auto"/>
              </w:divBdr>
            </w:div>
            <w:div w:id="153841106">
              <w:marLeft w:val="0"/>
              <w:marRight w:val="0"/>
              <w:marTop w:val="0"/>
              <w:marBottom w:val="0"/>
              <w:divBdr>
                <w:top w:val="none" w:sz="0" w:space="0" w:color="auto"/>
                <w:left w:val="none" w:sz="0" w:space="0" w:color="auto"/>
                <w:bottom w:val="none" w:sz="0" w:space="0" w:color="auto"/>
                <w:right w:val="none" w:sz="0" w:space="0" w:color="auto"/>
              </w:divBdr>
            </w:div>
            <w:div w:id="158007920">
              <w:marLeft w:val="0"/>
              <w:marRight w:val="0"/>
              <w:marTop w:val="0"/>
              <w:marBottom w:val="0"/>
              <w:divBdr>
                <w:top w:val="none" w:sz="0" w:space="0" w:color="auto"/>
                <w:left w:val="none" w:sz="0" w:space="0" w:color="auto"/>
                <w:bottom w:val="none" w:sz="0" w:space="0" w:color="auto"/>
                <w:right w:val="none" w:sz="0" w:space="0" w:color="auto"/>
              </w:divBdr>
            </w:div>
            <w:div w:id="179860896">
              <w:marLeft w:val="0"/>
              <w:marRight w:val="0"/>
              <w:marTop w:val="0"/>
              <w:marBottom w:val="0"/>
              <w:divBdr>
                <w:top w:val="none" w:sz="0" w:space="0" w:color="auto"/>
                <w:left w:val="none" w:sz="0" w:space="0" w:color="auto"/>
                <w:bottom w:val="none" w:sz="0" w:space="0" w:color="auto"/>
                <w:right w:val="none" w:sz="0" w:space="0" w:color="auto"/>
              </w:divBdr>
              <w:divsChild>
                <w:div w:id="323318717">
                  <w:marLeft w:val="0"/>
                  <w:marRight w:val="0"/>
                  <w:marTop w:val="0"/>
                  <w:marBottom w:val="0"/>
                  <w:divBdr>
                    <w:top w:val="none" w:sz="0" w:space="0" w:color="auto"/>
                    <w:left w:val="none" w:sz="0" w:space="0" w:color="auto"/>
                    <w:bottom w:val="none" w:sz="0" w:space="0" w:color="auto"/>
                    <w:right w:val="none" w:sz="0" w:space="0" w:color="auto"/>
                  </w:divBdr>
                </w:div>
                <w:div w:id="839543776">
                  <w:marLeft w:val="0"/>
                  <w:marRight w:val="0"/>
                  <w:marTop w:val="0"/>
                  <w:marBottom w:val="0"/>
                  <w:divBdr>
                    <w:top w:val="none" w:sz="0" w:space="0" w:color="auto"/>
                    <w:left w:val="none" w:sz="0" w:space="0" w:color="auto"/>
                    <w:bottom w:val="none" w:sz="0" w:space="0" w:color="auto"/>
                    <w:right w:val="none" w:sz="0" w:space="0" w:color="auto"/>
                  </w:divBdr>
                </w:div>
                <w:div w:id="1222450360">
                  <w:marLeft w:val="0"/>
                  <w:marRight w:val="0"/>
                  <w:marTop w:val="0"/>
                  <w:marBottom w:val="0"/>
                  <w:divBdr>
                    <w:top w:val="none" w:sz="0" w:space="0" w:color="auto"/>
                    <w:left w:val="none" w:sz="0" w:space="0" w:color="auto"/>
                    <w:bottom w:val="none" w:sz="0" w:space="0" w:color="auto"/>
                    <w:right w:val="none" w:sz="0" w:space="0" w:color="auto"/>
                  </w:divBdr>
                </w:div>
                <w:div w:id="1287420746">
                  <w:marLeft w:val="0"/>
                  <w:marRight w:val="0"/>
                  <w:marTop w:val="0"/>
                  <w:marBottom w:val="0"/>
                  <w:divBdr>
                    <w:top w:val="none" w:sz="0" w:space="0" w:color="auto"/>
                    <w:left w:val="none" w:sz="0" w:space="0" w:color="auto"/>
                    <w:bottom w:val="none" w:sz="0" w:space="0" w:color="auto"/>
                    <w:right w:val="none" w:sz="0" w:space="0" w:color="auto"/>
                  </w:divBdr>
                </w:div>
                <w:div w:id="1651254366">
                  <w:marLeft w:val="0"/>
                  <w:marRight w:val="0"/>
                  <w:marTop w:val="0"/>
                  <w:marBottom w:val="0"/>
                  <w:divBdr>
                    <w:top w:val="none" w:sz="0" w:space="0" w:color="auto"/>
                    <w:left w:val="none" w:sz="0" w:space="0" w:color="auto"/>
                    <w:bottom w:val="none" w:sz="0" w:space="0" w:color="auto"/>
                    <w:right w:val="none" w:sz="0" w:space="0" w:color="auto"/>
                  </w:divBdr>
                </w:div>
              </w:divsChild>
            </w:div>
            <w:div w:id="215897258">
              <w:marLeft w:val="0"/>
              <w:marRight w:val="0"/>
              <w:marTop w:val="0"/>
              <w:marBottom w:val="0"/>
              <w:divBdr>
                <w:top w:val="none" w:sz="0" w:space="0" w:color="auto"/>
                <w:left w:val="none" w:sz="0" w:space="0" w:color="auto"/>
                <w:bottom w:val="none" w:sz="0" w:space="0" w:color="auto"/>
                <w:right w:val="none" w:sz="0" w:space="0" w:color="auto"/>
              </w:divBdr>
            </w:div>
            <w:div w:id="259721905">
              <w:marLeft w:val="0"/>
              <w:marRight w:val="0"/>
              <w:marTop w:val="0"/>
              <w:marBottom w:val="0"/>
              <w:divBdr>
                <w:top w:val="none" w:sz="0" w:space="0" w:color="auto"/>
                <w:left w:val="none" w:sz="0" w:space="0" w:color="auto"/>
                <w:bottom w:val="none" w:sz="0" w:space="0" w:color="auto"/>
                <w:right w:val="none" w:sz="0" w:space="0" w:color="auto"/>
              </w:divBdr>
            </w:div>
            <w:div w:id="262958417">
              <w:marLeft w:val="0"/>
              <w:marRight w:val="0"/>
              <w:marTop w:val="0"/>
              <w:marBottom w:val="0"/>
              <w:divBdr>
                <w:top w:val="none" w:sz="0" w:space="0" w:color="auto"/>
                <w:left w:val="none" w:sz="0" w:space="0" w:color="auto"/>
                <w:bottom w:val="none" w:sz="0" w:space="0" w:color="auto"/>
                <w:right w:val="none" w:sz="0" w:space="0" w:color="auto"/>
              </w:divBdr>
            </w:div>
            <w:div w:id="307252619">
              <w:marLeft w:val="0"/>
              <w:marRight w:val="0"/>
              <w:marTop w:val="0"/>
              <w:marBottom w:val="0"/>
              <w:divBdr>
                <w:top w:val="none" w:sz="0" w:space="0" w:color="auto"/>
                <w:left w:val="none" w:sz="0" w:space="0" w:color="auto"/>
                <w:bottom w:val="none" w:sz="0" w:space="0" w:color="auto"/>
                <w:right w:val="none" w:sz="0" w:space="0" w:color="auto"/>
              </w:divBdr>
            </w:div>
            <w:div w:id="330573085">
              <w:marLeft w:val="0"/>
              <w:marRight w:val="0"/>
              <w:marTop w:val="0"/>
              <w:marBottom w:val="0"/>
              <w:divBdr>
                <w:top w:val="none" w:sz="0" w:space="0" w:color="auto"/>
                <w:left w:val="none" w:sz="0" w:space="0" w:color="auto"/>
                <w:bottom w:val="none" w:sz="0" w:space="0" w:color="auto"/>
                <w:right w:val="none" w:sz="0" w:space="0" w:color="auto"/>
              </w:divBdr>
            </w:div>
            <w:div w:id="332994047">
              <w:marLeft w:val="0"/>
              <w:marRight w:val="0"/>
              <w:marTop w:val="0"/>
              <w:marBottom w:val="0"/>
              <w:divBdr>
                <w:top w:val="none" w:sz="0" w:space="0" w:color="auto"/>
                <w:left w:val="none" w:sz="0" w:space="0" w:color="auto"/>
                <w:bottom w:val="none" w:sz="0" w:space="0" w:color="auto"/>
                <w:right w:val="none" w:sz="0" w:space="0" w:color="auto"/>
              </w:divBdr>
            </w:div>
            <w:div w:id="342710129">
              <w:marLeft w:val="0"/>
              <w:marRight w:val="0"/>
              <w:marTop w:val="0"/>
              <w:marBottom w:val="0"/>
              <w:divBdr>
                <w:top w:val="none" w:sz="0" w:space="0" w:color="auto"/>
                <w:left w:val="none" w:sz="0" w:space="0" w:color="auto"/>
                <w:bottom w:val="none" w:sz="0" w:space="0" w:color="auto"/>
                <w:right w:val="none" w:sz="0" w:space="0" w:color="auto"/>
              </w:divBdr>
            </w:div>
            <w:div w:id="404886355">
              <w:marLeft w:val="0"/>
              <w:marRight w:val="0"/>
              <w:marTop w:val="0"/>
              <w:marBottom w:val="0"/>
              <w:divBdr>
                <w:top w:val="none" w:sz="0" w:space="0" w:color="auto"/>
                <w:left w:val="none" w:sz="0" w:space="0" w:color="auto"/>
                <w:bottom w:val="none" w:sz="0" w:space="0" w:color="auto"/>
                <w:right w:val="none" w:sz="0" w:space="0" w:color="auto"/>
              </w:divBdr>
            </w:div>
            <w:div w:id="412777156">
              <w:marLeft w:val="0"/>
              <w:marRight w:val="0"/>
              <w:marTop w:val="0"/>
              <w:marBottom w:val="0"/>
              <w:divBdr>
                <w:top w:val="none" w:sz="0" w:space="0" w:color="auto"/>
                <w:left w:val="none" w:sz="0" w:space="0" w:color="auto"/>
                <w:bottom w:val="none" w:sz="0" w:space="0" w:color="auto"/>
                <w:right w:val="none" w:sz="0" w:space="0" w:color="auto"/>
              </w:divBdr>
              <w:divsChild>
                <w:div w:id="800729690">
                  <w:marLeft w:val="0"/>
                  <w:marRight w:val="0"/>
                  <w:marTop w:val="0"/>
                  <w:marBottom w:val="0"/>
                  <w:divBdr>
                    <w:top w:val="none" w:sz="0" w:space="0" w:color="auto"/>
                    <w:left w:val="none" w:sz="0" w:space="0" w:color="auto"/>
                    <w:bottom w:val="none" w:sz="0" w:space="0" w:color="auto"/>
                    <w:right w:val="none" w:sz="0" w:space="0" w:color="auto"/>
                  </w:divBdr>
                </w:div>
                <w:div w:id="1623732508">
                  <w:marLeft w:val="0"/>
                  <w:marRight w:val="0"/>
                  <w:marTop w:val="0"/>
                  <w:marBottom w:val="0"/>
                  <w:divBdr>
                    <w:top w:val="none" w:sz="0" w:space="0" w:color="auto"/>
                    <w:left w:val="none" w:sz="0" w:space="0" w:color="auto"/>
                    <w:bottom w:val="none" w:sz="0" w:space="0" w:color="auto"/>
                    <w:right w:val="none" w:sz="0" w:space="0" w:color="auto"/>
                  </w:divBdr>
                </w:div>
              </w:divsChild>
            </w:div>
            <w:div w:id="413281721">
              <w:marLeft w:val="0"/>
              <w:marRight w:val="0"/>
              <w:marTop w:val="0"/>
              <w:marBottom w:val="0"/>
              <w:divBdr>
                <w:top w:val="none" w:sz="0" w:space="0" w:color="auto"/>
                <w:left w:val="none" w:sz="0" w:space="0" w:color="auto"/>
                <w:bottom w:val="none" w:sz="0" w:space="0" w:color="auto"/>
                <w:right w:val="none" w:sz="0" w:space="0" w:color="auto"/>
              </w:divBdr>
            </w:div>
            <w:div w:id="428550551">
              <w:marLeft w:val="0"/>
              <w:marRight w:val="0"/>
              <w:marTop w:val="0"/>
              <w:marBottom w:val="0"/>
              <w:divBdr>
                <w:top w:val="none" w:sz="0" w:space="0" w:color="auto"/>
                <w:left w:val="none" w:sz="0" w:space="0" w:color="auto"/>
                <w:bottom w:val="none" w:sz="0" w:space="0" w:color="auto"/>
                <w:right w:val="none" w:sz="0" w:space="0" w:color="auto"/>
              </w:divBdr>
            </w:div>
            <w:div w:id="442766914">
              <w:marLeft w:val="0"/>
              <w:marRight w:val="0"/>
              <w:marTop w:val="0"/>
              <w:marBottom w:val="0"/>
              <w:divBdr>
                <w:top w:val="none" w:sz="0" w:space="0" w:color="auto"/>
                <w:left w:val="none" w:sz="0" w:space="0" w:color="auto"/>
                <w:bottom w:val="none" w:sz="0" w:space="0" w:color="auto"/>
                <w:right w:val="none" w:sz="0" w:space="0" w:color="auto"/>
              </w:divBdr>
            </w:div>
            <w:div w:id="448547936">
              <w:marLeft w:val="0"/>
              <w:marRight w:val="0"/>
              <w:marTop w:val="0"/>
              <w:marBottom w:val="0"/>
              <w:divBdr>
                <w:top w:val="none" w:sz="0" w:space="0" w:color="auto"/>
                <w:left w:val="none" w:sz="0" w:space="0" w:color="auto"/>
                <w:bottom w:val="none" w:sz="0" w:space="0" w:color="auto"/>
                <w:right w:val="none" w:sz="0" w:space="0" w:color="auto"/>
              </w:divBdr>
            </w:div>
            <w:div w:id="463087707">
              <w:marLeft w:val="0"/>
              <w:marRight w:val="0"/>
              <w:marTop w:val="0"/>
              <w:marBottom w:val="0"/>
              <w:divBdr>
                <w:top w:val="none" w:sz="0" w:space="0" w:color="auto"/>
                <w:left w:val="none" w:sz="0" w:space="0" w:color="auto"/>
                <w:bottom w:val="none" w:sz="0" w:space="0" w:color="auto"/>
                <w:right w:val="none" w:sz="0" w:space="0" w:color="auto"/>
              </w:divBdr>
            </w:div>
            <w:div w:id="494494193">
              <w:marLeft w:val="0"/>
              <w:marRight w:val="0"/>
              <w:marTop w:val="0"/>
              <w:marBottom w:val="0"/>
              <w:divBdr>
                <w:top w:val="none" w:sz="0" w:space="0" w:color="auto"/>
                <w:left w:val="none" w:sz="0" w:space="0" w:color="auto"/>
                <w:bottom w:val="none" w:sz="0" w:space="0" w:color="auto"/>
                <w:right w:val="none" w:sz="0" w:space="0" w:color="auto"/>
              </w:divBdr>
            </w:div>
            <w:div w:id="497814670">
              <w:marLeft w:val="0"/>
              <w:marRight w:val="0"/>
              <w:marTop w:val="0"/>
              <w:marBottom w:val="0"/>
              <w:divBdr>
                <w:top w:val="none" w:sz="0" w:space="0" w:color="auto"/>
                <w:left w:val="none" w:sz="0" w:space="0" w:color="auto"/>
                <w:bottom w:val="none" w:sz="0" w:space="0" w:color="auto"/>
                <w:right w:val="none" w:sz="0" w:space="0" w:color="auto"/>
              </w:divBdr>
            </w:div>
            <w:div w:id="499273560">
              <w:marLeft w:val="0"/>
              <w:marRight w:val="0"/>
              <w:marTop w:val="0"/>
              <w:marBottom w:val="0"/>
              <w:divBdr>
                <w:top w:val="none" w:sz="0" w:space="0" w:color="auto"/>
                <w:left w:val="none" w:sz="0" w:space="0" w:color="auto"/>
                <w:bottom w:val="none" w:sz="0" w:space="0" w:color="auto"/>
                <w:right w:val="none" w:sz="0" w:space="0" w:color="auto"/>
              </w:divBdr>
            </w:div>
            <w:div w:id="508105995">
              <w:marLeft w:val="0"/>
              <w:marRight w:val="0"/>
              <w:marTop w:val="0"/>
              <w:marBottom w:val="0"/>
              <w:divBdr>
                <w:top w:val="none" w:sz="0" w:space="0" w:color="auto"/>
                <w:left w:val="none" w:sz="0" w:space="0" w:color="auto"/>
                <w:bottom w:val="none" w:sz="0" w:space="0" w:color="auto"/>
                <w:right w:val="none" w:sz="0" w:space="0" w:color="auto"/>
              </w:divBdr>
            </w:div>
            <w:div w:id="529270488">
              <w:marLeft w:val="0"/>
              <w:marRight w:val="0"/>
              <w:marTop w:val="0"/>
              <w:marBottom w:val="0"/>
              <w:divBdr>
                <w:top w:val="none" w:sz="0" w:space="0" w:color="auto"/>
                <w:left w:val="none" w:sz="0" w:space="0" w:color="auto"/>
                <w:bottom w:val="none" w:sz="0" w:space="0" w:color="auto"/>
                <w:right w:val="none" w:sz="0" w:space="0" w:color="auto"/>
              </w:divBdr>
            </w:div>
            <w:div w:id="543636000">
              <w:marLeft w:val="0"/>
              <w:marRight w:val="0"/>
              <w:marTop w:val="0"/>
              <w:marBottom w:val="0"/>
              <w:divBdr>
                <w:top w:val="none" w:sz="0" w:space="0" w:color="auto"/>
                <w:left w:val="none" w:sz="0" w:space="0" w:color="auto"/>
                <w:bottom w:val="none" w:sz="0" w:space="0" w:color="auto"/>
                <w:right w:val="none" w:sz="0" w:space="0" w:color="auto"/>
              </w:divBdr>
            </w:div>
            <w:div w:id="550463146">
              <w:marLeft w:val="0"/>
              <w:marRight w:val="0"/>
              <w:marTop w:val="0"/>
              <w:marBottom w:val="0"/>
              <w:divBdr>
                <w:top w:val="none" w:sz="0" w:space="0" w:color="auto"/>
                <w:left w:val="none" w:sz="0" w:space="0" w:color="auto"/>
                <w:bottom w:val="none" w:sz="0" w:space="0" w:color="auto"/>
                <w:right w:val="none" w:sz="0" w:space="0" w:color="auto"/>
              </w:divBdr>
            </w:div>
            <w:div w:id="558174590">
              <w:marLeft w:val="0"/>
              <w:marRight w:val="0"/>
              <w:marTop w:val="0"/>
              <w:marBottom w:val="0"/>
              <w:divBdr>
                <w:top w:val="none" w:sz="0" w:space="0" w:color="auto"/>
                <w:left w:val="none" w:sz="0" w:space="0" w:color="auto"/>
                <w:bottom w:val="none" w:sz="0" w:space="0" w:color="auto"/>
                <w:right w:val="none" w:sz="0" w:space="0" w:color="auto"/>
              </w:divBdr>
            </w:div>
            <w:div w:id="564343155">
              <w:marLeft w:val="0"/>
              <w:marRight w:val="0"/>
              <w:marTop w:val="0"/>
              <w:marBottom w:val="0"/>
              <w:divBdr>
                <w:top w:val="none" w:sz="0" w:space="0" w:color="auto"/>
                <w:left w:val="none" w:sz="0" w:space="0" w:color="auto"/>
                <w:bottom w:val="none" w:sz="0" w:space="0" w:color="auto"/>
                <w:right w:val="none" w:sz="0" w:space="0" w:color="auto"/>
              </w:divBdr>
            </w:div>
            <w:div w:id="612328493">
              <w:marLeft w:val="0"/>
              <w:marRight w:val="0"/>
              <w:marTop w:val="0"/>
              <w:marBottom w:val="0"/>
              <w:divBdr>
                <w:top w:val="none" w:sz="0" w:space="0" w:color="auto"/>
                <w:left w:val="none" w:sz="0" w:space="0" w:color="auto"/>
                <w:bottom w:val="none" w:sz="0" w:space="0" w:color="auto"/>
                <w:right w:val="none" w:sz="0" w:space="0" w:color="auto"/>
              </w:divBdr>
            </w:div>
            <w:div w:id="625740369">
              <w:marLeft w:val="0"/>
              <w:marRight w:val="0"/>
              <w:marTop w:val="0"/>
              <w:marBottom w:val="0"/>
              <w:divBdr>
                <w:top w:val="none" w:sz="0" w:space="0" w:color="auto"/>
                <w:left w:val="none" w:sz="0" w:space="0" w:color="auto"/>
                <w:bottom w:val="none" w:sz="0" w:space="0" w:color="auto"/>
                <w:right w:val="none" w:sz="0" w:space="0" w:color="auto"/>
              </w:divBdr>
            </w:div>
            <w:div w:id="664288184">
              <w:marLeft w:val="0"/>
              <w:marRight w:val="0"/>
              <w:marTop w:val="0"/>
              <w:marBottom w:val="0"/>
              <w:divBdr>
                <w:top w:val="none" w:sz="0" w:space="0" w:color="auto"/>
                <w:left w:val="none" w:sz="0" w:space="0" w:color="auto"/>
                <w:bottom w:val="none" w:sz="0" w:space="0" w:color="auto"/>
                <w:right w:val="none" w:sz="0" w:space="0" w:color="auto"/>
              </w:divBdr>
            </w:div>
            <w:div w:id="667829443">
              <w:marLeft w:val="0"/>
              <w:marRight w:val="0"/>
              <w:marTop w:val="0"/>
              <w:marBottom w:val="0"/>
              <w:divBdr>
                <w:top w:val="none" w:sz="0" w:space="0" w:color="auto"/>
                <w:left w:val="none" w:sz="0" w:space="0" w:color="auto"/>
                <w:bottom w:val="none" w:sz="0" w:space="0" w:color="auto"/>
                <w:right w:val="none" w:sz="0" w:space="0" w:color="auto"/>
              </w:divBdr>
            </w:div>
            <w:div w:id="675689901">
              <w:marLeft w:val="0"/>
              <w:marRight w:val="0"/>
              <w:marTop w:val="0"/>
              <w:marBottom w:val="0"/>
              <w:divBdr>
                <w:top w:val="none" w:sz="0" w:space="0" w:color="auto"/>
                <w:left w:val="none" w:sz="0" w:space="0" w:color="auto"/>
                <w:bottom w:val="none" w:sz="0" w:space="0" w:color="auto"/>
                <w:right w:val="none" w:sz="0" w:space="0" w:color="auto"/>
              </w:divBdr>
            </w:div>
            <w:div w:id="706025910">
              <w:marLeft w:val="0"/>
              <w:marRight w:val="0"/>
              <w:marTop w:val="0"/>
              <w:marBottom w:val="0"/>
              <w:divBdr>
                <w:top w:val="none" w:sz="0" w:space="0" w:color="auto"/>
                <w:left w:val="none" w:sz="0" w:space="0" w:color="auto"/>
                <w:bottom w:val="none" w:sz="0" w:space="0" w:color="auto"/>
                <w:right w:val="none" w:sz="0" w:space="0" w:color="auto"/>
              </w:divBdr>
            </w:div>
            <w:div w:id="733552085">
              <w:marLeft w:val="0"/>
              <w:marRight w:val="0"/>
              <w:marTop w:val="0"/>
              <w:marBottom w:val="0"/>
              <w:divBdr>
                <w:top w:val="none" w:sz="0" w:space="0" w:color="auto"/>
                <w:left w:val="none" w:sz="0" w:space="0" w:color="auto"/>
                <w:bottom w:val="none" w:sz="0" w:space="0" w:color="auto"/>
                <w:right w:val="none" w:sz="0" w:space="0" w:color="auto"/>
              </w:divBdr>
            </w:div>
            <w:div w:id="743768990">
              <w:marLeft w:val="0"/>
              <w:marRight w:val="0"/>
              <w:marTop w:val="0"/>
              <w:marBottom w:val="0"/>
              <w:divBdr>
                <w:top w:val="none" w:sz="0" w:space="0" w:color="auto"/>
                <w:left w:val="none" w:sz="0" w:space="0" w:color="auto"/>
                <w:bottom w:val="none" w:sz="0" w:space="0" w:color="auto"/>
                <w:right w:val="none" w:sz="0" w:space="0" w:color="auto"/>
              </w:divBdr>
            </w:div>
            <w:div w:id="749081220">
              <w:marLeft w:val="0"/>
              <w:marRight w:val="0"/>
              <w:marTop w:val="0"/>
              <w:marBottom w:val="0"/>
              <w:divBdr>
                <w:top w:val="none" w:sz="0" w:space="0" w:color="auto"/>
                <w:left w:val="none" w:sz="0" w:space="0" w:color="auto"/>
                <w:bottom w:val="none" w:sz="0" w:space="0" w:color="auto"/>
                <w:right w:val="none" w:sz="0" w:space="0" w:color="auto"/>
              </w:divBdr>
            </w:div>
            <w:div w:id="750005510">
              <w:marLeft w:val="0"/>
              <w:marRight w:val="0"/>
              <w:marTop w:val="0"/>
              <w:marBottom w:val="0"/>
              <w:divBdr>
                <w:top w:val="none" w:sz="0" w:space="0" w:color="auto"/>
                <w:left w:val="none" w:sz="0" w:space="0" w:color="auto"/>
                <w:bottom w:val="none" w:sz="0" w:space="0" w:color="auto"/>
                <w:right w:val="none" w:sz="0" w:space="0" w:color="auto"/>
              </w:divBdr>
            </w:div>
            <w:div w:id="777138876">
              <w:marLeft w:val="0"/>
              <w:marRight w:val="0"/>
              <w:marTop w:val="0"/>
              <w:marBottom w:val="0"/>
              <w:divBdr>
                <w:top w:val="none" w:sz="0" w:space="0" w:color="auto"/>
                <w:left w:val="none" w:sz="0" w:space="0" w:color="auto"/>
                <w:bottom w:val="none" w:sz="0" w:space="0" w:color="auto"/>
                <w:right w:val="none" w:sz="0" w:space="0" w:color="auto"/>
              </w:divBdr>
            </w:div>
            <w:div w:id="816144921">
              <w:marLeft w:val="0"/>
              <w:marRight w:val="0"/>
              <w:marTop w:val="0"/>
              <w:marBottom w:val="0"/>
              <w:divBdr>
                <w:top w:val="none" w:sz="0" w:space="0" w:color="auto"/>
                <w:left w:val="none" w:sz="0" w:space="0" w:color="auto"/>
                <w:bottom w:val="none" w:sz="0" w:space="0" w:color="auto"/>
                <w:right w:val="none" w:sz="0" w:space="0" w:color="auto"/>
              </w:divBdr>
            </w:div>
            <w:div w:id="820735874">
              <w:marLeft w:val="0"/>
              <w:marRight w:val="0"/>
              <w:marTop w:val="0"/>
              <w:marBottom w:val="0"/>
              <w:divBdr>
                <w:top w:val="none" w:sz="0" w:space="0" w:color="auto"/>
                <w:left w:val="none" w:sz="0" w:space="0" w:color="auto"/>
                <w:bottom w:val="none" w:sz="0" w:space="0" w:color="auto"/>
                <w:right w:val="none" w:sz="0" w:space="0" w:color="auto"/>
              </w:divBdr>
            </w:div>
            <w:div w:id="828522990">
              <w:marLeft w:val="0"/>
              <w:marRight w:val="0"/>
              <w:marTop w:val="0"/>
              <w:marBottom w:val="0"/>
              <w:divBdr>
                <w:top w:val="none" w:sz="0" w:space="0" w:color="auto"/>
                <w:left w:val="none" w:sz="0" w:space="0" w:color="auto"/>
                <w:bottom w:val="none" w:sz="0" w:space="0" w:color="auto"/>
                <w:right w:val="none" w:sz="0" w:space="0" w:color="auto"/>
              </w:divBdr>
            </w:div>
            <w:div w:id="859198633">
              <w:marLeft w:val="0"/>
              <w:marRight w:val="0"/>
              <w:marTop w:val="0"/>
              <w:marBottom w:val="0"/>
              <w:divBdr>
                <w:top w:val="none" w:sz="0" w:space="0" w:color="auto"/>
                <w:left w:val="none" w:sz="0" w:space="0" w:color="auto"/>
                <w:bottom w:val="none" w:sz="0" w:space="0" w:color="auto"/>
                <w:right w:val="none" w:sz="0" w:space="0" w:color="auto"/>
              </w:divBdr>
              <w:divsChild>
                <w:div w:id="1633440108">
                  <w:marLeft w:val="0"/>
                  <w:marRight w:val="0"/>
                  <w:marTop w:val="0"/>
                  <w:marBottom w:val="0"/>
                  <w:divBdr>
                    <w:top w:val="none" w:sz="0" w:space="0" w:color="auto"/>
                    <w:left w:val="none" w:sz="0" w:space="0" w:color="auto"/>
                    <w:bottom w:val="none" w:sz="0" w:space="0" w:color="auto"/>
                    <w:right w:val="none" w:sz="0" w:space="0" w:color="auto"/>
                  </w:divBdr>
                </w:div>
                <w:div w:id="1787382114">
                  <w:marLeft w:val="0"/>
                  <w:marRight w:val="0"/>
                  <w:marTop w:val="0"/>
                  <w:marBottom w:val="0"/>
                  <w:divBdr>
                    <w:top w:val="none" w:sz="0" w:space="0" w:color="auto"/>
                    <w:left w:val="none" w:sz="0" w:space="0" w:color="auto"/>
                    <w:bottom w:val="none" w:sz="0" w:space="0" w:color="auto"/>
                    <w:right w:val="none" w:sz="0" w:space="0" w:color="auto"/>
                  </w:divBdr>
                </w:div>
              </w:divsChild>
            </w:div>
            <w:div w:id="907690725">
              <w:marLeft w:val="0"/>
              <w:marRight w:val="0"/>
              <w:marTop w:val="0"/>
              <w:marBottom w:val="0"/>
              <w:divBdr>
                <w:top w:val="none" w:sz="0" w:space="0" w:color="auto"/>
                <w:left w:val="none" w:sz="0" w:space="0" w:color="auto"/>
                <w:bottom w:val="none" w:sz="0" w:space="0" w:color="auto"/>
                <w:right w:val="none" w:sz="0" w:space="0" w:color="auto"/>
              </w:divBdr>
            </w:div>
            <w:div w:id="937059842">
              <w:marLeft w:val="0"/>
              <w:marRight w:val="0"/>
              <w:marTop w:val="0"/>
              <w:marBottom w:val="0"/>
              <w:divBdr>
                <w:top w:val="none" w:sz="0" w:space="0" w:color="auto"/>
                <w:left w:val="none" w:sz="0" w:space="0" w:color="auto"/>
                <w:bottom w:val="none" w:sz="0" w:space="0" w:color="auto"/>
                <w:right w:val="none" w:sz="0" w:space="0" w:color="auto"/>
              </w:divBdr>
            </w:div>
            <w:div w:id="947202163">
              <w:marLeft w:val="0"/>
              <w:marRight w:val="0"/>
              <w:marTop w:val="0"/>
              <w:marBottom w:val="0"/>
              <w:divBdr>
                <w:top w:val="none" w:sz="0" w:space="0" w:color="auto"/>
                <w:left w:val="none" w:sz="0" w:space="0" w:color="auto"/>
                <w:bottom w:val="none" w:sz="0" w:space="0" w:color="auto"/>
                <w:right w:val="none" w:sz="0" w:space="0" w:color="auto"/>
              </w:divBdr>
            </w:div>
            <w:div w:id="964848359">
              <w:marLeft w:val="0"/>
              <w:marRight w:val="0"/>
              <w:marTop w:val="0"/>
              <w:marBottom w:val="0"/>
              <w:divBdr>
                <w:top w:val="none" w:sz="0" w:space="0" w:color="auto"/>
                <w:left w:val="none" w:sz="0" w:space="0" w:color="auto"/>
                <w:bottom w:val="none" w:sz="0" w:space="0" w:color="auto"/>
                <w:right w:val="none" w:sz="0" w:space="0" w:color="auto"/>
              </w:divBdr>
            </w:div>
            <w:div w:id="965351650">
              <w:marLeft w:val="0"/>
              <w:marRight w:val="0"/>
              <w:marTop w:val="0"/>
              <w:marBottom w:val="0"/>
              <w:divBdr>
                <w:top w:val="none" w:sz="0" w:space="0" w:color="auto"/>
                <w:left w:val="none" w:sz="0" w:space="0" w:color="auto"/>
                <w:bottom w:val="none" w:sz="0" w:space="0" w:color="auto"/>
                <w:right w:val="none" w:sz="0" w:space="0" w:color="auto"/>
              </w:divBdr>
            </w:div>
            <w:div w:id="992833428">
              <w:marLeft w:val="0"/>
              <w:marRight w:val="0"/>
              <w:marTop w:val="0"/>
              <w:marBottom w:val="0"/>
              <w:divBdr>
                <w:top w:val="none" w:sz="0" w:space="0" w:color="auto"/>
                <w:left w:val="none" w:sz="0" w:space="0" w:color="auto"/>
                <w:bottom w:val="none" w:sz="0" w:space="0" w:color="auto"/>
                <w:right w:val="none" w:sz="0" w:space="0" w:color="auto"/>
              </w:divBdr>
            </w:div>
            <w:div w:id="1003361580">
              <w:marLeft w:val="0"/>
              <w:marRight w:val="0"/>
              <w:marTop w:val="0"/>
              <w:marBottom w:val="0"/>
              <w:divBdr>
                <w:top w:val="none" w:sz="0" w:space="0" w:color="auto"/>
                <w:left w:val="none" w:sz="0" w:space="0" w:color="auto"/>
                <w:bottom w:val="none" w:sz="0" w:space="0" w:color="auto"/>
                <w:right w:val="none" w:sz="0" w:space="0" w:color="auto"/>
              </w:divBdr>
              <w:divsChild>
                <w:div w:id="137386066">
                  <w:marLeft w:val="0"/>
                  <w:marRight w:val="0"/>
                  <w:marTop w:val="0"/>
                  <w:marBottom w:val="0"/>
                  <w:divBdr>
                    <w:top w:val="none" w:sz="0" w:space="0" w:color="auto"/>
                    <w:left w:val="none" w:sz="0" w:space="0" w:color="auto"/>
                    <w:bottom w:val="none" w:sz="0" w:space="0" w:color="auto"/>
                    <w:right w:val="none" w:sz="0" w:space="0" w:color="auto"/>
                  </w:divBdr>
                </w:div>
                <w:div w:id="477377467">
                  <w:marLeft w:val="0"/>
                  <w:marRight w:val="0"/>
                  <w:marTop w:val="0"/>
                  <w:marBottom w:val="0"/>
                  <w:divBdr>
                    <w:top w:val="none" w:sz="0" w:space="0" w:color="auto"/>
                    <w:left w:val="none" w:sz="0" w:space="0" w:color="auto"/>
                    <w:bottom w:val="none" w:sz="0" w:space="0" w:color="auto"/>
                    <w:right w:val="none" w:sz="0" w:space="0" w:color="auto"/>
                  </w:divBdr>
                </w:div>
                <w:div w:id="583152181">
                  <w:marLeft w:val="0"/>
                  <w:marRight w:val="0"/>
                  <w:marTop w:val="0"/>
                  <w:marBottom w:val="0"/>
                  <w:divBdr>
                    <w:top w:val="none" w:sz="0" w:space="0" w:color="auto"/>
                    <w:left w:val="none" w:sz="0" w:space="0" w:color="auto"/>
                    <w:bottom w:val="none" w:sz="0" w:space="0" w:color="auto"/>
                    <w:right w:val="none" w:sz="0" w:space="0" w:color="auto"/>
                  </w:divBdr>
                </w:div>
                <w:div w:id="717627949">
                  <w:marLeft w:val="0"/>
                  <w:marRight w:val="0"/>
                  <w:marTop w:val="0"/>
                  <w:marBottom w:val="0"/>
                  <w:divBdr>
                    <w:top w:val="none" w:sz="0" w:space="0" w:color="auto"/>
                    <w:left w:val="none" w:sz="0" w:space="0" w:color="auto"/>
                    <w:bottom w:val="none" w:sz="0" w:space="0" w:color="auto"/>
                    <w:right w:val="none" w:sz="0" w:space="0" w:color="auto"/>
                  </w:divBdr>
                </w:div>
                <w:div w:id="857499063">
                  <w:marLeft w:val="0"/>
                  <w:marRight w:val="0"/>
                  <w:marTop w:val="0"/>
                  <w:marBottom w:val="0"/>
                  <w:divBdr>
                    <w:top w:val="none" w:sz="0" w:space="0" w:color="auto"/>
                    <w:left w:val="none" w:sz="0" w:space="0" w:color="auto"/>
                    <w:bottom w:val="none" w:sz="0" w:space="0" w:color="auto"/>
                    <w:right w:val="none" w:sz="0" w:space="0" w:color="auto"/>
                  </w:divBdr>
                </w:div>
                <w:div w:id="1382510338">
                  <w:marLeft w:val="0"/>
                  <w:marRight w:val="0"/>
                  <w:marTop w:val="0"/>
                  <w:marBottom w:val="0"/>
                  <w:divBdr>
                    <w:top w:val="none" w:sz="0" w:space="0" w:color="auto"/>
                    <w:left w:val="none" w:sz="0" w:space="0" w:color="auto"/>
                    <w:bottom w:val="none" w:sz="0" w:space="0" w:color="auto"/>
                    <w:right w:val="none" w:sz="0" w:space="0" w:color="auto"/>
                  </w:divBdr>
                </w:div>
                <w:div w:id="1615480764">
                  <w:marLeft w:val="0"/>
                  <w:marRight w:val="0"/>
                  <w:marTop w:val="0"/>
                  <w:marBottom w:val="0"/>
                  <w:divBdr>
                    <w:top w:val="none" w:sz="0" w:space="0" w:color="auto"/>
                    <w:left w:val="none" w:sz="0" w:space="0" w:color="auto"/>
                    <w:bottom w:val="none" w:sz="0" w:space="0" w:color="auto"/>
                    <w:right w:val="none" w:sz="0" w:space="0" w:color="auto"/>
                  </w:divBdr>
                </w:div>
              </w:divsChild>
            </w:div>
            <w:div w:id="1036395249">
              <w:marLeft w:val="0"/>
              <w:marRight w:val="0"/>
              <w:marTop w:val="0"/>
              <w:marBottom w:val="0"/>
              <w:divBdr>
                <w:top w:val="none" w:sz="0" w:space="0" w:color="auto"/>
                <w:left w:val="none" w:sz="0" w:space="0" w:color="auto"/>
                <w:bottom w:val="none" w:sz="0" w:space="0" w:color="auto"/>
                <w:right w:val="none" w:sz="0" w:space="0" w:color="auto"/>
              </w:divBdr>
            </w:div>
            <w:div w:id="1049037437">
              <w:marLeft w:val="0"/>
              <w:marRight w:val="0"/>
              <w:marTop w:val="0"/>
              <w:marBottom w:val="0"/>
              <w:divBdr>
                <w:top w:val="none" w:sz="0" w:space="0" w:color="auto"/>
                <w:left w:val="none" w:sz="0" w:space="0" w:color="auto"/>
                <w:bottom w:val="none" w:sz="0" w:space="0" w:color="auto"/>
                <w:right w:val="none" w:sz="0" w:space="0" w:color="auto"/>
              </w:divBdr>
            </w:div>
            <w:div w:id="1077289491">
              <w:marLeft w:val="0"/>
              <w:marRight w:val="0"/>
              <w:marTop w:val="0"/>
              <w:marBottom w:val="0"/>
              <w:divBdr>
                <w:top w:val="none" w:sz="0" w:space="0" w:color="auto"/>
                <w:left w:val="none" w:sz="0" w:space="0" w:color="auto"/>
                <w:bottom w:val="none" w:sz="0" w:space="0" w:color="auto"/>
                <w:right w:val="none" w:sz="0" w:space="0" w:color="auto"/>
              </w:divBdr>
            </w:div>
            <w:div w:id="1089692563">
              <w:marLeft w:val="0"/>
              <w:marRight w:val="0"/>
              <w:marTop w:val="0"/>
              <w:marBottom w:val="0"/>
              <w:divBdr>
                <w:top w:val="none" w:sz="0" w:space="0" w:color="auto"/>
                <w:left w:val="none" w:sz="0" w:space="0" w:color="auto"/>
                <w:bottom w:val="none" w:sz="0" w:space="0" w:color="auto"/>
                <w:right w:val="none" w:sz="0" w:space="0" w:color="auto"/>
              </w:divBdr>
            </w:div>
            <w:div w:id="1098408275">
              <w:marLeft w:val="0"/>
              <w:marRight w:val="0"/>
              <w:marTop w:val="0"/>
              <w:marBottom w:val="0"/>
              <w:divBdr>
                <w:top w:val="none" w:sz="0" w:space="0" w:color="auto"/>
                <w:left w:val="none" w:sz="0" w:space="0" w:color="auto"/>
                <w:bottom w:val="none" w:sz="0" w:space="0" w:color="auto"/>
                <w:right w:val="none" w:sz="0" w:space="0" w:color="auto"/>
              </w:divBdr>
            </w:div>
            <w:div w:id="1123380683">
              <w:marLeft w:val="0"/>
              <w:marRight w:val="0"/>
              <w:marTop w:val="0"/>
              <w:marBottom w:val="0"/>
              <w:divBdr>
                <w:top w:val="none" w:sz="0" w:space="0" w:color="auto"/>
                <w:left w:val="none" w:sz="0" w:space="0" w:color="auto"/>
                <w:bottom w:val="none" w:sz="0" w:space="0" w:color="auto"/>
                <w:right w:val="none" w:sz="0" w:space="0" w:color="auto"/>
              </w:divBdr>
            </w:div>
            <w:div w:id="1188059312">
              <w:marLeft w:val="0"/>
              <w:marRight w:val="0"/>
              <w:marTop w:val="0"/>
              <w:marBottom w:val="0"/>
              <w:divBdr>
                <w:top w:val="none" w:sz="0" w:space="0" w:color="auto"/>
                <w:left w:val="none" w:sz="0" w:space="0" w:color="auto"/>
                <w:bottom w:val="none" w:sz="0" w:space="0" w:color="auto"/>
                <w:right w:val="none" w:sz="0" w:space="0" w:color="auto"/>
              </w:divBdr>
            </w:div>
            <w:div w:id="1191921278">
              <w:marLeft w:val="0"/>
              <w:marRight w:val="0"/>
              <w:marTop w:val="0"/>
              <w:marBottom w:val="0"/>
              <w:divBdr>
                <w:top w:val="none" w:sz="0" w:space="0" w:color="auto"/>
                <w:left w:val="none" w:sz="0" w:space="0" w:color="auto"/>
                <w:bottom w:val="none" w:sz="0" w:space="0" w:color="auto"/>
                <w:right w:val="none" w:sz="0" w:space="0" w:color="auto"/>
              </w:divBdr>
            </w:div>
            <w:div w:id="1216815596">
              <w:marLeft w:val="0"/>
              <w:marRight w:val="0"/>
              <w:marTop w:val="0"/>
              <w:marBottom w:val="0"/>
              <w:divBdr>
                <w:top w:val="none" w:sz="0" w:space="0" w:color="auto"/>
                <w:left w:val="none" w:sz="0" w:space="0" w:color="auto"/>
                <w:bottom w:val="none" w:sz="0" w:space="0" w:color="auto"/>
                <w:right w:val="none" w:sz="0" w:space="0" w:color="auto"/>
              </w:divBdr>
            </w:div>
            <w:div w:id="1231305372">
              <w:marLeft w:val="0"/>
              <w:marRight w:val="0"/>
              <w:marTop w:val="0"/>
              <w:marBottom w:val="0"/>
              <w:divBdr>
                <w:top w:val="none" w:sz="0" w:space="0" w:color="auto"/>
                <w:left w:val="none" w:sz="0" w:space="0" w:color="auto"/>
                <w:bottom w:val="none" w:sz="0" w:space="0" w:color="auto"/>
                <w:right w:val="none" w:sz="0" w:space="0" w:color="auto"/>
              </w:divBdr>
            </w:div>
            <w:div w:id="1234124347">
              <w:marLeft w:val="0"/>
              <w:marRight w:val="0"/>
              <w:marTop w:val="0"/>
              <w:marBottom w:val="0"/>
              <w:divBdr>
                <w:top w:val="none" w:sz="0" w:space="0" w:color="auto"/>
                <w:left w:val="none" w:sz="0" w:space="0" w:color="auto"/>
                <w:bottom w:val="none" w:sz="0" w:space="0" w:color="auto"/>
                <w:right w:val="none" w:sz="0" w:space="0" w:color="auto"/>
              </w:divBdr>
            </w:div>
            <w:div w:id="1240596998">
              <w:marLeft w:val="0"/>
              <w:marRight w:val="0"/>
              <w:marTop w:val="0"/>
              <w:marBottom w:val="0"/>
              <w:divBdr>
                <w:top w:val="none" w:sz="0" w:space="0" w:color="auto"/>
                <w:left w:val="none" w:sz="0" w:space="0" w:color="auto"/>
                <w:bottom w:val="none" w:sz="0" w:space="0" w:color="auto"/>
                <w:right w:val="none" w:sz="0" w:space="0" w:color="auto"/>
              </w:divBdr>
            </w:div>
            <w:div w:id="1241061625">
              <w:marLeft w:val="0"/>
              <w:marRight w:val="0"/>
              <w:marTop w:val="0"/>
              <w:marBottom w:val="0"/>
              <w:divBdr>
                <w:top w:val="none" w:sz="0" w:space="0" w:color="auto"/>
                <w:left w:val="none" w:sz="0" w:space="0" w:color="auto"/>
                <w:bottom w:val="none" w:sz="0" w:space="0" w:color="auto"/>
                <w:right w:val="none" w:sz="0" w:space="0" w:color="auto"/>
              </w:divBdr>
            </w:div>
            <w:div w:id="1252591068">
              <w:marLeft w:val="0"/>
              <w:marRight w:val="0"/>
              <w:marTop w:val="0"/>
              <w:marBottom w:val="0"/>
              <w:divBdr>
                <w:top w:val="none" w:sz="0" w:space="0" w:color="auto"/>
                <w:left w:val="none" w:sz="0" w:space="0" w:color="auto"/>
                <w:bottom w:val="none" w:sz="0" w:space="0" w:color="auto"/>
                <w:right w:val="none" w:sz="0" w:space="0" w:color="auto"/>
              </w:divBdr>
            </w:div>
            <w:div w:id="1256018642">
              <w:marLeft w:val="0"/>
              <w:marRight w:val="0"/>
              <w:marTop w:val="0"/>
              <w:marBottom w:val="0"/>
              <w:divBdr>
                <w:top w:val="none" w:sz="0" w:space="0" w:color="auto"/>
                <w:left w:val="none" w:sz="0" w:space="0" w:color="auto"/>
                <w:bottom w:val="none" w:sz="0" w:space="0" w:color="auto"/>
                <w:right w:val="none" w:sz="0" w:space="0" w:color="auto"/>
              </w:divBdr>
            </w:div>
            <w:div w:id="1263033409">
              <w:marLeft w:val="0"/>
              <w:marRight w:val="0"/>
              <w:marTop w:val="0"/>
              <w:marBottom w:val="0"/>
              <w:divBdr>
                <w:top w:val="none" w:sz="0" w:space="0" w:color="auto"/>
                <w:left w:val="none" w:sz="0" w:space="0" w:color="auto"/>
                <w:bottom w:val="none" w:sz="0" w:space="0" w:color="auto"/>
                <w:right w:val="none" w:sz="0" w:space="0" w:color="auto"/>
              </w:divBdr>
            </w:div>
            <w:div w:id="1264220668">
              <w:marLeft w:val="0"/>
              <w:marRight w:val="0"/>
              <w:marTop w:val="0"/>
              <w:marBottom w:val="0"/>
              <w:divBdr>
                <w:top w:val="none" w:sz="0" w:space="0" w:color="auto"/>
                <w:left w:val="none" w:sz="0" w:space="0" w:color="auto"/>
                <w:bottom w:val="none" w:sz="0" w:space="0" w:color="auto"/>
                <w:right w:val="none" w:sz="0" w:space="0" w:color="auto"/>
              </w:divBdr>
            </w:div>
            <w:div w:id="1348025965">
              <w:marLeft w:val="0"/>
              <w:marRight w:val="0"/>
              <w:marTop w:val="0"/>
              <w:marBottom w:val="0"/>
              <w:divBdr>
                <w:top w:val="none" w:sz="0" w:space="0" w:color="auto"/>
                <w:left w:val="none" w:sz="0" w:space="0" w:color="auto"/>
                <w:bottom w:val="none" w:sz="0" w:space="0" w:color="auto"/>
                <w:right w:val="none" w:sz="0" w:space="0" w:color="auto"/>
              </w:divBdr>
            </w:div>
            <w:div w:id="1380785593">
              <w:marLeft w:val="0"/>
              <w:marRight w:val="0"/>
              <w:marTop w:val="0"/>
              <w:marBottom w:val="0"/>
              <w:divBdr>
                <w:top w:val="none" w:sz="0" w:space="0" w:color="auto"/>
                <w:left w:val="none" w:sz="0" w:space="0" w:color="auto"/>
                <w:bottom w:val="none" w:sz="0" w:space="0" w:color="auto"/>
                <w:right w:val="none" w:sz="0" w:space="0" w:color="auto"/>
              </w:divBdr>
            </w:div>
            <w:div w:id="1382486860">
              <w:marLeft w:val="0"/>
              <w:marRight w:val="0"/>
              <w:marTop w:val="0"/>
              <w:marBottom w:val="0"/>
              <w:divBdr>
                <w:top w:val="none" w:sz="0" w:space="0" w:color="auto"/>
                <w:left w:val="none" w:sz="0" w:space="0" w:color="auto"/>
                <w:bottom w:val="none" w:sz="0" w:space="0" w:color="auto"/>
                <w:right w:val="none" w:sz="0" w:space="0" w:color="auto"/>
              </w:divBdr>
            </w:div>
            <w:div w:id="1391927479">
              <w:marLeft w:val="0"/>
              <w:marRight w:val="0"/>
              <w:marTop w:val="0"/>
              <w:marBottom w:val="0"/>
              <w:divBdr>
                <w:top w:val="none" w:sz="0" w:space="0" w:color="auto"/>
                <w:left w:val="none" w:sz="0" w:space="0" w:color="auto"/>
                <w:bottom w:val="none" w:sz="0" w:space="0" w:color="auto"/>
                <w:right w:val="none" w:sz="0" w:space="0" w:color="auto"/>
              </w:divBdr>
            </w:div>
            <w:div w:id="1412315173">
              <w:marLeft w:val="0"/>
              <w:marRight w:val="0"/>
              <w:marTop w:val="0"/>
              <w:marBottom w:val="0"/>
              <w:divBdr>
                <w:top w:val="none" w:sz="0" w:space="0" w:color="auto"/>
                <w:left w:val="none" w:sz="0" w:space="0" w:color="auto"/>
                <w:bottom w:val="none" w:sz="0" w:space="0" w:color="auto"/>
                <w:right w:val="none" w:sz="0" w:space="0" w:color="auto"/>
              </w:divBdr>
            </w:div>
            <w:div w:id="1422604115">
              <w:marLeft w:val="0"/>
              <w:marRight w:val="0"/>
              <w:marTop w:val="0"/>
              <w:marBottom w:val="0"/>
              <w:divBdr>
                <w:top w:val="none" w:sz="0" w:space="0" w:color="auto"/>
                <w:left w:val="none" w:sz="0" w:space="0" w:color="auto"/>
                <w:bottom w:val="none" w:sz="0" w:space="0" w:color="auto"/>
                <w:right w:val="none" w:sz="0" w:space="0" w:color="auto"/>
              </w:divBdr>
            </w:div>
            <w:div w:id="1434087694">
              <w:marLeft w:val="0"/>
              <w:marRight w:val="0"/>
              <w:marTop w:val="0"/>
              <w:marBottom w:val="0"/>
              <w:divBdr>
                <w:top w:val="none" w:sz="0" w:space="0" w:color="auto"/>
                <w:left w:val="none" w:sz="0" w:space="0" w:color="auto"/>
                <w:bottom w:val="none" w:sz="0" w:space="0" w:color="auto"/>
                <w:right w:val="none" w:sz="0" w:space="0" w:color="auto"/>
              </w:divBdr>
            </w:div>
            <w:div w:id="1470518735">
              <w:marLeft w:val="0"/>
              <w:marRight w:val="0"/>
              <w:marTop w:val="0"/>
              <w:marBottom w:val="0"/>
              <w:divBdr>
                <w:top w:val="none" w:sz="0" w:space="0" w:color="auto"/>
                <w:left w:val="none" w:sz="0" w:space="0" w:color="auto"/>
                <w:bottom w:val="none" w:sz="0" w:space="0" w:color="auto"/>
                <w:right w:val="none" w:sz="0" w:space="0" w:color="auto"/>
              </w:divBdr>
            </w:div>
            <w:div w:id="1511141935">
              <w:marLeft w:val="0"/>
              <w:marRight w:val="0"/>
              <w:marTop w:val="0"/>
              <w:marBottom w:val="0"/>
              <w:divBdr>
                <w:top w:val="none" w:sz="0" w:space="0" w:color="auto"/>
                <w:left w:val="none" w:sz="0" w:space="0" w:color="auto"/>
                <w:bottom w:val="none" w:sz="0" w:space="0" w:color="auto"/>
                <w:right w:val="none" w:sz="0" w:space="0" w:color="auto"/>
              </w:divBdr>
            </w:div>
            <w:div w:id="1511331927">
              <w:marLeft w:val="0"/>
              <w:marRight w:val="0"/>
              <w:marTop w:val="0"/>
              <w:marBottom w:val="0"/>
              <w:divBdr>
                <w:top w:val="none" w:sz="0" w:space="0" w:color="auto"/>
                <w:left w:val="none" w:sz="0" w:space="0" w:color="auto"/>
                <w:bottom w:val="none" w:sz="0" w:space="0" w:color="auto"/>
                <w:right w:val="none" w:sz="0" w:space="0" w:color="auto"/>
              </w:divBdr>
            </w:div>
            <w:div w:id="1527984220">
              <w:marLeft w:val="0"/>
              <w:marRight w:val="0"/>
              <w:marTop w:val="0"/>
              <w:marBottom w:val="0"/>
              <w:divBdr>
                <w:top w:val="none" w:sz="0" w:space="0" w:color="auto"/>
                <w:left w:val="none" w:sz="0" w:space="0" w:color="auto"/>
                <w:bottom w:val="none" w:sz="0" w:space="0" w:color="auto"/>
                <w:right w:val="none" w:sz="0" w:space="0" w:color="auto"/>
              </w:divBdr>
            </w:div>
            <w:div w:id="1551646979">
              <w:marLeft w:val="0"/>
              <w:marRight w:val="0"/>
              <w:marTop w:val="0"/>
              <w:marBottom w:val="0"/>
              <w:divBdr>
                <w:top w:val="none" w:sz="0" w:space="0" w:color="auto"/>
                <w:left w:val="none" w:sz="0" w:space="0" w:color="auto"/>
                <w:bottom w:val="none" w:sz="0" w:space="0" w:color="auto"/>
                <w:right w:val="none" w:sz="0" w:space="0" w:color="auto"/>
              </w:divBdr>
            </w:div>
            <w:div w:id="1557544367">
              <w:marLeft w:val="0"/>
              <w:marRight w:val="0"/>
              <w:marTop w:val="0"/>
              <w:marBottom w:val="0"/>
              <w:divBdr>
                <w:top w:val="none" w:sz="0" w:space="0" w:color="auto"/>
                <w:left w:val="none" w:sz="0" w:space="0" w:color="auto"/>
                <w:bottom w:val="none" w:sz="0" w:space="0" w:color="auto"/>
                <w:right w:val="none" w:sz="0" w:space="0" w:color="auto"/>
              </w:divBdr>
            </w:div>
            <w:div w:id="1582831214">
              <w:marLeft w:val="0"/>
              <w:marRight w:val="0"/>
              <w:marTop w:val="0"/>
              <w:marBottom w:val="0"/>
              <w:divBdr>
                <w:top w:val="none" w:sz="0" w:space="0" w:color="auto"/>
                <w:left w:val="none" w:sz="0" w:space="0" w:color="auto"/>
                <w:bottom w:val="none" w:sz="0" w:space="0" w:color="auto"/>
                <w:right w:val="none" w:sz="0" w:space="0" w:color="auto"/>
              </w:divBdr>
            </w:div>
            <w:div w:id="1585456156">
              <w:marLeft w:val="0"/>
              <w:marRight w:val="0"/>
              <w:marTop w:val="0"/>
              <w:marBottom w:val="0"/>
              <w:divBdr>
                <w:top w:val="none" w:sz="0" w:space="0" w:color="auto"/>
                <w:left w:val="none" w:sz="0" w:space="0" w:color="auto"/>
                <w:bottom w:val="none" w:sz="0" w:space="0" w:color="auto"/>
                <w:right w:val="none" w:sz="0" w:space="0" w:color="auto"/>
              </w:divBdr>
            </w:div>
            <w:div w:id="1590503100">
              <w:marLeft w:val="0"/>
              <w:marRight w:val="0"/>
              <w:marTop w:val="0"/>
              <w:marBottom w:val="0"/>
              <w:divBdr>
                <w:top w:val="none" w:sz="0" w:space="0" w:color="auto"/>
                <w:left w:val="none" w:sz="0" w:space="0" w:color="auto"/>
                <w:bottom w:val="none" w:sz="0" w:space="0" w:color="auto"/>
                <w:right w:val="none" w:sz="0" w:space="0" w:color="auto"/>
              </w:divBdr>
            </w:div>
            <w:div w:id="1592280524">
              <w:marLeft w:val="0"/>
              <w:marRight w:val="0"/>
              <w:marTop w:val="0"/>
              <w:marBottom w:val="0"/>
              <w:divBdr>
                <w:top w:val="none" w:sz="0" w:space="0" w:color="auto"/>
                <w:left w:val="none" w:sz="0" w:space="0" w:color="auto"/>
                <w:bottom w:val="none" w:sz="0" w:space="0" w:color="auto"/>
                <w:right w:val="none" w:sz="0" w:space="0" w:color="auto"/>
              </w:divBdr>
            </w:div>
            <w:div w:id="1602687423">
              <w:marLeft w:val="0"/>
              <w:marRight w:val="0"/>
              <w:marTop w:val="0"/>
              <w:marBottom w:val="0"/>
              <w:divBdr>
                <w:top w:val="none" w:sz="0" w:space="0" w:color="auto"/>
                <w:left w:val="none" w:sz="0" w:space="0" w:color="auto"/>
                <w:bottom w:val="none" w:sz="0" w:space="0" w:color="auto"/>
                <w:right w:val="none" w:sz="0" w:space="0" w:color="auto"/>
              </w:divBdr>
            </w:div>
            <w:div w:id="1679454953">
              <w:marLeft w:val="0"/>
              <w:marRight w:val="0"/>
              <w:marTop w:val="0"/>
              <w:marBottom w:val="0"/>
              <w:divBdr>
                <w:top w:val="none" w:sz="0" w:space="0" w:color="auto"/>
                <w:left w:val="none" w:sz="0" w:space="0" w:color="auto"/>
                <w:bottom w:val="none" w:sz="0" w:space="0" w:color="auto"/>
                <w:right w:val="none" w:sz="0" w:space="0" w:color="auto"/>
              </w:divBdr>
            </w:div>
            <w:div w:id="1750468383">
              <w:marLeft w:val="0"/>
              <w:marRight w:val="0"/>
              <w:marTop w:val="0"/>
              <w:marBottom w:val="0"/>
              <w:divBdr>
                <w:top w:val="none" w:sz="0" w:space="0" w:color="auto"/>
                <w:left w:val="none" w:sz="0" w:space="0" w:color="auto"/>
                <w:bottom w:val="none" w:sz="0" w:space="0" w:color="auto"/>
                <w:right w:val="none" w:sz="0" w:space="0" w:color="auto"/>
              </w:divBdr>
            </w:div>
            <w:div w:id="1787698449">
              <w:marLeft w:val="0"/>
              <w:marRight w:val="0"/>
              <w:marTop w:val="0"/>
              <w:marBottom w:val="0"/>
              <w:divBdr>
                <w:top w:val="none" w:sz="0" w:space="0" w:color="auto"/>
                <w:left w:val="none" w:sz="0" w:space="0" w:color="auto"/>
                <w:bottom w:val="none" w:sz="0" w:space="0" w:color="auto"/>
                <w:right w:val="none" w:sz="0" w:space="0" w:color="auto"/>
              </w:divBdr>
            </w:div>
            <w:div w:id="1788161078">
              <w:marLeft w:val="0"/>
              <w:marRight w:val="0"/>
              <w:marTop w:val="0"/>
              <w:marBottom w:val="0"/>
              <w:divBdr>
                <w:top w:val="none" w:sz="0" w:space="0" w:color="auto"/>
                <w:left w:val="none" w:sz="0" w:space="0" w:color="auto"/>
                <w:bottom w:val="none" w:sz="0" w:space="0" w:color="auto"/>
                <w:right w:val="none" w:sz="0" w:space="0" w:color="auto"/>
              </w:divBdr>
            </w:div>
            <w:div w:id="1789546878">
              <w:marLeft w:val="0"/>
              <w:marRight w:val="0"/>
              <w:marTop w:val="0"/>
              <w:marBottom w:val="0"/>
              <w:divBdr>
                <w:top w:val="none" w:sz="0" w:space="0" w:color="auto"/>
                <w:left w:val="none" w:sz="0" w:space="0" w:color="auto"/>
                <w:bottom w:val="none" w:sz="0" w:space="0" w:color="auto"/>
                <w:right w:val="none" w:sz="0" w:space="0" w:color="auto"/>
              </w:divBdr>
            </w:div>
            <w:div w:id="1801804644">
              <w:marLeft w:val="0"/>
              <w:marRight w:val="0"/>
              <w:marTop w:val="0"/>
              <w:marBottom w:val="0"/>
              <w:divBdr>
                <w:top w:val="none" w:sz="0" w:space="0" w:color="auto"/>
                <w:left w:val="none" w:sz="0" w:space="0" w:color="auto"/>
                <w:bottom w:val="none" w:sz="0" w:space="0" w:color="auto"/>
                <w:right w:val="none" w:sz="0" w:space="0" w:color="auto"/>
              </w:divBdr>
            </w:div>
            <w:div w:id="1820070770">
              <w:marLeft w:val="0"/>
              <w:marRight w:val="0"/>
              <w:marTop w:val="0"/>
              <w:marBottom w:val="0"/>
              <w:divBdr>
                <w:top w:val="none" w:sz="0" w:space="0" w:color="auto"/>
                <w:left w:val="none" w:sz="0" w:space="0" w:color="auto"/>
                <w:bottom w:val="none" w:sz="0" w:space="0" w:color="auto"/>
                <w:right w:val="none" w:sz="0" w:space="0" w:color="auto"/>
              </w:divBdr>
            </w:div>
            <w:div w:id="1866289602">
              <w:marLeft w:val="0"/>
              <w:marRight w:val="0"/>
              <w:marTop w:val="0"/>
              <w:marBottom w:val="0"/>
              <w:divBdr>
                <w:top w:val="none" w:sz="0" w:space="0" w:color="auto"/>
                <w:left w:val="none" w:sz="0" w:space="0" w:color="auto"/>
                <w:bottom w:val="none" w:sz="0" w:space="0" w:color="auto"/>
                <w:right w:val="none" w:sz="0" w:space="0" w:color="auto"/>
              </w:divBdr>
            </w:div>
            <w:div w:id="1867715531">
              <w:marLeft w:val="0"/>
              <w:marRight w:val="0"/>
              <w:marTop w:val="0"/>
              <w:marBottom w:val="0"/>
              <w:divBdr>
                <w:top w:val="none" w:sz="0" w:space="0" w:color="auto"/>
                <w:left w:val="none" w:sz="0" w:space="0" w:color="auto"/>
                <w:bottom w:val="none" w:sz="0" w:space="0" w:color="auto"/>
                <w:right w:val="none" w:sz="0" w:space="0" w:color="auto"/>
              </w:divBdr>
            </w:div>
            <w:div w:id="1876690939">
              <w:marLeft w:val="0"/>
              <w:marRight w:val="0"/>
              <w:marTop w:val="0"/>
              <w:marBottom w:val="0"/>
              <w:divBdr>
                <w:top w:val="none" w:sz="0" w:space="0" w:color="auto"/>
                <w:left w:val="none" w:sz="0" w:space="0" w:color="auto"/>
                <w:bottom w:val="none" w:sz="0" w:space="0" w:color="auto"/>
                <w:right w:val="none" w:sz="0" w:space="0" w:color="auto"/>
              </w:divBdr>
            </w:div>
            <w:div w:id="1902515196">
              <w:marLeft w:val="0"/>
              <w:marRight w:val="0"/>
              <w:marTop w:val="0"/>
              <w:marBottom w:val="0"/>
              <w:divBdr>
                <w:top w:val="none" w:sz="0" w:space="0" w:color="auto"/>
                <w:left w:val="none" w:sz="0" w:space="0" w:color="auto"/>
                <w:bottom w:val="none" w:sz="0" w:space="0" w:color="auto"/>
                <w:right w:val="none" w:sz="0" w:space="0" w:color="auto"/>
              </w:divBdr>
            </w:div>
            <w:div w:id="1946693437">
              <w:marLeft w:val="0"/>
              <w:marRight w:val="0"/>
              <w:marTop w:val="0"/>
              <w:marBottom w:val="0"/>
              <w:divBdr>
                <w:top w:val="none" w:sz="0" w:space="0" w:color="auto"/>
                <w:left w:val="none" w:sz="0" w:space="0" w:color="auto"/>
                <w:bottom w:val="none" w:sz="0" w:space="0" w:color="auto"/>
                <w:right w:val="none" w:sz="0" w:space="0" w:color="auto"/>
              </w:divBdr>
            </w:div>
            <w:div w:id="1953243017">
              <w:marLeft w:val="0"/>
              <w:marRight w:val="0"/>
              <w:marTop w:val="0"/>
              <w:marBottom w:val="0"/>
              <w:divBdr>
                <w:top w:val="none" w:sz="0" w:space="0" w:color="auto"/>
                <w:left w:val="none" w:sz="0" w:space="0" w:color="auto"/>
                <w:bottom w:val="none" w:sz="0" w:space="0" w:color="auto"/>
                <w:right w:val="none" w:sz="0" w:space="0" w:color="auto"/>
              </w:divBdr>
            </w:div>
            <w:div w:id="1971744975">
              <w:marLeft w:val="0"/>
              <w:marRight w:val="0"/>
              <w:marTop w:val="0"/>
              <w:marBottom w:val="0"/>
              <w:divBdr>
                <w:top w:val="none" w:sz="0" w:space="0" w:color="auto"/>
                <w:left w:val="none" w:sz="0" w:space="0" w:color="auto"/>
                <w:bottom w:val="none" w:sz="0" w:space="0" w:color="auto"/>
                <w:right w:val="none" w:sz="0" w:space="0" w:color="auto"/>
              </w:divBdr>
            </w:div>
            <w:div w:id="1988626133">
              <w:marLeft w:val="0"/>
              <w:marRight w:val="0"/>
              <w:marTop w:val="0"/>
              <w:marBottom w:val="0"/>
              <w:divBdr>
                <w:top w:val="none" w:sz="0" w:space="0" w:color="auto"/>
                <w:left w:val="none" w:sz="0" w:space="0" w:color="auto"/>
                <w:bottom w:val="none" w:sz="0" w:space="0" w:color="auto"/>
                <w:right w:val="none" w:sz="0" w:space="0" w:color="auto"/>
              </w:divBdr>
            </w:div>
            <w:div w:id="2001886892">
              <w:marLeft w:val="0"/>
              <w:marRight w:val="0"/>
              <w:marTop w:val="0"/>
              <w:marBottom w:val="0"/>
              <w:divBdr>
                <w:top w:val="none" w:sz="0" w:space="0" w:color="auto"/>
                <w:left w:val="none" w:sz="0" w:space="0" w:color="auto"/>
                <w:bottom w:val="none" w:sz="0" w:space="0" w:color="auto"/>
                <w:right w:val="none" w:sz="0" w:space="0" w:color="auto"/>
              </w:divBdr>
            </w:div>
            <w:div w:id="2023359409">
              <w:marLeft w:val="0"/>
              <w:marRight w:val="0"/>
              <w:marTop w:val="0"/>
              <w:marBottom w:val="0"/>
              <w:divBdr>
                <w:top w:val="none" w:sz="0" w:space="0" w:color="auto"/>
                <w:left w:val="none" w:sz="0" w:space="0" w:color="auto"/>
                <w:bottom w:val="none" w:sz="0" w:space="0" w:color="auto"/>
                <w:right w:val="none" w:sz="0" w:space="0" w:color="auto"/>
              </w:divBdr>
            </w:div>
            <w:div w:id="2028215221">
              <w:marLeft w:val="0"/>
              <w:marRight w:val="0"/>
              <w:marTop w:val="0"/>
              <w:marBottom w:val="0"/>
              <w:divBdr>
                <w:top w:val="none" w:sz="0" w:space="0" w:color="auto"/>
                <w:left w:val="none" w:sz="0" w:space="0" w:color="auto"/>
                <w:bottom w:val="none" w:sz="0" w:space="0" w:color="auto"/>
                <w:right w:val="none" w:sz="0" w:space="0" w:color="auto"/>
              </w:divBdr>
            </w:div>
            <w:div w:id="2030332493">
              <w:marLeft w:val="0"/>
              <w:marRight w:val="0"/>
              <w:marTop w:val="0"/>
              <w:marBottom w:val="0"/>
              <w:divBdr>
                <w:top w:val="none" w:sz="0" w:space="0" w:color="auto"/>
                <w:left w:val="none" w:sz="0" w:space="0" w:color="auto"/>
                <w:bottom w:val="none" w:sz="0" w:space="0" w:color="auto"/>
                <w:right w:val="none" w:sz="0" w:space="0" w:color="auto"/>
              </w:divBdr>
            </w:div>
            <w:div w:id="2046636815">
              <w:marLeft w:val="0"/>
              <w:marRight w:val="0"/>
              <w:marTop w:val="0"/>
              <w:marBottom w:val="0"/>
              <w:divBdr>
                <w:top w:val="none" w:sz="0" w:space="0" w:color="auto"/>
                <w:left w:val="none" w:sz="0" w:space="0" w:color="auto"/>
                <w:bottom w:val="none" w:sz="0" w:space="0" w:color="auto"/>
                <w:right w:val="none" w:sz="0" w:space="0" w:color="auto"/>
              </w:divBdr>
            </w:div>
            <w:div w:id="2058581484">
              <w:marLeft w:val="0"/>
              <w:marRight w:val="0"/>
              <w:marTop w:val="0"/>
              <w:marBottom w:val="0"/>
              <w:divBdr>
                <w:top w:val="none" w:sz="0" w:space="0" w:color="auto"/>
                <w:left w:val="none" w:sz="0" w:space="0" w:color="auto"/>
                <w:bottom w:val="none" w:sz="0" w:space="0" w:color="auto"/>
                <w:right w:val="none" w:sz="0" w:space="0" w:color="auto"/>
              </w:divBdr>
            </w:div>
            <w:div w:id="2095469794">
              <w:marLeft w:val="0"/>
              <w:marRight w:val="0"/>
              <w:marTop w:val="0"/>
              <w:marBottom w:val="0"/>
              <w:divBdr>
                <w:top w:val="none" w:sz="0" w:space="0" w:color="auto"/>
                <w:left w:val="none" w:sz="0" w:space="0" w:color="auto"/>
                <w:bottom w:val="none" w:sz="0" w:space="0" w:color="auto"/>
                <w:right w:val="none" w:sz="0" w:space="0" w:color="auto"/>
              </w:divBdr>
            </w:div>
            <w:div w:id="21142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475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3" Type="http://schemas.openxmlformats.org/officeDocument/2006/relationships/hyperlink" Target="https://www.google.com/books/edition/A_History_of_the_Precious_Metals/1okBAAAAQAAJ?hl=en&amp;gbpv=1&amp;bsq=currency%20money" TargetMode="External"/><Relationship Id="rId18" Type="http://schemas.openxmlformats.org/officeDocument/2006/relationships/hyperlink" Target="https://www.youtube.com/watch?v=YG7LRbZQph8&amp;list=PLUcrhDVaUj943ft_gDYvZaNJkPsvIYMz7&amp;index=6" TargetMode="External"/><Relationship Id="rId26" Type="http://schemas.openxmlformats.org/officeDocument/2006/relationships/hyperlink" Target="https://www.youtube.com/watch?v=QzAJqKll6hI" TargetMode="External"/><Relationship Id="rId39" Type="http://schemas.openxmlformats.org/officeDocument/2006/relationships/hyperlink" Target="https://www.youtube.com/watch?v=uX8Nj8ABEI8" TargetMode="External"/><Relationship Id="rId21" Type="http://schemas.openxmlformats.org/officeDocument/2006/relationships/hyperlink" Target="https://www.youtube.com/watch?v=WpmRnueVUEs" TargetMode="External"/><Relationship Id="rId34" Type="http://schemas.openxmlformats.org/officeDocument/2006/relationships/hyperlink" Target="https://www.youtube.com/results?search_query=perry+mehrling" TargetMode="External"/><Relationship Id="rId42" Type="http://schemas.openxmlformats.org/officeDocument/2006/relationships/hyperlink" Target="https://www.texasmonthly.com/news-politics/john-sharp-budget-cuts/" TargetMode="External"/><Relationship Id="rId47" Type="http://schemas.openxmlformats.org/officeDocument/2006/relationships/image" Target="media/image48.jpg"/><Relationship Id="rId7" Type="http://schemas.openxmlformats.org/officeDocument/2006/relationships/hyperlink" Target="https://www.youtube.com/watch?v=LQRq2Mj4TbU" TargetMode="External"/><Relationship Id="rId2" Type="http://schemas.openxmlformats.org/officeDocument/2006/relationships/hyperlink" Target="https://publish.twitter.com/?query=https%3A%2F%2Ftwitter.com%2FTFL1728%2Fstatus%2F1666436811533479937&amp;widget=Tweet" TargetMode="External"/><Relationship Id="rId16" Type="http://schemas.openxmlformats.org/officeDocument/2006/relationships/hyperlink" Target="https://www.macmillandictionary.com/us/dictionary/american/plenary" TargetMode="External"/><Relationship Id="rId29" Type="http://schemas.openxmlformats.org/officeDocument/2006/relationships/hyperlink" Target="https://www.youtube.com/watch?v=Ot3JJ0wv2G0" TargetMode="External"/><Relationship Id="rId11" Type="http://schemas.openxmlformats.org/officeDocument/2006/relationships/hyperlink" Target="https://onsgeld.nu/archief/immr/20180722_onsgeld_introduction.pdf" TargetMode="External"/><Relationship Id="rId24" Type="http://schemas.openxmlformats.org/officeDocument/2006/relationships/hyperlink" Target="https://www.youtube.com/watch?v=3VAxwimExn0" TargetMode="External"/><Relationship Id="rId32" Type="http://schemas.openxmlformats.org/officeDocument/2006/relationships/hyperlink" Target="https://publish.twitter.com/?query=https%3A%2F%2Ftwitter.com%2FTFL1728%2Fstatus%2F1666406744296136704&amp;widget=Tweet" TargetMode="External"/><Relationship Id="rId37" Type="http://schemas.openxmlformats.org/officeDocument/2006/relationships/hyperlink" Target="https://www.youtube.com/watch?v=WpmRnueVUEs" TargetMode="External"/><Relationship Id="rId40" Type="http://schemas.openxmlformats.org/officeDocument/2006/relationships/hyperlink" Target="https://www.nytimes.com/2003/12/09/science/humanity-maybe-it-s-in-the-wiring.html" TargetMode="External"/><Relationship Id="rId45" Type="http://schemas.openxmlformats.org/officeDocument/2006/relationships/hyperlink" Target="https://publish.twitter.com/?query=https%3A%2F%2Ftwitter.com%2Fgiantcat9%2Fstatus%2F1625972415804186624&amp;widget=Tweet" TargetMode="External"/><Relationship Id="rId5" Type="http://schemas.openxmlformats.org/officeDocument/2006/relationships/hyperlink" Target="https://publish.twitter.com/?query=https%3A%2F%2Ftwitter.com%2FTFL1728%2Fstatus%2F1666434158111997954&amp;widget=Tweet" TargetMode="External"/><Relationship Id="rId15" Type="http://schemas.openxmlformats.org/officeDocument/2006/relationships/hyperlink" Target="https://www.youtube.com/watch?v=5IvxpNTNmzs" TargetMode="External"/><Relationship Id="rId23" Type="http://schemas.openxmlformats.org/officeDocument/2006/relationships/hyperlink" Target="https://www.barrons.com/articles/things-to-know-today-51655290030" TargetMode="External"/><Relationship Id="rId28" Type="http://schemas.openxmlformats.org/officeDocument/2006/relationships/hyperlink" Target="https://www.ineteconomics.org/about/history" TargetMode="External"/><Relationship Id="rId36" Type="http://schemas.openxmlformats.org/officeDocument/2006/relationships/hyperlink" Target="https://jonrappoport.substack.com/p/children-and-the-lost-age-of-innocence" TargetMode="External"/><Relationship Id="rId49" Type="http://schemas.openxmlformats.org/officeDocument/2006/relationships/hyperlink" Target="https://tomluongo.me/2023/05/11/podcast-episode-142-matt-ehret-king-charles-coronation/" TargetMode="External"/><Relationship Id="rId10" Type="http://schemas.openxmlformats.org/officeDocument/2006/relationships/hyperlink" Target="https://blog.onsgeld.nu/kroniek-van-de-digitale-euro/" TargetMode="External"/><Relationship Id="rId19" Type="http://schemas.openxmlformats.org/officeDocument/2006/relationships/hyperlink" Target="https://repositories.lib.utexas.edu/handle/2152/84284" TargetMode="External"/><Relationship Id="rId31" Type="http://schemas.openxmlformats.org/officeDocument/2006/relationships/hyperlink" Target="https://www.youtube.com/watch?v=xgrp_ay48qA" TargetMode="External"/><Relationship Id="rId44" Type="http://schemas.openxmlformats.org/officeDocument/2006/relationships/hyperlink" Target="https://twitter.com/mister_hooper/status/1628764293717020674?cxt=HHwWhMC-3dufxJotAAAA" TargetMode="External"/><Relationship Id="rId4" Type="http://schemas.openxmlformats.org/officeDocument/2006/relationships/hyperlink" Target="https://home.solari.com/special-solari-report-a-sovereign-state-bank-and-bullion-depository-for-tennessee-with-senator-frank-niceley/" TargetMode="External"/><Relationship Id="rId9" Type="http://schemas.openxmlformats.org/officeDocument/2006/relationships/hyperlink" Target="https://www.youtube.com/watch?v=-kckaXIJ0AQ" TargetMode="External"/><Relationship Id="rId14" Type="http://schemas.openxmlformats.org/officeDocument/2006/relationships/hyperlink" Target="https://www.google.com/books/edition/A_History_of_the_Precious_Metals/1okBAAAAQAAJ?hl=en&amp;gbpv=1&amp;bsq=247" TargetMode="External"/><Relationship Id="rId22" Type="http://schemas.openxmlformats.org/officeDocument/2006/relationships/hyperlink" Target="https://www.youtube.com/watch?v=sR1pimFztPk" TargetMode="External"/><Relationship Id="rId27" Type="http://schemas.openxmlformats.org/officeDocument/2006/relationships/hyperlink" Target="https://en.wikipedia.org/wiki/KGB" TargetMode="External"/><Relationship Id="rId30" Type="http://schemas.openxmlformats.org/officeDocument/2006/relationships/hyperlink" Target="https://apps.dtic.mil/sti/pdfs/ADA429361.pdf" TargetMode="External"/><Relationship Id="rId35" Type="http://schemas.openxmlformats.org/officeDocument/2006/relationships/hyperlink" Target="https://www.youtube.com/watch?v=yWTJmrPa5TQ" TargetMode="External"/><Relationship Id="rId43" Type="http://schemas.openxmlformats.org/officeDocument/2006/relationships/hyperlink" Target="https://jonrappoport.substack.com/p/my-book-on-election-2024-part-a?utm_source=substack&amp;utm_medium=email" TargetMode="External"/><Relationship Id="rId48" Type="http://schemas.openxmlformats.org/officeDocument/2006/relationships/hyperlink" Target="https://home.solari.com/special-solari-report-a-sovereign-state-bank-and-bullion-depository-for-tennessee-with-senator-frank-niceley/" TargetMode="External"/><Relationship Id="rId8" Type="http://schemas.openxmlformats.org/officeDocument/2006/relationships/hyperlink" Target="https://www.youtube.com/watch?v=sYJhhKSXOBo" TargetMode="External"/><Relationship Id="rId3" Type="http://schemas.openxmlformats.org/officeDocument/2006/relationships/hyperlink" Target="https://home.solari.com/special-solari-report-a-sovereign-state-bank-and-bullion-depository-for-tennessee-with-senator-frank-niceley/" TargetMode="External"/><Relationship Id="rId12" Type="http://schemas.openxmlformats.org/officeDocument/2006/relationships/hyperlink" Target="https://burgerinitiatiefonsgeld.nu/" TargetMode="External"/><Relationship Id="rId17" Type="http://schemas.openxmlformats.org/officeDocument/2006/relationships/image" Target="media/image20.png"/><Relationship Id="rId25" Type="http://schemas.openxmlformats.org/officeDocument/2006/relationships/image" Target="media/image27.png"/><Relationship Id="rId33" Type="http://schemas.openxmlformats.org/officeDocument/2006/relationships/hyperlink" Target="https://publish.twitter.com/?query=https%3A%2F%2Ftwitter.com%2FTFL1728%2Fstatus%2F1666429890231402500&amp;widget=Tweet" TargetMode="External"/><Relationship Id="rId38" Type="http://schemas.openxmlformats.org/officeDocument/2006/relationships/hyperlink" Target="https://www.youtube.com/watch?v=7CQk0XGkfYI" TargetMode="External"/><Relationship Id="rId46" Type="http://schemas.openxmlformats.org/officeDocument/2006/relationships/image" Target="media/image47.png"/><Relationship Id="rId20" Type="http://schemas.openxmlformats.org/officeDocument/2006/relationships/hyperlink" Target="https://sites.bu.edu/perry/files/2019/01/Lec-08-Eurodollars-Parallel-Settlement.pdf" TargetMode="External"/><Relationship Id="rId41" Type="http://schemas.openxmlformats.org/officeDocument/2006/relationships/hyperlink" Target="https://www.jstor.org/stable/10.1525/gfc.2009.9.3.32" TargetMode="External"/><Relationship Id="rId1" Type="http://schemas.openxmlformats.org/officeDocument/2006/relationships/image" Target="media/image1.wmf"/><Relationship Id="rId6" Type="http://schemas.openxmlformats.org/officeDocument/2006/relationships/hyperlink" Target="https://rtf.utexas.edu/scholarly-creative-works/showcase/alumni/along-came-kinkytexas-jewboy-governor" TargetMode="External"/></Relationship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6.jpeg"/><Relationship Id="rId42" Type="http://schemas.openxmlformats.org/officeDocument/2006/relationships/hyperlink" Target="https://www.youtube.com/watch?v=f49T53oKIw8" TargetMode="External"/><Relationship Id="rId47" Type="http://schemas.openxmlformats.org/officeDocument/2006/relationships/hyperlink" Target="https://publish.twitter.com/?query=https%3A%2F%2Ftwitter.com%2FTFL1728%2Fstatus%2F1637448352102006785&amp;widget=Tweet" TargetMode="External"/><Relationship Id="rId63" Type="http://schemas.openxmlformats.org/officeDocument/2006/relationships/image" Target="media/image30.png"/><Relationship Id="rId68" Type="http://schemas.openxmlformats.org/officeDocument/2006/relationships/image" Target="media/image34.png"/><Relationship Id="rId84" Type="http://schemas.openxmlformats.org/officeDocument/2006/relationships/image" Target="media/image42.png"/><Relationship Id="rId89" Type="http://schemas.openxmlformats.org/officeDocument/2006/relationships/image" Target="media/image43.jpeg"/><Relationship Id="rId16" Type="http://schemas.openxmlformats.org/officeDocument/2006/relationships/hyperlink" Target="https://weltwoche.ch/daily/the-coverup-of-our-story-on-behalf-of-joe-biden-is-like-watergate/?utm_source=substack&amp;utm_medium=email" TargetMode="External"/><Relationship Id="rId11" Type="http://schemas.microsoft.com/office/2018/08/relationships/commentsExtensible" Target="commentsExtensible.xml"/><Relationship Id="rId32" Type="http://schemas.openxmlformats.org/officeDocument/2006/relationships/hyperlink" Target="https://publish.twitter.com/?query=https%3A%2F%2Ftwitter.com%2FGonzaloLira1968%2Fstatus%2F1629094206755987457&amp;widget=Tweet" TargetMode="External"/><Relationship Id="rId37" Type="http://schemas.openxmlformats.org/officeDocument/2006/relationships/image" Target="media/image17.jpeg"/><Relationship Id="rId53" Type="http://schemas.openxmlformats.org/officeDocument/2006/relationships/image" Target="media/image26.jpeg"/><Relationship Id="rId58" Type="http://schemas.openxmlformats.org/officeDocument/2006/relationships/hyperlink" Target="https://www.cato.org/commentary/indian-democracy-falters-dark-path-hindu-nationalism-0" TargetMode="External"/><Relationship Id="rId74" Type="http://schemas.openxmlformats.org/officeDocument/2006/relationships/image" Target="media/image37.jpg"/><Relationship Id="rId79" Type="http://schemas.openxmlformats.org/officeDocument/2006/relationships/image" Target="media/image39.png"/><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44.png"/><Relationship Id="rId95" Type="http://schemas.openxmlformats.org/officeDocument/2006/relationships/hyperlink" Target="https://www.tiktok.com/@unmissable_films_and_tv/video/7199592142967164166?_r=1&amp;_t=8aBHwmkC1Vb" TargetMode="External"/><Relationship Id="rId22" Type="http://schemas.openxmlformats.org/officeDocument/2006/relationships/image" Target="media/image7.png"/><Relationship Id="rId27" Type="http://schemas.openxmlformats.org/officeDocument/2006/relationships/image" Target="media/image11.jpeg"/><Relationship Id="rId43" Type="http://schemas.openxmlformats.org/officeDocument/2006/relationships/image" Target="media/image22.jpg"/><Relationship Id="rId48" Type="http://schemas.openxmlformats.org/officeDocument/2006/relationships/hyperlink" Target="https://publish.twitter.com/?query=https%3A%2F%2Ftwitter.com%2Fthesiriusreport%2Fstatus%2F1628683862564909057&amp;widget=Tweet" TargetMode="External"/><Relationship Id="rId64" Type="http://schemas.openxmlformats.org/officeDocument/2006/relationships/image" Target="media/image31.jpeg"/><Relationship Id="rId69" Type="http://schemas.openxmlformats.org/officeDocument/2006/relationships/hyperlink" Target="https://nexusnewsfeed.com/article/jon-rappoport/a-staggering-mind-control-program-in-florida" TargetMode="External"/><Relationship Id="rId80" Type="http://schemas.openxmlformats.org/officeDocument/2006/relationships/hyperlink" Target="https://www.nass.usda.gov/Surveys/Guide_to_NASS_Surveys/Prices/Chapter%20Four%20Parity%20and%20Feed%20Price%20Ratios%20v10.pdf" TargetMode="External"/><Relationship Id="rId85" Type="http://schemas.openxmlformats.org/officeDocument/2006/relationships/hyperlink" Target="https://ecfr.eu/publication/united-west-divided-from-the-rest-global-public-opinion-one-year-into-russias-war-on-ukraine" TargetMode="External"/><Relationship Id="rId12" Type="http://schemas.openxmlformats.org/officeDocument/2006/relationships/hyperlink" Target="https://tax.thomsonreuters.com/news/silicon-valley-banks-failure-sparks-speculation-that-" TargetMode="External"/><Relationship Id="rId17" Type="http://schemas.openxmlformats.org/officeDocument/2006/relationships/hyperlink" Target="https://www.youtube.com/watch?v=JEe_dJZtF1E" TargetMode="External"/><Relationship Id="rId25" Type="http://schemas.openxmlformats.org/officeDocument/2006/relationships/hyperlink" Target="https://publish.twitter.com/?query=https%3A%2F%2Ftwitter.com%2FPDaley1%2Fstatus%2F1636755395636260864&amp;widget=Tweet" TargetMode="External"/><Relationship Id="rId33" Type="http://schemas.openxmlformats.org/officeDocument/2006/relationships/image" Target="media/image15.jpg"/><Relationship Id="rId38" Type="http://schemas.openxmlformats.org/officeDocument/2006/relationships/image" Target="media/image18.jpeg"/><Relationship Id="rId46" Type="http://schemas.openxmlformats.org/officeDocument/2006/relationships/hyperlink" Target="https://www.fmprc.gov.cn/mfa_eng/wjbxw/202302/t20230220_11027664.html" TargetMode="External"/><Relationship Id="rId59" Type="http://schemas.openxmlformats.org/officeDocument/2006/relationships/hyperlink" Target="https://publish.twitter.com/?query=https%3A%2F%2Ftwitter.com%2FTranslatedCats%2Fstatus%2F1620131457942552576&amp;widget=Tweet" TargetMode="External"/><Relationship Id="rId67" Type="http://schemas.openxmlformats.org/officeDocument/2006/relationships/hyperlink" Target="https://publish.twitter.com/?query=https%3A%2F%2Ftwitter.com%2FTFL1728%2Fstatus%2F1651243196108644359&amp;widget=Tweet" TargetMode="External"/><Relationship Id="rId103" Type="http://schemas.microsoft.com/office/2011/relationships/people" Target="people.xml"/><Relationship Id="rId20" Type="http://schemas.openxmlformats.org/officeDocument/2006/relationships/image" Target="media/image5.png"/><Relationship Id="rId41" Type="http://schemas.openxmlformats.org/officeDocument/2006/relationships/image" Target="media/image21.jpg"/><Relationship Id="rId54" Type="http://schemas.openxmlformats.org/officeDocument/2006/relationships/hyperlink" Target="https://www.youtube.com/watch?v=j7YebrCuqsU" TargetMode="External"/><Relationship Id="rId62" Type="http://schemas.openxmlformats.org/officeDocument/2006/relationships/hyperlink" Target="https://publish.twitter.com/?query=https%3A%2F%2Ftwitter.com%2FTFL1728%2Fstatus%2F1663901315850809346&amp;widget=Tweet" TargetMode="External"/><Relationship Id="rId70" Type="http://schemas.openxmlformats.org/officeDocument/2006/relationships/hyperlink" Target="https://www.youtube.com/watch?v=r0_E1s3cuNo" TargetMode="External"/><Relationship Id="rId75" Type="http://schemas.openxmlformats.org/officeDocument/2006/relationships/hyperlink" Target="https://sites.bu.edu/perry/2015/06/08/why-is-money-difficult/" TargetMode="External"/><Relationship Id="rId83" Type="http://schemas.openxmlformats.org/officeDocument/2006/relationships/image" Target="media/image41.jpeg"/><Relationship Id="rId88" Type="http://schemas.openxmlformats.org/officeDocument/2006/relationships/hyperlink" Target="https://en.wikipedia.org/wiki/Advisory_Committee_on_Postwar_Foreign_Policy" TargetMode="External"/><Relationship Id="rId91" Type="http://schemas.openxmlformats.org/officeDocument/2006/relationships/image" Target="media/image45.png"/><Relationship Id="rId96" Type="http://schemas.openxmlformats.org/officeDocument/2006/relationships/hyperlink" Target="https://www.youtube.com/watch?v=Q60wxayHW9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8.png"/><Relationship Id="rId28" Type="http://schemas.openxmlformats.org/officeDocument/2006/relationships/hyperlink" Target="https://thecradle.co/article-view/21772/putins-civilizational-speech-frames-conflict-between-east-and-west" TargetMode="External"/><Relationship Id="rId36" Type="http://schemas.openxmlformats.org/officeDocument/2006/relationships/hyperlink" Target="https://www.youtube.com/watch?v=QHM6bqJb-qI" TargetMode="External"/><Relationship Id="rId49" Type="http://schemas.openxmlformats.org/officeDocument/2006/relationships/hyperlink" Target="https://publish.twitter.com/?query=https%3A%2F%2Ftwitter.com%2FSorenthek%2Fstatus%2F1666427068219895809&amp;widget=Tweet" TargetMode="External"/><Relationship Id="rId57" Type="http://schemas.openxmlformats.org/officeDocument/2006/relationships/hyperlink" Target="https://publish.twitter.com/?query=https%3A%2F%2Ftwitter.com%2Fthesiriusreport%2Fstatus%2F1629464179756105730&amp;widget=Tweet" TargetMode="External"/><Relationship Id="rId10" Type="http://schemas.microsoft.com/office/2016/09/relationships/commentsIds" Target="commentsIds.xml"/><Relationship Id="rId31" Type="http://schemas.openxmlformats.org/officeDocument/2006/relationships/image" Target="media/image14.jpg"/><Relationship Id="rId44" Type="http://schemas.openxmlformats.org/officeDocument/2006/relationships/hyperlink" Target="https://www.cbsnews.com/news/us-food-additives-banned-europe-making-americans-sick-expert-says/?intcid=CNI-00-10aaa3b" TargetMode="External"/><Relationship Id="rId52" Type="http://schemas.openxmlformats.org/officeDocument/2006/relationships/image" Target="media/image25.png"/><Relationship Id="rId60" Type="http://schemas.openxmlformats.org/officeDocument/2006/relationships/hyperlink" Target="https://publish.twitter.com/?query=https%3A%2F%2Ftwitter.com%2FMintPressNews%2Fstatus%2F1627810831881670663&amp;widget=Tweet" TargetMode="External"/><Relationship Id="rId65" Type="http://schemas.openxmlformats.org/officeDocument/2006/relationships/image" Target="media/image32.jpeg"/><Relationship Id="rId73" Type="http://schemas.openxmlformats.org/officeDocument/2006/relationships/image" Target="media/image36.jpeg"/><Relationship Id="rId78" Type="http://schemas.openxmlformats.org/officeDocument/2006/relationships/hyperlink" Target="https://www.youtube.com/watch?v=Rjz4cKlkHGI" TargetMode="External"/><Relationship Id="rId81" Type="http://schemas.openxmlformats.org/officeDocument/2006/relationships/hyperlink" Target="https://publish.twitter.com/?query=https%3A%2F%2Ftwitter.com%2FCaitlinLong_%2Fstatus%2F1644729800840323073&amp;widget=Tweet" TargetMode="External"/><Relationship Id="rId86" Type="http://schemas.openxmlformats.org/officeDocument/2006/relationships/hyperlink" Target="https://publish.twitter.com/?url=https://twitter.com/TFL1728/status/1666038380109373440" TargetMode="External"/><Relationship Id="rId94" Type="http://schemas.openxmlformats.org/officeDocument/2006/relationships/hyperlink" Target="https://www.youtube.com/watch?v=dAFF5YcPhm8" TargetMode="External"/><Relationship Id="rId99" Type="http://schemas.openxmlformats.org/officeDocument/2006/relationships/image" Target="media/image49.jpeg"/><Relationship Id="rId101"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3" Type="http://schemas.openxmlformats.org/officeDocument/2006/relationships/hyperlink" Target="https://publish.twitter.com/?query=https%3A%2F%2Ftwitter.com%2Fgiantcat9%2Fstatus%2F1621900683631857665&amp;widget=Tweet" TargetMode="External"/><Relationship Id="rId18" Type="http://schemas.openxmlformats.org/officeDocument/2006/relationships/hyperlink" Target="https://publish.twitter.com/?query=https%3A%2F%2Ftwitter.com%2FTFL1728%2Fstatus%2F1665719135592931329&amp;widget=Tweet" TargetMode="External"/><Relationship Id="rId39" Type="http://schemas.openxmlformats.org/officeDocument/2006/relationships/hyperlink" Target="https://www.youtube.com/watch?v=pDpfGW9CMeA" TargetMode="External"/><Relationship Id="rId34" Type="http://schemas.openxmlformats.org/officeDocument/2006/relationships/hyperlink" Target="https://home.solari.com/1st-quarter-2023-wrap-up-news-trends-stories-part-i-with-dr-joseph-p-farrell/" TargetMode="External"/><Relationship Id="rId50" Type="http://schemas.openxmlformats.org/officeDocument/2006/relationships/image" Target="media/image23.jpeg"/><Relationship Id="rId55" Type="http://schemas.openxmlformats.org/officeDocument/2006/relationships/image" Target="media/image28.jpeg"/><Relationship Id="rId76" Type="http://schemas.openxmlformats.org/officeDocument/2006/relationships/image" Target="media/image38.jpeg"/><Relationship Id="rId97" Type="http://schemas.openxmlformats.org/officeDocument/2006/relationships/hyperlink" Target="https://publish.twitter.com/?query=https%3A%2F%2Ftwitter.com%2Fbrod0815%2Fstatus%2F1620130220123750401&amp;widget=Tweet"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hyperlink" Target="https://www.youtube.com/watch?v=RFGPw2PCBa0" TargetMode="External"/><Relationship Id="rId2" Type="http://schemas.openxmlformats.org/officeDocument/2006/relationships/numbering" Target="numbering.xml"/><Relationship Id="rId29" Type="http://schemas.openxmlformats.org/officeDocument/2006/relationships/image" Target="media/image12.jpeg"/><Relationship Id="rId24" Type="http://schemas.openxmlformats.org/officeDocument/2006/relationships/image" Target="media/image9.jpeg"/><Relationship Id="rId40" Type="http://schemas.openxmlformats.org/officeDocument/2006/relationships/image" Target="media/image19.jpeg"/><Relationship Id="rId45" Type="http://schemas.openxmlformats.org/officeDocument/2006/relationships/hyperlink" Target="https://publish.twitter.com/?query=https%3A%2F%2Ftwitter.com%2FTFL1728%2Fstatus%2F1664345492904353796&amp;widget=Tweet" TargetMode="External"/><Relationship Id="rId66" Type="http://schemas.openxmlformats.org/officeDocument/2006/relationships/image" Target="media/image33.jpg"/><Relationship Id="rId87" Type="http://schemas.openxmlformats.org/officeDocument/2006/relationships/hyperlink" Target="https://publish.twitter.com/?query=https%3A%2F%2Ftwitter.com%2Fgiantcat9%2Fstatus%2F1625897721839202306&amp;widget=Tweet" TargetMode="External"/><Relationship Id="rId61" Type="http://schemas.openxmlformats.org/officeDocument/2006/relationships/hyperlink" Target="https://publish.twitter.com/?query=https%3A%2F%2Ftwitter.com%2Fthesiriusreport%2Fstatus%2F1629482905612288002&amp;widget=Tweet" TargetMode="External"/><Relationship Id="rId82" Type="http://schemas.openxmlformats.org/officeDocument/2006/relationships/image" Target="media/image40.png"/><Relationship Id="rId19" Type="http://schemas.openxmlformats.org/officeDocument/2006/relationships/image" Target="media/image4.png"/><Relationship Id="rId14" Type="http://schemas.openxmlformats.org/officeDocument/2006/relationships/hyperlink" Target="https://www.youtube.com/watch?v=fICsHinJNbc" TargetMode="External"/><Relationship Id="rId30" Type="http://schemas.openxmlformats.org/officeDocument/2006/relationships/image" Target="media/image13.png"/><Relationship Id="rId35" Type="http://schemas.openxmlformats.org/officeDocument/2006/relationships/image" Target="media/image16.png"/><Relationship Id="rId56" Type="http://schemas.openxmlformats.org/officeDocument/2006/relationships/image" Target="media/image29.png"/><Relationship Id="rId77" Type="http://schemas.openxmlformats.org/officeDocument/2006/relationships/hyperlink" Target="https://billmitchell.org/blog/?p=32396" TargetMode="External"/><Relationship Id="rId100" Type="http://schemas.openxmlformats.org/officeDocument/2006/relationships/hyperlink" Target="https://publish.twitter.com/?query=https%3A%2F%2Ftwitter.com%2FGonzaloLira1968%2Fstatus%2F1627893893361545219&amp;widget=Tweet" TargetMode="External"/><Relationship Id="rId8" Type="http://schemas.openxmlformats.org/officeDocument/2006/relationships/comments" Target="comments.xml"/><Relationship Id="rId51" Type="http://schemas.openxmlformats.org/officeDocument/2006/relationships/image" Target="media/image24.jpg"/><Relationship Id="rId72" Type="http://schemas.openxmlformats.org/officeDocument/2006/relationships/hyperlink" Target="https://www.youtube.com/watch?v=IszXpzIo_ZQ" TargetMode="External"/><Relationship Id="rId93" Type="http://schemas.openxmlformats.org/officeDocument/2006/relationships/image" Target="media/image46.jpg"/><Relationship Id="rId98" Type="http://schemas.openxmlformats.org/officeDocument/2006/relationships/hyperlink" Target="https://publish.twitter.com/?query=https%3A%2F%2Ftwitter.com%2FIreneO70144262%2Fstatus%2F1627450118411587587&amp;widget=Tweet"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www.nature.com/articles/ngeo325" TargetMode="External"/><Relationship Id="rId3" Type="http://schemas.openxmlformats.org/officeDocument/2006/relationships/hyperlink" Target="https://qz.com/544410/the-brics-era-is-over-even-at-goldman-sachs" TargetMode="External"/><Relationship Id="rId7" Type="http://schemas.openxmlformats.org/officeDocument/2006/relationships/hyperlink" Target="https://www.uh.edu/engines/epi26.htm" TargetMode="External"/><Relationship Id="rId2" Type="http://schemas.openxmlformats.org/officeDocument/2006/relationships/hyperlink" Target="https://www.bis.org/about/archive.htm" TargetMode="External"/><Relationship Id="rId1" Type="http://schemas.openxmlformats.org/officeDocument/2006/relationships/image" Target="media/image2.png"/><Relationship Id="rId6" Type="http://schemas.openxmlformats.org/officeDocument/2006/relationships/hyperlink" Target="https://www.youtube.com/watch?v=cdcMZ37lzQo&amp;t=14s" TargetMode="External"/><Relationship Id="rId5" Type="http://schemas.openxmlformats.org/officeDocument/2006/relationships/hyperlink" Target="https://www.youtube.com/watch?v=tVPyOA_e5eQ" TargetMode="External"/><Relationship Id="rId4" Type="http://schemas.openxmlformats.org/officeDocument/2006/relationships/hyperlink" Target="https://twitter.com/TFL1728?ref_src=twsrc%5Egoogle%7Ctwcamp%5Eserp%7Ctwgr%5Eauthor" TargetMode="External"/><Relationship Id="rId9" Type="http://schemas.openxmlformats.org/officeDocument/2006/relationships/hyperlink" Target="https://www.youtube.com/watch?v=irAJcGwMb2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EC120A3-D19C-4520-B7DB-21DA9D32F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113</Pages>
  <Words>55335</Words>
  <Characters>315411</Characters>
  <Application>Microsoft Office Word</Application>
  <DocSecurity>0</DocSecurity>
  <Lines>2628</Lines>
  <Paragraphs>740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White</dc:creator>
  <cp:keywords/>
  <dc:description/>
  <cp:lastModifiedBy>M White</cp:lastModifiedBy>
  <cp:revision>2</cp:revision>
  <cp:lastPrinted>2023-06-24T17:18:00Z</cp:lastPrinted>
  <dcterms:created xsi:type="dcterms:W3CDTF">2023-08-24T04:03:00Z</dcterms:created>
  <dcterms:modified xsi:type="dcterms:W3CDTF">2023-08-24T04:03:00Z</dcterms:modified>
</cp:coreProperties>
</file>